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C0" w:rsidRDefault="0028472A" w:rsidP="00E20478">
      <w:pPr>
        <w:spacing w:beforeLines="50" w:before="120" w:afterLines="50" w:after="120"/>
        <w:jc w:val="center"/>
        <w:rPr>
          <w:bCs/>
        </w:rPr>
      </w:pPr>
      <w:r>
        <w:rPr>
          <w:rFonts w:hint="eastAsia"/>
          <w:bCs/>
        </w:rPr>
        <w:t>公司代码：</w:t>
      </w:r>
      <w:sdt>
        <w:sdtPr>
          <w:rPr>
            <w:rFonts w:hint="eastAsia"/>
            <w:bCs/>
          </w:rPr>
          <w:alias w:val="公司代码"/>
          <w:tag w:val="_GBC_704b7b03ea3f4a93b8d4655a09b2ff61"/>
          <w:id w:val="-1205947811"/>
          <w:lock w:val="sdtLocked"/>
          <w:placeholder>
            <w:docPart w:val="GBC22222222222222222222222222222"/>
          </w:placeholder>
        </w:sdtPr>
        <w:sdtEndPr/>
        <w:sdtContent>
          <w:r>
            <w:rPr>
              <w:rFonts w:hint="eastAsia"/>
              <w:bCs/>
            </w:rPr>
            <w:t>600171</w:t>
          </w:r>
        </w:sdtContent>
      </w:sdt>
      <w:r>
        <w:rPr>
          <w:rFonts w:hint="eastAsia"/>
          <w:bCs/>
        </w:rPr>
        <w:t xml:space="preserve">                      </w:t>
      </w:r>
      <w:proofErr w:type="gramStart"/>
      <w:r>
        <w:rPr>
          <w:rFonts w:hint="eastAsia"/>
          <w:bCs/>
        </w:rPr>
        <w:t xml:space="preserve">　　　　　　　　　　</w:t>
      </w:r>
      <w:proofErr w:type="gramEnd"/>
      <w:r>
        <w:rPr>
          <w:rFonts w:hint="eastAsia"/>
          <w:bCs/>
        </w:rPr>
        <w:t>公司简称：</w:t>
      </w:r>
      <w:sdt>
        <w:sdtPr>
          <w:rPr>
            <w:rFonts w:hint="eastAsia"/>
            <w:bCs/>
          </w:rPr>
          <w:alias w:val="公司简称"/>
          <w:tag w:val="_GBC_0384ae715a1e4b4894a29e4d27f5bef4"/>
          <w:id w:val="-238174005"/>
          <w:lock w:val="sdtLocked"/>
          <w:placeholder>
            <w:docPart w:val="GBC22222222222222222222222222222"/>
          </w:placeholder>
        </w:sdtPr>
        <w:sdtEndPr/>
        <w:sdtContent>
          <w:r>
            <w:rPr>
              <w:rFonts w:hint="eastAsia"/>
              <w:bCs/>
            </w:rPr>
            <w:t>上海贝岭</w:t>
          </w:r>
        </w:sdtContent>
      </w:sdt>
    </w:p>
    <w:p w:rsidR="00EB03C0" w:rsidRDefault="00EB03C0">
      <w:pPr>
        <w:pStyle w:val="510"/>
      </w:pPr>
    </w:p>
    <w:p w:rsidR="00EB03C0" w:rsidRDefault="00EB03C0">
      <w:pPr>
        <w:pStyle w:val="510"/>
      </w:pPr>
    </w:p>
    <w:p w:rsidR="00EB03C0" w:rsidRPr="0079193D" w:rsidRDefault="00EB03C0">
      <w:pPr>
        <w:pStyle w:val="510"/>
      </w:pPr>
    </w:p>
    <w:p w:rsidR="00EB03C0" w:rsidRPr="00EE503B" w:rsidRDefault="00EB03C0">
      <w:pPr>
        <w:pStyle w:val="510"/>
      </w:pPr>
    </w:p>
    <w:p w:rsidR="00EB03C0" w:rsidRDefault="00EB03C0">
      <w:pPr>
        <w:pStyle w:val="510"/>
      </w:pPr>
    </w:p>
    <w:p w:rsidR="00EB03C0" w:rsidRDefault="00EB03C0">
      <w:pPr>
        <w:pStyle w:val="510"/>
      </w:pPr>
    </w:p>
    <w:p w:rsidR="00EB03C0" w:rsidRDefault="00EB03C0">
      <w:pPr>
        <w:pStyle w:val="510"/>
      </w:pPr>
    </w:p>
    <w:p w:rsidR="00EB03C0" w:rsidRDefault="00034E8D">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675035630"/>
          <w:lock w:val="sdtLocked"/>
          <w:placeholder>
            <w:docPart w:val="GBC22222222222222222222222222222"/>
          </w:placeholder>
          <w:dataBinding w:prefixMappings="xmlns:clcid-cgi='clcid-cgi'" w:xpath="/*/clcid-cgi:GongSiFaDingZhongWenMingCheng" w:storeItemID="{89EBAB94-44A0-46A2-B712-30D997D04A6D}"/>
          <w:text/>
        </w:sdtPr>
        <w:sdtEndPr/>
        <w:sdtContent>
          <w:r w:rsidR="003C29E0">
            <w:rPr>
              <w:rFonts w:ascii="黑体" w:eastAsia="黑体" w:hAnsi="黑体" w:hint="eastAsia"/>
              <w:b/>
              <w:bCs/>
              <w:color w:val="FF0000"/>
              <w:sz w:val="44"/>
              <w:szCs w:val="44"/>
            </w:rPr>
            <w:t>上海贝岭股份有限公司</w:t>
          </w:r>
        </w:sdtContent>
      </w:sdt>
    </w:p>
    <w:p w:rsidR="00EB03C0" w:rsidRDefault="0028472A">
      <w:pPr>
        <w:jc w:val="center"/>
        <w:rPr>
          <w:rFonts w:ascii="黑体" w:eastAsia="黑体" w:hAnsi="黑体"/>
          <w:b/>
          <w:bCs/>
          <w:color w:val="FF0000"/>
          <w:sz w:val="44"/>
          <w:szCs w:val="44"/>
        </w:rPr>
      </w:pPr>
      <w:r>
        <w:rPr>
          <w:rFonts w:ascii="黑体" w:eastAsia="黑体" w:hAnsi="黑体"/>
          <w:b/>
          <w:bCs/>
          <w:color w:val="FF0000"/>
          <w:sz w:val="44"/>
          <w:szCs w:val="44"/>
        </w:rPr>
        <w:t>2019</w:t>
      </w:r>
      <w:r>
        <w:rPr>
          <w:rFonts w:ascii="黑体" w:eastAsia="黑体" w:hAnsi="黑体" w:hint="eastAsia"/>
          <w:b/>
          <w:bCs/>
          <w:color w:val="FF0000"/>
          <w:sz w:val="44"/>
          <w:szCs w:val="44"/>
        </w:rPr>
        <w:t>年半年度报告</w:t>
      </w:r>
    </w:p>
    <w:p w:rsidR="00EB03C0" w:rsidRDefault="00EB03C0">
      <w:pPr>
        <w:pStyle w:val="510"/>
      </w:pPr>
    </w:p>
    <w:p w:rsidR="00EB03C0" w:rsidRDefault="00EB03C0">
      <w:pPr>
        <w:pStyle w:val="510"/>
      </w:pPr>
    </w:p>
    <w:p w:rsidR="00EB03C0" w:rsidRDefault="00EB03C0">
      <w:pPr>
        <w:pStyle w:val="510"/>
      </w:pPr>
    </w:p>
    <w:p w:rsidR="00EB03C0" w:rsidRDefault="00EB03C0">
      <w:pPr>
        <w:pStyle w:val="510"/>
      </w:pPr>
    </w:p>
    <w:p w:rsidR="00EB03C0" w:rsidRDefault="00EB03C0">
      <w:pPr>
        <w:pStyle w:val="510"/>
      </w:pPr>
    </w:p>
    <w:p w:rsidR="00EB03C0" w:rsidRDefault="00EB03C0">
      <w:pPr>
        <w:pStyle w:val="510"/>
      </w:pPr>
    </w:p>
    <w:p w:rsidR="00EB03C0" w:rsidRDefault="00EB03C0">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pPr>
        <w:pStyle w:val="510"/>
      </w:pPr>
    </w:p>
    <w:p w:rsidR="00257217" w:rsidRDefault="00257217" w:rsidP="00257217">
      <w:pPr>
        <w:pStyle w:val="510"/>
        <w:jc w:val="center"/>
      </w:pPr>
      <w:r w:rsidRPr="000442A6">
        <w:rPr>
          <w:color w:val="0000FF"/>
        </w:rPr>
        <w:object w:dxaOrig="2146"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0.25pt" o:ole="" fillcolor="blue">
            <v:imagedata r:id="rId12" o:title=""/>
          </v:shape>
          <o:OLEObject Type="Embed" ProgID="Word.Picture.8" ShapeID="_x0000_i1025" DrawAspect="Content" ObjectID="_1628079876" r:id="rId13"/>
        </w:object>
      </w:r>
    </w:p>
    <w:p w:rsidR="00EB03C0" w:rsidRDefault="0028472A">
      <w:pPr>
        <w:pStyle w:val="510"/>
      </w:pPr>
      <w:r>
        <w:br w:type="page"/>
      </w:r>
    </w:p>
    <w:p w:rsidR="00EB03C0" w:rsidRDefault="0028472A">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43360302"/>
        <w:lock w:val="sdtLocked"/>
        <w:placeholder>
          <w:docPart w:val="GBC22222222222222222222222222222"/>
        </w:placeholder>
      </w:sdtPr>
      <w:sdtEndPr/>
      <w:sdtContent>
        <w:p w:rsidR="00EB03C0" w:rsidRDefault="00034E8D" w:rsidP="00C06BE6">
          <w:pPr>
            <w:pStyle w:val="2"/>
            <w:numPr>
              <w:ilvl w:val="0"/>
              <w:numId w:val="6"/>
            </w:numPr>
            <w:tabs>
              <w:tab w:val="left" w:pos="434"/>
            </w:tabs>
            <w:spacing w:before="0" w:after="0" w:line="360" w:lineRule="auto"/>
            <w:ind w:left="369" w:hangingChars="175" w:hanging="369"/>
          </w:pPr>
          <w:sdt>
            <w:sdtPr>
              <w:rPr>
                <w:rFonts w:hint="eastAsia"/>
              </w:rPr>
              <w:alias w:val="董事会及董事声明"/>
              <w:tag w:val="_GBC_6c6da163383e4e4c92758ff24076a138"/>
              <w:id w:val="-1656446973"/>
              <w:lock w:val="sdtLocked"/>
              <w:placeholder>
                <w:docPart w:val="GBC22222222222222222222222222222"/>
              </w:placeholder>
            </w:sdtPr>
            <w:sdtEndPr/>
            <w:sdtContent>
              <w:r w:rsidR="0028472A">
                <w:rPr>
                  <w:rFonts w:ascii="Times New Roman" w:hAnsi="宋体"/>
                  <w:bCs w:val="0"/>
                </w:rPr>
                <w:t>本公司董事会、监事会及董事、监事、高级管理人员保证</w:t>
              </w:r>
              <w:r w:rsidR="0028472A">
                <w:rPr>
                  <w:rFonts w:ascii="Times New Roman" w:hAnsi="宋体" w:hint="eastAsia"/>
                  <w:bCs w:val="0"/>
                </w:rPr>
                <w:t>半</w:t>
              </w:r>
              <w:r w:rsidR="0028472A">
                <w:rPr>
                  <w:rFonts w:ascii="Times New Roman" w:hAnsi="宋体"/>
                  <w:bCs w:val="0"/>
                </w:rPr>
                <w:t>年度报告内容的真实、准确、完整，不存在虚假记载、误导性陈述或重大遗漏，并承担个别和连带的法律责任。</w:t>
              </w:r>
            </w:sdtContent>
          </w:sdt>
        </w:p>
      </w:sdtContent>
    </w:sdt>
    <w:p w:rsidR="00EB03C0" w:rsidRPr="00570531" w:rsidRDefault="00EB03C0">
      <w:pPr>
        <w:pStyle w:val="510"/>
      </w:pPr>
    </w:p>
    <w:sdt>
      <w:sdtPr>
        <w:rPr>
          <w:rFonts w:ascii="Calibri" w:hAnsi="Calibri" w:hint="eastAsia"/>
          <w:b w:val="0"/>
          <w:bCs w:val="0"/>
          <w:kern w:val="0"/>
          <w:sz w:val="24"/>
          <w:szCs w:val="22"/>
        </w:rPr>
        <w:alias w:val="选项模块:公司全体董事出席董事会会议。"/>
        <w:tag w:val="_GBC_1b1325bf1ae840869be71054a10ad268"/>
        <w:id w:val="-771010568"/>
        <w:lock w:val="sdtLocked"/>
        <w:placeholder>
          <w:docPart w:val="GBC22222222222222222222222222222"/>
        </w:placeholder>
      </w:sdtPr>
      <w:sdtEndPr>
        <w:rPr>
          <w:rFonts w:ascii="Times New Roman" w:hAnsi="Times New Roman" w:cs="Times New Roman" w:hint="default"/>
          <w:sz w:val="21"/>
          <w:szCs w:val="20"/>
        </w:rPr>
      </w:sdtEndPr>
      <w:sdtContent>
        <w:p w:rsidR="00EB03C0" w:rsidRDefault="0028472A" w:rsidP="00C06BE6">
          <w:pPr>
            <w:pStyle w:val="2"/>
            <w:numPr>
              <w:ilvl w:val="0"/>
              <w:numId w:val="6"/>
            </w:numPr>
            <w:tabs>
              <w:tab w:val="left" w:pos="448"/>
            </w:tabs>
            <w:spacing w:before="0" w:after="0" w:line="360" w:lineRule="auto"/>
            <w:ind w:left="420" w:hangingChars="175"/>
          </w:pPr>
          <w:r>
            <w:rPr>
              <w:rFonts w:hint="eastAsia"/>
            </w:rPr>
            <w:t>公司</w:t>
          </w:r>
          <w:sdt>
            <w:sdtPr>
              <w:rPr>
                <w:rFonts w:hint="eastAsia"/>
              </w:rPr>
              <w:tag w:val="_GBC_2e0ee33ebae04a83b92e8b1aa6754169"/>
              <w:id w:val="-1664923339"/>
              <w:lock w:val="sdtLocked"/>
              <w:placeholder>
                <w:docPart w:val="GBC22222222222222222222222222222"/>
              </w:placeholder>
            </w:sdtPr>
            <w:sdtEndPr/>
            <w:sdtContent>
              <w:r>
                <w:rPr>
                  <w:rFonts w:hint="eastAsia"/>
                </w:rPr>
                <w:t>全体董事出席</w:t>
              </w:r>
            </w:sdtContent>
          </w:sdt>
          <w:r>
            <w:rPr>
              <w:rFonts w:hint="eastAsia"/>
            </w:rPr>
            <w:t>董事会会议。</w:t>
          </w:r>
        </w:p>
        <w:p w:rsidR="00EB03C0" w:rsidRDefault="00034E8D">
          <w:pPr>
            <w:pStyle w:val="510"/>
          </w:pPr>
        </w:p>
      </w:sdtContent>
    </w:sdt>
    <w:sdt>
      <w:sdtPr>
        <w:rPr>
          <w:rFonts w:ascii="Calibri" w:hAnsi="Calibri" w:hint="eastAsia"/>
          <w:b w:val="0"/>
          <w:bCs w:val="0"/>
          <w:kern w:val="0"/>
          <w:sz w:val="24"/>
          <w:szCs w:val="24"/>
        </w:rPr>
        <w:alias w:val="选项模块:本年度报告未经审计。"/>
        <w:tag w:val="_GBC_07370c6ee32a4bea8271133440d087fd"/>
        <w:id w:val="-614825742"/>
        <w:lock w:val="sdtLocked"/>
        <w:placeholder>
          <w:docPart w:val="GBC22222222222222222222222222222"/>
        </w:placeholder>
      </w:sdtPr>
      <w:sdtEndPr>
        <w:rPr>
          <w:rFonts w:ascii="Times New Roman" w:hAnsi="Times New Roman" w:cs="Times New Roman" w:hint="default"/>
          <w:sz w:val="21"/>
          <w:szCs w:val="20"/>
        </w:rPr>
      </w:sdtEndPr>
      <w:sdtContent>
        <w:p w:rsidR="00EB03C0" w:rsidRDefault="0028472A" w:rsidP="00C06BE6">
          <w:pPr>
            <w:pStyle w:val="2"/>
            <w:numPr>
              <w:ilvl w:val="0"/>
              <w:numId w:val="6"/>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604689471"/>
              <w:lock w:val="sdtLocked"/>
              <w:placeholder>
                <w:docPart w:val="GBC22222222222222222222222222222"/>
              </w:placeholder>
            </w:sdtPr>
            <w:sdtEndPr/>
            <w:sdtContent>
              <w:r>
                <w:rPr>
                  <w:rFonts w:hint="eastAsia"/>
                </w:rPr>
                <w:t>未经审计</w:t>
              </w:r>
            </w:sdtContent>
          </w:sdt>
          <w:r>
            <w:rPr>
              <w:rFonts w:hint="eastAsia"/>
            </w:rPr>
            <w:t>。</w:t>
          </w:r>
        </w:p>
        <w:p w:rsidR="00EB03C0" w:rsidRDefault="00034E8D">
          <w:pPr>
            <w:pStyle w:val="510"/>
          </w:pPr>
        </w:p>
      </w:sdtContent>
    </w:sdt>
    <w:sdt>
      <w:sdtPr>
        <w:rPr>
          <w:rFonts w:ascii="宋体" w:hAnsi="宋体" w:hint="eastAsia"/>
          <w:b w:val="0"/>
        </w:rPr>
        <w:alias w:val="模块:公司负责人等声明"/>
        <w:tag w:val="_GBC_04b137e7f87b43b8812b2c33bd605e04"/>
        <w:id w:val="1050427556"/>
        <w:lock w:val="sdtLocked"/>
        <w:placeholder>
          <w:docPart w:val="GBC22222222222222222222222222222"/>
        </w:placeholder>
      </w:sdtPr>
      <w:sdtEndPr>
        <w:rPr>
          <w:b/>
        </w:rPr>
      </w:sdtEndPr>
      <w:sdtContent>
        <w:p w:rsidR="00EB03C0" w:rsidRDefault="0028472A" w:rsidP="00C06BE6">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7597937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C29E0">
                <w:rPr>
                  <w:rFonts w:ascii="宋体" w:hAnsi="宋体" w:hint="eastAsia"/>
                </w:rPr>
                <w:t>董浩然先生</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32528067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ascii="宋体" w:hAnsi="宋体" w:hint="eastAsia"/>
                </w:rPr>
                <w:t>佟小丽女士</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7523934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ascii="宋体" w:hAnsi="宋体" w:hint="eastAsia"/>
                </w:rPr>
                <w:t>吴晓洁女士</w:t>
              </w:r>
            </w:sdtContent>
          </w:sdt>
          <w:r>
            <w:rPr>
              <w:rFonts w:ascii="宋体" w:hAnsi="宋体" w:hint="eastAsia"/>
            </w:rPr>
            <w:t>声明：保证半年度报告中财务报告的真实、准确、完整。</w:t>
          </w:r>
        </w:p>
      </w:sdtContent>
    </w:sdt>
    <w:p w:rsidR="00EB03C0" w:rsidRDefault="00EB03C0">
      <w:pPr>
        <w:pStyle w:val="510"/>
      </w:pPr>
    </w:p>
    <w:sdt>
      <w:sdtPr>
        <w:rPr>
          <w:rFonts w:ascii="Calibri" w:hAnsi="Calibri"/>
          <w:b w:val="0"/>
          <w:bCs w:val="0"/>
          <w:kern w:val="0"/>
          <w:sz w:val="24"/>
          <w:szCs w:val="24"/>
        </w:rPr>
        <w:alias w:val="模块:经董事会审议的报告期利润分配预案或公积金转增股本预案"/>
        <w:tag w:val="_GBC_21c095fa67114a208ee8411405e3a22a"/>
        <w:id w:val="-2022006775"/>
        <w:lock w:val="sdtLocked"/>
        <w:placeholder>
          <w:docPart w:val="GBC22222222222222222222222222222"/>
        </w:placeholder>
      </w:sdtPr>
      <w:sdtEndPr>
        <w:rPr>
          <w:rFonts w:ascii="Times New Roman" w:hAnsi="Times New Roman" w:hint="eastAsia"/>
          <w:sz w:val="21"/>
          <w:szCs w:val="21"/>
          <w:shd w:val="pct15" w:color="auto" w:fill="FFFFFF"/>
        </w:rPr>
      </w:sdtEndPr>
      <w:sdtContent>
        <w:p w:rsidR="00EB03C0" w:rsidRDefault="0028472A" w:rsidP="00C06BE6">
          <w:pPr>
            <w:pStyle w:val="2"/>
            <w:numPr>
              <w:ilvl w:val="0"/>
              <w:numId w:val="6"/>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rPr>
            <w:alias w:val="经董事会审议的报告期利润分配预案或公积金转增股本预案"/>
            <w:tag w:val="_GBC_7676626d447143468bebcc8d267ec746"/>
            <w:id w:val="392779664"/>
            <w:lock w:val="sdtLocked"/>
            <w:placeholder>
              <w:docPart w:val="GBC22222222222222222222222222222"/>
            </w:placeholder>
          </w:sdtPr>
          <w:sdtEndPr>
            <w:rPr>
              <w:shd w:val="pct15" w:color="auto" w:fill="FFFFFF"/>
            </w:rPr>
          </w:sdtEndPr>
          <w:sdtContent>
            <w:p w:rsidR="00EB03C0" w:rsidRDefault="007C183F">
              <w:pPr>
                <w:kinsoku w:val="0"/>
                <w:overflowPunct w:val="0"/>
                <w:autoSpaceDE w:val="0"/>
                <w:autoSpaceDN w:val="0"/>
                <w:adjustRightInd w:val="0"/>
                <w:snapToGrid w:val="0"/>
                <w:spacing w:line="360" w:lineRule="exact"/>
                <w:rPr>
                  <w:shd w:val="pct15" w:color="auto" w:fill="FFFFFF"/>
                </w:rPr>
              </w:pPr>
              <w:r>
                <w:rPr>
                  <w:rFonts w:hint="eastAsia"/>
                </w:rPr>
                <w:t>本报告期未有利润分配和公积金转增股本预案。</w:t>
              </w:r>
            </w:p>
          </w:sdtContent>
        </w:sdt>
      </w:sdtContent>
    </w:sdt>
    <w:p w:rsidR="00EB03C0" w:rsidRDefault="00EB03C0">
      <w:pPr>
        <w:kinsoku w:val="0"/>
        <w:overflowPunct w:val="0"/>
        <w:autoSpaceDE w:val="0"/>
        <w:autoSpaceDN w:val="0"/>
        <w:adjustRightInd w:val="0"/>
        <w:snapToGrid w:val="0"/>
        <w:spacing w:line="360" w:lineRule="exact"/>
        <w:rPr>
          <w:shd w:val="pct15" w:color="auto" w:fill="FFFFFF"/>
        </w:rPr>
      </w:pPr>
    </w:p>
    <w:sdt>
      <w:sdtPr>
        <w:rPr>
          <w:rFonts w:ascii="Calibri" w:hAnsi="Calibri"/>
          <w:b w:val="0"/>
          <w:bCs w:val="0"/>
          <w:kern w:val="0"/>
          <w:sz w:val="24"/>
          <w:szCs w:val="24"/>
        </w:rPr>
        <w:alias w:val="模块:前瞻性陈述的风险声明"/>
        <w:tag w:val="_GBC_cc24ced211694e75b40a9765d2616e01"/>
        <w:id w:val="1558048518"/>
        <w:lock w:val="sdtLocked"/>
        <w:placeholder>
          <w:docPart w:val="GBC22222222222222222222222222222"/>
        </w:placeholder>
      </w:sdtPr>
      <w:sdtEndPr>
        <w:rPr>
          <w:rFonts w:ascii="Times New Roman" w:hAnsi="Times New Roman" w:hint="eastAsia"/>
          <w:sz w:val="21"/>
          <w:szCs w:val="21"/>
          <w:shd w:val="pct15" w:color="auto" w:fill="FFFFFF"/>
        </w:rPr>
      </w:sdtEndPr>
      <w:sdtContent>
        <w:p w:rsidR="00EB03C0" w:rsidRDefault="0028472A" w:rsidP="00C06BE6">
          <w:pPr>
            <w:pStyle w:val="2"/>
            <w:numPr>
              <w:ilvl w:val="0"/>
              <w:numId w:val="6"/>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690452284"/>
            <w:lock w:val="sdtContentLocked"/>
            <w:placeholder>
              <w:docPart w:val="GBC22222222222222222222222222222"/>
            </w:placeholder>
          </w:sdtPr>
          <w:sdtEndPr/>
          <w:sdtContent>
            <w:p w:rsidR="00EB03C0" w:rsidRDefault="0028472A">
              <w:pPr>
                <w:pStyle w:val="510"/>
              </w:pPr>
              <w:r>
                <w:fldChar w:fldCharType="begin"/>
              </w:r>
              <w:r w:rsidR="007C183F">
                <w:instrText xml:space="preserve"> MACROBUTTON  SnrToggleCheckbox √适用 </w:instrText>
              </w:r>
              <w:r>
                <w:fldChar w:fldCharType="end"/>
              </w:r>
              <w:r>
                <w:fldChar w:fldCharType="begin"/>
              </w:r>
              <w:r w:rsidR="007C183F">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343985645"/>
            <w:lock w:val="sdtLocked"/>
            <w:placeholder>
              <w:docPart w:val="GBC22222222222222222222222222222"/>
            </w:placeholder>
          </w:sdtPr>
          <w:sdtEndPr>
            <w:rPr>
              <w:shd w:val="pct15" w:color="auto" w:fill="FFFFFF"/>
            </w:rPr>
          </w:sdtEndPr>
          <w:sdtContent>
            <w:p w:rsidR="00EB03C0" w:rsidRPr="007C183F" w:rsidRDefault="007C183F">
              <w:pPr>
                <w:kinsoku w:val="0"/>
                <w:overflowPunct w:val="0"/>
                <w:autoSpaceDE w:val="0"/>
                <w:autoSpaceDN w:val="0"/>
                <w:adjustRightInd w:val="0"/>
                <w:snapToGrid w:val="0"/>
                <w:spacing w:line="360" w:lineRule="exact"/>
                <w:rPr>
                  <w:shd w:val="pct15" w:color="auto" w:fill="FFFFFF"/>
                </w:rPr>
              </w:pPr>
              <w:r w:rsidRPr="007C183F">
                <w:rPr>
                  <w:rFonts w:hint="eastAsia"/>
                </w:rPr>
                <w:t>本报告中涉及的计划不构成公司对投资者的实质承诺，敬请投资者注意投资风险。</w:t>
              </w:r>
            </w:p>
          </w:sdtContent>
        </w:sdt>
      </w:sdtContent>
    </w:sdt>
    <w:p w:rsidR="00EB03C0" w:rsidRDefault="00EB03C0">
      <w:pPr>
        <w:kinsoku w:val="0"/>
        <w:overflowPunct w:val="0"/>
        <w:autoSpaceDE w:val="0"/>
        <w:autoSpaceDN w:val="0"/>
        <w:adjustRightInd w:val="0"/>
        <w:snapToGrid w:val="0"/>
        <w:spacing w:line="360" w:lineRule="exact"/>
        <w:rPr>
          <w:shd w:val="pct15" w:color="auto" w:fill="FFFFFF"/>
        </w:rPr>
      </w:pPr>
    </w:p>
    <w:sdt>
      <w:sdtPr>
        <w:rPr>
          <w:rFonts w:ascii="Calibri" w:hAnsi="Calibri" w:hint="eastAsia"/>
          <w:b w:val="0"/>
          <w:bCs w:val="0"/>
          <w:kern w:val="0"/>
          <w:sz w:val="24"/>
          <w:szCs w:val="24"/>
          <w:shd w:val="pct15" w:color="auto" w:fill="FFFFFF"/>
        </w:rPr>
        <w:alias w:val="模块:是否存在被控股股东及其关联方非经营性占用资金情况"/>
        <w:tag w:val="_GBC_70f733efbc484640a48089ddc49bf2b9"/>
        <w:id w:val="-426276573"/>
        <w:lock w:val="sdtLocked"/>
        <w:placeholder>
          <w:docPart w:val="GBC22222222222222222222222222222"/>
        </w:placeholder>
      </w:sdtPr>
      <w:sdtEndPr>
        <w:rPr>
          <w:rFonts w:ascii="Times New Roman" w:hAnsi="Times New Roman"/>
          <w:sz w:val="21"/>
          <w:szCs w:val="21"/>
          <w:shd w:val="clear" w:color="auto" w:fill="auto"/>
        </w:rPr>
      </w:sdtEndPr>
      <w:sdtContent>
        <w:p w:rsidR="00EB03C0" w:rsidRDefault="0028472A" w:rsidP="00C06BE6">
          <w:pPr>
            <w:pStyle w:val="2"/>
            <w:numPr>
              <w:ilvl w:val="0"/>
              <w:numId w:val="6"/>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rPr>
            <w:alias w:val="本公司是否存在大股东占用资金情况"/>
            <w:tag w:val="_GBC_a32400ff33ee44d89632e0d79a7f2c42"/>
            <w:id w:val="788707913"/>
            <w:lock w:val="sdtLocked"/>
            <w:placeholder>
              <w:docPart w:val="GBC22222222222222222222222222222"/>
            </w:placeholder>
            <w:comboBox>
              <w:listItem w:displayText="是" w:value="true"/>
              <w:listItem w:displayText="否" w:value="false"/>
            </w:comboBox>
          </w:sdtPr>
          <w:sdtEndPr/>
          <w:sdtContent>
            <w:p w:rsidR="00EB03C0" w:rsidRDefault="003C29E0">
              <w:pPr>
                <w:kinsoku w:val="0"/>
                <w:overflowPunct w:val="0"/>
                <w:autoSpaceDE w:val="0"/>
                <w:autoSpaceDN w:val="0"/>
                <w:adjustRightInd w:val="0"/>
                <w:snapToGrid w:val="0"/>
                <w:spacing w:line="360" w:lineRule="exact"/>
                <w:rPr>
                  <w:rFonts w:ascii="Arial" w:hAnsi="Arial"/>
                  <w:bCs/>
                </w:rPr>
              </w:pPr>
              <w:r>
                <w:rPr>
                  <w:rFonts w:hint="eastAsia"/>
                  <w:bCs/>
                </w:rPr>
                <w:t>否</w:t>
              </w:r>
            </w:p>
          </w:sdtContent>
        </w:sdt>
      </w:sdtContent>
    </w:sdt>
    <w:p w:rsidR="00EB03C0" w:rsidRDefault="00EB03C0">
      <w:pPr>
        <w:kinsoku w:val="0"/>
        <w:overflowPunct w:val="0"/>
        <w:autoSpaceDE w:val="0"/>
        <w:autoSpaceDN w:val="0"/>
        <w:adjustRightInd w:val="0"/>
        <w:snapToGrid w:val="0"/>
        <w:spacing w:line="360" w:lineRule="exact"/>
        <w:rPr>
          <w:shd w:val="pct15" w:color="auto" w:fill="FFFFFF"/>
        </w:rPr>
      </w:pPr>
    </w:p>
    <w:sdt>
      <w:sdtPr>
        <w:rPr>
          <w:rFonts w:ascii="Calibri" w:hAnsi="Calibri"/>
          <w:b w:val="0"/>
          <w:bCs w:val="0"/>
          <w:kern w:val="0"/>
          <w:sz w:val="24"/>
          <w:szCs w:val="24"/>
        </w:rPr>
        <w:alias w:val="模块:是否存在违反规定决策程序对外提供担保的情况"/>
        <w:tag w:val="_GBC_0b5725dfa5c04f85874bece4083eddb4"/>
        <w:id w:val="-610819497"/>
        <w:lock w:val="sdtLocked"/>
        <w:placeholder>
          <w:docPart w:val="GBC22222222222222222222222222222"/>
        </w:placeholder>
      </w:sdtPr>
      <w:sdtEndPr>
        <w:rPr>
          <w:rFonts w:ascii="Times New Roman" w:hAnsi="Times New Roman" w:cs="Times New Roman" w:hint="eastAsia"/>
          <w:sz w:val="21"/>
          <w:szCs w:val="20"/>
        </w:rPr>
      </w:sdtEndPr>
      <w:sdtContent>
        <w:p w:rsidR="00EB03C0" w:rsidRDefault="0028472A" w:rsidP="00C06BE6">
          <w:pPr>
            <w:pStyle w:val="2"/>
            <w:numPr>
              <w:ilvl w:val="0"/>
              <w:numId w:val="6"/>
            </w:numPr>
            <w:tabs>
              <w:tab w:val="left" w:pos="644"/>
            </w:tabs>
            <w:spacing w:before="0" w:after="0" w:line="360" w:lineRule="auto"/>
            <w:ind w:left="420" w:hangingChars="175"/>
          </w:pPr>
          <w:r>
            <w:t>是否存在违反规定决策程序对外提供担保的情况？</w:t>
          </w:r>
        </w:p>
        <w:sdt>
          <w:sdtPr>
            <w:rPr>
              <w:rFonts w:hint="eastAsia"/>
              <w:sz w:val="21"/>
            </w:rPr>
            <w:alias w:val="本公司是否存在违反规定决策程序对外提供担保的情况"/>
            <w:tag w:val="_GBC_3bc3f02bd342494aa2858bb9a39d8458"/>
            <w:id w:val="1507403669"/>
            <w:lock w:val="sdtLocked"/>
            <w:placeholder>
              <w:docPart w:val="GBC22222222222222222222222222222"/>
            </w:placeholder>
            <w:comboBox>
              <w:listItem w:displayText="是" w:value="true"/>
              <w:listItem w:displayText="否" w:value="false"/>
            </w:comboBox>
          </w:sdtPr>
          <w:sdtEndPr/>
          <w:sdtContent>
            <w:p w:rsidR="00EB03C0" w:rsidRDefault="001C62BA">
              <w:pPr>
                <w:pStyle w:val="510"/>
              </w:pPr>
              <w:r w:rsidRPr="001C62BA">
                <w:rPr>
                  <w:rFonts w:hint="eastAsia"/>
                  <w:sz w:val="21"/>
                </w:rPr>
                <w:t>否</w:t>
              </w:r>
            </w:p>
          </w:sdtContent>
        </w:sdt>
      </w:sdtContent>
    </w:sdt>
    <w:p w:rsidR="00EB03C0" w:rsidRDefault="00EB03C0">
      <w:pPr>
        <w:pStyle w:val="510"/>
      </w:pPr>
    </w:p>
    <w:sdt>
      <w:sdtPr>
        <w:rPr>
          <w:rFonts w:ascii="宋体" w:hAnsi="宋体"/>
          <w:b w:val="0"/>
          <w:bCs w:val="0"/>
          <w:kern w:val="0"/>
          <w:sz w:val="24"/>
          <w:szCs w:val="24"/>
        </w:rPr>
        <w:alias w:val="模块:重大风险提示"/>
        <w:tag w:val="_SEC_765dd5e867e04417bfcc7ba07f902949"/>
        <w:id w:val="1440252611"/>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2"/>
            <w:numPr>
              <w:ilvl w:val="0"/>
              <w:numId w:val="6"/>
            </w:numPr>
            <w:tabs>
              <w:tab w:val="left" w:pos="644"/>
            </w:tabs>
            <w:spacing w:before="0" w:after="0" w:line="360" w:lineRule="auto"/>
            <w:ind w:left="420" w:hangingChars="175"/>
          </w:pPr>
          <w:r>
            <w:t>重大风险提示</w:t>
          </w:r>
        </w:p>
        <w:sdt>
          <w:sdtPr>
            <w:rPr>
              <w:rFonts w:hint="eastAsia"/>
            </w:rPr>
            <w:alias w:val="重大风险提示"/>
            <w:tag w:val="_GBC_d0220f8592e64dd1b898937e183da1e3"/>
            <w:id w:val="904339312"/>
            <w:lock w:val="sdtLocked"/>
            <w:placeholder>
              <w:docPart w:val="GBC22222222222222222222222222222"/>
            </w:placeholder>
          </w:sdtPr>
          <w:sdtEndPr/>
          <w:sdtContent>
            <w:p w:rsidR="00EB03C0" w:rsidRDefault="007C183F">
              <w:pPr>
                <w:pStyle w:val="510"/>
              </w:pPr>
              <w:r w:rsidRPr="001C62BA">
                <w:rPr>
                  <w:rFonts w:hint="eastAsia"/>
                  <w:sz w:val="21"/>
                </w:rPr>
                <w:t>无</w:t>
              </w:r>
            </w:p>
          </w:sdtContent>
        </w:sdt>
      </w:sdtContent>
    </w:sdt>
    <w:p w:rsidR="00EB03C0" w:rsidRDefault="00EB03C0">
      <w:pPr>
        <w:pStyle w:val="510"/>
      </w:pPr>
    </w:p>
    <w:sdt>
      <w:sdtPr>
        <w:rPr>
          <w:rFonts w:ascii="宋体" w:hAnsi="宋体"/>
          <w:b w:val="0"/>
          <w:bCs w:val="0"/>
          <w:kern w:val="0"/>
          <w:sz w:val="24"/>
          <w:szCs w:val="24"/>
        </w:rPr>
        <w:alias w:val="模块:重要提示的其他情况说明"/>
        <w:tag w:val="_GBC_b8bb35c675b44fbdaf150c1114447d89"/>
        <w:id w:val="418990992"/>
        <w:lock w:val="sdtLocked"/>
        <w:placeholder>
          <w:docPart w:val="GBC22222222222222222222222222222"/>
        </w:placeholder>
      </w:sdtPr>
      <w:sdtEndPr>
        <w:rPr>
          <w:rFonts w:ascii="Times New Roman" w:hAnsi="Times New Roman" w:cs="Times New Roman"/>
          <w:sz w:val="21"/>
          <w:szCs w:val="20"/>
        </w:rPr>
      </w:sdtEndPr>
      <w:sdtContent>
        <w:p w:rsidR="00EB03C0" w:rsidRDefault="0028472A" w:rsidP="00C06BE6">
          <w:pPr>
            <w:pStyle w:val="2"/>
            <w:numPr>
              <w:ilvl w:val="0"/>
              <w:numId w:val="6"/>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899285188"/>
            <w:lock w:val="sdtContentLocked"/>
            <w:placeholder>
              <w:docPart w:val="GBC22222222222222222222222222222"/>
            </w:placeholder>
          </w:sdtPr>
          <w:sdtEndPr/>
          <w:sdtContent>
            <w:p w:rsidR="00EB03C0" w:rsidRDefault="0028472A" w:rsidP="007C183F">
              <w:pPr>
                <w:pStyle w:val="510"/>
              </w:pPr>
              <w:r>
                <w:fldChar w:fldCharType="begin"/>
              </w:r>
              <w:r w:rsidR="007C183F">
                <w:instrText xml:space="preserve"> MACROBUTTON  SnrToggleCheckbox □适用 </w:instrText>
              </w:r>
              <w:r>
                <w:fldChar w:fldCharType="end"/>
              </w:r>
              <w:r>
                <w:fldChar w:fldCharType="begin"/>
              </w:r>
              <w:r w:rsidR="007C183F">
                <w:instrText xml:space="preserve"> MACROBUTTON  SnrToggleCheckbox √不适用 </w:instrText>
              </w:r>
              <w:r>
                <w:fldChar w:fldCharType="end"/>
              </w:r>
            </w:p>
          </w:sdtContent>
        </w:sdt>
      </w:sdtContent>
    </w:sdt>
    <w:p w:rsidR="00EB03C0" w:rsidRDefault="00EB03C0">
      <w:pPr>
        <w:sectPr w:rsidR="00EB03C0" w:rsidSect="00496A1E">
          <w:headerReference w:type="default" r:id="rId14"/>
          <w:footerReference w:type="default" r:id="rId15"/>
          <w:pgSz w:w="11906" w:h="16838"/>
          <w:pgMar w:top="1525" w:right="1276" w:bottom="1440" w:left="1797" w:header="855" w:footer="992" w:gutter="0"/>
          <w:cols w:space="425"/>
          <w:titlePg/>
          <w:docGrid w:linePitch="312"/>
        </w:sectPr>
      </w:pPr>
    </w:p>
    <w:p w:rsidR="00EB03C0" w:rsidRDefault="00EB03C0">
      <w:pPr>
        <w:pStyle w:val="510"/>
      </w:pPr>
    </w:p>
    <w:p w:rsidR="005C7C10" w:rsidRPr="005C7C10" w:rsidRDefault="0028472A" w:rsidP="005C7C10">
      <w:pPr>
        <w:kinsoku w:val="0"/>
        <w:overflowPunct w:val="0"/>
        <w:autoSpaceDE w:val="0"/>
        <w:autoSpaceDN w:val="0"/>
        <w:adjustRightInd w:val="0"/>
        <w:snapToGrid w:val="0"/>
        <w:spacing w:beforeLines="50" w:before="120" w:line="360" w:lineRule="exact"/>
        <w:jc w:val="center"/>
        <w:rPr>
          <w:rFonts w:cs="Times New Roman"/>
          <w:b/>
          <w:noProof/>
        </w:rPr>
      </w:pPr>
      <w:r w:rsidRPr="005C7C10">
        <w:rPr>
          <w:rFonts w:cs="Times New Roman"/>
          <w:b/>
        </w:rPr>
        <w:t>目录</w:t>
      </w:r>
      <w:r w:rsidRPr="005C7C10">
        <w:rPr>
          <w:rFonts w:cs="Times New Roman"/>
          <w:b/>
          <w:shd w:val="pct15" w:color="auto" w:fill="FFFFFF"/>
        </w:rPr>
        <w:fldChar w:fldCharType="begin"/>
      </w:r>
      <w:r w:rsidRPr="005C7C10">
        <w:rPr>
          <w:rFonts w:cs="Times New Roman"/>
          <w:b/>
          <w:shd w:val="pct15" w:color="auto" w:fill="FFFFFF"/>
        </w:rPr>
        <w:instrText xml:space="preserve"> TOC \o "1-1" \h \z \u </w:instrText>
      </w:r>
      <w:r w:rsidRPr="005C7C10">
        <w:rPr>
          <w:rFonts w:cs="Times New Roman"/>
          <w:b/>
          <w:shd w:val="pct15" w:color="auto" w:fill="FFFFFF"/>
        </w:rPr>
        <w:fldChar w:fldCharType="separate"/>
      </w:r>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59" w:history="1">
        <w:r w:rsidR="005C7C10" w:rsidRPr="005C7C10">
          <w:rPr>
            <w:rStyle w:val="a3"/>
            <w:b/>
            <w:noProof/>
          </w:rPr>
          <w:t>第一节</w:t>
        </w:r>
        <w:r w:rsidR="005C7C10" w:rsidRPr="005C7C10">
          <w:rPr>
            <w:rFonts w:cs="Times New Roman"/>
            <w:b/>
            <w:noProof/>
            <w:snapToGrid/>
          </w:rPr>
          <w:tab/>
        </w:r>
        <w:r w:rsidR="005C7C10" w:rsidRPr="005C7C10">
          <w:rPr>
            <w:rStyle w:val="a3"/>
            <w:b/>
            <w:noProof/>
          </w:rPr>
          <w:t>释义</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_Toc16685159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4</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0" w:history="1">
        <w:r w:rsidR="005C7C10" w:rsidRPr="005C7C10">
          <w:rPr>
            <w:rStyle w:val="a3"/>
            <w:b/>
            <w:noProof/>
          </w:rPr>
          <w:t>第二节</w:t>
        </w:r>
        <w:r w:rsidR="005C7C10" w:rsidRPr="005C7C10">
          <w:rPr>
            <w:rFonts w:cs="Times New Roman"/>
            <w:b/>
            <w:noProof/>
            <w:snapToGrid/>
          </w:rPr>
          <w:tab/>
        </w:r>
        <w:r w:rsidR="005C7C10" w:rsidRPr="005C7C10">
          <w:rPr>
            <w:rStyle w:val="a3"/>
            <w:b/>
            <w:noProof/>
          </w:rPr>
          <w:t>公司简介和主要财务指标</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_Toc16685160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5</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1" w:history="1">
        <w:r w:rsidR="005C7C10" w:rsidRPr="005C7C10">
          <w:rPr>
            <w:rStyle w:val="a3"/>
            <w:b/>
            <w:noProof/>
          </w:rPr>
          <w:t>第三节</w:t>
        </w:r>
        <w:r w:rsidR="005C7C10" w:rsidRPr="005C7C10">
          <w:rPr>
            <w:rFonts w:cs="Times New Roman"/>
            <w:b/>
            <w:noProof/>
            <w:snapToGrid/>
          </w:rPr>
          <w:tab/>
        </w:r>
        <w:r w:rsidR="005C7C10" w:rsidRPr="005C7C10">
          <w:rPr>
            <w:rStyle w:val="a3"/>
            <w:b/>
            <w:noProof/>
          </w:rPr>
          <w:t>公司业务概要</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_Toc16685161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8</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2" w:history="1">
        <w:r w:rsidR="005C7C10" w:rsidRPr="005C7C10">
          <w:rPr>
            <w:rStyle w:val="a3"/>
            <w:b/>
            <w:noProof/>
          </w:rPr>
          <w:t>第四节</w:t>
        </w:r>
        <w:r w:rsidR="005C7C10" w:rsidRPr="005C7C10">
          <w:rPr>
            <w:rFonts w:cs="Times New Roman"/>
            <w:b/>
            <w:noProof/>
            <w:snapToGrid/>
          </w:rPr>
          <w:tab/>
        </w:r>
        <w:r w:rsidR="005C7C10" w:rsidRPr="005C7C10">
          <w:rPr>
            <w:rStyle w:val="a3"/>
            <w:b/>
            <w:noProof/>
          </w:rPr>
          <w:t>经营情况的讨论与分析</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_Toc16685162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9</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3" w:history="1">
        <w:r w:rsidR="005C7C10" w:rsidRPr="005C7C10">
          <w:rPr>
            <w:rStyle w:val="a3"/>
            <w:b/>
            <w:noProof/>
          </w:rPr>
          <w:t>第五节</w:t>
        </w:r>
        <w:r w:rsidR="005C7C10" w:rsidRPr="005C7C10">
          <w:rPr>
            <w:rFonts w:cs="Times New Roman"/>
            <w:b/>
            <w:noProof/>
            <w:snapToGrid/>
          </w:rPr>
          <w:tab/>
        </w:r>
        <w:r w:rsidR="005C7C10" w:rsidRPr="005C7C10">
          <w:rPr>
            <w:rStyle w:val="a3"/>
            <w:b/>
            <w:noProof/>
          </w:rPr>
          <w:t>重要事项</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_Toc16685163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17</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4" w:history="1">
        <w:r w:rsidR="005C7C10" w:rsidRPr="005C7C10">
          <w:rPr>
            <w:rStyle w:val="a3"/>
            <w:b/>
            <w:noProof/>
          </w:rPr>
          <w:t>第六节</w:t>
        </w:r>
        <w:r w:rsidR="005C7C10" w:rsidRPr="005C7C10">
          <w:rPr>
            <w:rFonts w:cs="Times New Roman"/>
            <w:b/>
            <w:noProof/>
            <w:snapToGrid/>
          </w:rPr>
          <w:tab/>
        </w:r>
        <w:r w:rsidR="005C7C10" w:rsidRPr="005C7C10">
          <w:rPr>
            <w:rStyle w:val="a3"/>
            <w:b/>
            <w:noProof/>
          </w:rPr>
          <w:t>普通股股份变动及股东情况</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_Toc16685164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30</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5" w:history="1">
        <w:r w:rsidR="005C7C10" w:rsidRPr="005C7C10">
          <w:rPr>
            <w:rStyle w:val="a3"/>
            <w:b/>
            <w:noProof/>
          </w:rPr>
          <w:t>第七节</w:t>
        </w:r>
        <w:r w:rsidR="005C7C10" w:rsidRPr="005C7C10">
          <w:rPr>
            <w:rFonts w:cs="Times New Roman"/>
            <w:b/>
            <w:noProof/>
            <w:snapToGrid/>
          </w:rPr>
          <w:tab/>
        </w:r>
        <w:r w:rsidR="005C7C10" w:rsidRPr="005C7C10">
          <w:rPr>
            <w:rStyle w:val="a3"/>
            <w:b/>
            <w:noProof/>
          </w:rPr>
          <w:t>优先股相关情况</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_Toc16685165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34</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6" w:history="1">
        <w:r w:rsidR="005C7C10" w:rsidRPr="005C7C10">
          <w:rPr>
            <w:rStyle w:val="a3"/>
            <w:b/>
            <w:noProof/>
          </w:rPr>
          <w:t>第八节</w:t>
        </w:r>
        <w:r w:rsidR="005C7C10" w:rsidRPr="005C7C10">
          <w:rPr>
            <w:rFonts w:cs="Times New Roman"/>
            <w:b/>
            <w:noProof/>
            <w:snapToGrid/>
          </w:rPr>
          <w:tab/>
        </w:r>
        <w:r w:rsidR="005C7C10" w:rsidRPr="005C7C10">
          <w:rPr>
            <w:rStyle w:val="a3"/>
            <w:b/>
            <w:noProof/>
          </w:rPr>
          <w:t>董事、监事、高级管理人员情况</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_Toc16685166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34</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7" w:history="1">
        <w:r w:rsidR="005C7C10" w:rsidRPr="005C7C10">
          <w:rPr>
            <w:rStyle w:val="a3"/>
            <w:b/>
            <w:noProof/>
          </w:rPr>
          <w:t>第九节</w:t>
        </w:r>
        <w:r w:rsidR="005C7C10" w:rsidRPr="005C7C10">
          <w:rPr>
            <w:rFonts w:cs="Times New Roman"/>
            <w:b/>
            <w:noProof/>
            <w:snapToGrid/>
          </w:rPr>
          <w:tab/>
        </w:r>
        <w:r w:rsidR="005C7C10" w:rsidRPr="005C7C10">
          <w:rPr>
            <w:rStyle w:val="a3"/>
            <w:b/>
            <w:noProof/>
          </w:rPr>
          <w:t>公司债券相关情况</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_Toc16685167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35</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8" w:history="1">
        <w:r w:rsidR="005C7C10" w:rsidRPr="005C7C10">
          <w:rPr>
            <w:rStyle w:val="a3"/>
            <w:b/>
            <w:noProof/>
          </w:rPr>
          <w:t>第十节</w:t>
        </w:r>
        <w:r w:rsidR="005C7C10" w:rsidRPr="005C7C10">
          <w:rPr>
            <w:rFonts w:cs="Times New Roman"/>
            <w:b/>
            <w:noProof/>
            <w:snapToGrid/>
          </w:rPr>
          <w:tab/>
        </w:r>
        <w:r w:rsidR="005C7C10" w:rsidRPr="005C7C10">
          <w:rPr>
            <w:rStyle w:val="a3"/>
            <w:b/>
            <w:noProof/>
          </w:rPr>
          <w:t>财务报告</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_Toc16685168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35</w:t>
        </w:r>
        <w:r w:rsidR="005C7C10" w:rsidRPr="005C7C10">
          <w:rPr>
            <w:rFonts w:cs="Times New Roman"/>
            <w:b/>
            <w:noProof/>
            <w:webHidden/>
          </w:rPr>
          <w:fldChar w:fldCharType="end"/>
        </w:r>
      </w:hyperlink>
    </w:p>
    <w:p w:rsidR="005C7C10" w:rsidRPr="005C7C10" w:rsidRDefault="00034E8D" w:rsidP="005C7C10">
      <w:pPr>
        <w:pStyle w:val="11"/>
        <w:tabs>
          <w:tab w:val="left" w:pos="1260"/>
          <w:tab w:val="right" w:leader="dot" w:pos="8823"/>
        </w:tabs>
        <w:adjustRightInd w:val="0"/>
        <w:snapToGrid w:val="0"/>
        <w:spacing w:beforeLines="50" w:before="120"/>
        <w:rPr>
          <w:rFonts w:cs="Times New Roman"/>
          <w:b/>
          <w:noProof/>
          <w:snapToGrid/>
        </w:rPr>
      </w:pPr>
      <w:hyperlink w:anchor="_Toc16685169" w:history="1">
        <w:r w:rsidR="005C7C10" w:rsidRPr="005C7C10">
          <w:rPr>
            <w:rStyle w:val="a3"/>
            <w:b/>
            <w:noProof/>
          </w:rPr>
          <w:t>第十一节</w:t>
        </w:r>
        <w:r w:rsidR="005C7C10" w:rsidRPr="005C7C10">
          <w:rPr>
            <w:rFonts w:cs="Times New Roman"/>
            <w:b/>
            <w:noProof/>
            <w:snapToGrid/>
          </w:rPr>
          <w:tab/>
        </w:r>
        <w:r w:rsidR="005C7C10" w:rsidRPr="005C7C10">
          <w:rPr>
            <w:rStyle w:val="a3"/>
            <w:b/>
            <w:noProof/>
          </w:rPr>
          <w:t>备查文件目录</w:t>
        </w:r>
        <w:r w:rsidR="005C7C10" w:rsidRPr="005C7C10">
          <w:rPr>
            <w:rFonts w:cs="Times New Roman"/>
            <w:b/>
            <w:noProof/>
            <w:webHidden/>
          </w:rPr>
          <w:tab/>
        </w:r>
        <w:r w:rsidR="005C7C10" w:rsidRPr="005C7C10">
          <w:rPr>
            <w:rFonts w:cs="Times New Roman"/>
            <w:b/>
            <w:noProof/>
            <w:webHidden/>
          </w:rPr>
          <w:fldChar w:fldCharType="begin"/>
        </w:r>
        <w:r w:rsidR="005C7C10" w:rsidRPr="005C7C10">
          <w:rPr>
            <w:rFonts w:cs="Times New Roman"/>
            <w:b/>
            <w:noProof/>
            <w:webHidden/>
          </w:rPr>
          <w:instrText xml:space="preserve"> PAGEREF _Toc16685169 \h </w:instrText>
        </w:r>
        <w:r w:rsidR="005C7C10" w:rsidRPr="005C7C10">
          <w:rPr>
            <w:rFonts w:cs="Times New Roman"/>
            <w:b/>
            <w:noProof/>
            <w:webHidden/>
          </w:rPr>
        </w:r>
        <w:r w:rsidR="005C7C10" w:rsidRPr="005C7C10">
          <w:rPr>
            <w:rFonts w:cs="Times New Roman"/>
            <w:b/>
            <w:noProof/>
            <w:webHidden/>
          </w:rPr>
          <w:fldChar w:fldCharType="separate"/>
        </w:r>
        <w:r w:rsidR="00775E04">
          <w:rPr>
            <w:rFonts w:cs="Times New Roman"/>
            <w:b/>
            <w:noProof/>
            <w:webHidden/>
          </w:rPr>
          <w:t>135</w:t>
        </w:r>
        <w:r w:rsidR="005C7C10" w:rsidRPr="005C7C10">
          <w:rPr>
            <w:rFonts w:cs="Times New Roman"/>
            <w:b/>
            <w:noProof/>
            <w:webHidden/>
          </w:rPr>
          <w:fldChar w:fldCharType="end"/>
        </w:r>
      </w:hyperlink>
    </w:p>
    <w:p w:rsidR="00EB03C0" w:rsidRDefault="0028472A" w:rsidP="005C7C10">
      <w:pPr>
        <w:kinsoku w:val="0"/>
        <w:overflowPunct w:val="0"/>
        <w:autoSpaceDE w:val="0"/>
        <w:autoSpaceDN w:val="0"/>
        <w:adjustRightInd w:val="0"/>
        <w:snapToGrid w:val="0"/>
        <w:spacing w:beforeLines="50" w:before="120" w:line="360" w:lineRule="exact"/>
        <w:jc w:val="center"/>
        <w:rPr>
          <w:shd w:val="pct15" w:color="auto" w:fill="FFFFFF"/>
        </w:rPr>
      </w:pPr>
      <w:r w:rsidRPr="005C7C10">
        <w:rPr>
          <w:rFonts w:cs="Times New Roman"/>
          <w:b/>
          <w:shd w:val="pct15" w:color="auto" w:fill="FFFFFF"/>
        </w:rPr>
        <w:fldChar w:fldCharType="end"/>
      </w:r>
    </w:p>
    <w:p w:rsidR="00EB03C0" w:rsidRDefault="0028472A">
      <w:pPr>
        <w:pStyle w:val="510"/>
      </w:pPr>
      <w:r>
        <w:br w:type="page"/>
      </w:r>
    </w:p>
    <w:p w:rsidR="00EB03C0" w:rsidRDefault="0028472A" w:rsidP="00C06BE6">
      <w:pPr>
        <w:pStyle w:val="10"/>
        <w:numPr>
          <w:ilvl w:val="0"/>
          <w:numId w:val="2"/>
        </w:numPr>
      </w:pPr>
      <w:bookmarkStart w:id="1" w:name="_Toc16685159"/>
      <w:bookmarkStart w:id="2" w:name="_Toc342565880"/>
      <w:r>
        <w:rPr>
          <w:rFonts w:hint="eastAsia"/>
        </w:rPr>
        <w:lastRenderedPageBreak/>
        <w:t>释义</w:t>
      </w:r>
      <w:bookmarkEnd w:id="1"/>
    </w:p>
    <w:sdt>
      <w:sdtPr>
        <w:rPr>
          <w:rFonts w:ascii="宋体" w:hAnsi="宋体"/>
          <w:b/>
          <w:bCs/>
          <w:sz w:val="24"/>
          <w:szCs w:val="22"/>
        </w:rPr>
        <w:alias w:val="模块:释义"/>
        <w:tag w:val="_GBC_5d2d156d1e654b289921f6ca279d0332"/>
        <w:id w:val="422925452"/>
        <w:lock w:val="sdtLocked"/>
        <w:placeholder>
          <w:docPart w:val="GBC22222222222222222222222222222"/>
        </w:placeholder>
      </w:sdtPr>
      <w:sdtEndPr>
        <w:rPr>
          <w:b w:val="0"/>
          <w:bCs w:val="0"/>
          <w:sz w:val="21"/>
          <w:szCs w:val="20"/>
        </w:rPr>
      </w:sdtEndPr>
      <w:sdtContent>
        <w:p w:rsidR="009A6B14" w:rsidRDefault="0028472A">
          <w:r>
            <w:t>在本报告书中，除非文义另有所指，下列词语具有如下含义：</w:t>
          </w:r>
        </w:p>
        <w:tbl>
          <w:tblPr>
            <w:tblStyle w:val="a6"/>
            <w:tblW w:w="5000" w:type="pct"/>
            <w:jc w:val="center"/>
            <w:tblLook w:val="04A0" w:firstRow="1" w:lastRow="0" w:firstColumn="1" w:lastColumn="0" w:noHBand="0" w:noVBand="1"/>
          </w:tblPr>
          <w:tblGrid>
            <w:gridCol w:w="1810"/>
            <w:gridCol w:w="566"/>
            <w:gridCol w:w="6673"/>
          </w:tblGrid>
          <w:tr w:rsidR="00214809" w:rsidTr="00E4434B">
            <w:trPr>
              <w:trHeight w:val="340"/>
              <w:jc w:val="center"/>
            </w:trPr>
            <w:sdt>
              <w:sdtPr>
                <w:rPr>
                  <w:b/>
                </w:rPr>
                <w:tag w:val="_PLD_d73bff14187b49a1b1c86b56316c5e47"/>
                <w:id w:val="1460988409"/>
                <w:lock w:val="sdtLocked"/>
              </w:sdtPr>
              <w:sdtEndPr/>
              <w:sdtContent>
                <w:tc>
                  <w:tcPr>
                    <w:tcW w:w="5000" w:type="pct"/>
                    <w:gridSpan w:val="3"/>
                    <w:vAlign w:val="center"/>
                  </w:tcPr>
                  <w:p w:rsidR="00214809" w:rsidRPr="00676080" w:rsidRDefault="00214809" w:rsidP="00E4434B">
                    <w:pPr>
                      <w:rPr>
                        <w:b/>
                      </w:rPr>
                    </w:pPr>
                    <w:r w:rsidRPr="00676080">
                      <w:rPr>
                        <w:b/>
                      </w:rPr>
                      <w:t>常用词语释义</w:t>
                    </w:r>
                  </w:p>
                </w:tc>
              </w:sdtContent>
            </w:sdt>
          </w:tr>
          <w:sdt>
            <w:sdtPr>
              <w:rPr>
                <w:rFonts w:ascii="Calibri" w:eastAsiaTheme="minorEastAsia" w:hAnsi="Calibri" w:cstheme="minorBidi" w:hint="eastAsia"/>
                <w:snapToGrid/>
                <w:kern w:val="2"/>
                <w:szCs w:val="22"/>
              </w:rPr>
              <w:alias w:val="释义"/>
              <w:tag w:val="_GBC_ca5c2cb7a4e545e2b2d9d1b94b528746"/>
              <w:id w:val="-2099629650"/>
              <w:lock w:val="sdtLocked"/>
            </w:sdtPr>
            <w:sdtEndPr/>
            <w:sdtContent>
              <w:tr w:rsidR="00214809" w:rsidTr="00E4434B">
                <w:trPr>
                  <w:trHeight w:val="340"/>
                  <w:jc w:val="center"/>
                </w:trPr>
                <w:tc>
                  <w:tcPr>
                    <w:tcW w:w="1000" w:type="pct"/>
                    <w:vAlign w:val="center"/>
                  </w:tcPr>
                  <w:p w:rsidR="00214809" w:rsidRDefault="00214809" w:rsidP="00E4434B">
                    <w:r w:rsidRPr="00EB38C8">
                      <w:t>中国证监会</w:t>
                    </w:r>
                  </w:p>
                </w:tc>
                <w:tc>
                  <w:tcPr>
                    <w:tcW w:w="313" w:type="pct"/>
                    <w:vAlign w:val="center"/>
                  </w:tcPr>
                  <w:sdt>
                    <w:sdtPr>
                      <w:rPr>
                        <w:rFonts w:hint="eastAsia"/>
                      </w:rPr>
                      <w:tag w:val="_PLD_289cf7e5c3a845d59c038a21dcd4a571"/>
                      <w:id w:val="1339269735"/>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423631627"/>
                    <w:lock w:val="sdtLocked"/>
                  </w:sdtPr>
                  <w:sdtEndPr/>
                  <w:sdtContent>
                    <w:tc>
                      <w:tcPr>
                        <w:tcW w:w="3687" w:type="pct"/>
                        <w:vAlign w:val="center"/>
                      </w:tcPr>
                      <w:p w:rsidR="00214809" w:rsidRDefault="00214809" w:rsidP="00E4434B">
                        <w:r w:rsidRPr="00EB38C8">
                          <w:t>中国证券监督管理委员会</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617408578"/>
              <w:lock w:val="sdtLocked"/>
            </w:sdtPr>
            <w:sdtEndPr/>
            <w:sdtContent>
              <w:tr w:rsidR="00214809" w:rsidTr="00E4434B">
                <w:trPr>
                  <w:trHeight w:val="340"/>
                  <w:jc w:val="center"/>
                </w:trPr>
                <w:tc>
                  <w:tcPr>
                    <w:tcW w:w="1000" w:type="pct"/>
                    <w:vAlign w:val="center"/>
                  </w:tcPr>
                  <w:p w:rsidR="00214809" w:rsidRDefault="00214809" w:rsidP="00E4434B">
                    <w:r w:rsidRPr="00EB38C8">
                      <w:t>上交所</w:t>
                    </w:r>
                  </w:p>
                </w:tc>
                <w:tc>
                  <w:tcPr>
                    <w:tcW w:w="313" w:type="pct"/>
                    <w:vAlign w:val="center"/>
                  </w:tcPr>
                  <w:sdt>
                    <w:sdtPr>
                      <w:rPr>
                        <w:rFonts w:hint="eastAsia"/>
                      </w:rPr>
                      <w:tag w:val="_PLD_289cf7e5c3a845d59c038a21dcd4a571"/>
                      <w:id w:val="622502870"/>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645815071"/>
                    <w:lock w:val="sdtLocked"/>
                  </w:sdtPr>
                  <w:sdtEndPr/>
                  <w:sdtContent>
                    <w:tc>
                      <w:tcPr>
                        <w:tcW w:w="3687" w:type="pct"/>
                        <w:vAlign w:val="center"/>
                      </w:tcPr>
                      <w:p w:rsidR="00214809" w:rsidRDefault="00214809" w:rsidP="00E4434B">
                        <w:r w:rsidRPr="00EB38C8">
                          <w:t>上海证券交易所</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563601555"/>
              <w:lock w:val="sdtLocked"/>
            </w:sdtPr>
            <w:sdtEndPr/>
            <w:sdtContent>
              <w:tr w:rsidR="00214809" w:rsidTr="00E4434B">
                <w:trPr>
                  <w:trHeight w:val="340"/>
                  <w:jc w:val="center"/>
                </w:trPr>
                <w:tc>
                  <w:tcPr>
                    <w:tcW w:w="1000" w:type="pct"/>
                    <w:vAlign w:val="center"/>
                  </w:tcPr>
                  <w:p w:rsidR="00214809" w:rsidRDefault="00214809" w:rsidP="00E4434B">
                    <w:r w:rsidRPr="00EB38C8">
                      <w:t>中登公司</w:t>
                    </w:r>
                  </w:p>
                </w:tc>
                <w:tc>
                  <w:tcPr>
                    <w:tcW w:w="313" w:type="pct"/>
                    <w:vAlign w:val="center"/>
                  </w:tcPr>
                  <w:sdt>
                    <w:sdtPr>
                      <w:rPr>
                        <w:rFonts w:hint="eastAsia"/>
                      </w:rPr>
                      <w:tag w:val="_PLD_289cf7e5c3a845d59c038a21dcd4a571"/>
                      <w:id w:val="-224451070"/>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990214872"/>
                    <w:lock w:val="sdtLocked"/>
                  </w:sdtPr>
                  <w:sdtEndPr/>
                  <w:sdtContent>
                    <w:tc>
                      <w:tcPr>
                        <w:tcW w:w="3687" w:type="pct"/>
                        <w:vAlign w:val="center"/>
                      </w:tcPr>
                      <w:p w:rsidR="00214809" w:rsidRDefault="00214809" w:rsidP="00E4434B">
                        <w:r w:rsidRPr="00EB38C8">
                          <w:t>中国证券登记结算有限公司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415394598"/>
              <w:lock w:val="sdtLocked"/>
            </w:sdtPr>
            <w:sdtEndPr/>
            <w:sdtContent>
              <w:tr w:rsidR="00214809" w:rsidTr="00E4434B">
                <w:trPr>
                  <w:trHeight w:val="340"/>
                  <w:jc w:val="center"/>
                </w:trPr>
                <w:tc>
                  <w:tcPr>
                    <w:tcW w:w="1000" w:type="pct"/>
                    <w:vAlign w:val="center"/>
                  </w:tcPr>
                  <w:p w:rsidR="00214809" w:rsidRDefault="00214809" w:rsidP="00E4434B">
                    <w:r w:rsidRPr="00EB38C8">
                      <w:t>中国电子、</w:t>
                    </w:r>
                    <w:r w:rsidRPr="00EB38C8">
                      <w:t>CEC</w:t>
                    </w:r>
                    <w:r>
                      <w:rPr>
                        <w:rFonts w:hint="eastAsia"/>
                      </w:rPr>
                      <w:t>，集团公司</w:t>
                    </w:r>
                  </w:p>
                </w:tc>
                <w:tc>
                  <w:tcPr>
                    <w:tcW w:w="313" w:type="pct"/>
                    <w:vAlign w:val="center"/>
                  </w:tcPr>
                  <w:sdt>
                    <w:sdtPr>
                      <w:rPr>
                        <w:rFonts w:hint="eastAsia"/>
                      </w:rPr>
                      <w:tag w:val="_PLD_289cf7e5c3a845d59c038a21dcd4a571"/>
                      <w:id w:val="591441034"/>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821580132"/>
                    <w:lock w:val="sdtLocked"/>
                  </w:sdtPr>
                  <w:sdtEndPr/>
                  <w:sdtContent>
                    <w:tc>
                      <w:tcPr>
                        <w:tcW w:w="3687" w:type="pct"/>
                        <w:vAlign w:val="center"/>
                      </w:tcPr>
                      <w:p w:rsidR="00214809" w:rsidRDefault="00214809" w:rsidP="00E4434B">
                        <w:r w:rsidRPr="00EB38C8">
                          <w:t>中国电子信息产业集团有限公司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915737578"/>
              <w:lock w:val="sdtLocked"/>
            </w:sdtPr>
            <w:sdtEndPr/>
            <w:sdtContent>
              <w:tr w:rsidR="00214809" w:rsidTr="00E4434B">
                <w:trPr>
                  <w:trHeight w:val="340"/>
                  <w:jc w:val="center"/>
                </w:trPr>
                <w:tc>
                  <w:tcPr>
                    <w:tcW w:w="1000" w:type="pct"/>
                    <w:vAlign w:val="center"/>
                  </w:tcPr>
                  <w:p w:rsidR="00214809" w:rsidRDefault="00214809" w:rsidP="00E4434B">
                    <w:r w:rsidRPr="00EB38C8">
                      <w:t>华大半导体</w:t>
                    </w:r>
                  </w:p>
                </w:tc>
                <w:tc>
                  <w:tcPr>
                    <w:tcW w:w="313" w:type="pct"/>
                    <w:vAlign w:val="center"/>
                  </w:tcPr>
                  <w:sdt>
                    <w:sdtPr>
                      <w:rPr>
                        <w:rFonts w:hint="eastAsia"/>
                      </w:rPr>
                      <w:tag w:val="_PLD_289cf7e5c3a845d59c038a21dcd4a571"/>
                      <w:id w:val="1894856779"/>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656768079"/>
                    <w:lock w:val="sdtLocked"/>
                  </w:sdtPr>
                  <w:sdtEndPr/>
                  <w:sdtContent>
                    <w:tc>
                      <w:tcPr>
                        <w:tcW w:w="3687" w:type="pct"/>
                        <w:vAlign w:val="center"/>
                      </w:tcPr>
                      <w:p w:rsidR="00214809" w:rsidRDefault="00214809" w:rsidP="00E4434B">
                        <w:r w:rsidRPr="00EB38C8">
                          <w:t>华大半导体有限公司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521852811"/>
              <w:lock w:val="sdtLocked"/>
            </w:sdtPr>
            <w:sdtEndPr/>
            <w:sdtContent>
              <w:tr w:rsidR="00214809" w:rsidTr="00E4434B">
                <w:trPr>
                  <w:trHeight w:val="340"/>
                  <w:jc w:val="center"/>
                </w:trPr>
                <w:tc>
                  <w:tcPr>
                    <w:tcW w:w="1000" w:type="pct"/>
                    <w:vAlign w:val="center"/>
                  </w:tcPr>
                  <w:p w:rsidR="00214809" w:rsidRDefault="00214809" w:rsidP="00E4434B">
                    <w:r w:rsidRPr="00EB38C8">
                      <w:t>上海贝岭、本公司、公司、本集团</w:t>
                    </w:r>
                  </w:p>
                </w:tc>
                <w:tc>
                  <w:tcPr>
                    <w:tcW w:w="313" w:type="pct"/>
                    <w:vAlign w:val="center"/>
                  </w:tcPr>
                  <w:sdt>
                    <w:sdtPr>
                      <w:rPr>
                        <w:rFonts w:hint="eastAsia"/>
                      </w:rPr>
                      <w:tag w:val="_PLD_289cf7e5c3a845d59c038a21dcd4a571"/>
                      <w:id w:val="-856891893"/>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232232894"/>
                    <w:lock w:val="sdtLocked"/>
                  </w:sdtPr>
                  <w:sdtEndPr/>
                  <w:sdtContent>
                    <w:tc>
                      <w:tcPr>
                        <w:tcW w:w="3687" w:type="pct"/>
                        <w:vAlign w:val="center"/>
                      </w:tcPr>
                      <w:p w:rsidR="00214809" w:rsidRDefault="00214809" w:rsidP="00E4434B">
                        <w:r w:rsidRPr="00EB38C8">
                          <w:t>上海贝岭股份有限公司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642540326"/>
              <w:lock w:val="sdtLocked"/>
            </w:sdtPr>
            <w:sdtEndPr/>
            <w:sdtContent>
              <w:tr w:rsidR="00214809" w:rsidTr="00E4434B">
                <w:trPr>
                  <w:trHeight w:val="340"/>
                  <w:jc w:val="center"/>
                </w:trPr>
                <w:tc>
                  <w:tcPr>
                    <w:tcW w:w="1000" w:type="pct"/>
                    <w:vAlign w:val="center"/>
                  </w:tcPr>
                  <w:p w:rsidR="00214809" w:rsidRDefault="00214809" w:rsidP="00E4434B">
                    <w:r w:rsidRPr="00EB38C8">
                      <w:t>香港海华</w:t>
                    </w:r>
                  </w:p>
                </w:tc>
                <w:tc>
                  <w:tcPr>
                    <w:tcW w:w="313" w:type="pct"/>
                    <w:vAlign w:val="center"/>
                  </w:tcPr>
                  <w:sdt>
                    <w:sdtPr>
                      <w:rPr>
                        <w:rFonts w:hint="eastAsia"/>
                      </w:rPr>
                      <w:tag w:val="_PLD_289cf7e5c3a845d59c038a21dcd4a571"/>
                      <w:id w:val="30196846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622278814"/>
                    <w:lock w:val="sdtLocked"/>
                  </w:sdtPr>
                  <w:sdtEndPr/>
                  <w:sdtContent>
                    <w:tc>
                      <w:tcPr>
                        <w:tcW w:w="3687" w:type="pct"/>
                        <w:vAlign w:val="center"/>
                      </w:tcPr>
                      <w:p w:rsidR="00214809" w:rsidRDefault="00214809" w:rsidP="00E4434B">
                        <w:r w:rsidRPr="00EB38C8">
                          <w:t>香港海华有限公司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11250758"/>
              <w:lock w:val="sdtLocked"/>
            </w:sdtPr>
            <w:sdtEndPr/>
            <w:sdtContent>
              <w:tr w:rsidR="00214809" w:rsidTr="00E4434B">
                <w:trPr>
                  <w:trHeight w:val="340"/>
                  <w:jc w:val="center"/>
                </w:trPr>
                <w:tc>
                  <w:tcPr>
                    <w:tcW w:w="1000" w:type="pct"/>
                    <w:vAlign w:val="center"/>
                  </w:tcPr>
                  <w:p w:rsidR="00214809" w:rsidRDefault="00214809" w:rsidP="00E4434B">
                    <w:r w:rsidRPr="002B377D">
                      <w:rPr>
                        <w:kern w:val="2"/>
                      </w:rPr>
                      <w:t>上海岭芯</w:t>
                    </w:r>
                  </w:p>
                </w:tc>
                <w:tc>
                  <w:tcPr>
                    <w:tcW w:w="313" w:type="pct"/>
                    <w:vAlign w:val="center"/>
                  </w:tcPr>
                  <w:sdt>
                    <w:sdtPr>
                      <w:rPr>
                        <w:rFonts w:hint="eastAsia"/>
                      </w:rPr>
                      <w:tag w:val="_PLD_289cf7e5c3a845d59c038a21dcd4a571"/>
                      <w:id w:val="1378735051"/>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795020247"/>
                    <w:lock w:val="sdtLocked"/>
                  </w:sdtPr>
                  <w:sdtEndPr/>
                  <w:sdtContent>
                    <w:tc>
                      <w:tcPr>
                        <w:tcW w:w="3687" w:type="pct"/>
                        <w:vAlign w:val="center"/>
                      </w:tcPr>
                      <w:p w:rsidR="00214809" w:rsidRDefault="00214809" w:rsidP="00E4434B">
                        <w:r w:rsidRPr="002B377D">
                          <w:rPr>
                            <w:sz w:val="18"/>
                            <w:szCs w:val="18"/>
                          </w:rPr>
                          <w:t>上海岭芯微电子有限公司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913002082"/>
              <w:lock w:val="sdtLocked"/>
            </w:sdtPr>
            <w:sdtEndPr/>
            <w:sdtContent>
              <w:tr w:rsidR="00214809" w:rsidTr="00E4434B">
                <w:trPr>
                  <w:trHeight w:val="340"/>
                  <w:jc w:val="center"/>
                </w:trPr>
                <w:tc>
                  <w:tcPr>
                    <w:tcW w:w="1000" w:type="pct"/>
                    <w:vAlign w:val="center"/>
                  </w:tcPr>
                  <w:p w:rsidR="00214809" w:rsidRDefault="00214809" w:rsidP="00E4434B">
                    <w:proofErr w:type="gramStart"/>
                    <w:r w:rsidRPr="00EB38C8">
                      <w:t>锐能微</w:t>
                    </w:r>
                    <w:proofErr w:type="gramEnd"/>
                  </w:p>
                </w:tc>
                <w:tc>
                  <w:tcPr>
                    <w:tcW w:w="313" w:type="pct"/>
                    <w:vAlign w:val="center"/>
                  </w:tcPr>
                  <w:sdt>
                    <w:sdtPr>
                      <w:rPr>
                        <w:rFonts w:hint="eastAsia"/>
                      </w:rPr>
                      <w:tag w:val="_PLD_289cf7e5c3a845d59c038a21dcd4a571"/>
                      <w:id w:val="101152761"/>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562177797"/>
                    <w:lock w:val="sdtLocked"/>
                  </w:sdtPr>
                  <w:sdtEndPr/>
                  <w:sdtContent>
                    <w:tc>
                      <w:tcPr>
                        <w:tcW w:w="3687" w:type="pct"/>
                        <w:vAlign w:val="center"/>
                      </w:tcPr>
                      <w:p w:rsidR="00214809" w:rsidRDefault="00214809" w:rsidP="00E4434B">
                        <w:r w:rsidRPr="00EB38C8">
                          <w:t>深圳市</w:t>
                        </w:r>
                        <w:proofErr w:type="gramStart"/>
                        <w:r w:rsidRPr="00EB38C8">
                          <w:t>锐能微科技</w:t>
                        </w:r>
                        <w:proofErr w:type="gramEnd"/>
                        <w:r w:rsidRPr="00EB38C8">
                          <w:t>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312721901"/>
              <w:lock w:val="sdtLocked"/>
            </w:sdtPr>
            <w:sdtEndPr/>
            <w:sdtContent>
              <w:tr w:rsidR="00214809" w:rsidTr="00E4434B">
                <w:trPr>
                  <w:trHeight w:val="340"/>
                  <w:jc w:val="center"/>
                </w:trPr>
                <w:tc>
                  <w:tcPr>
                    <w:tcW w:w="1000" w:type="pct"/>
                    <w:vAlign w:val="center"/>
                  </w:tcPr>
                  <w:p w:rsidR="00214809" w:rsidRPr="004E0408" w:rsidRDefault="00214809" w:rsidP="00E4434B">
                    <w:r w:rsidRPr="004E0408">
                      <w:rPr>
                        <w:kern w:val="2"/>
                      </w:rPr>
                      <w:t>先进半导体</w:t>
                    </w:r>
                  </w:p>
                </w:tc>
                <w:tc>
                  <w:tcPr>
                    <w:tcW w:w="313" w:type="pct"/>
                    <w:vAlign w:val="center"/>
                  </w:tcPr>
                  <w:sdt>
                    <w:sdtPr>
                      <w:rPr>
                        <w:rFonts w:hint="eastAsia"/>
                      </w:rPr>
                      <w:tag w:val="_PLD_289cf7e5c3a845d59c038a21dcd4a571"/>
                      <w:id w:val="284160010"/>
                      <w:lock w:val="sdtLocked"/>
                    </w:sdtPr>
                    <w:sdtEndPr/>
                    <w:sdtContent>
                      <w:p w:rsidR="00214809" w:rsidRPr="004E0408" w:rsidRDefault="00214809" w:rsidP="00E4434B">
                        <w:pPr>
                          <w:jc w:val="center"/>
                          <w:rPr>
                            <w:highlight w:val="lightGray"/>
                          </w:rPr>
                        </w:pPr>
                        <w:r w:rsidRPr="004E0408">
                          <w:rPr>
                            <w:rFonts w:hint="eastAsia"/>
                          </w:rPr>
                          <w:t>指</w:t>
                        </w:r>
                      </w:p>
                    </w:sdtContent>
                  </w:sdt>
                </w:tc>
                <w:sdt>
                  <w:sdtPr>
                    <w:rPr>
                      <w:rFonts w:hint="eastAsia"/>
                    </w:rPr>
                    <w:alias w:val="常用词语释义"/>
                    <w:tag w:val="_GBC_b625dd71b03542c3b074c2ce59de70ad"/>
                    <w:id w:val="745693009"/>
                    <w:lock w:val="sdtLocked"/>
                  </w:sdtPr>
                  <w:sdtEndPr/>
                  <w:sdtContent>
                    <w:tc>
                      <w:tcPr>
                        <w:tcW w:w="3687" w:type="pct"/>
                        <w:vAlign w:val="center"/>
                      </w:tcPr>
                      <w:p w:rsidR="00214809" w:rsidRPr="004E0408" w:rsidRDefault="00214809" w:rsidP="00E4434B">
                        <w:r w:rsidRPr="004E0408">
                          <w:t>上海先进半导体制造股份有限公司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636144630"/>
              <w:lock w:val="sdtLocked"/>
            </w:sdtPr>
            <w:sdtEndPr/>
            <w:sdtContent>
              <w:tr w:rsidR="00214809" w:rsidTr="00E4434B">
                <w:trPr>
                  <w:trHeight w:val="340"/>
                  <w:jc w:val="center"/>
                </w:trPr>
                <w:tc>
                  <w:tcPr>
                    <w:tcW w:w="1000" w:type="pct"/>
                    <w:vAlign w:val="center"/>
                  </w:tcPr>
                  <w:p w:rsidR="00214809" w:rsidRDefault="00214809" w:rsidP="00E4434B">
                    <w:r w:rsidRPr="00426561">
                      <w:t>新洁能</w:t>
                    </w:r>
                  </w:p>
                </w:tc>
                <w:tc>
                  <w:tcPr>
                    <w:tcW w:w="313" w:type="pct"/>
                    <w:vAlign w:val="center"/>
                  </w:tcPr>
                  <w:sdt>
                    <w:sdtPr>
                      <w:rPr>
                        <w:rFonts w:hint="eastAsia"/>
                      </w:rPr>
                      <w:tag w:val="_PLD_289cf7e5c3a845d59c038a21dcd4a571"/>
                      <w:id w:val="-1491021840"/>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875537375"/>
                    <w:lock w:val="sdtLocked"/>
                  </w:sdtPr>
                  <w:sdtEndPr/>
                  <w:sdtContent>
                    <w:tc>
                      <w:tcPr>
                        <w:tcW w:w="3687" w:type="pct"/>
                        <w:vAlign w:val="center"/>
                      </w:tcPr>
                      <w:p w:rsidR="00214809" w:rsidRDefault="00214809" w:rsidP="00E4434B">
                        <w:r w:rsidRPr="00426561">
                          <w:t>无锡新洁能股份有限公司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387809295"/>
              <w:lock w:val="sdtLocked"/>
            </w:sdtPr>
            <w:sdtEndPr/>
            <w:sdtContent>
              <w:tr w:rsidR="00214809" w:rsidTr="00E4434B">
                <w:trPr>
                  <w:trHeight w:val="340"/>
                  <w:jc w:val="center"/>
                </w:trPr>
                <w:tc>
                  <w:tcPr>
                    <w:tcW w:w="1000" w:type="pct"/>
                    <w:vAlign w:val="center"/>
                  </w:tcPr>
                  <w:p w:rsidR="00214809" w:rsidRDefault="00214809" w:rsidP="00E4434B">
                    <w:r w:rsidRPr="002B377D">
                      <w:rPr>
                        <w:rFonts w:ascii="Calibri" w:hAnsi="Calibri" w:hint="eastAsia"/>
                        <w:kern w:val="2"/>
                      </w:rPr>
                      <w:t>中芯国际</w:t>
                    </w:r>
                  </w:p>
                </w:tc>
                <w:tc>
                  <w:tcPr>
                    <w:tcW w:w="313" w:type="pct"/>
                    <w:vAlign w:val="center"/>
                  </w:tcPr>
                  <w:sdt>
                    <w:sdtPr>
                      <w:rPr>
                        <w:rFonts w:hint="eastAsia"/>
                      </w:rPr>
                      <w:tag w:val="_PLD_289cf7e5c3a845d59c038a21dcd4a571"/>
                      <w:id w:val="1733972111"/>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549001882"/>
                    <w:lock w:val="sdtLocked"/>
                  </w:sdtPr>
                  <w:sdtEndPr/>
                  <w:sdtContent>
                    <w:tc>
                      <w:tcPr>
                        <w:tcW w:w="3687" w:type="pct"/>
                        <w:vAlign w:val="center"/>
                      </w:tcPr>
                      <w:p w:rsidR="00214809" w:rsidRDefault="00214809" w:rsidP="00E4434B">
                        <w:r w:rsidRPr="00DA10B2">
                          <w:rPr>
                            <w:rFonts w:hint="eastAsia"/>
                          </w:rPr>
                          <w:t>中芯国际集成电路制造有限公司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923633917"/>
              <w:lock w:val="sdtLocked"/>
            </w:sdtPr>
            <w:sdtEndPr/>
            <w:sdtContent>
              <w:tr w:rsidR="00214809" w:rsidTr="00E4434B">
                <w:trPr>
                  <w:trHeight w:val="340"/>
                  <w:jc w:val="center"/>
                </w:trPr>
                <w:tc>
                  <w:tcPr>
                    <w:tcW w:w="1000" w:type="pct"/>
                    <w:vAlign w:val="center"/>
                  </w:tcPr>
                  <w:p w:rsidR="00214809" w:rsidRPr="00AF1E78" w:rsidRDefault="00214809" w:rsidP="00E4434B">
                    <w:r w:rsidRPr="00AF1E78">
                      <w:t>安永华明</w:t>
                    </w:r>
                  </w:p>
                </w:tc>
                <w:tc>
                  <w:tcPr>
                    <w:tcW w:w="313" w:type="pct"/>
                    <w:vAlign w:val="center"/>
                  </w:tcPr>
                  <w:sdt>
                    <w:sdtPr>
                      <w:rPr>
                        <w:rFonts w:hint="eastAsia"/>
                      </w:rPr>
                      <w:tag w:val="_PLD_289cf7e5c3a845d59c038a21dcd4a571"/>
                      <w:id w:val="-1844544957"/>
                      <w:lock w:val="sdtLocked"/>
                    </w:sdtPr>
                    <w:sdtEndPr/>
                    <w:sdtContent>
                      <w:p w:rsidR="00214809" w:rsidRPr="00AF1E78" w:rsidRDefault="00214809" w:rsidP="00E4434B">
                        <w:pPr>
                          <w:jc w:val="center"/>
                          <w:rPr>
                            <w:highlight w:val="lightGray"/>
                          </w:rPr>
                        </w:pPr>
                        <w:r w:rsidRPr="00AF1E78">
                          <w:rPr>
                            <w:rFonts w:hint="eastAsia"/>
                          </w:rPr>
                          <w:t>指</w:t>
                        </w:r>
                      </w:p>
                    </w:sdtContent>
                  </w:sdt>
                </w:tc>
                <w:sdt>
                  <w:sdtPr>
                    <w:rPr>
                      <w:rFonts w:hint="eastAsia"/>
                    </w:rPr>
                    <w:alias w:val="常用词语释义"/>
                    <w:tag w:val="_GBC_b625dd71b03542c3b074c2ce59de70ad"/>
                    <w:id w:val="-1271399253"/>
                    <w:lock w:val="sdtLocked"/>
                  </w:sdtPr>
                  <w:sdtEndPr/>
                  <w:sdtContent>
                    <w:tc>
                      <w:tcPr>
                        <w:tcW w:w="3687" w:type="pct"/>
                        <w:vAlign w:val="center"/>
                      </w:tcPr>
                      <w:p w:rsidR="00214809" w:rsidRPr="00AF1E78" w:rsidRDefault="00214809" w:rsidP="00E4434B">
                        <w:r w:rsidRPr="00AF1E78">
                          <w:t>安永华明会计师事务所（特殊普通合伙）</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510788521"/>
              <w:lock w:val="sdtLocked"/>
            </w:sdtPr>
            <w:sdtEndPr/>
            <w:sdtContent>
              <w:tr w:rsidR="00214809" w:rsidTr="00E4434B">
                <w:trPr>
                  <w:trHeight w:val="340"/>
                  <w:jc w:val="center"/>
                </w:trPr>
                <w:tc>
                  <w:tcPr>
                    <w:tcW w:w="1000" w:type="pct"/>
                    <w:vAlign w:val="center"/>
                  </w:tcPr>
                  <w:p w:rsidR="00214809" w:rsidRDefault="00214809" w:rsidP="00E4434B">
                    <w:r w:rsidRPr="00426561">
                      <w:t>华鑫证券</w:t>
                    </w:r>
                  </w:p>
                </w:tc>
                <w:tc>
                  <w:tcPr>
                    <w:tcW w:w="313" w:type="pct"/>
                    <w:vAlign w:val="center"/>
                  </w:tcPr>
                  <w:sdt>
                    <w:sdtPr>
                      <w:rPr>
                        <w:rFonts w:hint="eastAsia"/>
                      </w:rPr>
                      <w:tag w:val="_PLD_289cf7e5c3a845d59c038a21dcd4a571"/>
                      <w:id w:val="-1250431844"/>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870829113"/>
                    <w:lock w:val="sdtLocked"/>
                  </w:sdtPr>
                  <w:sdtEndPr/>
                  <w:sdtContent>
                    <w:tc>
                      <w:tcPr>
                        <w:tcW w:w="3687" w:type="pct"/>
                        <w:vAlign w:val="center"/>
                      </w:tcPr>
                      <w:p w:rsidR="00214809" w:rsidRDefault="00214809" w:rsidP="00E4434B">
                        <w:r w:rsidRPr="00426561">
                          <w:t>华鑫证券有限责任公司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735619190"/>
              <w:lock w:val="sdtLocked"/>
            </w:sdtPr>
            <w:sdtEndPr/>
            <w:sdtContent>
              <w:tr w:rsidR="00214809" w:rsidTr="00E4434B">
                <w:trPr>
                  <w:trHeight w:val="340"/>
                  <w:jc w:val="center"/>
                </w:trPr>
                <w:tc>
                  <w:tcPr>
                    <w:tcW w:w="1000" w:type="pct"/>
                    <w:tcBorders>
                      <w:bottom w:val="single" w:sz="4" w:space="0" w:color="auto"/>
                    </w:tcBorders>
                    <w:vAlign w:val="center"/>
                  </w:tcPr>
                  <w:p w:rsidR="00214809" w:rsidRDefault="00214809" w:rsidP="00E4434B">
                    <w:r w:rsidRPr="00426561">
                      <w:t>华鑫股份</w:t>
                    </w:r>
                  </w:p>
                </w:tc>
                <w:tc>
                  <w:tcPr>
                    <w:tcW w:w="313" w:type="pct"/>
                    <w:tcBorders>
                      <w:bottom w:val="single" w:sz="4" w:space="0" w:color="auto"/>
                    </w:tcBorders>
                    <w:vAlign w:val="center"/>
                  </w:tcPr>
                  <w:sdt>
                    <w:sdtPr>
                      <w:rPr>
                        <w:rFonts w:hint="eastAsia"/>
                      </w:rPr>
                      <w:tag w:val="_PLD_289cf7e5c3a845d59c038a21dcd4a571"/>
                      <w:id w:val="1000465080"/>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321935964"/>
                    <w:lock w:val="sdtLocked"/>
                  </w:sdtPr>
                  <w:sdtEndPr/>
                  <w:sdtContent>
                    <w:tc>
                      <w:tcPr>
                        <w:tcW w:w="3687" w:type="pct"/>
                        <w:tcBorders>
                          <w:bottom w:val="single" w:sz="4" w:space="0" w:color="auto"/>
                        </w:tcBorders>
                        <w:vAlign w:val="center"/>
                      </w:tcPr>
                      <w:p w:rsidR="00214809" w:rsidRDefault="00214809" w:rsidP="00E4434B">
                        <w:r w:rsidRPr="00426561">
                          <w:t>上海华鑫股份有限公司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498868281"/>
              <w:lock w:val="sdtLocked"/>
            </w:sdtPr>
            <w:sdtEndPr>
              <w:rPr>
                <w:color w:val="FFFFFF" w:themeColor="background1"/>
              </w:rPr>
            </w:sdtEndPr>
            <w:sdtContent>
              <w:tr w:rsidR="00214809" w:rsidTr="00E4434B">
                <w:trPr>
                  <w:trHeight w:val="340"/>
                  <w:jc w:val="center"/>
                </w:trPr>
                <w:tc>
                  <w:tcPr>
                    <w:tcW w:w="1000" w:type="pct"/>
                    <w:tcBorders>
                      <w:top w:val="single" w:sz="4" w:space="0" w:color="auto"/>
                      <w:left w:val="single" w:sz="4" w:space="0" w:color="auto"/>
                      <w:bottom w:val="single" w:sz="4" w:space="0" w:color="auto"/>
                      <w:right w:val="nil"/>
                    </w:tcBorders>
                    <w:vAlign w:val="center"/>
                  </w:tcPr>
                  <w:p w:rsidR="00214809" w:rsidRDefault="00214809" w:rsidP="00E4434B">
                    <w:r w:rsidRPr="002B377D">
                      <w:rPr>
                        <w:b/>
                      </w:rPr>
                      <w:t>专用词语释义</w:t>
                    </w:r>
                  </w:p>
                </w:tc>
                <w:tc>
                  <w:tcPr>
                    <w:tcW w:w="313" w:type="pct"/>
                    <w:tcBorders>
                      <w:top w:val="single" w:sz="4" w:space="0" w:color="auto"/>
                      <w:left w:val="nil"/>
                      <w:bottom w:val="single" w:sz="4" w:space="0" w:color="auto"/>
                      <w:right w:val="nil"/>
                    </w:tcBorders>
                    <w:vAlign w:val="center"/>
                  </w:tcPr>
                  <w:sdt>
                    <w:sdtPr>
                      <w:rPr>
                        <w:rFonts w:hint="eastAsia"/>
                        <w:color w:val="FFFFFF" w:themeColor="background1"/>
                      </w:rPr>
                      <w:tag w:val="_PLD_289cf7e5c3a845d59c038a21dcd4a571"/>
                      <w:id w:val="-1895966172"/>
                      <w:lock w:val="sdtLocked"/>
                    </w:sdtPr>
                    <w:sdtEndPr/>
                    <w:sdtContent>
                      <w:p w:rsidR="00214809" w:rsidRPr="00676080" w:rsidRDefault="00214809" w:rsidP="00E4434B">
                        <w:pPr>
                          <w:jc w:val="center"/>
                          <w:rPr>
                            <w:color w:val="FFFFFF" w:themeColor="background1"/>
                            <w:highlight w:val="lightGray"/>
                          </w:rPr>
                        </w:pPr>
                        <w:r w:rsidRPr="00CC6FDA">
                          <w:rPr>
                            <w:rFonts w:hint="eastAsia"/>
                            <w:color w:val="FFFFFF" w:themeColor="background1"/>
                          </w:rPr>
                          <w:t>指</w:t>
                        </w:r>
                      </w:p>
                    </w:sdtContent>
                  </w:sdt>
                </w:tc>
                <w:sdt>
                  <w:sdtPr>
                    <w:rPr>
                      <w:rFonts w:hint="eastAsia"/>
                      <w:color w:val="FFFFFF" w:themeColor="background1"/>
                    </w:rPr>
                    <w:alias w:val="常用词语释义"/>
                    <w:tag w:val="_GBC_b625dd71b03542c3b074c2ce59de70ad"/>
                    <w:id w:val="55518744"/>
                    <w:lock w:val="sdtLocked"/>
                  </w:sdtPr>
                  <w:sdtEndPr/>
                  <w:sdtContent>
                    <w:tc>
                      <w:tcPr>
                        <w:tcW w:w="3687" w:type="pct"/>
                        <w:tcBorders>
                          <w:top w:val="single" w:sz="4" w:space="0" w:color="auto"/>
                          <w:left w:val="nil"/>
                          <w:bottom w:val="single" w:sz="4" w:space="0" w:color="auto"/>
                          <w:right w:val="single" w:sz="4" w:space="0" w:color="auto"/>
                        </w:tcBorders>
                        <w:vAlign w:val="center"/>
                      </w:tcPr>
                      <w:p w:rsidR="00214809" w:rsidRPr="00676080" w:rsidRDefault="00214809" w:rsidP="00E4434B">
                        <w:pPr>
                          <w:rPr>
                            <w:color w:val="FFFFFF" w:themeColor="background1"/>
                          </w:rPr>
                        </w:pPr>
                        <w:r w:rsidRPr="00CC6FDA">
                          <w:rPr>
                            <w:rFonts w:hint="eastAsia"/>
                            <w:color w:val="FFFFFF" w:themeColor="background1"/>
                          </w:rPr>
                          <w:t>-</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247571479"/>
              <w:lock w:val="sdtLocked"/>
            </w:sdtPr>
            <w:sdtEndPr/>
            <w:sdtContent>
              <w:tr w:rsidR="00214809" w:rsidTr="00E4434B">
                <w:trPr>
                  <w:trHeight w:val="340"/>
                  <w:jc w:val="center"/>
                </w:trPr>
                <w:tc>
                  <w:tcPr>
                    <w:tcW w:w="1000" w:type="pct"/>
                    <w:vAlign w:val="center"/>
                  </w:tcPr>
                  <w:p w:rsidR="00214809" w:rsidRDefault="00214809" w:rsidP="00E4434B">
                    <w:r w:rsidRPr="00EB38C8">
                      <w:t>ADC</w:t>
                    </w:r>
                  </w:p>
                </w:tc>
                <w:tc>
                  <w:tcPr>
                    <w:tcW w:w="313" w:type="pct"/>
                    <w:vAlign w:val="center"/>
                  </w:tcPr>
                  <w:sdt>
                    <w:sdtPr>
                      <w:rPr>
                        <w:rFonts w:hint="eastAsia"/>
                      </w:rPr>
                      <w:tag w:val="_PLD_289cf7e5c3a845d59c038a21dcd4a571"/>
                      <w:id w:val="-82150572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158114652"/>
                    <w:lock w:val="sdtLocked"/>
                  </w:sdtPr>
                  <w:sdtEndPr/>
                  <w:sdtContent>
                    <w:tc>
                      <w:tcPr>
                        <w:tcW w:w="3687" w:type="pct"/>
                        <w:vAlign w:val="center"/>
                      </w:tcPr>
                      <w:p w:rsidR="00214809" w:rsidRDefault="00214809" w:rsidP="00E4434B">
                        <w:r w:rsidRPr="00EB38C8">
                          <w:t>Analog to Digital Converter</w:t>
                        </w:r>
                        <w:r w:rsidRPr="00EB38C8">
                          <w:t>的简称，即模</w:t>
                        </w:r>
                        <w:r w:rsidRPr="00EB38C8">
                          <w:t>-</w:t>
                        </w:r>
                        <w:r w:rsidRPr="00EB38C8">
                          <w:t>数转换器，是把模拟信号转变成数字信号的器件。</w:t>
                        </w:r>
                      </w:p>
                    </w:tc>
                  </w:sdtContent>
                </w:sdt>
              </w:tr>
            </w:sdtContent>
          </w:sdt>
          <w:sdt>
            <w:sdtPr>
              <w:rPr>
                <w:rFonts w:ascii="Calibri" w:eastAsiaTheme="minorEastAsia" w:hAnsi="Calibri" w:cstheme="minorBidi" w:hint="eastAsia"/>
                <w:snapToGrid/>
                <w:kern w:val="2"/>
                <w:szCs w:val="22"/>
              </w:rPr>
              <w:alias w:val="释义"/>
              <w:tag w:val="_GBC_ca5c2cb7a4e545e2b2d9d1b94b528746"/>
              <w:id w:val="-2069182040"/>
              <w:lock w:val="sdtLocked"/>
            </w:sdtPr>
            <w:sdtEndPr/>
            <w:sdtContent>
              <w:tr w:rsidR="00214809" w:rsidRPr="00D12A9F" w:rsidTr="00E4434B">
                <w:trPr>
                  <w:trHeight w:val="340"/>
                  <w:jc w:val="center"/>
                </w:trPr>
                <w:tc>
                  <w:tcPr>
                    <w:tcW w:w="1000" w:type="pct"/>
                    <w:vAlign w:val="center"/>
                  </w:tcPr>
                  <w:p w:rsidR="00214809" w:rsidRPr="00D12A9F" w:rsidRDefault="00214809" w:rsidP="00E4434B">
                    <w:r w:rsidRPr="00D12A9F">
                      <w:t>BCD</w:t>
                    </w:r>
                  </w:p>
                </w:tc>
                <w:tc>
                  <w:tcPr>
                    <w:tcW w:w="313" w:type="pct"/>
                    <w:vAlign w:val="center"/>
                  </w:tcPr>
                  <w:sdt>
                    <w:sdtPr>
                      <w:rPr>
                        <w:rFonts w:hint="eastAsia"/>
                      </w:rPr>
                      <w:tag w:val="_PLD_289cf7e5c3a845d59c038a21dcd4a571"/>
                      <w:id w:val="-147287908"/>
                      <w:lock w:val="sdtLocked"/>
                    </w:sdtPr>
                    <w:sdtEndPr/>
                    <w:sdtContent>
                      <w:p w:rsidR="00214809" w:rsidRPr="00D12A9F" w:rsidRDefault="00214809" w:rsidP="00E4434B">
                        <w:pPr>
                          <w:jc w:val="center"/>
                          <w:rPr>
                            <w:highlight w:val="lightGray"/>
                          </w:rPr>
                        </w:pPr>
                        <w:r w:rsidRPr="00D12A9F">
                          <w:rPr>
                            <w:rFonts w:hint="eastAsia"/>
                          </w:rPr>
                          <w:t>指</w:t>
                        </w:r>
                      </w:p>
                    </w:sdtContent>
                  </w:sdt>
                </w:tc>
                <w:sdt>
                  <w:sdtPr>
                    <w:rPr>
                      <w:rFonts w:hint="eastAsia"/>
                    </w:rPr>
                    <w:alias w:val="常用词语释义"/>
                    <w:tag w:val="_GBC_b625dd71b03542c3b074c2ce59de70ad"/>
                    <w:id w:val="169913295"/>
                    <w:lock w:val="sdtLocked"/>
                  </w:sdtPr>
                  <w:sdtEndPr/>
                  <w:sdtContent>
                    <w:tc>
                      <w:tcPr>
                        <w:tcW w:w="3687" w:type="pct"/>
                        <w:vAlign w:val="center"/>
                      </w:tcPr>
                      <w:p w:rsidR="00214809" w:rsidRPr="00D12A9F" w:rsidRDefault="00214809" w:rsidP="00E4434B">
                        <w:r w:rsidRPr="00D12A9F">
                          <w:t>英文</w:t>
                        </w:r>
                        <w:r w:rsidRPr="00D12A9F">
                          <w:rPr>
                            <w:rFonts w:hint="eastAsia"/>
                          </w:rPr>
                          <w:t>“</w:t>
                        </w:r>
                        <w:r w:rsidRPr="00D12A9F">
                          <w:t>Bipolar-CMOS-DMOS</w:t>
                        </w:r>
                        <w:r w:rsidRPr="00D12A9F">
                          <w:rPr>
                            <w:rFonts w:hint="eastAsia"/>
                          </w:rPr>
                          <w:t>”</w:t>
                        </w:r>
                        <w:r w:rsidRPr="00D12A9F">
                          <w:t>缩写，一种在同一芯片上集成双极型晶体管、互补金属氧化物半导体场效应晶体管以及双重扩散金属氧化物半导体场效应晶体管的集成电路工艺。</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227033901"/>
              <w:lock w:val="sdtLocked"/>
            </w:sdtPr>
            <w:sdtEndPr/>
            <w:sdtContent>
              <w:tr w:rsidR="00214809" w:rsidRPr="00D12A9F" w:rsidTr="00E4434B">
                <w:trPr>
                  <w:trHeight w:val="340"/>
                  <w:jc w:val="center"/>
                </w:trPr>
                <w:tc>
                  <w:tcPr>
                    <w:tcW w:w="1000" w:type="pct"/>
                    <w:vAlign w:val="center"/>
                  </w:tcPr>
                  <w:p w:rsidR="00214809" w:rsidRPr="00D12A9F" w:rsidRDefault="00214809" w:rsidP="00E4434B">
                    <w:r w:rsidRPr="00D12A9F">
                      <w:t>CMOS</w:t>
                    </w:r>
                  </w:p>
                </w:tc>
                <w:tc>
                  <w:tcPr>
                    <w:tcW w:w="313" w:type="pct"/>
                    <w:vAlign w:val="center"/>
                  </w:tcPr>
                  <w:sdt>
                    <w:sdtPr>
                      <w:rPr>
                        <w:rFonts w:hint="eastAsia"/>
                      </w:rPr>
                      <w:tag w:val="_PLD_289cf7e5c3a845d59c038a21dcd4a571"/>
                      <w:id w:val="-1836144699"/>
                      <w:lock w:val="sdtLocked"/>
                    </w:sdtPr>
                    <w:sdtEndPr/>
                    <w:sdtContent>
                      <w:p w:rsidR="00214809" w:rsidRPr="00D12A9F" w:rsidRDefault="00214809" w:rsidP="00E4434B">
                        <w:pPr>
                          <w:jc w:val="center"/>
                          <w:rPr>
                            <w:highlight w:val="lightGray"/>
                          </w:rPr>
                        </w:pPr>
                        <w:r w:rsidRPr="00D12A9F">
                          <w:rPr>
                            <w:rFonts w:hint="eastAsia"/>
                          </w:rPr>
                          <w:t>指</w:t>
                        </w:r>
                      </w:p>
                    </w:sdtContent>
                  </w:sdt>
                </w:tc>
                <w:sdt>
                  <w:sdtPr>
                    <w:rPr>
                      <w:rFonts w:hint="eastAsia"/>
                    </w:rPr>
                    <w:alias w:val="常用词语释义"/>
                    <w:tag w:val="_GBC_b625dd71b03542c3b074c2ce59de70ad"/>
                    <w:id w:val="-1946220937"/>
                    <w:lock w:val="sdtLocked"/>
                  </w:sdtPr>
                  <w:sdtEndPr/>
                  <w:sdtContent>
                    <w:tc>
                      <w:tcPr>
                        <w:tcW w:w="3687" w:type="pct"/>
                        <w:vAlign w:val="center"/>
                      </w:tcPr>
                      <w:p w:rsidR="00214809" w:rsidRPr="00D12A9F" w:rsidRDefault="00214809" w:rsidP="00E4434B">
                        <w:r w:rsidRPr="00D12A9F">
                          <w:t>CMOS</w:t>
                        </w:r>
                        <w:r w:rsidRPr="00D12A9F">
                          <w:t>（</w:t>
                        </w:r>
                        <w:r w:rsidRPr="00D12A9F">
                          <w:t>Complementary Metal Oxide Semiconductor</w:t>
                        </w:r>
                        <w:r w:rsidRPr="00D12A9F">
                          <w:t>），互补金属氧化物半导体，电压控制的一种放大器件，是组成</w:t>
                        </w:r>
                        <w:r w:rsidRPr="00D12A9F">
                          <w:t>CMOS</w:t>
                        </w:r>
                        <w:r w:rsidRPr="00D12A9F">
                          <w:t>数字集成电路的基本单元。</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706830548"/>
              <w:lock w:val="sdtLocked"/>
            </w:sdtPr>
            <w:sdtEndPr/>
            <w:sdtContent>
              <w:tr w:rsidR="00214809" w:rsidRPr="00E81DB8" w:rsidTr="00E4434B">
                <w:trPr>
                  <w:trHeight w:val="340"/>
                  <w:jc w:val="center"/>
                </w:trPr>
                <w:tc>
                  <w:tcPr>
                    <w:tcW w:w="1000" w:type="pct"/>
                    <w:vAlign w:val="center"/>
                  </w:tcPr>
                  <w:p w:rsidR="00214809" w:rsidRPr="00E81DB8" w:rsidRDefault="00214809" w:rsidP="00E4434B">
                    <w:r w:rsidRPr="00E81DB8">
                      <w:t>DCDC</w:t>
                    </w:r>
                  </w:p>
                </w:tc>
                <w:tc>
                  <w:tcPr>
                    <w:tcW w:w="313" w:type="pct"/>
                    <w:vAlign w:val="center"/>
                  </w:tcPr>
                  <w:sdt>
                    <w:sdtPr>
                      <w:rPr>
                        <w:rFonts w:hint="eastAsia"/>
                      </w:rPr>
                      <w:tag w:val="_PLD_289cf7e5c3a845d59c038a21dcd4a571"/>
                      <w:id w:val="-1077587847"/>
                      <w:lock w:val="sdtLocked"/>
                    </w:sdtPr>
                    <w:sdtEndPr/>
                    <w:sdtContent>
                      <w:p w:rsidR="00214809" w:rsidRPr="00E81DB8" w:rsidRDefault="00214809" w:rsidP="00E4434B">
                        <w:pPr>
                          <w:jc w:val="center"/>
                          <w:rPr>
                            <w:highlight w:val="lightGray"/>
                          </w:rPr>
                        </w:pPr>
                        <w:r w:rsidRPr="00E81DB8">
                          <w:rPr>
                            <w:rFonts w:hint="eastAsia"/>
                          </w:rPr>
                          <w:t>指</w:t>
                        </w:r>
                      </w:p>
                    </w:sdtContent>
                  </w:sdt>
                </w:tc>
                <w:sdt>
                  <w:sdtPr>
                    <w:rPr>
                      <w:rFonts w:hint="eastAsia"/>
                    </w:rPr>
                    <w:alias w:val="常用词语释义"/>
                    <w:tag w:val="_GBC_b625dd71b03542c3b074c2ce59de70ad"/>
                    <w:id w:val="1949807720"/>
                    <w:lock w:val="sdtLocked"/>
                  </w:sdtPr>
                  <w:sdtEndPr/>
                  <w:sdtContent>
                    <w:tc>
                      <w:tcPr>
                        <w:tcW w:w="3687" w:type="pct"/>
                        <w:vAlign w:val="center"/>
                      </w:tcPr>
                      <w:p w:rsidR="00214809" w:rsidRPr="00E81DB8" w:rsidRDefault="00214809" w:rsidP="00E4434B">
                        <w:r w:rsidRPr="00E81DB8">
                          <w:t>英文</w:t>
                        </w:r>
                        <w:r w:rsidRPr="00E81DB8">
                          <w:rPr>
                            <w:rFonts w:hint="eastAsia"/>
                          </w:rPr>
                          <w:t>“</w:t>
                        </w:r>
                        <w:r w:rsidRPr="00E81DB8">
                          <w:t>Direct Current</w:t>
                        </w:r>
                        <w:r w:rsidRPr="00E81DB8">
                          <w:rPr>
                            <w:rFonts w:hint="eastAsia"/>
                          </w:rPr>
                          <w:t>”</w:t>
                        </w:r>
                        <w:r w:rsidRPr="00E81DB8">
                          <w:t>缩写，中文为</w:t>
                        </w:r>
                        <w:r w:rsidRPr="00E81DB8">
                          <w:rPr>
                            <w:rFonts w:hint="eastAsia"/>
                          </w:rPr>
                          <w:t>“</w:t>
                        </w:r>
                        <w:r w:rsidRPr="00E81DB8">
                          <w:t>直流电</w:t>
                        </w:r>
                        <w:r w:rsidRPr="00E81DB8">
                          <w:rPr>
                            <w:rFonts w:hint="eastAsia"/>
                          </w:rPr>
                          <w:t>”</w:t>
                        </w:r>
                        <w:r w:rsidRPr="00E81DB8">
                          <w:t>。</w:t>
                        </w:r>
                        <w:r w:rsidRPr="00E81DB8">
                          <w:t>DCDC</w:t>
                        </w:r>
                        <w:r w:rsidRPr="00E81DB8">
                          <w:t>是直流</w:t>
                        </w:r>
                        <w:r w:rsidRPr="00E81DB8">
                          <w:t>/</w:t>
                        </w:r>
                        <w:r w:rsidRPr="00E81DB8">
                          <w:t>直流转换。</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03312982"/>
              <w:lock w:val="sdtLocked"/>
            </w:sdtPr>
            <w:sdtEndPr/>
            <w:sdtContent>
              <w:tr w:rsidR="00214809" w:rsidTr="00E4434B">
                <w:trPr>
                  <w:trHeight w:val="340"/>
                  <w:jc w:val="center"/>
                </w:trPr>
                <w:tc>
                  <w:tcPr>
                    <w:tcW w:w="1000" w:type="pct"/>
                    <w:vAlign w:val="center"/>
                  </w:tcPr>
                  <w:p w:rsidR="00214809" w:rsidRDefault="00214809" w:rsidP="00E4434B">
                    <w:r>
                      <w:t>DDR</w:t>
                    </w:r>
                  </w:p>
                </w:tc>
                <w:tc>
                  <w:tcPr>
                    <w:tcW w:w="313" w:type="pct"/>
                    <w:vAlign w:val="center"/>
                  </w:tcPr>
                  <w:sdt>
                    <w:sdtPr>
                      <w:rPr>
                        <w:rFonts w:hint="eastAsia"/>
                      </w:rPr>
                      <w:tag w:val="_PLD_289cf7e5c3a845d59c038a21dcd4a571"/>
                      <w:id w:val="1572535041"/>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252346652"/>
                    <w:lock w:val="sdtLocked"/>
                  </w:sdtPr>
                  <w:sdtEndPr/>
                  <w:sdtContent>
                    <w:tc>
                      <w:tcPr>
                        <w:tcW w:w="3687" w:type="pct"/>
                        <w:vAlign w:val="center"/>
                      </w:tcPr>
                      <w:p w:rsidR="00214809" w:rsidRDefault="00214809" w:rsidP="00E4434B">
                        <w:r w:rsidRPr="00EB38C8">
                          <w:t>英文</w:t>
                        </w:r>
                        <w:r>
                          <w:rPr>
                            <w:rFonts w:hint="eastAsia"/>
                          </w:rPr>
                          <w:t>“</w:t>
                        </w:r>
                        <w:r w:rsidRPr="00A20157">
                          <w:rPr>
                            <w:rFonts w:hint="eastAsia"/>
                          </w:rPr>
                          <w:t>Double Data Rate</w:t>
                        </w:r>
                        <w:r>
                          <w:rPr>
                            <w:rFonts w:hint="eastAsia"/>
                          </w:rPr>
                          <w:t>”缩写，中文为“</w:t>
                        </w:r>
                        <w:r w:rsidRPr="00A20157">
                          <w:rPr>
                            <w:rFonts w:hint="eastAsia"/>
                          </w:rPr>
                          <w:t>双倍速率</w:t>
                        </w:r>
                        <w:r>
                          <w:rPr>
                            <w:rFonts w:hint="eastAsia"/>
                          </w:rPr>
                          <w:t>”。</w:t>
                        </w:r>
                        <w:r w:rsidRPr="00A20157">
                          <w:rPr>
                            <w:rFonts w:hint="eastAsia"/>
                          </w:rPr>
                          <w:t xml:space="preserve">SDRAM </w:t>
                        </w:r>
                        <w:r w:rsidRPr="00A20157">
                          <w:rPr>
                            <w:rFonts w:hint="eastAsia"/>
                          </w:rPr>
                          <w:t>是</w:t>
                        </w:r>
                        <w:r w:rsidRPr="00A20157">
                          <w:rPr>
                            <w:rFonts w:hint="eastAsia"/>
                          </w:rPr>
                          <w:t>Synchronous Dynamic Random Access Memory</w:t>
                        </w:r>
                        <w:r w:rsidRPr="00A20157">
                          <w:rPr>
                            <w:rFonts w:hint="eastAsia"/>
                          </w:rPr>
                          <w:t>的缩写，即同步动态随机存取存储器。而</w:t>
                        </w:r>
                        <w:r w:rsidRPr="00A20157">
                          <w:rPr>
                            <w:rFonts w:hint="eastAsia"/>
                          </w:rPr>
                          <w:t>DDR SDRAM</w:t>
                        </w:r>
                        <w:r w:rsidRPr="00A20157">
                          <w:rPr>
                            <w:rFonts w:hint="eastAsia"/>
                          </w:rPr>
                          <w:t>是</w:t>
                        </w:r>
                        <w:r w:rsidRPr="00A20157">
                          <w:rPr>
                            <w:rFonts w:hint="eastAsia"/>
                          </w:rPr>
                          <w:t>Double Data Rate SDRAM</w:t>
                        </w:r>
                        <w:r w:rsidRPr="00A20157">
                          <w:rPr>
                            <w:rFonts w:hint="eastAsia"/>
                          </w:rPr>
                          <w:t>的缩写，是双倍速率同步动态随机存储器的意思。人们习惯称</w:t>
                        </w:r>
                        <w:r>
                          <w:rPr>
                            <w:rFonts w:hint="eastAsia"/>
                          </w:rPr>
                          <w:t>“</w:t>
                        </w:r>
                        <w:r w:rsidRPr="00A20157">
                          <w:rPr>
                            <w:rFonts w:hint="eastAsia"/>
                          </w:rPr>
                          <w:t>DDR SDRAM</w:t>
                        </w:r>
                        <w:r>
                          <w:rPr>
                            <w:rFonts w:hint="eastAsia"/>
                          </w:rPr>
                          <w:t>”</w:t>
                        </w:r>
                        <w:r w:rsidRPr="00A20157">
                          <w:rPr>
                            <w:rFonts w:hint="eastAsia"/>
                          </w:rPr>
                          <w:t>为</w:t>
                        </w:r>
                        <w:r w:rsidRPr="00A20157">
                          <w:rPr>
                            <w:rFonts w:hint="eastAsia"/>
                          </w:rPr>
                          <w:t>DDR</w:t>
                        </w:r>
                        <w:r>
                          <w:rPr>
                            <w:rFonts w:hint="eastAsia"/>
                          </w:rPr>
                          <w:t>。</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485980226"/>
              <w:lock w:val="sdtLocked"/>
            </w:sdtPr>
            <w:sdtEndPr/>
            <w:sdtContent>
              <w:tr w:rsidR="00214809" w:rsidTr="00E4434B">
                <w:trPr>
                  <w:trHeight w:val="340"/>
                  <w:jc w:val="center"/>
                </w:trPr>
                <w:tc>
                  <w:tcPr>
                    <w:tcW w:w="1000" w:type="pct"/>
                    <w:vAlign w:val="center"/>
                  </w:tcPr>
                  <w:p w:rsidR="00214809" w:rsidRDefault="00214809" w:rsidP="00E4434B">
                    <w:r w:rsidRPr="00EB38C8">
                      <w:t>EEPROM</w:t>
                    </w:r>
                  </w:p>
                </w:tc>
                <w:tc>
                  <w:tcPr>
                    <w:tcW w:w="313" w:type="pct"/>
                    <w:vAlign w:val="center"/>
                  </w:tcPr>
                  <w:sdt>
                    <w:sdtPr>
                      <w:rPr>
                        <w:rFonts w:hint="eastAsia"/>
                      </w:rPr>
                      <w:tag w:val="_PLD_289cf7e5c3a845d59c038a21dcd4a571"/>
                      <w:id w:val="1080790961"/>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886187902"/>
                    <w:lock w:val="sdtLocked"/>
                  </w:sdtPr>
                  <w:sdtEndPr/>
                  <w:sdtContent>
                    <w:tc>
                      <w:tcPr>
                        <w:tcW w:w="3687" w:type="pct"/>
                        <w:vAlign w:val="center"/>
                      </w:tcPr>
                      <w:p w:rsidR="00214809" w:rsidRDefault="00214809" w:rsidP="00E4434B">
                        <w:r w:rsidRPr="00EB38C8">
                          <w:t xml:space="preserve">EEPROM </w:t>
                        </w:r>
                        <w:r w:rsidRPr="00EB38C8">
                          <w:t>（</w:t>
                        </w:r>
                        <w:r w:rsidRPr="00EB38C8">
                          <w:t>Electrically Erasable Programmable Read-Only Memory</w:t>
                        </w:r>
                        <w:r w:rsidRPr="00EB38C8">
                          <w:t>），电可擦可编程只读存储器</w:t>
                        </w:r>
                        <w:r w:rsidRPr="00EB38C8">
                          <w:t>---</w:t>
                        </w:r>
                        <w:r w:rsidRPr="00EB38C8">
                          <w:t>一种掉电后数据不丢失的存储芯片。</w:t>
                        </w:r>
                        <w:r w:rsidRPr="00EB38C8">
                          <w:t>EEPROM</w:t>
                        </w:r>
                        <w:r w:rsidRPr="00EB38C8">
                          <w:t>可以在电脑上或专用设备上擦除已有信息，并重写。</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019536535"/>
              <w:lock w:val="sdtLocked"/>
            </w:sdtPr>
            <w:sdtEndPr/>
            <w:sdtContent>
              <w:tr w:rsidR="00214809" w:rsidTr="00E4434B">
                <w:trPr>
                  <w:trHeight w:val="340"/>
                  <w:jc w:val="center"/>
                </w:trPr>
                <w:tc>
                  <w:tcPr>
                    <w:tcW w:w="1000" w:type="pct"/>
                    <w:vAlign w:val="center"/>
                  </w:tcPr>
                  <w:p w:rsidR="00214809" w:rsidRDefault="00214809" w:rsidP="00E4434B">
                    <w:r w:rsidRPr="00EB38C8">
                      <w:t>FABLESS</w:t>
                    </w:r>
                  </w:p>
                </w:tc>
                <w:tc>
                  <w:tcPr>
                    <w:tcW w:w="313" w:type="pct"/>
                    <w:vAlign w:val="center"/>
                  </w:tcPr>
                  <w:sdt>
                    <w:sdtPr>
                      <w:rPr>
                        <w:rFonts w:hint="eastAsia"/>
                      </w:rPr>
                      <w:tag w:val="_PLD_289cf7e5c3a845d59c038a21dcd4a571"/>
                      <w:id w:val="812529698"/>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724522645"/>
                    <w:lock w:val="sdtLocked"/>
                  </w:sdtPr>
                  <w:sdtEndPr/>
                  <w:sdtContent>
                    <w:tc>
                      <w:tcPr>
                        <w:tcW w:w="3687" w:type="pct"/>
                        <w:vAlign w:val="center"/>
                      </w:tcPr>
                      <w:p w:rsidR="00214809" w:rsidRDefault="00214809" w:rsidP="00E4434B">
                        <w:r w:rsidRPr="00EB38C8">
                          <w:t>Fabrication</w:t>
                        </w:r>
                        <w:r w:rsidRPr="00EB38C8">
                          <w:t>（制造）和</w:t>
                        </w:r>
                        <w:r w:rsidRPr="00EB38C8">
                          <w:t>less</w:t>
                        </w:r>
                        <w:r w:rsidRPr="00EB38C8">
                          <w:t>（无、没有）的组合，是指</w:t>
                        </w:r>
                        <w:r>
                          <w:rPr>
                            <w:rFonts w:hint="eastAsia"/>
                          </w:rPr>
                          <w:t>“</w:t>
                        </w:r>
                        <w:r w:rsidRPr="00EB38C8">
                          <w:t>没有制造业务、只专注于设计</w:t>
                        </w:r>
                        <w:r>
                          <w:rPr>
                            <w:rFonts w:hint="eastAsia"/>
                          </w:rPr>
                          <w:t>”</w:t>
                        </w:r>
                        <w:r w:rsidRPr="00EB38C8">
                          <w:t>的集成电路设计的一种运作模式，也用来指代未拥有芯片制造工厂的</w:t>
                        </w:r>
                        <w:r w:rsidRPr="00EB38C8">
                          <w:t>IC</w:t>
                        </w:r>
                        <w:r w:rsidRPr="00EB38C8">
                          <w:t>设计公司，经常被简称为</w:t>
                        </w:r>
                        <w:r>
                          <w:rPr>
                            <w:rFonts w:hint="eastAsia"/>
                          </w:rPr>
                          <w:t>“</w:t>
                        </w:r>
                        <w:r w:rsidRPr="00EB38C8">
                          <w:t>无晶圆厂</w:t>
                        </w:r>
                        <w:r>
                          <w:rPr>
                            <w:rFonts w:hint="eastAsia"/>
                          </w:rPr>
                          <w:t>”</w:t>
                        </w:r>
                        <w:r w:rsidRPr="00EB38C8">
                          <w:t>（晶圆是芯片</w:t>
                        </w:r>
                        <w:r w:rsidRPr="00EB38C8">
                          <w:t>\</w:t>
                        </w:r>
                        <w:r w:rsidRPr="00EB38C8">
                          <w:t>硅集成电路的基础，无晶圆即代表无芯片制造）；通常说的</w:t>
                        </w:r>
                        <w:r w:rsidRPr="00EB38C8">
                          <w:t>IC design house</w:t>
                        </w:r>
                        <w:r w:rsidRPr="00EB38C8">
                          <w:t>（</w:t>
                        </w:r>
                        <w:r w:rsidRPr="00EB38C8">
                          <w:t>IC</w:t>
                        </w:r>
                        <w:r w:rsidRPr="00EB38C8">
                          <w:t>设计公司）即为</w:t>
                        </w:r>
                        <w:r w:rsidRPr="00EB38C8">
                          <w:t>Fabless</w:t>
                        </w:r>
                        <w:r w:rsidRPr="00EB38C8">
                          <w:t>。</w:t>
                        </w:r>
                      </w:p>
                    </w:tc>
                  </w:sdtContent>
                </w:sdt>
              </w:tr>
            </w:sdtContent>
          </w:sdt>
          <w:sdt>
            <w:sdtPr>
              <w:rPr>
                <w:rFonts w:ascii="Calibri" w:eastAsiaTheme="minorEastAsia" w:hAnsi="Calibri" w:cstheme="minorBidi" w:hint="eastAsia"/>
                <w:snapToGrid/>
                <w:kern w:val="2"/>
                <w:szCs w:val="22"/>
              </w:rPr>
              <w:alias w:val="释义"/>
              <w:tag w:val="_GBC_ca5c2cb7a4e545e2b2d9d1b94b528746"/>
              <w:id w:val="296723466"/>
              <w:lock w:val="sdtLocked"/>
            </w:sdtPr>
            <w:sdtEndPr/>
            <w:sdtContent>
              <w:tr w:rsidR="00214809" w:rsidTr="00E4434B">
                <w:trPr>
                  <w:trHeight w:val="340"/>
                  <w:jc w:val="center"/>
                </w:trPr>
                <w:tc>
                  <w:tcPr>
                    <w:tcW w:w="1000" w:type="pct"/>
                    <w:vAlign w:val="center"/>
                  </w:tcPr>
                  <w:p w:rsidR="00214809" w:rsidRDefault="00214809" w:rsidP="00E4434B">
                    <w:r w:rsidRPr="000E4751">
                      <w:rPr>
                        <w:rFonts w:cs="Times New Roman" w:hint="eastAsia"/>
                      </w:rPr>
                      <w:t>FOUNDRY</w:t>
                    </w:r>
                  </w:p>
                </w:tc>
                <w:tc>
                  <w:tcPr>
                    <w:tcW w:w="313" w:type="pct"/>
                    <w:vAlign w:val="center"/>
                  </w:tcPr>
                  <w:sdt>
                    <w:sdtPr>
                      <w:rPr>
                        <w:rFonts w:hint="eastAsia"/>
                      </w:rPr>
                      <w:tag w:val="_PLD_289cf7e5c3a845d59c038a21dcd4a571"/>
                      <w:id w:val="-671647700"/>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940670218"/>
                    <w:lock w:val="sdtLocked"/>
                  </w:sdtPr>
                  <w:sdtEndPr/>
                  <w:sdtContent>
                    <w:tc>
                      <w:tcPr>
                        <w:tcW w:w="3687" w:type="pct"/>
                        <w:vAlign w:val="center"/>
                      </w:tcPr>
                      <w:p w:rsidR="00214809" w:rsidRDefault="00214809" w:rsidP="00E4434B">
                        <w:r>
                          <w:t>在集成电路领域是指专门负责生产</w:t>
                        </w:r>
                        <w:r>
                          <w:rPr>
                            <w:rFonts w:hint="eastAsia"/>
                          </w:rPr>
                          <w:t>、</w:t>
                        </w:r>
                        <w:r>
                          <w:t>制造芯片的厂家</w:t>
                        </w:r>
                        <w:r>
                          <w:rPr>
                            <w:rFonts w:hint="eastAsia"/>
                          </w:rPr>
                          <w:t>。</w:t>
                        </w:r>
                      </w:p>
                    </w:tc>
                  </w:sdtContent>
                </w:sdt>
              </w:tr>
            </w:sdtContent>
          </w:sdt>
          <w:sdt>
            <w:sdtPr>
              <w:rPr>
                <w:rFonts w:ascii="Calibri" w:eastAsiaTheme="minorEastAsia" w:hAnsi="Calibri" w:cstheme="minorBidi" w:hint="eastAsia"/>
                <w:snapToGrid/>
                <w:kern w:val="2"/>
                <w:szCs w:val="22"/>
              </w:rPr>
              <w:alias w:val="释义"/>
              <w:tag w:val="_GBC_ca5c2cb7a4e545e2b2d9d1b94b528746"/>
              <w:id w:val="397250393"/>
              <w:lock w:val="sdtLocked"/>
            </w:sdtPr>
            <w:sdtEndPr/>
            <w:sdtContent>
              <w:tr w:rsidR="00214809" w:rsidTr="00E4434B">
                <w:trPr>
                  <w:trHeight w:val="340"/>
                  <w:jc w:val="center"/>
                </w:trPr>
                <w:tc>
                  <w:tcPr>
                    <w:tcW w:w="1000" w:type="pct"/>
                    <w:vAlign w:val="center"/>
                  </w:tcPr>
                  <w:p w:rsidR="00214809" w:rsidRDefault="00214809" w:rsidP="00E4434B">
                    <w:r w:rsidRPr="00EB38C8">
                      <w:t>IC</w:t>
                    </w:r>
                  </w:p>
                </w:tc>
                <w:tc>
                  <w:tcPr>
                    <w:tcW w:w="313" w:type="pct"/>
                    <w:vAlign w:val="center"/>
                  </w:tcPr>
                  <w:sdt>
                    <w:sdtPr>
                      <w:rPr>
                        <w:rFonts w:hint="eastAsia"/>
                      </w:rPr>
                      <w:tag w:val="_PLD_289cf7e5c3a845d59c038a21dcd4a571"/>
                      <w:id w:val="-101785018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761644280"/>
                    <w:lock w:val="sdtLocked"/>
                  </w:sdtPr>
                  <w:sdtEndPr/>
                  <w:sdtContent>
                    <w:tc>
                      <w:tcPr>
                        <w:tcW w:w="3687" w:type="pct"/>
                        <w:vAlign w:val="center"/>
                      </w:tcPr>
                      <w:p w:rsidR="00214809" w:rsidRDefault="00214809" w:rsidP="00E4434B">
                        <w:r w:rsidRPr="00EB38C8">
                          <w:t>IC</w:t>
                        </w:r>
                        <w:r w:rsidRPr="00EB38C8">
                          <w:t>（</w:t>
                        </w:r>
                        <w:r w:rsidRPr="00EB38C8">
                          <w:t>Integrated Circuit</w:t>
                        </w:r>
                        <w:r w:rsidRPr="00EB38C8">
                          <w:t>），集成电路。</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799294657"/>
              <w:lock w:val="sdtLocked"/>
            </w:sdtPr>
            <w:sdtEndPr/>
            <w:sdtContent>
              <w:tr w:rsidR="00214809" w:rsidTr="00E4434B">
                <w:trPr>
                  <w:trHeight w:val="340"/>
                  <w:jc w:val="center"/>
                </w:trPr>
                <w:tc>
                  <w:tcPr>
                    <w:tcW w:w="1000" w:type="pct"/>
                    <w:vAlign w:val="center"/>
                  </w:tcPr>
                  <w:p w:rsidR="00214809" w:rsidRDefault="00214809" w:rsidP="00E4434B">
                    <w:r w:rsidRPr="00EB38C8">
                      <w:t>IDM</w:t>
                    </w:r>
                  </w:p>
                </w:tc>
                <w:tc>
                  <w:tcPr>
                    <w:tcW w:w="313" w:type="pct"/>
                    <w:vAlign w:val="center"/>
                  </w:tcPr>
                  <w:sdt>
                    <w:sdtPr>
                      <w:rPr>
                        <w:rFonts w:hint="eastAsia"/>
                      </w:rPr>
                      <w:tag w:val="_PLD_289cf7e5c3a845d59c038a21dcd4a571"/>
                      <w:id w:val="-171487180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334687272"/>
                    <w:lock w:val="sdtLocked"/>
                  </w:sdtPr>
                  <w:sdtEndPr/>
                  <w:sdtContent>
                    <w:tc>
                      <w:tcPr>
                        <w:tcW w:w="3687" w:type="pct"/>
                        <w:vAlign w:val="center"/>
                      </w:tcPr>
                      <w:p w:rsidR="00214809" w:rsidRDefault="00214809" w:rsidP="00E4434B">
                        <w:r w:rsidRPr="00EB38C8">
                          <w:t>Integrated Design and Manufacture</w:t>
                        </w:r>
                        <w:r w:rsidRPr="00EB38C8">
                          <w:t>，垂直整合制造。半导体产业链主要分为前端设计，后端制造和封装测试，最后投向市场。集成电路设计企业没有</w:t>
                        </w:r>
                        <w:r w:rsidRPr="00EB38C8">
                          <w:t>fab</w:t>
                        </w:r>
                        <w:r w:rsidRPr="00EB38C8">
                          <w:t>（圆片代工），通常也叫做</w:t>
                        </w:r>
                        <w:r w:rsidRPr="00EB38C8">
                          <w:t>Fabless</w:t>
                        </w:r>
                        <w:r w:rsidRPr="00EB38C8">
                          <w:t>。有的公司只做代工不做设计，业内称为</w:t>
                        </w:r>
                        <w:r w:rsidRPr="00EB38C8">
                          <w:t>foundry</w:t>
                        </w:r>
                        <w:r w:rsidRPr="00EB38C8">
                          <w:t>。</w:t>
                        </w:r>
                        <w:r w:rsidRPr="00EB38C8">
                          <w:t>IDM</w:t>
                        </w:r>
                        <w:r w:rsidRPr="00EB38C8">
                          <w:t>是指集成电路产业中从设计、制造、封装测试到销售自有品牌</w:t>
                        </w:r>
                        <w:r w:rsidRPr="00EB38C8">
                          <w:t>IC</w:t>
                        </w:r>
                        <w:r w:rsidRPr="00EB38C8">
                          <w:t>都做的半导体垂直整合型公司。</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379509281"/>
              <w:lock w:val="sdtLocked"/>
            </w:sdtPr>
            <w:sdtEndPr/>
            <w:sdtContent>
              <w:tr w:rsidR="00214809" w:rsidTr="00E4434B">
                <w:trPr>
                  <w:trHeight w:val="340"/>
                  <w:jc w:val="center"/>
                </w:trPr>
                <w:tc>
                  <w:tcPr>
                    <w:tcW w:w="1000" w:type="pct"/>
                    <w:vAlign w:val="center"/>
                  </w:tcPr>
                  <w:p w:rsidR="00214809" w:rsidRDefault="00214809" w:rsidP="00E4434B">
                    <w:r w:rsidRPr="00EB38C8">
                      <w:t>KBIT</w:t>
                    </w:r>
                  </w:p>
                </w:tc>
                <w:tc>
                  <w:tcPr>
                    <w:tcW w:w="313" w:type="pct"/>
                    <w:vAlign w:val="center"/>
                  </w:tcPr>
                  <w:sdt>
                    <w:sdtPr>
                      <w:rPr>
                        <w:rFonts w:hint="eastAsia"/>
                      </w:rPr>
                      <w:tag w:val="_PLD_289cf7e5c3a845d59c038a21dcd4a571"/>
                      <w:id w:val="1668669675"/>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06396264"/>
                    <w:lock w:val="sdtLocked"/>
                  </w:sdtPr>
                  <w:sdtEndPr/>
                  <w:sdtContent>
                    <w:tc>
                      <w:tcPr>
                        <w:tcW w:w="3687" w:type="pct"/>
                        <w:vAlign w:val="center"/>
                      </w:tcPr>
                      <w:p w:rsidR="00214809" w:rsidRDefault="00214809" w:rsidP="00E4434B">
                        <w:r w:rsidRPr="00EB38C8">
                          <w:t>千字节。</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887841180"/>
              <w:lock w:val="sdtLocked"/>
            </w:sdtPr>
            <w:sdtEndPr/>
            <w:sdtContent>
              <w:tr w:rsidR="00214809" w:rsidTr="00E4434B">
                <w:trPr>
                  <w:trHeight w:val="340"/>
                  <w:jc w:val="center"/>
                </w:trPr>
                <w:tc>
                  <w:tcPr>
                    <w:tcW w:w="1000" w:type="pct"/>
                    <w:vAlign w:val="center"/>
                  </w:tcPr>
                  <w:p w:rsidR="00214809" w:rsidRDefault="00214809" w:rsidP="00E4434B">
                    <w:r w:rsidRPr="00EB38C8">
                      <w:t>LDO</w:t>
                    </w:r>
                  </w:p>
                </w:tc>
                <w:tc>
                  <w:tcPr>
                    <w:tcW w:w="313" w:type="pct"/>
                    <w:vAlign w:val="center"/>
                  </w:tcPr>
                  <w:sdt>
                    <w:sdtPr>
                      <w:rPr>
                        <w:rFonts w:hint="eastAsia"/>
                      </w:rPr>
                      <w:tag w:val="_PLD_289cf7e5c3a845d59c038a21dcd4a571"/>
                      <w:id w:val="-556937579"/>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765685679"/>
                    <w:lock w:val="sdtLocked"/>
                  </w:sdtPr>
                  <w:sdtEndPr/>
                  <w:sdtContent>
                    <w:tc>
                      <w:tcPr>
                        <w:tcW w:w="3687" w:type="pct"/>
                        <w:vAlign w:val="center"/>
                      </w:tcPr>
                      <w:p w:rsidR="00214809" w:rsidRDefault="00214809" w:rsidP="00E4434B">
                        <w:r w:rsidRPr="00EB38C8">
                          <w:t>Low Dropout Regulator</w:t>
                        </w:r>
                        <w:r w:rsidRPr="00EB38C8">
                          <w:t>，意为低压差线性稳压器。</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097704753"/>
              <w:lock w:val="sdtLocked"/>
            </w:sdtPr>
            <w:sdtEndPr/>
            <w:sdtContent>
              <w:tr w:rsidR="00214809" w:rsidTr="00E4434B">
                <w:trPr>
                  <w:trHeight w:val="340"/>
                  <w:jc w:val="center"/>
                </w:trPr>
                <w:tc>
                  <w:tcPr>
                    <w:tcW w:w="1000" w:type="pct"/>
                    <w:vAlign w:val="center"/>
                  </w:tcPr>
                  <w:p w:rsidR="00214809" w:rsidRDefault="00214809" w:rsidP="00E4434B">
                    <w:r w:rsidRPr="00EB38C8">
                      <w:t>MCU</w:t>
                    </w:r>
                  </w:p>
                </w:tc>
                <w:tc>
                  <w:tcPr>
                    <w:tcW w:w="313" w:type="pct"/>
                    <w:vAlign w:val="center"/>
                  </w:tcPr>
                  <w:sdt>
                    <w:sdtPr>
                      <w:rPr>
                        <w:rFonts w:hint="eastAsia"/>
                      </w:rPr>
                      <w:tag w:val="_PLD_289cf7e5c3a845d59c038a21dcd4a571"/>
                      <w:id w:val="1036084509"/>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616017680"/>
                    <w:lock w:val="sdtLocked"/>
                  </w:sdtPr>
                  <w:sdtEndPr/>
                  <w:sdtContent>
                    <w:tc>
                      <w:tcPr>
                        <w:tcW w:w="3687" w:type="pct"/>
                        <w:vAlign w:val="center"/>
                      </w:tcPr>
                      <w:p w:rsidR="00214809" w:rsidRDefault="00214809" w:rsidP="00E4434B">
                        <w:r w:rsidRPr="00EB38C8">
                          <w:t>微控制单元（</w:t>
                        </w:r>
                        <w:r w:rsidRPr="00EB38C8">
                          <w:t>Microcontroller Unit</w:t>
                        </w:r>
                        <w:r w:rsidRPr="00EB38C8">
                          <w:t>；</w:t>
                        </w:r>
                        <w:r w:rsidRPr="00EB38C8">
                          <w:t>MCU</w:t>
                        </w:r>
                        <w:r w:rsidRPr="00EB38C8">
                          <w:t>），又称单片微型计算机（</w:t>
                        </w:r>
                        <w:r w:rsidRPr="00EB38C8">
                          <w:t xml:space="preserve">Single </w:t>
                        </w:r>
                        <w:r>
                          <w:t>Chip Microcomputer</w:t>
                        </w:r>
                        <w:r w:rsidRPr="00EB38C8">
                          <w:t>）或者单片机，是把中央处理器（</w:t>
                        </w:r>
                        <w:r w:rsidRPr="00EB38C8">
                          <w:t>Central Process Unit</w:t>
                        </w:r>
                        <w:r w:rsidRPr="00EB38C8">
                          <w:t>；</w:t>
                        </w:r>
                        <w:r w:rsidRPr="00EB38C8">
                          <w:t>CPU</w:t>
                        </w:r>
                        <w:r w:rsidRPr="00EB38C8">
                          <w:t>）的频率与规格做适当缩减，并将内存（</w:t>
                        </w:r>
                        <w:r w:rsidRPr="00EB38C8">
                          <w:t>Memory</w:t>
                        </w:r>
                        <w:r w:rsidRPr="00EB38C8">
                          <w:t>）、计数器（</w:t>
                        </w:r>
                        <w:r w:rsidRPr="00EB38C8">
                          <w:t>Timer</w:t>
                        </w:r>
                        <w:r w:rsidRPr="00EB38C8">
                          <w:t>）、</w:t>
                        </w:r>
                        <w:r w:rsidRPr="00EB38C8">
                          <w:t>USB</w:t>
                        </w:r>
                        <w:r w:rsidRPr="00EB38C8">
                          <w:t>、</w:t>
                        </w:r>
                        <w:r w:rsidRPr="00EB38C8">
                          <w:t>A/D</w:t>
                        </w:r>
                        <w:r w:rsidRPr="00EB38C8">
                          <w:t>转换、</w:t>
                        </w:r>
                        <w:r w:rsidRPr="00EB38C8">
                          <w:t>UART</w:t>
                        </w:r>
                        <w:r w:rsidRPr="00EB38C8">
                          <w:t>、</w:t>
                        </w:r>
                        <w:r w:rsidRPr="00EB38C8">
                          <w:t>PLC</w:t>
                        </w:r>
                        <w:r w:rsidRPr="00EB38C8">
                          <w:t>、</w:t>
                        </w:r>
                        <w:r w:rsidRPr="00EB38C8">
                          <w:t>DMA</w:t>
                        </w:r>
                        <w:r w:rsidRPr="00EB38C8">
                          <w:t>等周边接口，甚至</w:t>
                        </w:r>
                        <w:r w:rsidRPr="00EB38C8">
                          <w:t>LCD</w:t>
                        </w:r>
                        <w:r w:rsidRPr="00EB38C8">
                          <w:t>驱动电路都整合在单一芯片上，形成芯片级的计算机，为不同的应用场合做不同组合控制。</w:t>
                        </w:r>
                      </w:p>
                    </w:tc>
                  </w:sdtContent>
                </w:sdt>
              </w:tr>
            </w:sdtContent>
          </w:sdt>
          <w:sdt>
            <w:sdtPr>
              <w:rPr>
                <w:rFonts w:ascii="Calibri" w:eastAsiaTheme="minorEastAsia" w:hAnsi="Calibri" w:cstheme="minorBidi" w:hint="eastAsia"/>
                <w:snapToGrid/>
                <w:kern w:val="2"/>
                <w:szCs w:val="22"/>
              </w:rPr>
              <w:alias w:val="释义"/>
              <w:tag w:val="_GBC_ca5c2cb7a4e545e2b2d9d1b94b528746"/>
              <w:id w:val="2127885010"/>
              <w:lock w:val="sdtLocked"/>
            </w:sdtPr>
            <w:sdtEndPr>
              <w:rPr>
                <w:rFonts w:ascii="Times New Roman" w:hAnsi="Times New Roman" w:cs="Times New Roman" w:hint="default"/>
              </w:rPr>
            </w:sdtEndPr>
            <w:sdtContent>
              <w:tr w:rsidR="00214809" w:rsidTr="00E4434B">
                <w:trPr>
                  <w:trHeight w:val="340"/>
                  <w:jc w:val="center"/>
                </w:trPr>
                <w:tc>
                  <w:tcPr>
                    <w:tcW w:w="1000" w:type="pct"/>
                    <w:vAlign w:val="center"/>
                  </w:tcPr>
                  <w:p w:rsidR="00214809" w:rsidRDefault="00214809" w:rsidP="00E4434B">
                    <w:r w:rsidRPr="007C7414">
                      <w:t>MPW</w:t>
                    </w:r>
                  </w:p>
                </w:tc>
                <w:tc>
                  <w:tcPr>
                    <w:tcW w:w="313" w:type="pct"/>
                    <w:vAlign w:val="center"/>
                  </w:tcPr>
                  <w:sdt>
                    <w:sdtPr>
                      <w:rPr>
                        <w:rFonts w:hint="eastAsia"/>
                      </w:rPr>
                      <w:tag w:val="_PLD_289cf7e5c3a845d59c038a21dcd4a571"/>
                      <w:id w:val="341434614"/>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757288249"/>
                    <w:lock w:val="sdtLocked"/>
                  </w:sdtPr>
                  <w:sdtEndPr>
                    <w:rPr>
                      <w:rFonts w:cs="Times New Roman" w:hint="default"/>
                    </w:rPr>
                  </w:sdtEndPr>
                  <w:sdtContent>
                    <w:tc>
                      <w:tcPr>
                        <w:tcW w:w="3687" w:type="pct"/>
                        <w:vAlign w:val="center"/>
                      </w:tcPr>
                      <w:p w:rsidR="00214809" w:rsidRDefault="00214809" w:rsidP="00E4434B">
                        <w:r w:rsidRPr="007C7414">
                          <w:rPr>
                            <w:rFonts w:eastAsiaTheme="minorEastAsia" w:cs="Times New Roman"/>
                          </w:rPr>
                          <w:t>Multi Project Wafer</w:t>
                        </w:r>
                        <w:r w:rsidRPr="007C7414">
                          <w:rPr>
                            <w:rFonts w:eastAsiaTheme="minorEastAsia" w:cs="Times New Roman"/>
                          </w:rPr>
                          <w:t>，多项目晶圆，将多个使用相同流片工艺的集成电路放在同一晶圆片上流片，使得同一次制造流程完成多个</w:t>
                        </w:r>
                        <w:r w:rsidRPr="007C7414">
                          <w:rPr>
                            <w:rFonts w:eastAsiaTheme="minorEastAsia" w:cs="Times New Roman"/>
                          </w:rPr>
                          <w:t>IC</w:t>
                        </w:r>
                        <w:r w:rsidRPr="007C7414">
                          <w:rPr>
                            <w:rFonts w:eastAsiaTheme="minorEastAsia" w:cs="Times New Roman"/>
                          </w:rPr>
                          <w:t>设计的制造任务。</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288275957"/>
              <w:lock w:val="sdtLocked"/>
            </w:sdtPr>
            <w:sdtEndPr/>
            <w:sdtContent>
              <w:tr w:rsidR="00214809" w:rsidTr="00E4434B">
                <w:trPr>
                  <w:trHeight w:val="340"/>
                  <w:jc w:val="center"/>
                </w:trPr>
                <w:tc>
                  <w:tcPr>
                    <w:tcW w:w="1000" w:type="pct"/>
                    <w:vAlign w:val="center"/>
                  </w:tcPr>
                  <w:p w:rsidR="00214809" w:rsidRDefault="00214809" w:rsidP="00E4434B">
                    <w:r w:rsidRPr="002B377D">
                      <w:rPr>
                        <w:kern w:val="2"/>
                      </w:rPr>
                      <w:t>OIML R46</w:t>
                    </w:r>
                  </w:p>
                </w:tc>
                <w:tc>
                  <w:tcPr>
                    <w:tcW w:w="313" w:type="pct"/>
                    <w:vAlign w:val="center"/>
                  </w:tcPr>
                  <w:sdt>
                    <w:sdtPr>
                      <w:rPr>
                        <w:rFonts w:hint="eastAsia"/>
                      </w:rPr>
                      <w:tag w:val="_PLD_289cf7e5c3a845d59c038a21dcd4a571"/>
                      <w:id w:val="-87962156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048525616"/>
                    <w:lock w:val="sdtLocked"/>
                  </w:sdtPr>
                  <w:sdtEndPr/>
                  <w:sdtContent>
                    <w:tc>
                      <w:tcPr>
                        <w:tcW w:w="3687" w:type="pct"/>
                        <w:vAlign w:val="center"/>
                      </w:tcPr>
                      <w:p w:rsidR="00214809" w:rsidRDefault="00214809" w:rsidP="00E4434B">
                        <w:r w:rsidRPr="00145F85">
                          <w:rPr>
                            <w:rFonts w:hint="eastAsia"/>
                          </w:rPr>
                          <w:t>国际法制计量组织推行的国际电能表</w:t>
                        </w:r>
                        <w:r w:rsidRPr="00145F85">
                          <w:rPr>
                            <w:rFonts w:hint="eastAsia"/>
                          </w:rPr>
                          <w:t>IR46</w:t>
                        </w:r>
                        <w:r w:rsidRPr="00145F85">
                          <w:rPr>
                            <w:rFonts w:hint="eastAsia"/>
                          </w:rPr>
                          <w:t>标准</w:t>
                        </w:r>
                      </w:p>
                    </w:tc>
                  </w:sdtContent>
                </w:sdt>
              </w:tr>
            </w:sdtContent>
          </w:sdt>
          <w:sdt>
            <w:sdtPr>
              <w:rPr>
                <w:rFonts w:ascii="Calibri" w:eastAsiaTheme="minorEastAsia" w:hAnsi="Calibri" w:cstheme="minorBidi" w:hint="eastAsia"/>
                <w:snapToGrid/>
                <w:kern w:val="2"/>
                <w:szCs w:val="22"/>
              </w:rPr>
              <w:alias w:val="释义"/>
              <w:tag w:val="_GBC_ca5c2cb7a4e545e2b2d9d1b94b528746"/>
              <w:id w:val="851994861"/>
              <w:lock w:val="sdtLocked"/>
            </w:sdtPr>
            <w:sdtEndPr/>
            <w:sdtContent>
              <w:tr w:rsidR="00214809" w:rsidTr="00E4434B">
                <w:trPr>
                  <w:trHeight w:val="340"/>
                  <w:jc w:val="center"/>
                </w:trPr>
                <w:tc>
                  <w:tcPr>
                    <w:tcW w:w="1000" w:type="pct"/>
                    <w:vAlign w:val="center"/>
                  </w:tcPr>
                  <w:p w:rsidR="00214809" w:rsidRDefault="00214809" w:rsidP="00E4434B">
                    <w:r w:rsidRPr="00EB38C8">
                      <w:t>SoC</w:t>
                    </w:r>
                  </w:p>
                </w:tc>
                <w:tc>
                  <w:tcPr>
                    <w:tcW w:w="313" w:type="pct"/>
                    <w:vAlign w:val="center"/>
                  </w:tcPr>
                  <w:sdt>
                    <w:sdtPr>
                      <w:rPr>
                        <w:rFonts w:hint="eastAsia"/>
                      </w:rPr>
                      <w:tag w:val="_PLD_289cf7e5c3a845d59c038a21dcd4a571"/>
                      <w:id w:val="-1730759313"/>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1026716565"/>
                    <w:lock w:val="sdtLocked"/>
                  </w:sdtPr>
                  <w:sdtEndPr/>
                  <w:sdtContent>
                    <w:tc>
                      <w:tcPr>
                        <w:tcW w:w="3687" w:type="pct"/>
                        <w:vAlign w:val="center"/>
                      </w:tcPr>
                      <w:p w:rsidR="00214809" w:rsidRDefault="00214809" w:rsidP="00E4434B">
                        <w:r w:rsidRPr="00EB38C8">
                          <w:t>System on Chip</w:t>
                        </w:r>
                        <w:r w:rsidRPr="00EB38C8">
                          <w:t>的缩写，称为系统级芯片，也称片上系统，是一个有专用目标的集成电路，其中包含完整系统并有嵌入软件的全部内容。</w:t>
                        </w:r>
                      </w:p>
                    </w:tc>
                  </w:sdtContent>
                </w:sdt>
              </w:tr>
            </w:sdtContent>
          </w:sdt>
          <w:sdt>
            <w:sdtPr>
              <w:rPr>
                <w:rFonts w:ascii="Calibri" w:eastAsiaTheme="minorEastAsia" w:hAnsi="Calibri" w:cstheme="minorBidi" w:hint="eastAsia"/>
                <w:snapToGrid/>
                <w:kern w:val="2"/>
                <w:szCs w:val="22"/>
              </w:rPr>
              <w:alias w:val="释义"/>
              <w:tag w:val="_GBC_ca5c2cb7a4e545e2b2d9d1b94b528746"/>
              <w:id w:val="420214956"/>
              <w:lock w:val="sdtLocked"/>
            </w:sdtPr>
            <w:sdtEndPr>
              <w:rPr>
                <w:rFonts w:ascii="Times New Roman" w:hAnsi="Times New Roman" w:cs="Times New Roman" w:hint="default"/>
              </w:rPr>
            </w:sdtEndPr>
            <w:sdtContent>
              <w:tr w:rsidR="00214809" w:rsidTr="00E4434B">
                <w:trPr>
                  <w:trHeight w:val="340"/>
                  <w:jc w:val="center"/>
                </w:trPr>
                <w:tc>
                  <w:tcPr>
                    <w:tcW w:w="1000" w:type="pct"/>
                    <w:vAlign w:val="center"/>
                  </w:tcPr>
                  <w:p w:rsidR="00214809" w:rsidRDefault="00214809" w:rsidP="00E4434B">
                    <w:r w:rsidRPr="00214809">
                      <w:rPr>
                        <w:rFonts w:eastAsiaTheme="minorEastAsia" w:cs="Times New Roman"/>
                        <w:snapToGrid/>
                        <w:kern w:val="2"/>
                        <w:szCs w:val="22"/>
                      </w:rPr>
                      <w:t>tape-out</w:t>
                    </w:r>
                  </w:p>
                </w:tc>
                <w:tc>
                  <w:tcPr>
                    <w:tcW w:w="313" w:type="pct"/>
                    <w:vAlign w:val="center"/>
                  </w:tcPr>
                  <w:sdt>
                    <w:sdtPr>
                      <w:rPr>
                        <w:rFonts w:hint="eastAsia"/>
                      </w:rPr>
                      <w:tag w:val="_PLD_289cf7e5c3a845d59c038a21dcd4a571"/>
                      <w:id w:val="-1591380549"/>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378395416"/>
                    <w:lock w:val="sdtLocked"/>
                  </w:sdtPr>
                  <w:sdtEndPr>
                    <w:rPr>
                      <w:rFonts w:eastAsiaTheme="minorEastAsia" w:cs="Times New Roman" w:hint="default"/>
                    </w:rPr>
                  </w:sdtEndPr>
                  <w:sdtContent>
                    <w:tc>
                      <w:tcPr>
                        <w:tcW w:w="3687" w:type="pct"/>
                        <w:vAlign w:val="center"/>
                      </w:tcPr>
                      <w:p w:rsidR="00214809" w:rsidRDefault="00214809" w:rsidP="00E4434B">
                        <w:r w:rsidRPr="00214809">
                          <w:rPr>
                            <w:rFonts w:eastAsiaTheme="minorEastAsia" w:cs="Times New Roman"/>
                          </w:rPr>
                          <w:t>集成电路芯片完成电路设计后，设计方要把设计数据送给制造方，这个转交设计数据的节点就叫</w:t>
                        </w:r>
                        <w:r w:rsidRPr="00214809">
                          <w:rPr>
                            <w:rFonts w:eastAsiaTheme="minorEastAsia" w:cs="Times New Roman"/>
                          </w:rPr>
                          <w:t>tape-out</w:t>
                        </w:r>
                        <w:r w:rsidRPr="00214809">
                          <w:rPr>
                            <w:rFonts w:eastAsiaTheme="minorEastAsia" w:cs="Times New Roman"/>
                          </w:rPr>
                          <w:t>。</w:t>
                        </w:r>
                        <w:r w:rsidRPr="00214809">
                          <w:rPr>
                            <w:rFonts w:eastAsiaTheme="minorEastAsia" w:cs="Times New Roman"/>
                          </w:rPr>
                          <w:t>tape-out</w:t>
                        </w:r>
                        <w:r w:rsidRPr="00214809">
                          <w:rPr>
                            <w:rFonts w:eastAsiaTheme="minorEastAsia" w:cs="Times New Roman"/>
                          </w:rPr>
                          <w:t>是集成电路设计中一个重要的阶段性成果，</w:t>
                        </w:r>
                        <w:r w:rsidRPr="00214809">
                          <w:rPr>
                            <w:rFonts w:eastAsiaTheme="minorEastAsia" w:cs="Times New Roman"/>
                          </w:rPr>
                          <w:t>tape-out</w:t>
                        </w:r>
                        <w:r w:rsidRPr="00214809">
                          <w:rPr>
                            <w:rFonts w:eastAsiaTheme="minorEastAsia" w:cs="Times New Roman"/>
                          </w:rPr>
                          <w:t>之后等待制造完的芯片回来做检测，到正式上市还需要经过一系列严格的质量检测。</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584108223"/>
              <w:lock w:val="sdtLocked"/>
            </w:sdtPr>
            <w:sdtEndPr/>
            <w:sdtContent>
              <w:tr w:rsidR="00214809" w:rsidRPr="009A6B14" w:rsidTr="00E4434B">
                <w:trPr>
                  <w:trHeight w:val="340"/>
                  <w:jc w:val="center"/>
                </w:trPr>
                <w:tc>
                  <w:tcPr>
                    <w:tcW w:w="1000" w:type="pct"/>
                    <w:vAlign w:val="center"/>
                  </w:tcPr>
                  <w:p w:rsidR="00214809" w:rsidRDefault="00214809" w:rsidP="00E4434B">
                    <w:r w:rsidRPr="00A20157">
                      <w:rPr>
                        <w:rFonts w:hint="eastAsia"/>
                      </w:rPr>
                      <w:t>WSTS</w:t>
                    </w:r>
                  </w:p>
                </w:tc>
                <w:tc>
                  <w:tcPr>
                    <w:tcW w:w="313" w:type="pct"/>
                    <w:vAlign w:val="center"/>
                  </w:tcPr>
                  <w:sdt>
                    <w:sdtPr>
                      <w:rPr>
                        <w:rFonts w:hint="eastAsia"/>
                      </w:rPr>
                      <w:tag w:val="_PLD_289cf7e5c3a845d59c038a21dcd4a571"/>
                      <w:id w:val="108141209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630629966"/>
                    <w:lock w:val="sdtLocked"/>
                  </w:sdtPr>
                  <w:sdtEndPr/>
                  <w:sdtContent>
                    <w:tc>
                      <w:tcPr>
                        <w:tcW w:w="3687" w:type="pct"/>
                        <w:vAlign w:val="center"/>
                      </w:tcPr>
                      <w:p w:rsidR="00214809" w:rsidRDefault="00214809" w:rsidP="00E4434B">
                        <w:r w:rsidRPr="00EB38C8">
                          <w:t>英文</w:t>
                        </w:r>
                        <w:r>
                          <w:rPr>
                            <w:rFonts w:hint="eastAsia"/>
                          </w:rPr>
                          <w:t>“</w:t>
                        </w:r>
                        <w:r w:rsidRPr="00A20157">
                          <w:rPr>
                            <w:rFonts w:hint="eastAsia"/>
                          </w:rPr>
                          <w:t>WORLD SEMICONDUCTOR TRADE STATISTICS</w:t>
                        </w:r>
                        <w:r>
                          <w:rPr>
                            <w:rFonts w:hint="eastAsia"/>
                          </w:rPr>
                          <w:t>”缩写，中文意为：</w:t>
                        </w:r>
                        <w:r w:rsidRPr="00A20157">
                          <w:rPr>
                            <w:rFonts w:hint="eastAsia"/>
                          </w:rPr>
                          <w:t>全球半导体贸易组织</w:t>
                        </w:r>
                        <w:r>
                          <w:rPr>
                            <w:rFonts w:hint="eastAsia"/>
                          </w:rPr>
                          <w:t>。</w:t>
                        </w:r>
                      </w:p>
                    </w:tc>
                  </w:sdtContent>
                </w:sdt>
              </w:tr>
            </w:sdtContent>
          </w:sdt>
          <w:sdt>
            <w:sdtPr>
              <w:rPr>
                <w:rFonts w:ascii="Calibri" w:eastAsiaTheme="minorEastAsia" w:hAnsi="Calibri" w:cstheme="minorBidi" w:hint="eastAsia"/>
                <w:snapToGrid/>
                <w:kern w:val="2"/>
                <w:szCs w:val="22"/>
              </w:rPr>
              <w:alias w:val="释义"/>
              <w:tag w:val="_GBC_ca5c2cb7a4e545e2b2d9d1b94b528746"/>
              <w:id w:val="1420522549"/>
              <w:lock w:val="sdtLocked"/>
            </w:sdtPr>
            <w:sdtEndPr/>
            <w:sdtContent>
              <w:tr w:rsidR="00214809" w:rsidRPr="009A6B14" w:rsidTr="00E4434B">
                <w:trPr>
                  <w:trHeight w:val="340"/>
                  <w:jc w:val="center"/>
                </w:trPr>
                <w:tc>
                  <w:tcPr>
                    <w:tcW w:w="1000" w:type="pct"/>
                    <w:vAlign w:val="center"/>
                  </w:tcPr>
                  <w:p w:rsidR="00214809" w:rsidRDefault="00214809" w:rsidP="00E4434B">
                    <w:r w:rsidRPr="00214809">
                      <w:rPr>
                        <w:rFonts w:eastAsiaTheme="minorEastAsia" w:cs="Times New Roman"/>
                        <w:snapToGrid/>
                        <w:kern w:val="2"/>
                        <w:szCs w:val="22"/>
                      </w:rPr>
                      <w:t>5G</w:t>
                    </w:r>
                  </w:p>
                </w:tc>
                <w:tc>
                  <w:tcPr>
                    <w:tcW w:w="313" w:type="pct"/>
                    <w:vAlign w:val="center"/>
                  </w:tcPr>
                  <w:sdt>
                    <w:sdtPr>
                      <w:rPr>
                        <w:rFonts w:hint="eastAsia"/>
                      </w:rPr>
                      <w:tag w:val="_PLD_289cf7e5c3a845d59c038a21dcd4a571"/>
                      <w:id w:val="-125778146"/>
                      <w:lock w:val="sdtLocked"/>
                    </w:sdtPr>
                    <w:sdtEndPr/>
                    <w:sdtContent>
                      <w:p w:rsidR="00214809" w:rsidRDefault="00214809" w:rsidP="00E4434B">
                        <w:pPr>
                          <w:jc w:val="center"/>
                          <w:rPr>
                            <w:highlight w:val="lightGray"/>
                          </w:rPr>
                        </w:pPr>
                        <w:r>
                          <w:rPr>
                            <w:rFonts w:hint="eastAsia"/>
                          </w:rPr>
                          <w:t>指</w:t>
                        </w:r>
                      </w:p>
                    </w:sdtContent>
                  </w:sdt>
                </w:tc>
                <w:sdt>
                  <w:sdtPr>
                    <w:rPr>
                      <w:rFonts w:hint="eastAsia"/>
                    </w:rPr>
                    <w:alias w:val="常用词语释义"/>
                    <w:tag w:val="_GBC_b625dd71b03542c3b074c2ce59de70ad"/>
                    <w:id w:val="322236712"/>
                    <w:lock w:val="sdtLocked"/>
                  </w:sdtPr>
                  <w:sdtEndPr/>
                  <w:sdtContent>
                    <w:tc>
                      <w:tcPr>
                        <w:tcW w:w="3687" w:type="pct"/>
                        <w:vAlign w:val="center"/>
                      </w:tcPr>
                      <w:p w:rsidR="00214809" w:rsidRDefault="00214809" w:rsidP="00E4434B">
                        <w:r w:rsidRPr="00214809">
                          <w:rPr>
                            <w:rFonts w:eastAsiaTheme="minorEastAsia" w:cs="Times New Roman"/>
                          </w:rPr>
                          <w:t>5th generation mobile networks</w:t>
                        </w:r>
                        <w:r w:rsidRPr="00214809">
                          <w:rPr>
                            <w:rFonts w:eastAsiaTheme="minorEastAsia" w:cs="Times New Roman"/>
                          </w:rPr>
                          <w:t>或</w:t>
                        </w:r>
                        <w:r w:rsidRPr="00214809">
                          <w:rPr>
                            <w:rFonts w:eastAsiaTheme="minorEastAsia" w:cs="Times New Roman"/>
                          </w:rPr>
                          <w:t>5th generation wireless systems</w:t>
                        </w:r>
                        <w:r w:rsidRPr="00214809">
                          <w:rPr>
                            <w:rFonts w:eastAsiaTheme="minorEastAsia" w:cs="Times New Roman"/>
                          </w:rPr>
                          <w:t>、</w:t>
                        </w:r>
                        <w:r w:rsidRPr="00214809">
                          <w:rPr>
                            <w:rFonts w:eastAsiaTheme="minorEastAsia" w:cs="Times New Roman"/>
                          </w:rPr>
                          <w:t>5th-Generation</w:t>
                        </w:r>
                        <w:r w:rsidRPr="00214809">
                          <w:rPr>
                            <w:rFonts w:eastAsiaTheme="minorEastAsia" w:cs="Times New Roman"/>
                          </w:rPr>
                          <w:t>，简称</w:t>
                        </w:r>
                        <w:r w:rsidRPr="00214809">
                          <w:rPr>
                            <w:rFonts w:eastAsiaTheme="minorEastAsia" w:cs="Times New Roman"/>
                          </w:rPr>
                          <w:t>5G</w:t>
                        </w:r>
                        <w:r w:rsidRPr="00214809">
                          <w:rPr>
                            <w:rFonts w:eastAsiaTheme="minorEastAsia" w:cs="Times New Roman"/>
                          </w:rPr>
                          <w:t>或</w:t>
                        </w:r>
                        <w:r w:rsidRPr="00214809">
                          <w:rPr>
                            <w:rFonts w:eastAsiaTheme="minorEastAsia" w:cs="Times New Roman"/>
                          </w:rPr>
                          <w:t>5G</w:t>
                        </w:r>
                        <w:r w:rsidRPr="00214809">
                          <w:rPr>
                            <w:rFonts w:eastAsiaTheme="minorEastAsia" w:cs="Times New Roman"/>
                          </w:rPr>
                          <w:t>通信技术。</w:t>
                        </w:r>
                        <w:r w:rsidRPr="00214809">
                          <w:rPr>
                            <w:rFonts w:eastAsiaTheme="minorEastAsia" w:cs="Times New Roman"/>
                          </w:rPr>
                          <w:t>5G</w:t>
                        </w:r>
                        <w:r w:rsidRPr="00214809">
                          <w:rPr>
                            <w:rFonts w:eastAsiaTheme="minorEastAsia" w:cs="Times New Roman"/>
                          </w:rPr>
                          <w:t>属于第五代移动通信技术，是当今最新一代蜂窝移动通信技术。</w:t>
                        </w:r>
                      </w:p>
                    </w:tc>
                  </w:sdtContent>
                </w:sdt>
              </w:tr>
            </w:sdtContent>
          </w:sdt>
        </w:tbl>
        <w:p w:rsidR="00214809" w:rsidRDefault="00214809"/>
        <w:p w:rsidR="00EB03C0" w:rsidRPr="009A6B14" w:rsidRDefault="00034E8D" w:rsidP="009A6B14">
          <w:pPr>
            <w:pStyle w:val="510"/>
          </w:pPr>
        </w:p>
      </w:sdtContent>
    </w:sdt>
    <w:p w:rsidR="00EB03C0" w:rsidRDefault="00EB03C0">
      <w:pPr>
        <w:pStyle w:val="510"/>
      </w:pPr>
    </w:p>
    <w:p w:rsidR="00EB03C0" w:rsidRDefault="0028472A" w:rsidP="00C06BE6">
      <w:pPr>
        <w:pStyle w:val="10"/>
        <w:numPr>
          <w:ilvl w:val="0"/>
          <w:numId w:val="2"/>
        </w:numPr>
        <w:rPr>
          <w:color w:val="FF0000"/>
          <w:u w:val="single"/>
        </w:rPr>
      </w:pPr>
      <w:bookmarkStart w:id="3" w:name="_Toc16685160"/>
      <w:r>
        <w:rPr>
          <w:rFonts w:hint="eastAsia"/>
        </w:rPr>
        <w:t>公司简介</w:t>
      </w:r>
      <w:bookmarkEnd w:id="2"/>
      <w:r>
        <w:rPr>
          <w:rFonts w:hint="eastAsia"/>
        </w:rPr>
        <w:t>和主要财务指标</w:t>
      </w:r>
      <w:bookmarkEnd w:id="3"/>
    </w:p>
    <w:bookmarkStart w:id="4" w:name="_Toc342565881" w:displacedByCustomXml="next"/>
    <w:bookmarkStart w:id="5" w:name="_Toc342051041" w:displacedByCustomXml="next"/>
    <w:sdt>
      <w:sdtPr>
        <w:rPr>
          <w:rFonts w:ascii="Calibri" w:hAnsi="Calibri" w:hint="eastAsia"/>
          <w:b w:val="0"/>
          <w:bCs w:val="0"/>
          <w:kern w:val="0"/>
          <w:sz w:val="24"/>
          <w:szCs w:val="22"/>
        </w:rPr>
        <w:alias w:val="模块:公司信息"/>
        <w:tag w:val="_GBC_aa763dfc67ed4eac9000c019cc1ff258"/>
        <w:id w:val="628981641"/>
        <w:lock w:val="sdtLocked"/>
        <w:placeholder>
          <w:docPart w:val="GBC22222222222222222222222222222"/>
        </w:placeholder>
      </w:sdtPr>
      <w:sdtEndPr>
        <w:rPr>
          <w:rFonts w:ascii="Times New Roman" w:hAnsi="Times New Roman"/>
          <w:sz w:val="21"/>
          <w:szCs w:val="21"/>
        </w:rPr>
      </w:sdtEndPr>
      <w:sdtContent>
        <w:p w:rsidR="00EB03C0" w:rsidRDefault="0028472A" w:rsidP="00C06BE6">
          <w:pPr>
            <w:pStyle w:val="2"/>
            <w:numPr>
              <w:ilvl w:val="1"/>
              <w:numId w:val="3"/>
            </w:numPr>
            <w:ind w:left="566" w:hangingChars="236" w:hanging="566"/>
            <w:rPr>
              <w:color w:val="FF0000"/>
              <w:u w:val="single"/>
            </w:rPr>
          </w:pPr>
          <w:r>
            <w:rPr>
              <w:rFonts w:hint="eastAsia"/>
            </w:rPr>
            <w:t>公司信息</w:t>
          </w:r>
          <w:bookmarkEnd w:id="5"/>
          <w:bookmarkEnd w:id="4"/>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58"/>
            <w:gridCol w:w="5035"/>
          </w:tblGrid>
          <w:tr w:rsidR="00EB03C0" w:rsidTr="000D1DFA">
            <w:trPr>
              <w:trHeight w:val="340"/>
            </w:trPr>
            <w:sdt>
              <w:sdtPr>
                <w:tag w:val="_PLD_372cd7a5ecc1420488735479d42bf939"/>
                <w:id w:val="-526263820"/>
                <w:lock w:val="sdtLocked"/>
              </w:sdtPr>
              <w:sdtEndPr/>
              <w:sdtContent>
                <w:tc>
                  <w:tcPr>
                    <w:tcW w:w="2169" w:type="pct"/>
                    <w:shd w:val="clear" w:color="auto" w:fill="auto"/>
                    <w:vAlign w:val="center"/>
                  </w:tcPr>
                  <w:p w:rsidR="00EB03C0" w:rsidRDefault="0028472A" w:rsidP="005E6F4E">
                    <w:pPr>
                      <w:kinsoku w:val="0"/>
                      <w:overflowPunct w:val="0"/>
                      <w:autoSpaceDE w:val="0"/>
                      <w:autoSpaceDN w:val="0"/>
                      <w:adjustRightInd w:val="0"/>
                      <w:snapToGrid w:val="0"/>
                      <w:jc w:val="both"/>
                    </w:pPr>
                    <w:r>
                      <w:rPr>
                        <w:rFonts w:hint="eastAsia"/>
                      </w:rPr>
                      <w:t>公司的中文名称</w:t>
                    </w:r>
                  </w:p>
                </w:tc>
              </w:sdtContent>
            </w:sdt>
            <w:sdt>
              <w:sdtPr>
                <w:rPr>
                  <w:rFonts w:hint="eastAsia"/>
                </w:rPr>
                <w:alias w:val="公司法定中文名称"/>
                <w:tag w:val="_GBC_6f7f4fb261c84402a309f1371502ca4f"/>
                <w:id w:val="-566803882"/>
                <w:lock w:val="sdtLocked"/>
                <w:dataBinding w:prefixMappings="xmlns:clcid-cgi='clcid-cgi'" w:xpath="/*/clcid-cgi:GongSiFaDingZhongWenMingCheng[not(@periodRef)]" w:storeItemID="{89EBAB94-44A0-46A2-B712-30D997D04A6D}"/>
                <w:text/>
              </w:sdtPr>
              <w:sdtEndPr/>
              <w:sdtContent>
                <w:tc>
                  <w:tcPr>
                    <w:tcW w:w="2831" w:type="pct"/>
                    <w:vAlign w:val="center"/>
                  </w:tcPr>
                  <w:p w:rsidR="00EB03C0" w:rsidRDefault="003C29E0" w:rsidP="005E6F4E">
                    <w:pPr>
                      <w:kinsoku w:val="0"/>
                      <w:overflowPunct w:val="0"/>
                      <w:autoSpaceDE w:val="0"/>
                      <w:autoSpaceDN w:val="0"/>
                      <w:adjustRightInd w:val="0"/>
                      <w:snapToGrid w:val="0"/>
                      <w:jc w:val="both"/>
                      <w:rPr>
                        <w:color w:val="FFC000"/>
                      </w:rPr>
                    </w:pPr>
                    <w:r>
                      <w:rPr>
                        <w:rFonts w:hint="eastAsia"/>
                      </w:rPr>
                      <w:t>上海贝岭股份有限公司</w:t>
                    </w:r>
                  </w:p>
                </w:tc>
              </w:sdtContent>
            </w:sdt>
          </w:tr>
          <w:tr w:rsidR="00EB03C0" w:rsidTr="000D1DFA">
            <w:trPr>
              <w:trHeight w:val="340"/>
            </w:trPr>
            <w:sdt>
              <w:sdtPr>
                <w:tag w:val="_PLD_8eb858f464044693a8d56b2fb5bf4064"/>
                <w:id w:val="744765128"/>
                <w:lock w:val="sdtLocked"/>
              </w:sdtPr>
              <w:sdtEndPr/>
              <w:sdtContent>
                <w:tc>
                  <w:tcPr>
                    <w:tcW w:w="2169" w:type="pct"/>
                    <w:shd w:val="clear" w:color="auto" w:fill="auto"/>
                    <w:vAlign w:val="center"/>
                  </w:tcPr>
                  <w:p w:rsidR="00EB03C0" w:rsidRDefault="0028472A" w:rsidP="005E6F4E">
                    <w:pPr>
                      <w:kinsoku w:val="0"/>
                      <w:overflowPunct w:val="0"/>
                      <w:autoSpaceDE w:val="0"/>
                      <w:autoSpaceDN w:val="0"/>
                      <w:adjustRightInd w:val="0"/>
                      <w:snapToGrid w:val="0"/>
                      <w:jc w:val="both"/>
                    </w:pPr>
                    <w:r>
                      <w:rPr>
                        <w:rFonts w:hint="eastAsia"/>
                      </w:rPr>
                      <w:t>公司的中文简称</w:t>
                    </w:r>
                  </w:p>
                </w:tc>
              </w:sdtContent>
            </w:sdt>
            <w:tc>
              <w:tcPr>
                <w:tcW w:w="2831" w:type="pct"/>
                <w:vAlign w:val="center"/>
              </w:tcPr>
              <w:p w:rsidR="00EB03C0" w:rsidRDefault="0021571F" w:rsidP="005E6F4E">
                <w:pPr>
                  <w:kinsoku w:val="0"/>
                  <w:overflowPunct w:val="0"/>
                  <w:autoSpaceDE w:val="0"/>
                  <w:autoSpaceDN w:val="0"/>
                  <w:adjustRightInd w:val="0"/>
                  <w:snapToGrid w:val="0"/>
                  <w:jc w:val="both"/>
                </w:pPr>
                <w:r w:rsidRPr="00AC78B0">
                  <w:t>上海贝岭</w:t>
                </w:r>
              </w:p>
            </w:tc>
          </w:tr>
          <w:tr w:rsidR="00EB03C0" w:rsidTr="000D1DFA">
            <w:trPr>
              <w:trHeight w:val="340"/>
            </w:trPr>
            <w:sdt>
              <w:sdtPr>
                <w:tag w:val="_PLD_d0fcb2dfd03a44bfb413f503945ba2fb"/>
                <w:id w:val="-687219306"/>
                <w:lock w:val="sdtLocked"/>
              </w:sdtPr>
              <w:sdtEndPr/>
              <w:sdtContent>
                <w:tc>
                  <w:tcPr>
                    <w:tcW w:w="2169" w:type="pct"/>
                    <w:shd w:val="clear" w:color="auto" w:fill="auto"/>
                    <w:vAlign w:val="center"/>
                  </w:tcPr>
                  <w:p w:rsidR="00EB03C0" w:rsidRDefault="0028472A" w:rsidP="005E6F4E">
                    <w:pPr>
                      <w:kinsoku w:val="0"/>
                      <w:overflowPunct w:val="0"/>
                      <w:autoSpaceDE w:val="0"/>
                      <w:autoSpaceDN w:val="0"/>
                      <w:adjustRightInd w:val="0"/>
                      <w:snapToGrid w:val="0"/>
                      <w:jc w:val="both"/>
                    </w:pPr>
                    <w:r>
                      <w:t>公司的外文名称</w:t>
                    </w:r>
                  </w:p>
                </w:tc>
              </w:sdtContent>
            </w:sdt>
            <w:tc>
              <w:tcPr>
                <w:tcW w:w="2831" w:type="pct"/>
                <w:vAlign w:val="center"/>
              </w:tcPr>
              <w:p w:rsidR="00EB03C0" w:rsidRDefault="000E4AE4" w:rsidP="005E6F4E">
                <w:pPr>
                  <w:kinsoku w:val="0"/>
                  <w:overflowPunct w:val="0"/>
                  <w:autoSpaceDE w:val="0"/>
                  <w:autoSpaceDN w:val="0"/>
                  <w:adjustRightInd w:val="0"/>
                  <w:snapToGrid w:val="0"/>
                  <w:jc w:val="both"/>
                </w:pPr>
                <w:r>
                  <w:t>Shanghai Belling Corp.,</w:t>
                </w:r>
                <w:r w:rsidR="0021571F" w:rsidRPr="00AC78B0">
                  <w:t xml:space="preserve"> Ltd</w:t>
                </w:r>
              </w:p>
            </w:tc>
          </w:tr>
          <w:tr w:rsidR="00EB03C0" w:rsidTr="000D1DFA">
            <w:trPr>
              <w:trHeight w:val="340"/>
            </w:trPr>
            <w:sdt>
              <w:sdtPr>
                <w:tag w:val="_PLD_b5f89c94b3dc4510b2035a96ac69493a"/>
                <w:id w:val="1068773646"/>
                <w:lock w:val="sdtLocked"/>
              </w:sdtPr>
              <w:sdtEndPr/>
              <w:sdtContent>
                <w:tc>
                  <w:tcPr>
                    <w:tcW w:w="2169" w:type="pct"/>
                    <w:shd w:val="clear" w:color="auto" w:fill="auto"/>
                    <w:vAlign w:val="center"/>
                  </w:tcPr>
                  <w:p w:rsidR="00EB03C0" w:rsidRDefault="0028472A" w:rsidP="005E6F4E">
                    <w:pPr>
                      <w:kinsoku w:val="0"/>
                      <w:overflowPunct w:val="0"/>
                      <w:autoSpaceDE w:val="0"/>
                      <w:autoSpaceDN w:val="0"/>
                      <w:adjustRightInd w:val="0"/>
                      <w:snapToGrid w:val="0"/>
                      <w:jc w:val="both"/>
                    </w:pPr>
                    <w:r>
                      <w:t>公司的外文名称缩写</w:t>
                    </w:r>
                  </w:p>
                </w:tc>
              </w:sdtContent>
            </w:sdt>
            <w:tc>
              <w:tcPr>
                <w:tcW w:w="2831" w:type="pct"/>
                <w:vAlign w:val="center"/>
              </w:tcPr>
              <w:p w:rsidR="00EB03C0" w:rsidRDefault="0021571F" w:rsidP="005E6F4E">
                <w:pPr>
                  <w:kinsoku w:val="0"/>
                  <w:overflowPunct w:val="0"/>
                  <w:autoSpaceDE w:val="0"/>
                  <w:autoSpaceDN w:val="0"/>
                  <w:adjustRightInd w:val="0"/>
                  <w:snapToGrid w:val="0"/>
                  <w:jc w:val="both"/>
                </w:pPr>
                <w:r w:rsidRPr="00AC78B0">
                  <w:t>Shanghai Belling</w:t>
                </w:r>
              </w:p>
            </w:tc>
          </w:tr>
          <w:tr w:rsidR="00EB03C0" w:rsidTr="000D1DFA">
            <w:trPr>
              <w:trHeight w:val="340"/>
            </w:trPr>
            <w:sdt>
              <w:sdtPr>
                <w:tag w:val="_PLD_af8be2c600724acab3e545cfcbaa3ccf"/>
                <w:id w:val="1237046221"/>
                <w:lock w:val="sdtLocked"/>
              </w:sdtPr>
              <w:sdtEndPr/>
              <w:sdtContent>
                <w:tc>
                  <w:tcPr>
                    <w:tcW w:w="2169" w:type="pct"/>
                    <w:shd w:val="clear" w:color="auto" w:fill="auto"/>
                    <w:vAlign w:val="center"/>
                  </w:tcPr>
                  <w:p w:rsidR="00EB03C0" w:rsidRDefault="0028472A" w:rsidP="005E6F4E">
                    <w:pPr>
                      <w:kinsoku w:val="0"/>
                      <w:overflowPunct w:val="0"/>
                      <w:autoSpaceDE w:val="0"/>
                      <w:autoSpaceDN w:val="0"/>
                      <w:adjustRightInd w:val="0"/>
                      <w:snapToGrid w:val="0"/>
                      <w:jc w:val="both"/>
                    </w:pPr>
                    <w:r>
                      <w:t>公司的法定代表人</w:t>
                    </w:r>
                  </w:p>
                </w:tc>
              </w:sdtContent>
            </w:sdt>
            <w:sdt>
              <w:sdtPr>
                <w:rPr>
                  <w:rFonts w:hint="eastAsia"/>
                </w:rPr>
                <w:alias w:val="公司法定代表人"/>
                <w:tag w:val="_GBC_71327a0d8afa49e1aba9d42a68663413"/>
                <w:id w:val="-658074531"/>
                <w:lock w:val="sdtLocked"/>
                <w:dataBinding w:prefixMappings="xmlns:clcid-cgi='clcid-cgi'" w:xpath="/*/clcid-cgi:GongSiFaDingDaiBiaoRen[not(@periodRef)]" w:storeItemID="{89EBAB94-44A0-46A2-B712-30D997D04A6D}"/>
                <w:text/>
              </w:sdtPr>
              <w:sdtEndPr/>
              <w:sdtContent>
                <w:tc>
                  <w:tcPr>
                    <w:tcW w:w="2831" w:type="pct"/>
                    <w:vAlign w:val="center"/>
                  </w:tcPr>
                  <w:p w:rsidR="00EB03C0" w:rsidRDefault="003C29E0" w:rsidP="005E6F4E">
                    <w:pPr>
                      <w:kinsoku w:val="0"/>
                      <w:overflowPunct w:val="0"/>
                      <w:autoSpaceDE w:val="0"/>
                      <w:autoSpaceDN w:val="0"/>
                      <w:adjustRightInd w:val="0"/>
                      <w:snapToGrid w:val="0"/>
                      <w:jc w:val="both"/>
                    </w:pPr>
                    <w:r>
                      <w:rPr>
                        <w:rFonts w:hint="eastAsia"/>
                      </w:rPr>
                      <w:t>董浩然先生</w:t>
                    </w:r>
                  </w:p>
                </w:tc>
              </w:sdtContent>
            </w:sdt>
          </w:tr>
        </w:tbl>
      </w:sdtContent>
    </w:sdt>
    <w:p w:rsidR="00EB03C0" w:rsidRDefault="00EB03C0">
      <w:pPr>
        <w:kinsoku w:val="0"/>
        <w:overflowPunct w:val="0"/>
        <w:autoSpaceDE w:val="0"/>
        <w:autoSpaceDN w:val="0"/>
        <w:adjustRightInd w:val="0"/>
        <w:snapToGrid w:val="0"/>
      </w:pPr>
    </w:p>
    <w:bookmarkStart w:id="6" w:name="_Toc342565882" w:displacedByCustomXml="next"/>
    <w:bookmarkStart w:id="7" w:name="_Toc342051042" w:displacedByCustomXml="next"/>
    <w:sdt>
      <w:sdtPr>
        <w:rPr>
          <w:rFonts w:ascii="Calibri" w:hAnsi="Calibri" w:hint="eastAsia"/>
          <w:b w:val="0"/>
          <w:bCs w:val="0"/>
          <w:kern w:val="0"/>
          <w:sz w:val="24"/>
          <w:szCs w:val="22"/>
        </w:rPr>
        <w:alias w:val="模块:联系人和联系方式"/>
        <w:tag w:val="_GBC_c68db6bd18a148f3a9683d04b791123b"/>
        <w:id w:val="1096055571"/>
        <w:lock w:val="sdtLocked"/>
        <w:placeholder>
          <w:docPart w:val="GBC22222222222222222222222222222"/>
        </w:placeholder>
      </w:sdtPr>
      <w:sdtEndPr>
        <w:rPr>
          <w:rFonts w:ascii="Times New Roman" w:hAnsi="Times New Roman"/>
          <w:sz w:val="21"/>
          <w:szCs w:val="21"/>
        </w:rPr>
      </w:sdtEndPr>
      <w:sdtContent>
        <w:p w:rsidR="00EB03C0" w:rsidRDefault="0028472A" w:rsidP="00C06BE6">
          <w:pPr>
            <w:pStyle w:val="2"/>
            <w:numPr>
              <w:ilvl w:val="1"/>
              <w:numId w:val="3"/>
            </w:numPr>
            <w:ind w:left="566" w:hangingChars="236" w:hanging="566"/>
          </w:pPr>
          <w:r>
            <w:rPr>
              <w:rFonts w:hint="eastAsia"/>
            </w:rPr>
            <w:t>联系人和联系方式</w:t>
          </w:r>
          <w:bookmarkEnd w:id="7"/>
          <w:bookmarkEnd w:id="6"/>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EB03C0" w:rsidTr="005E6F4E">
            <w:trPr>
              <w:trHeight w:val="340"/>
            </w:trPr>
            <w:tc>
              <w:tcPr>
                <w:tcW w:w="1666" w:type="pct"/>
                <w:tcBorders>
                  <w:top w:val="single" w:sz="4" w:space="0" w:color="auto"/>
                  <w:bottom w:val="single" w:sz="4" w:space="0" w:color="auto"/>
                  <w:right w:val="single" w:sz="4" w:space="0" w:color="auto"/>
                </w:tcBorders>
                <w:shd w:val="clear" w:color="auto" w:fill="auto"/>
                <w:vAlign w:val="center"/>
              </w:tcPr>
              <w:p w:rsidR="00EB03C0" w:rsidRDefault="00EB03C0" w:rsidP="005E6F4E">
                <w:pPr>
                  <w:kinsoku w:val="0"/>
                  <w:overflowPunct w:val="0"/>
                  <w:autoSpaceDE w:val="0"/>
                  <w:autoSpaceDN w:val="0"/>
                  <w:adjustRightInd w:val="0"/>
                  <w:snapToGrid w:val="0"/>
                  <w:jc w:val="both"/>
                </w:pPr>
              </w:p>
            </w:tc>
            <w:sdt>
              <w:sdtPr>
                <w:rPr>
                  <w:b/>
                </w:rPr>
                <w:tag w:val="_PLD_d0432012a3f249c3b4fdd759ff340e86"/>
                <w:id w:val="239301806"/>
                <w:lock w:val="sdtLocked"/>
              </w:sdtPr>
              <w:sdtEnd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Pr="005E6F4E" w:rsidRDefault="0028472A" w:rsidP="005E6F4E">
                    <w:pPr>
                      <w:pStyle w:val="a8"/>
                      <w:kinsoku w:val="0"/>
                      <w:overflowPunct w:val="0"/>
                      <w:autoSpaceDE w:val="0"/>
                      <w:autoSpaceDN w:val="0"/>
                      <w:adjustRightInd w:val="0"/>
                      <w:snapToGrid w:val="0"/>
                      <w:jc w:val="center"/>
                      <w:rPr>
                        <w:rFonts w:ascii="宋体" w:hAnsi="宋体"/>
                        <w:b/>
                        <w:color w:val="008000"/>
                      </w:rPr>
                    </w:pPr>
                    <w:r w:rsidRPr="005E6F4E">
                      <w:rPr>
                        <w:rFonts w:ascii="宋体" w:hAnsi="宋体" w:hint="eastAsia"/>
                        <w:b/>
                      </w:rPr>
                      <w:t>董事会秘书</w:t>
                    </w:r>
                  </w:p>
                </w:tc>
              </w:sdtContent>
            </w:sdt>
            <w:sdt>
              <w:sdtPr>
                <w:rPr>
                  <w:b/>
                </w:rPr>
                <w:tag w:val="_PLD_3a25396416c14d2cb0688ae0ac8a1d4d"/>
                <w:id w:val="-1946376865"/>
                <w:lock w:val="sdtLocked"/>
              </w:sdtPr>
              <w:sdtEndPr/>
              <w:sdtContent>
                <w:tc>
                  <w:tcPr>
                    <w:tcW w:w="1667" w:type="pct"/>
                    <w:tcBorders>
                      <w:top w:val="single" w:sz="4" w:space="0" w:color="auto"/>
                      <w:left w:val="single" w:sz="4" w:space="0" w:color="auto"/>
                      <w:bottom w:val="single" w:sz="4" w:space="0" w:color="auto"/>
                    </w:tcBorders>
                    <w:shd w:val="clear" w:color="auto" w:fill="auto"/>
                    <w:vAlign w:val="center"/>
                  </w:tcPr>
                  <w:p w:rsidR="00EB03C0" w:rsidRPr="005E6F4E" w:rsidRDefault="0028472A" w:rsidP="005E6F4E">
                    <w:pPr>
                      <w:pStyle w:val="a8"/>
                      <w:kinsoku w:val="0"/>
                      <w:overflowPunct w:val="0"/>
                      <w:autoSpaceDE w:val="0"/>
                      <w:autoSpaceDN w:val="0"/>
                      <w:adjustRightInd w:val="0"/>
                      <w:snapToGrid w:val="0"/>
                      <w:jc w:val="center"/>
                      <w:rPr>
                        <w:rFonts w:ascii="宋体" w:hAnsi="宋体"/>
                        <w:b/>
                      </w:rPr>
                    </w:pPr>
                    <w:r w:rsidRPr="005E6F4E">
                      <w:rPr>
                        <w:rFonts w:ascii="宋体" w:hAnsi="宋体" w:hint="eastAsia"/>
                        <w:b/>
                      </w:rPr>
                      <w:t>证券事务代表</w:t>
                    </w:r>
                  </w:p>
                </w:tc>
              </w:sdtContent>
            </w:sdt>
          </w:tr>
          <w:tr w:rsidR="00EB03C0" w:rsidTr="005E6F4E">
            <w:trPr>
              <w:trHeight w:val="340"/>
            </w:trPr>
            <w:sdt>
              <w:sdtPr>
                <w:tag w:val="_PLD_c18fe8824f6a4cb6b9318e599fe71657"/>
                <w:id w:val="1583418751"/>
                <w:lock w:val="sdtLocked"/>
              </w:sdtPr>
              <w:sdtEndPr/>
              <w:sdtContent>
                <w:tc>
                  <w:tcPr>
                    <w:tcW w:w="1666" w:type="pct"/>
                    <w:tcBorders>
                      <w:top w:val="single" w:sz="4" w:space="0" w:color="auto"/>
                      <w:bottom w:val="single" w:sz="4" w:space="0" w:color="auto"/>
                      <w:right w:val="single" w:sz="4" w:space="0" w:color="auto"/>
                    </w:tcBorders>
                    <w:shd w:val="clear" w:color="auto" w:fill="auto"/>
                    <w:vAlign w:val="center"/>
                  </w:tcPr>
                  <w:p w:rsidR="00EB03C0" w:rsidRDefault="0028472A" w:rsidP="005E6F4E">
                    <w:pPr>
                      <w:kinsoku w:val="0"/>
                      <w:overflowPunct w:val="0"/>
                      <w:autoSpaceDE w:val="0"/>
                      <w:autoSpaceDN w:val="0"/>
                      <w:adjustRightInd w:val="0"/>
                      <w:snapToGrid w:val="0"/>
                      <w:jc w:val="both"/>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周承捷</w:t>
                </w:r>
              </w:p>
            </w:tc>
            <w:tc>
              <w:tcPr>
                <w:tcW w:w="1667" w:type="pct"/>
                <w:tcBorders>
                  <w:top w:val="single" w:sz="4" w:space="0" w:color="auto"/>
                  <w:left w:val="single" w:sz="4" w:space="0" w:color="auto"/>
                  <w:bottom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徐友发</w:t>
                </w:r>
              </w:p>
            </w:tc>
          </w:tr>
          <w:tr w:rsidR="00EB03C0" w:rsidTr="005E6F4E">
            <w:trPr>
              <w:trHeight w:val="340"/>
            </w:trPr>
            <w:sdt>
              <w:sdtPr>
                <w:tag w:val="_PLD_7d3032f58380420991f3cbceac5e81fd"/>
                <w:id w:val="110642171"/>
                <w:lock w:val="sdtLocked"/>
              </w:sdtPr>
              <w:sdtEndPr/>
              <w:sdtContent>
                <w:tc>
                  <w:tcPr>
                    <w:tcW w:w="1666" w:type="pct"/>
                    <w:tcBorders>
                      <w:top w:val="single" w:sz="4" w:space="0" w:color="auto"/>
                      <w:bottom w:val="single" w:sz="4" w:space="0" w:color="auto"/>
                      <w:right w:val="single" w:sz="4" w:space="0" w:color="auto"/>
                    </w:tcBorders>
                    <w:shd w:val="clear" w:color="auto" w:fill="auto"/>
                    <w:vAlign w:val="center"/>
                  </w:tcPr>
                  <w:p w:rsidR="00EB03C0" w:rsidRDefault="0028472A" w:rsidP="005E6F4E">
                    <w:pPr>
                      <w:kinsoku w:val="0"/>
                      <w:overflowPunct w:val="0"/>
                      <w:autoSpaceDE w:val="0"/>
                      <w:autoSpaceDN w:val="0"/>
                      <w:adjustRightInd w:val="0"/>
                      <w:snapToGrid w:val="0"/>
                      <w:jc w:val="both"/>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上海市宜山路</w:t>
                </w:r>
                <w:r w:rsidRPr="00AC78B0">
                  <w:t>810</w:t>
                </w:r>
                <w:r w:rsidRPr="00AC78B0">
                  <w:t>号</w:t>
                </w:r>
              </w:p>
            </w:tc>
            <w:tc>
              <w:tcPr>
                <w:tcW w:w="1667" w:type="pct"/>
                <w:tcBorders>
                  <w:top w:val="single" w:sz="4" w:space="0" w:color="auto"/>
                  <w:left w:val="single" w:sz="4" w:space="0" w:color="auto"/>
                  <w:bottom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上海市宜山路</w:t>
                </w:r>
                <w:r w:rsidRPr="00AC78B0">
                  <w:t>810</w:t>
                </w:r>
                <w:r w:rsidRPr="00AC78B0">
                  <w:t>号</w:t>
                </w:r>
              </w:p>
            </w:tc>
          </w:tr>
          <w:tr w:rsidR="00EB03C0" w:rsidTr="005E6F4E">
            <w:trPr>
              <w:trHeight w:val="340"/>
            </w:trPr>
            <w:sdt>
              <w:sdtPr>
                <w:tag w:val="_PLD_84ed4619f9cd46ba8ed261c2524b976d"/>
                <w:id w:val="937092892"/>
                <w:lock w:val="sdtLocked"/>
              </w:sdtPr>
              <w:sdtEndPr/>
              <w:sdtContent>
                <w:tc>
                  <w:tcPr>
                    <w:tcW w:w="1666" w:type="pct"/>
                    <w:tcBorders>
                      <w:top w:val="single" w:sz="4" w:space="0" w:color="auto"/>
                      <w:bottom w:val="single" w:sz="4" w:space="0" w:color="auto"/>
                      <w:right w:val="single" w:sz="4" w:space="0" w:color="auto"/>
                    </w:tcBorders>
                    <w:shd w:val="clear" w:color="auto" w:fill="auto"/>
                    <w:vAlign w:val="center"/>
                  </w:tcPr>
                  <w:p w:rsidR="00EB03C0" w:rsidRDefault="0028472A" w:rsidP="005E6F4E">
                    <w:pPr>
                      <w:kinsoku w:val="0"/>
                      <w:overflowPunct w:val="0"/>
                      <w:autoSpaceDE w:val="0"/>
                      <w:autoSpaceDN w:val="0"/>
                      <w:adjustRightInd w:val="0"/>
                      <w:snapToGrid w:val="0"/>
                      <w:jc w:val="both"/>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021-24261157</w:t>
                </w:r>
              </w:p>
            </w:tc>
            <w:tc>
              <w:tcPr>
                <w:tcW w:w="1667" w:type="pct"/>
                <w:tcBorders>
                  <w:top w:val="single" w:sz="4" w:space="0" w:color="auto"/>
                  <w:left w:val="single" w:sz="4" w:space="0" w:color="auto"/>
                  <w:bottom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021-24261157</w:t>
                </w:r>
              </w:p>
            </w:tc>
          </w:tr>
          <w:tr w:rsidR="00EB03C0" w:rsidTr="005E6F4E">
            <w:trPr>
              <w:trHeight w:val="340"/>
            </w:trPr>
            <w:sdt>
              <w:sdtPr>
                <w:tag w:val="_PLD_53ff1b9808534a99b3bbc1bc09dac246"/>
                <w:id w:val="2145007048"/>
                <w:lock w:val="sdtLocked"/>
              </w:sdtPr>
              <w:sdtEndPr/>
              <w:sdtContent>
                <w:tc>
                  <w:tcPr>
                    <w:tcW w:w="1666" w:type="pct"/>
                    <w:tcBorders>
                      <w:top w:val="single" w:sz="4" w:space="0" w:color="auto"/>
                      <w:bottom w:val="single" w:sz="4" w:space="0" w:color="auto"/>
                      <w:right w:val="single" w:sz="4" w:space="0" w:color="auto"/>
                    </w:tcBorders>
                    <w:shd w:val="clear" w:color="auto" w:fill="auto"/>
                    <w:vAlign w:val="center"/>
                  </w:tcPr>
                  <w:p w:rsidR="00EB03C0" w:rsidRDefault="0028472A" w:rsidP="005E6F4E">
                    <w:pPr>
                      <w:kinsoku w:val="0"/>
                      <w:overflowPunct w:val="0"/>
                      <w:autoSpaceDE w:val="0"/>
                      <w:autoSpaceDN w:val="0"/>
                      <w:adjustRightInd w:val="0"/>
                      <w:snapToGrid w:val="0"/>
                      <w:jc w:val="both"/>
                    </w:pPr>
                    <w: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021-64854424</w:t>
                </w:r>
              </w:p>
            </w:tc>
            <w:tc>
              <w:tcPr>
                <w:tcW w:w="1667" w:type="pct"/>
                <w:tcBorders>
                  <w:top w:val="single" w:sz="4" w:space="0" w:color="auto"/>
                  <w:left w:val="single" w:sz="4" w:space="0" w:color="auto"/>
                  <w:bottom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021-64854424</w:t>
                </w:r>
              </w:p>
            </w:tc>
          </w:tr>
          <w:tr w:rsidR="00EB03C0" w:rsidTr="005E6F4E">
            <w:trPr>
              <w:trHeight w:val="340"/>
            </w:trPr>
            <w:sdt>
              <w:sdtPr>
                <w:tag w:val="_PLD_18165b6e55e1423db094125dc7ac3ad0"/>
                <w:id w:val="2078466251"/>
                <w:lock w:val="sdtLocked"/>
              </w:sdtPr>
              <w:sdtEndPr/>
              <w:sdtContent>
                <w:tc>
                  <w:tcPr>
                    <w:tcW w:w="1666" w:type="pct"/>
                    <w:tcBorders>
                      <w:top w:val="single" w:sz="4" w:space="0" w:color="auto"/>
                      <w:bottom w:val="single" w:sz="4" w:space="0" w:color="auto"/>
                      <w:right w:val="single" w:sz="4" w:space="0" w:color="auto"/>
                    </w:tcBorders>
                    <w:shd w:val="clear" w:color="auto" w:fill="auto"/>
                    <w:vAlign w:val="center"/>
                  </w:tcPr>
                  <w:p w:rsidR="00EB03C0" w:rsidRDefault="0028472A" w:rsidP="005E6F4E">
                    <w:pPr>
                      <w:kinsoku w:val="0"/>
                      <w:overflowPunct w:val="0"/>
                      <w:autoSpaceDE w:val="0"/>
                      <w:autoSpaceDN w:val="0"/>
                      <w:adjustRightInd w:val="0"/>
                      <w:snapToGrid w:val="0"/>
                      <w:jc w:val="both"/>
                    </w:pPr>
                    <w: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bloffice@belling.com.cn</w:t>
                </w:r>
              </w:p>
            </w:tc>
            <w:tc>
              <w:tcPr>
                <w:tcW w:w="1667" w:type="pct"/>
                <w:tcBorders>
                  <w:top w:val="single" w:sz="4" w:space="0" w:color="auto"/>
                  <w:left w:val="single" w:sz="4" w:space="0" w:color="auto"/>
                  <w:bottom w:val="single" w:sz="4" w:space="0" w:color="auto"/>
                </w:tcBorders>
                <w:vAlign w:val="center"/>
              </w:tcPr>
              <w:p w:rsidR="00EB03C0" w:rsidRDefault="0051275B" w:rsidP="005E6F4E">
                <w:pPr>
                  <w:kinsoku w:val="0"/>
                  <w:overflowPunct w:val="0"/>
                  <w:autoSpaceDE w:val="0"/>
                  <w:autoSpaceDN w:val="0"/>
                  <w:adjustRightInd w:val="0"/>
                  <w:snapToGrid w:val="0"/>
                  <w:jc w:val="both"/>
                </w:pPr>
                <w:r w:rsidRPr="00AC78B0">
                  <w:t>bloffice@belling.com.cn</w:t>
                </w:r>
              </w:p>
            </w:tc>
          </w:tr>
        </w:tbl>
      </w:sdtContent>
    </w:sdt>
    <w:p w:rsidR="00EB03C0" w:rsidRDefault="00EB03C0">
      <w:pPr>
        <w:kinsoku w:val="0"/>
        <w:overflowPunct w:val="0"/>
        <w:autoSpaceDE w:val="0"/>
        <w:autoSpaceDN w:val="0"/>
        <w:adjustRightInd w:val="0"/>
        <w:snapToGrid w:val="0"/>
      </w:pPr>
    </w:p>
    <w:p w:rsidR="00EB03C0" w:rsidRDefault="0028472A" w:rsidP="00C06BE6">
      <w:pPr>
        <w:pStyle w:val="2"/>
        <w:numPr>
          <w:ilvl w:val="1"/>
          <w:numId w:val="3"/>
        </w:numPr>
      </w:pPr>
      <w:r>
        <w:t>基本情况变更简介</w:t>
      </w:r>
    </w:p>
    <w:sdt>
      <w:sdtPr>
        <w:rPr>
          <w:rFonts w:asciiTheme="minorEastAsia" w:eastAsiaTheme="minorEastAsia" w:hAnsiTheme="minorEastAsia"/>
        </w:rPr>
        <w:alias w:val="模块:基本情况变更简介"/>
        <w:tag w:val="_GBC_5882b65ee1af4c18a1a62f56241999ce"/>
        <w:id w:val="1831638483"/>
        <w:lock w:val="sdtLocked"/>
        <w:placeholder>
          <w:docPart w:val="GBC22222222222222222222222222222"/>
        </w:placeholder>
      </w:sdt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EB03C0" w:rsidTr="005E6F4E">
            <w:trPr>
              <w:trHeight w:val="340"/>
            </w:trPr>
            <w:sdt>
              <w:sdtPr>
                <w:rPr>
                  <w:rFonts w:asciiTheme="minorEastAsia" w:eastAsiaTheme="minorEastAsia" w:hAnsiTheme="minorEastAsia"/>
                </w:rPr>
                <w:tag w:val="_PLD_85d89a4aa7974727a1dc32c53cb7ca26"/>
                <w:id w:val="-437684618"/>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公司注册地址</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上海市宜山路810号</w:t>
                </w:r>
              </w:p>
            </w:tc>
          </w:tr>
          <w:tr w:rsidR="00EB03C0" w:rsidTr="005E6F4E">
            <w:trPr>
              <w:trHeight w:val="340"/>
            </w:trPr>
            <w:sdt>
              <w:sdtPr>
                <w:rPr>
                  <w:rFonts w:asciiTheme="minorEastAsia" w:eastAsiaTheme="minorEastAsia" w:hAnsiTheme="minorEastAsia"/>
                </w:rPr>
                <w:tag w:val="_PLD_b649c2759a8e4b838b8bf28faba6591a"/>
                <w:id w:val="-344558373"/>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公司注册地址的邮政编码</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200233</w:t>
                </w:r>
              </w:p>
            </w:tc>
          </w:tr>
          <w:tr w:rsidR="00EB03C0" w:rsidTr="005E6F4E">
            <w:trPr>
              <w:trHeight w:val="340"/>
            </w:trPr>
            <w:sdt>
              <w:sdtPr>
                <w:rPr>
                  <w:rFonts w:asciiTheme="minorEastAsia" w:eastAsiaTheme="minorEastAsia" w:hAnsiTheme="minorEastAsia"/>
                </w:rPr>
                <w:tag w:val="_PLD_afb934b530604b0a8d7df0bf16875d49"/>
                <w:id w:val="1285226354"/>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公司办公地址</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上海市宜山路810号</w:t>
                </w:r>
              </w:p>
            </w:tc>
          </w:tr>
          <w:tr w:rsidR="00EB03C0" w:rsidTr="005E6F4E">
            <w:trPr>
              <w:trHeight w:val="340"/>
            </w:trPr>
            <w:sdt>
              <w:sdtPr>
                <w:rPr>
                  <w:rFonts w:asciiTheme="minorEastAsia" w:eastAsiaTheme="minorEastAsia" w:hAnsiTheme="minorEastAsia"/>
                </w:rPr>
                <w:tag w:val="_PLD_0b92629df2db4d92969852a0afee64f9"/>
                <w:id w:val="842138874"/>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公司办公地址的邮政编码</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200233</w:t>
                </w:r>
              </w:p>
            </w:tc>
          </w:tr>
          <w:tr w:rsidR="00EB03C0" w:rsidTr="005E6F4E">
            <w:trPr>
              <w:trHeight w:val="340"/>
            </w:trPr>
            <w:sdt>
              <w:sdtPr>
                <w:rPr>
                  <w:rFonts w:asciiTheme="minorEastAsia" w:eastAsiaTheme="minorEastAsia" w:hAnsiTheme="minorEastAsia"/>
                </w:rPr>
                <w:tag w:val="_PLD_0d67a69c3a1340c3a07767557b490fe5"/>
                <w:id w:val="803269460"/>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公司网址</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http://www.belling.com.cn</w:t>
                </w:r>
              </w:p>
            </w:tc>
          </w:tr>
          <w:tr w:rsidR="00EB03C0" w:rsidTr="005E6F4E">
            <w:trPr>
              <w:trHeight w:val="340"/>
            </w:trPr>
            <w:sdt>
              <w:sdtPr>
                <w:rPr>
                  <w:rFonts w:asciiTheme="minorEastAsia" w:eastAsiaTheme="minorEastAsia" w:hAnsiTheme="minorEastAsia"/>
                </w:rPr>
                <w:tag w:val="_PLD_f90a226f402046c6b34fcce5cb28265b"/>
                <w:id w:val="1444497484"/>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电子信箱</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bloffice@belling.com.cn</w:t>
                </w:r>
              </w:p>
            </w:tc>
          </w:tr>
          <w:tr w:rsidR="00EB03C0" w:rsidTr="005E6F4E">
            <w:trPr>
              <w:trHeight w:val="340"/>
            </w:trPr>
            <w:sdt>
              <w:sdtPr>
                <w:rPr>
                  <w:rFonts w:asciiTheme="minorEastAsia" w:eastAsiaTheme="minorEastAsia" w:hAnsiTheme="minorEastAsia"/>
                </w:rPr>
                <w:tag w:val="_PLD_780e327206de42a7a09f77e6debfb7d1"/>
                <w:id w:val="-673563019"/>
                <w:lock w:val="sdtLocked"/>
              </w:sdtPr>
              <w:sdtEndPr/>
              <w:sdtContent>
                <w:tc>
                  <w:tcPr>
                    <w:tcW w:w="2169"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报告期内变更情况查询索引</w:t>
                    </w:r>
                  </w:p>
                </w:tc>
              </w:sdtContent>
            </w:sdt>
            <w:tc>
              <w:tcPr>
                <w:tcW w:w="2831" w:type="pct"/>
                <w:tcBorders>
                  <w:top w:val="single" w:sz="4" w:space="0" w:color="auto"/>
                  <w:left w:val="single" w:sz="4" w:space="0" w:color="auto"/>
                  <w:bottom w:val="single" w:sz="4" w:space="0" w:color="auto"/>
                </w:tcBorders>
                <w:vAlign w:val="center"/>
              </w:tcPr>
              <w:p w:rsidR="00EB03C0" w:rsidRPr="00FA6DA6" w:rsidRDefault="0051275B" w:rsidP="005E6F4E">
                <w:pPr>
                  <w:kinsoku w:val="0"/>
                  <w:overflowPunct w:val="0"/>
                  <w:autoSpaceDE w:val="0"/>
                  <w:autoSpaceDN w:val="0"/>
                  <w:adjustRightInd w:val="0"/>
                  <w:snapToGrid w:val="0"/>
                  <w:jc w:val="both"/>
                  <w:rPr>
                    <w:rFonts w:asciiTheme="minorEastAsia" w:eastAsiaTheme="minorEastAsia" w:hAnsiTheme="minorEastAsia"/>
                  </w:rPr>
                </w:pPr>
                <w:r w:rsidRPr="00FA6DA6">
                  <w:rPr>
                    <w:rFonts w:asciiTheme="minorEastAsia" w:eastAsiaTheme="minorEastAsia" w:hAnsiTheme="minorEastAsia"/>
                  </w:rPr>
                  <w:t>无</w:t>
                </w:r>
              </w:p>
            </w:tc>
          </w:tr>
        </w:tbl>
      </w:sdtContent>
    </w:sdt>
    <w:p w:rsidR="00EB03C0" w:rsidRDefault="00EB03C0">
      <w:pPr>
        <w:kinsoku w:val="0"/>
        <w:overflowPunct w:val="0"/>
        <w:autoSpaceDE w:val="0"/>
        <w:autoSpaceDN w:val="0"/>
        <w:adjustRightInd w:val="0"/>
        <w:snapToGrid w:val="0"/>
      </w:pPr>
    </w:p>
    <w:sdt>
      <w:sdtPr>
        <w:rPr>
          <w:rFonts w:ascii="Calibri" w:hAnsi="Calibri"/>
          <w:b w:val="0"/>
          <w:bCs w:val="0"/>
          <w:kern w:val="0"/>
          <w:szCs w:val="22"/>
        </w:rPr>
        <w:alias w:val="模块:信息披露及备置地点变更情况简介"/>
        <w:tag w:val="_GBC_20a39c6141734cc19616660ebf1a0dfa"/>
        <w:id w:val="-1322964274"/>
        <w:lock w:val="sdtLocked"/>
        <w:placeholder>
          <w:docPart w:val="GBC22222222222222222222222222222"/>
        </w:placeholder>
      </w:sdtPr>
      <w:sdtEndPr>
        <w:rPr>
          <w:rFonts w:ascii="Times New Roman" w:hAnsi="Times New Roman" w:hint="eastAsia"/>
          <w:szCs w:val="21"/>
        </w:rPr>
      </w:sdtEndPr>
      <w:sdtContent>
        <w:p w:rsidR="00EB03C0" w:rsidRDefault="0028472A" w:rsidP="00C06BE6">
          <w:pPr>
            <w:pStyle w:val="2"/>
            <w:numPr>
              <w:ilvl w:val="1"/>
              <w:numId w:val="3"/>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425"/>
            <w:gridCol w:w="4468"/>
          </w:tblGrid>
          <w:tr w:rsidR="00EB03C0" w:rsidTr="005E6F4E">
            <w:trPr>
              <w:trHeight w:val="340"/>
            </w:trPr>
            <w:sdt>
              <w:sdtPr>
                <w:tag w:val="_PLD_5a9e1277ac2b48eb8d7aa1b69c532d31"/>
                <w:id w:val="253868487"/>
                <w:lock w:val="sdtLocked"/>
              </w:sdtPr>
              <w:sdtEndPr/>
              <w:sdtContent>
                <w:tc>
                  <w:tcPr>
                    <w:tcW w:w="2488" w:type="pct"/>
                    <w:tcBorders>
                      <w:top w:val="single" w:sz="4" w:space="0" w:color="auto"/>
                      <w:bottom w:val="single" w:sz="4" w:space="0" w:color="auto"/>
                      <w:right w:val="single" w:sz="4" w:space="0" w:color="auto"/>
                    </w:tcBorders>
                    <w:shd w:val="clear" w:color="auto" w:fill="auto"/>
                    <w:vAlign w:val="center"/>
                  </w:tcPr>
                  <w:p w:rsidR="00EB03C0" w:rsidRDefault="0028472A" w:rsidP="0051275B">
                    <w:pPr>
                      <w:kinsoku w:val="0"/>
                      <w:overflowPunct w:val="0"/>
                      <w:autoSpaceDE w:val="0"/>
                      <w:autoSpaceDN w:val="0"/>
                      <w:adjustRightInd w:val="0"/>
                      <w:snapToGrid w:val="0"/>
                      <w:jc w:val="both"/>
                    </w:pPr>
                    <w:r>
                      <w:t>公司选定的信息披露报纸名称</w:t>
                    </w:r>
                  </w:p>
                </w:tc>
              </w:sdtContent>
            </w:sdt>
            <w:tc>
              <w:tcPr>
                <w:tcW w:w="2512" w:type="pct"/>
                <w:tcBorders>
                  <w:top w:val="single" w:sz="4" w:space="0" w:color="auto"/>
                  <w:left w:val="single" w:sz="4" w:space="0" w:color="auto"/>
                  <w:bottom w:val="single" w:sz="4" w:space="0" w:color="auto"/>
                </w:tcBorders>
                <w:vAlign w:val="center"/>
              </w:tcPr>
              <w:p w:rsidR="00EB03C0" w:rsidRDefault="0051275B" w:rsidP="0051275B">
                <w:pPr>
                  <w:kinsoku w:val="0"/>
                  <w:overflowPunct w:val="0"/>
                  <w:autoSpaceDE w:val="0"/>
                  <w:autoSpaceDN w:val="0"/>
                  <w:adjustRightInd w:val="0"/>
                  <w:snapToGrid w:val="0"/>
                  <w:jc w:val="both"/>
                </w:pPr>
                <w:r w:rsidRPr="009265B7">
                  <w:t>中国证券报</w:t>
                </w:r>
              </w:p>
            </w:tc>
          </w:tr>
          <w:tr w:rsidR="00EB03C0" w:rsidTr="005E6F4E">
            <w:trPr>
              <w:trHeight w:val="340"/>
            </w:trPr>
            <w:sdt>
              <w:sdtPr>
                <w:rPr>
                  <w:rFonts w:eastAsiaTheme="minorEastAsia"/>
                </w:rPr>
                <w:tag w:val="_PLD_34ad3e071c96488fa36dcc1913587c39"/>
                <w:id w:val="1853381484"/>
                <w:lock w:val="sdtLocked"/>
              </w:sdtPr>
              <w:sdtEndPr/>
              <w:sdtContent>
                <w:tc>
                  <w:tcPr>
                    <w:tcW w:w="2488" w:type="pct"/>
                    <w:tcBorders>
                      <w:top w:val="single" w:sz="4" w:space="0" w:color="auto"/>
                      <w:bottom w:val="single" w:sz="4" w:space="0" w:color="auto"/>
                      <w:right w:val="single" w:sz="4" w:space="0" w:color="auto"/>
                    </w:tcBorders>
                    <w:shd w:val="clear" w:color="auto" w:fill="auto"/>
                    <w:vAlign w:val="center"/>
                  </w:tcPr>
                  <w:p w:rsidR="00EB03C0" w:rsidRPr="000E4AE4" w:rsidRDefault="0028472A" w:rsidP="0051275B">
                    <w:pPr>
                      <w:kinsoku w:val="0"/>
                      <w:overflowPunct w:val="0"/>
                      <w:autoSpaceDE w:val="0"/>
                      <w:autoSpaceDN w:val="0"/>
                      <w:adjustRightInd w:val="0"/>
                      <w:snapToGrid w:val="0"/>
                      <w:jc w:val="both"/>
                      <w:rPr>
                        <w:rFonts w:eastAsiaTheme="minorEastAsia"/>
                      </w:rPr>
                    </w:pPr>
                    <w:r w:rsidRPr="000E4AE4">
                      <w:rPr>
                        <w:rFonts w:eastAsiaTheme="minorEastAsia"/>
                      </w:rPr>
                      <w:t>登载半年度报告的中国证监会指定网站的网址</w:t>
                    </w:r>
                  </w:p>
                </w:tc>
              </w:sdtContent>
            </w:sdt>
            <w:tc>
              <w:tcPr>
                <w:tcW w:w="2512" w:type="pct"/>
                <w:tcBorders>
                  <w:top w:val="single" w:sz="4" w:space="0" w:color="auto"/>
                  <w:left w:val="single" w:sz="4" w:space="0" w:color="auto"/>
                  <w:bottom w:val="single" w:sz="4" w:space="0" w:color="auto"/>
                </w:tcBorders>
                <w:vAlign w:val="center"/>
              </w:tcPr>
              <w:p w:rsidR="00EB03C0" w:rsidRPr="000E4AE4" w:rsidRDefault="0051275B" w:rsidP="0051275B">
                <w:pPr>
                  <w:kinsoku w:val="0"/>
                  <w:overflowPunct w:val="0"/>
                  <w:autoSpaceDE w:val="0"/>
                  <w:autoSpaceDN w:val="0"/>
                  <w:adjustRightInd w:val="0"/>
                  <w:snapToGrid w:val="0"/>
                  <w:jc w:val="both"/>
                  <w:rPr>
                    <w:rFonts w:eastAsiaTheme="minorEastAsia"/>
                  </w:rPr>
                </w:pPr>
                <w:r w:rsidRPr="000E4AE4">
                  <w:rPr>
                    <w:rFonts w:eastAsiaTheme="minorEastAsia"/>
                  </w:rPr>
                  <w:t>http://www.sse.com.cn</w:t>
                </w:r>
              </w:p>
            </w:tc>
          </w:tr>
          <w:tr w:rsidR="00EB03C0" w:rsidTr="005E6F4E">
            <w:trPr>
              <w:trHeight w:val="340"/>
            </w:trPr>
            <w:sdt>
              <w:sdtPr>
                <w:rPr>
                  <w:rFonts w:eastAsiaTheme="minorEastAsia"/>
                </w:rPr>
                <w:tag w:val="_PLD_533f230e5c504d15b6024014067b6306"/>
                <w:id w:val="-1558473382"/>
                <w:lock w:val="sdtLocked"/>
              </w:sdtPr>
              <w:sdtEndPr/>
              <w:sdtContent>
                <w:tc>
                  <w:tcPr>
                    <w:tcW w:w="2488" w:type="pct"/>
                    <w:tcBorders>
                      <w:top w:val="single" w:sz="4" w:space="0" w:color="auto"/>
                      <w:bottom w:val="single" w:sz="4" w:space="0" w:color="auto"/>
                      <w:right w:val="single" w:sz="4" w:space="0" w:color="auto"/>
                    </w:tcBorders>
                    <w:shd w:val="clear" w:color="auto" w:fill="auto"/>
                    <w:vAlign w:val="center"/>
                  </w:tcPr>
                  <w:p w:rsidR="00EB03C0" w:rsidRPr="00FA6DA6" w:rsidRDefault="0028472A" w:rsidP="0051275B">
                    <w:pPr>
                      <w:kinsoku w:val="0"/>
                      <w:overflowPunct w:val="0"/>
                      <w:autoSpaceDE w:val="0"/>
                      <w:autoSpaceDN w:val="0"/>
                      <w:adjustRightInd w:val="0"/>
                      <w:snapToGrid w:val="0"/>
                      <w:jc w:val="both"/>
                      <w:rPr>
                        <w:rFonts w:eastAsiaTheme="minorEastAsia"/>
                      </w:rPr>
                    </w:pPr>
                    <w:r w:rsidRPr="00FA6DA6">
                      <w:rPr>
                        <w:rFonts w:eastAsiaTheme="minorEastAsia"/>
                      </w:rPr>
                      <w:t>公司半年度报告备置地点</w:t>
                    </w:r>
                  </w:p>
                </w:tc>
              </w:sdtContent>
            </w:sdt>
            <w:tc>
              <w:tcPr>
                <w:tcW w:w="2512" w:type="pct"/>
                <w:tcBorders>
                  <w:top w:val="single" w:sz="4" w:space="0" w:color="auto"/>
                  <w:left w:val="single" w:sz="4" w:space="0" w:color="auto"/>
                  <w:bottom w:val="single" w:sz="4" w:space="0" w:color="auto"/>
                </w:tcBorders>
                <w:vAlign w:val="center"/>
              </w:tcPr>
              <w:p w:rsidR="00EB03C0" w:rsidRPr="00FA6DA6" w:rsidRDefault="0051275B" w:rsidP="0051275B">
                <w:pPr>
                  <w:kinsoku w:val="0"/>
                  <w:overflowPunct w:val="0"/>
                  <w:autoSpaceDE w:val="0"/>
                  <w:autoSpaceDN w:val="0"/>
                  <w:adjustRightInd w:val="0"/>
                  <w:snapToGrid w:val="0"/>
                  <w:jc w:val="both"/>
                  <w:rPr>
                    <w:rFonts w:eastAsiaTheme="minorEastAsia"/>
                  </w:rPr>
                </w:pPr>
                <w:r w:rsidRPr="00FA6DA6">
                  <w:rPr>
                    <w:rFonts w:eastAsiaTheme="minorEastAsia"/>
                  </w:rPr>
                  <w:t>上海市宜山路</w:t>
                </w:r>
                <w:r w:rsidRPr="00FA6DA6">
                  <w:rPr>
                    <w:rFonts w:eastAsiaTheme="minorEastAsia"/>
                  </w:rPr>
                  <w:t>810</w:t>
                </w:r>
                <w:r w:rsidRPr="00FA6DA6">
                  <w:rPr>
                    <w:rFonts w:eastAsiaTheme="minorEastAsia"/>
                  </w:rPr>
                  <w:t>号</w:t>
                </w:r>
                <w:r w:rsidRPr="00FA6DA6">
                  <w:rPr>
                    <w:rFonts w:eastAsiaTheme="minorEastAsia"/>
                  </w:rPr>
                  <w:t>19</w:t>
                </w:r>
                <w:r w:rsidRPr="00FA6DA6">
                  <w:rPr>
                    <w:rFonts w:eastAsiaTheme="minorEastAsia"/>
                  </w:rPr>
                  <w:t>楼董事会办公室</w:t>
                </w:r>
              </w:p>
            </w:tc>
          </w:tr>
          <w:tr w:rsidR="00EB03C0" w:rsidTr="005E6F4E">
            <w:trPr>
              <w:trHeight w:val="340"/>
            </w:trPr>
            <w:sdt>
              <w:sdtPr>
                <w:tag w:val="_PLD_71b3b22b33f543709c7346090ee03414"/>
                <w:id w:val="-31041527"/>
                <w:lock w:val="sdtLocked"/>
              </w:sdtPr>
              <w:sdtEndPr/>
              <w:sdtContent>
                <w:tc>
                  <w:tcPr>
                    <w:tcW w:w="2488" w:type="pct"/>
                    <w:tcBorders>
                      <w:top w:val="single" w:sz="4" w:space="0" w:color="auto"/>
                      <w:bottom w:val="single" w:sz="4" w:space="0" w:color="auto"/>
                      <w:right w:val="single" w:sz="4" w:space="0" w:color="auto"/>
                    </w:tcBorders>
                    <w:shd w:val="clear" w:color="auto" w:fill="auto"/>
                    <w:vAlign w:val="center"/>
                  </w:tcPr>
                  <w:p w:rsidR="00EB03C0" w:rsidRDefault="0028472A" w:rsidP="0051275B">
                    <w:pPr>
                      <w:kinsoku w:val="0"/>
                      <w:overflowPunct w:val="0"/>
                      <w:autoSpaceDE w:val="0"/>
                      <w:autoSpaceDN w:val="0"/>
                      <w:adjustRightInd w:val="0"/>
                      <w:snapToGrid w:val="0"/>
                      <w:jc w:val="both"/>
                    </w:pPr>
                    <w:r>
                      <w:t>报告期内变更情况查询索引</w:t>
                    </w:r>
                  </w:p>
                </w:tc>
              </w:sdtContent>
            </w:sdt>
            <w:tc>
              <w:tcPr>
                <w:tcW w:w="2512" w:type="pct"/>
                <w:tcBorders>
                  <w:top w:val="single" w:sz="4" w:space="0" w:color="auto"/>
                  <w:left w:val="single" w:sz="4" w:space="0" w:color="auto"/>
                  <w:bottom w:val="single" w:sz="4" w:space="0" w:color="auto"/>
                </w:tcBorders>
                <w:vAlign w:val="center"/>
              </w:tcPr>
              <w:p w:rsidR="00EB03C0" w:rsidRDefault="0051275B" w:rsidP="0051275B">
                <w:pPr>
                  <w:kinsoku w:val="0"/>
                  <w:overflowPunct w:val="0"/>
                  <w:autoSpaceDE w:val="0"/>
                  <w:autoSpaceDN w:val="0"/>
                  <w:adjustRightInd w:val="0"/>
                  <w:snapToGrid w:val="0"/>
                  <w:jc w:val="both"/>
                </w:pPr>
                <w:r w:rsidRPr="009265B7">
                  <w:t>无</w:t>
                </w:r>
              </w:p>
            </w:tc>
          </w:tr>
        </w:tbl>
      </w:sdtContent>
    </w:sdt>
    <w:p w:rsidR="00EB03C0" w:rsidRDefault="00EB03C0">
      <w:pPr>
        <w:kinsoku w:val="0"/>
        <w:overflowPunct w:val="0"/>
        <w:autoSpaceDE w:val="0"/>
        <w:autoSpaceDN w:val="0"/>
        <w:adjustRightInd w:val="0"/>
        <w:snapToGrid w:val="0"/>
      </w:pPr>
    </w:p>
    <w:bookmarkStart w:id="8" w:name="_Toc342565885" w:displacedByCustomXml="next"/>
    <w:bookmarkStart w:id="9" w:name="_Toc342051045" w:displacedByCustomXml="next"/>
    <w:sdt>
      <w:sdtPr>
        <w:rPr>
          <w:rFonts w:ascii="Calibri" w:hAnsi="Calibri" w:hint="eastAsia"/>
          <w:b w:val="0"/>
          <w:bCs w:val="0"/>
          <w:kern w:val="0"/>
          <w:szCs w:val="22"/>
        </w:rPr>
        <w:alias w:val="模块:公司股票简况"/>
        <w:tag w:val="_GBC_f73e31215837403db78d7a2ed15723c6"/>
        <w:id w:val="-761452143"/>
        <w:lock w:val="sdtLocked"/>
        <w:placeholder>
          <w:docPart w:val="GBC22222222222222222222222222222"/>
        </w:placeholder>
      </w:sdtPr>
      <w:sdtEndPr>
        <w:rPr>
          <w:rFonts w:ascii="Times New Roman" w:hAnsi="Times New Roman"/>
          <w:color w:val="0070C0"/>
          <w:szCs w:val="21"/>
        </w:rPr>
      </w:sdtEndPr>
      <w:sdtContent>
        <w:p w:rsidR="00EB03C0" w:rsidRDefault="0028472A" w:rsidP="00C06BE6">
          <w:pPr>
            <w:pStyle w:val="2"/>
            <w:numPr>
              <w:ilvl w:val="1"/>
              <w:numId w:val="3"/>
            </w:numPr>
          </w:pPr>
          <w:r>
            <w:rPr>
              <w:rFonts w:hint="eastAsia"/>
            </w:rPr>
            <w:t>公司股票简况</w:t>
          </w:r>
          <w:bookmarkEnd w:id="9"/>
          <w:bookmarkEnd w:id="8"/>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EB03C0" w:rsidTr="005E6F4E">
            <w:trPr>
              <w:trHeight w:val="340"/>
            </w:trPr>
            <w:sdt>
              <w:sdtPr>
                <w:rPr>
                  <w:b/>
                </w:rPr>
                <w:tag w:val="_PLD_136d907086394f5eaee0ec7d22ac5510"/>
                <w:id w:val="1883447496"/>
                <w:lock w:val="sdtLocked"/>
              </w:sdtPr>
              <w:sdtEndPr/>
              <w:sdtContent>
                <w:tc>
                  <w:tcPr>
                    <w:tcW w:w="1000" w:type="pct"/>
                    <w:tcBorders>
                      <w:top w:val="single" w:sz="4" w:space="0" w:color="auto"/>
                      <w:bottom w:val="single" w:sz="4" w:space="0" w:color="auto"/>
                      <w:right w:val="single" w:sz="4" w:space="0" w:color="auto"/>
                    </w:tcBorders>
                    <w:shd w:val="clear" w:color="auto" w:fill="auto"/>
                    <w:vAlign w:val="center"/>
                  </w:tcPr>
                  <w:p w:rsidR="00EB03C0" w:rsidRPr="005E6F4E" w:rsidRDefault="0028472A" w:rsidP="006A6334">
                    <w:pPr>
                      <w:kinsoku w:val="0"/>
                      <w:overflowPunct w:val="0"/>
                      <w:autoSpaceDE w:val="0"/>
                      <w:autoSpaceDN w:val="0"/>
                      <w:adjustRightInd w:val="0"/>
                      <w:snapToGrid w:val="0"/>
                      <w:jc w:val="center"/>
                      <w:rPr>
                        <w:b/>
                      </w:rPr>
                    </w:pPr>
                    <w:r w:rsidRPr="005E6F4E">
                      <w:rPr>
                        <w:rFonts w:hint="eastAsia"/>
                        <w:b/>
                      </w:rPr>
                      <w:t>股票种类</w:t>
                    </w:r>
                  </w:p>
                </w:tc>
              </w:sdtContent>
            </w:sdt>
            <w:sdt>
              <w:sdtPr>
                <w:rPr>
                  <w:b/>
                </w:rPr>
                <w:tag w:val="_PLD_6a843bcbb5a24c0aa6b5fa899c00d11d"/>
                <w:id w:val="-553844327"/>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Pr="005E6F4E" w:rsidRDefault="0028472A" w:rsidP="006A6334">
                    <w:pPr>
                      <w:kinsoku w:val="0"/>
                      <w:overflowPunct w:val="0"/>
                      <w:autoSpaceDE w:val="0"/>
                      <w:autoSpaceDN w:val="0"/>
                      <w:adjustRightInd w:val="0"/>
                      <w:snapToGrid w:val="0"/>
                      <w:jc w:val="center"/>
                      <w:rPr>
                        <w:b/>
                      </w:rPr>
                    </w:pPr>
                    <w:r w:rsidRPr="005E6F4E">
                      <w:rPr>
                        <w:rFonts w:hint="eastAsia"/>
                        <w:b/>
                      </w:rPr>
                      <w:t>股票上市交易所</w:t>
                    </w:r>
                  </w:p>
                </w:tc>
              </w:sdtContent>
            </w:sdt>
            <w:sdt>
              <w:sdtPr>
                <w:rPr>
                  <w:b/>
                </w:rPr>
                <w:tag w:val="_PLD_c012a58bb3cc4bbd9a7de1f52bd17553"/>
                <w:id w:val="-1792125064"/>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Pr="005E6F4E" w:rsidRDefault="0028472A" w:rsidP="006A6334">
                    <w:pPr>
                      <w:kinsoku w:val="0"/>
                      <w:overflowPunct w:val="0"/>
                      <w:autoSpaceDE w:val="0"/>
                      <w:autoSpaceDN w:val="0"/>
                      <w:adjustRightInd w:val="0"/>
                      <w:snapToGrid w:val="0"/>
                      <w:jc w:val="center"/>
                      <w:rPr>
                        <w:b/>
                      </w:rPr>
                    </w:pPr>
                    <w:r w:rsidRPr="005E6F4E">
                      <w:rPr>
                        <w:rFonts w:hint="eastAsia"/>
                        <w:b/>
                      </w:rPr>
                      <w:t>股票简称</w:t>
                    </w:r>
                  </w:p>
                </w:tc>
              </w:sdtContent>
            </w:sdt>
            <w:sdt>
              <w:sdtPr>
                <w:rPr>
                  <w:b/>
                </w:rPr>
                <w:tag w:val="_PLD_9fa1e8781b094b29b21027138e9f63e8"/>
                <w:id w:val="-420568605"/>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Pr="005E6F4E" w:rsidRDefault="0028472A" w:rsidP="006A6334">
                    <w:pPr>
                      <w:kinsoku w:val="0"/>
                      <w:overflowPunct w:val="0"/>
                      <w:autoSpaceDE w:val="0"/>
                      <w:autoSpaceDN w:val="0"/>
                      <w:adjustRightInd w:val="0"/>
                      <w:snapToGrid w:val="0"/>
                      <w:jc w:val="center"/>
                      <w:rPr>
                        <w:b/>
                      </w:rPr>
                    </w:pPr>
                    <w:r w:rsidRPr="005E6F4E">
                      <w:rPr>
                        <w:rFonts w:hint="eastAsia"/>
                        <w:b/>
                      </w:rPr>
                      <w:t>股票代码</w:t>
                    </w:r>
                  </w:p>
                </w:tc>
              </w:sdtContent>
            </w:sdt>
            <w:sdt>
              <w:sdtPr>
                <w:rPr>
                  <w:b/>
                </w:rPr>
                <w:tag w:val="_PLD_38293dc771ef4460bd5252827867d07d"/>
                <w:id w:val="-325897570"/>
                <w:lock w:val="sdtLocked"/>
              </w:sdtPr>
              <w:sdtEndPr/>
              <w:sdtContent>
                <w:tc>
                  <w:tcPr>
                    <w:tcW w:w="1000" w:type="pct"/>
                    <w:tcBorders>
                      <w:top w:val="single" w:sz="4" w:space="0" w:color="auto"/>
                      <w:left w:val="single" w:sz="4" w:space="0" w:color="auto"/>
                      <w:bottom w:val="single" w:sz="4" w:space="0" w:color="auto"/>
                    </w:tcBorders>
                    <w:shd w:val="clear" w:color="auto" w:fill="auto"/>
                    <w:vAlign w:val="center"/>
                  </w:tcPr>
                  <w:p w:rsidR="00EB03C0" w:rsidRPr="005E6F4E" w:rsidRDefault="0028472A" w:rsidP="006A6334">
                    <w:pPr>
                      <w:kinsoku w:val="0"/>
                      <w:overflowPunct w:val="0"/>
                      <w:autoSpaceDE w:val="0"/>
                      <w:autoSpaceDN w:val="0"/>
                      <w:adjustRightInd w:val="0"/>
                      <w:snapToGrid w:val="0"/>
                      <w:jc w:val="center"/>
                      <w:rPr>
                        <w:b/>
                      </w:rPr>
                    </w:pPr>
                    <w:r w:rsidRPr="005E6F4E">
                      <w:rPr>
                        <w:rFonts w:hint="eastAsia"/>
                        <w:b/>
                      </w:rPr>
                      <w:t>变更前股票简称</w:t>
                    </w:r>
                  </w:p>
                </w:tc>
              </w:sdtContent>
            </w:sdt>
          </w:tr>
          <w:sdt>
            <w:sdtPr>
              <w:rPr>
                <w:rFonts w:hint="eastAsia"/>
              </w:rPr>
              <w:alias w:val="公司其他股票简况"/>
              <w:tag w:val="_GBC_4e064b55e0734b1d9be1e41379a353e2"/>
              <w:id w:val="483746043"/>
              <w:lock w:val="sdtLocked"/>
            </w:sdtPr>
            <w:sdtEndPr/>
            <w:sdtContent>
              <w:tr w:rsidR="00EB03C0" w:rsidTr="005E6F4E">
                <w:trPr>
                  <w:trHeight w:val="340"/>
                </w:trPr>
                <w:tc>
                  <w:tcPr>
                    <w:tcW w:w="1000" w:type="pct"/>
                    <w:tcBorders>
                      <w:top w:val="single" w:sz="4" w:space="0" w:color="auto"/>
                      <w:bottom w:val="single" w:sz="4" w:space="0" w:color="auto"/>
                      <w:right w:val="single" w:sz="4" w:space="0" w:color="auto"/>
                    </w:tcBorders>
                    <w:shd w:val="clear" w:color="auto" w:fill="auto"/>
                    <w:vAlign w:val="center"/>
                  </w:tcPr>
                  <w:p w:rsidR="00EB03C0" w:rsidRDefault="006A6334" w:rsidP="006A6334">
                    <w:pPr>
                      <w:kinsoku w:val="0"/>
                      <w:overflowPunct w:val="0"/>
                      <w:autoSpaceDE w:val="0"/>
                      <w:autoSpaceDN w:val="0"/>
                      <w:adjustRightInd w:val="0"/>
                      <w:snapToGrid w:val="0"/>
                      <w:jc w:val="center"/>
                    </w:pPr>
                    <w:r>
                      <w:t>A</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Default="006A6334" w:rsidP="006A6334">
                    <w:pPr>
                      <w:kinsoku w:val="0"/>
                      <w:overflowPunct w:val="0"/>
                      <w:autoSpaceDE w:val="0"/>
                      <w:autoSpaceDN w:val="0"/>
                      <w:adjustRightInd w:val="0"/>
                      <w:snapToGrid w:val="0"/>
                      <w:jc w:val="center"/>
                    </w:pPr>
                    <w:r w:rsidRPr="00F9280E">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Default="006A6334" w:rsidP="006A6334">
                    <w:pPr>
                      <w:kinsoku w:val="0"/>
                      <w:overflowPunct w:val="0"/>
                      <w:autoSpaceDE w:val="0"/>
                      <w:autoSpaceDN w:val="0"/>
                      <w:adjustRightInd w:val="0"/>
                      <w:snapToGrid w:val="0"/>
                      <w:jc w:val="center"/>
                    </w:pPr>
                    <w:r w:rsidRPr="00F9280E">
                      <w:t>上海贝岭</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EB03C0" w:rsidRDefault="006A6334" w:rsidP="006A6334">
                    <w:pPr>
                      <w:kinsoku w:val="0"/>
                      <w:overflowPunct w:val="0"/>
                      <w:autoSpaceDE w:val="0"/>
                      <w:autoSpaceDN w:val="0"/>
                      <w:adjustRightInd w:val="0"/>
                      <w:snapToGrid w:val="0"/>
                      <w:jc w:val="center"/>
                    </w:pPr>
                    <w:r>
                      <w:rPr>
                        <w:rFonts w:hint="eastAsia"/>
                      </w:rPr>
                      <w:t>6</w:t>
                    </w:r>
                    <w:r>
                      <w:t>00171</w:t>
                    </w:r>
                  </w:p>
                </w:tc>
                <w:tc>
                  <w:tcPr>
                    <w:tcW w:w="1000" w:type="pct"/>
                    <w:tcBorders>
                      <w:top w:val="single" w:sz="4" w:space="0" w:color="auto"/>
                      <w:left w:val="single" w:sz="4" w:space="0" w:color="auto"/>
                      <w:bottom w:val="single" w:sz="4" w:space="0" w:color="auto"/>
                    </w:tcBorders>
                    <w:shd w:val="clear" w:color="auto" w:fill="auto"/>
                    <w:vAlign w:val="center"/>
                  </w:tcPr>
                  <w:p w:rsidR="00EB03C0" w:rsidRDefault="00EB03C0" w:rsidP="006A6334">
                    <w:pPr>
                      <w:kinsoku w:val="0"/>
                      <w:overflowPunct w:val="0"/>
                      <w:autoSpaceDE w:val="0"/>
                      <w:autoSpaceDN w:val="0"/>
                      <w:adjustRightInd w:val="0"/>
                      <w:snapToGrid w:val="0"/>
                      <w:jc w:val="center"/>
                    </w:pPr>
                  </w:p>
                </w:tc>
              </w:tr>
            </w:sdtContent>
          </w:sdt>
        </w:tbl>
        <w:p w:rsidR="00EB03C0" w:rsidRDefault="00034E8D">
          <w:pPr>
            <w:kinsoku w:val="0"/>
            <w:overflowPunct w:val="0"/>
            <w:autoSpaceDE w:val="0"/>
            <w:autoSpaceDN w:val="0"/>
            <w:adjustRightInd w:val="0"/>
            <w:snapToGrid w:val="0"/>
            <w:rPr>
              <w:color w:val="0070C0"/>
            </w:rPr>
          </w:pPr>
        </w:p>
      </w:sdtContent>
    </w:sdt>
    <w:sdt>
      <w:sdtPr>
        <w:rPr>
          <w:rFonts w:ascii="Calibri" w:hAnsi="Calibri"/>
          <w:b w:val="0"/>
          <w:bCs w:val="0"/>
          <w:kern w:val="0"/>
          <w:sz w:val="24"/>
          <w:szCs w:val="22"/>
        </w:rPr>
        <w:alias w:val="模块:其他有关资料"/>
        <w:tag w:val="_GBC_cd186ef4acaf4e28b71fed998e691ebd"/>
        <w:id w:val="1736586466"/>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2"/>
            <w:numPr>
              <w:ilvl w:val="1"/>
              <w:numId w:val="3"/>
            </w:numPr>
          </w:pPr>
          <w:r>
            <w:t>其他有关资料</w:t>
          </w:r>
        </w:p>
        <w:sdt>
          <w:sdtPr>
            <w:alias w:val="是否适用：其他有关资料[双击切换]"/>
            <w:tag w:val="_GBC_78c3cc115c0d4dd3bf5e7c57142e5e68"/>
            <w:id w:val="-261677907"/>
            <w:lock w:val="sdtContentLocked"/>
            <w:placeholder>
              <w:docPart w:val="GBC22222222222222222222222222222"/>
            </w:placeholder>
          </w:sdtPr>
          <w:sdtEndPr/>
          <w:sdtContent>
            <w:p w:rsidR="00EB03C0" w:rsidRDefault="0028472A" w:rsidP="000444C0">
              <w:pPr>
                <w:pStyle w:val="510"/>
              </w:pPr>
              <w:r>
                <w:fldChar w:fldCharType="begin"/>
              </w:r>
              <w:r w:rsidR="000444C0">
                <w:instrText xml:space="preserve"> MACROBUTTON  SnrToggleCheckbox □适用 </w:instrText>
              </w:r>
              <w:r>
                <w:fldChar w:fldCharType="end"/>
              </w:r>
              <w:r>
                <w:fldChar w:fldCharType="begin"/>
              </w:r>
              <w:r w:rsidR="000444C0">
                <w:instrText xml:space="preserve"> MACROBUTTON  SnrToggleCheckbox √不适用 </w:instrText>
              </w:r>
              <w:r>
                <w:fldChar w:fldCharType="end"/>
              </w:r>
            </w:p>
          </w:sdtContent>
        </w:sdt>
      </w:sdtContent>
    </w:sdt>
    <w:p w:rsidR="00EB03C0" w:rsidRDefault="00EB03C0">
      <w:pPr>
        <w:rPr>
          <w:bdr w:val="single" w:sz="4" w:space="0" w:color="auto"/>
        </w:rPr>
      </w:pPr>
    </w:p>
    <w:p w:rsidR="00CF1D2C" w:rsidRDefault="00CF1D2C" w:rsidP="00C06BE6">
      <w:pPr>
        <w:pStyle w:val="2CharCharChar1"/>
        <w:numPr>
          <w:ilvl w:val="1"/>
          <w:numId w:val="3"/>
        </w:numPr>
      </w:pPr>
      <w:bookmarkStart w:id="10" w:name="_Toc342056397"/>
      <w:bookmarkStart w:id="11" w:name="_Toc342565889"/>
      <w:r>
        <w:rPr>
          <w:rFonts w:hint="eastAsia"/>
        </w:rPr>
        <w:t>公司主要会计数据和财务指标</w:t>
      </w:r>
      <w:bookmarkEnd w:id="10"/>
      <w:bookmarkEnd w:id="11"/>
    </w:p>
    <w:p w:rsidR="00CF1D2C" w:rsidRDefault="00CF1D2C" w:rsidP="00C06BE6">
      <w:pPr>
        <w:pStyle w:val="49"/>
        <w:numPr>
          <w:ilvl w:val="1"/>
          <w:numId w:val="27"/>
        </w:numPr>
      </w:pPr>
      <w:r>
        <w:rPr>
          <w:rFonts w:hint="eastAsia"/>
        </w:rPr>
        <w:t>主要会计数据</w:t>
      </w:r>
    </w:p>
    <w:p w:rsidR="00CF1D2C" w:rsidRDefault="00CF1D2C">
      <w:pPr>
        <w:pStyle w:val="510"/>
        <w:jc w:val="right"/>
      </w:pPr>
      <w:r>
        <w:rPr>
          <w:rFonts w:hint="eastAsia"/>
        </w:rPr>
        <w:t>单位：</w:t>
      </w:r>
      <w:sdt>
        <w:sdtPr>
          <w:rPr>
            <w:rFonts w:hint="eastAsia"/>
          </w:rPr>
          <w:alias w:val="单位：报告期末公司前三年主要会计数据和财务指标"/>
          <w:tag w:val="_GBC_c7cd0dd826b247dbba8cc8b1a811aefb"/>
          <w:id w:val="548288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343863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sdt>
      <w:sdtPr>
        <w:alias w:val="选项模块:主要会计数据(无追溯)"/>
        <w:tag w:val="_GBC_aea1fefe2cc54d88a8a870982a41d97a"/>
        <w:id w:val="109871452"/>
        <w:lock w:val="sdtLocked"/>
      </w:sdtPr>
      <w:sdtEndPr/>
      <w:sdtContent>
        <w:p w:rsidR="00CF1D2C" w:rsidRDefault="00CF1D2C" w:rsidP="00CF1D2C">
          <w:pPr>
            <w:pStyle w:val="510"/>
          </w:pPr>
        </w:p>
        <w:tbl>
          <w:tblPr>
            <w:tblStyle w:val="g2"/>
            <w:tblW w:w="5000" w:type="pct"/>
            <w:tblLayout w:type="fixed"/>
            <w:tblLook w:val="0000" w:firstRow="0" w:lastRow="0" w:firstColumn="0" w:lastColumn="0" w:noHBand="0" w:noVBand="0"/>
          </w:tblPr>
          <w:tblGrid>
            <w:gridCol w:w="3349"/>
            <w:gridCol w:w="1863"/>
            <w:gridCol w:w="1984"/>
            <w:gridCol w:w="1853"/>
          </w:tblGrid>
          <w:tr w:rsidR="00CF1D2C" w:rsidRPr="00CF1D2C" w:rsidTr="00CF1D2C">
            <w:trPr>
              <w:trHeight w:val="340"/>
            </w:trPr>
            <w:sdt>
              <w:sdtPr>
                <w:rPr>
                  <w:rFonts w:ascii="Times New Roman" w:hAnsi="Times New Roman" w:cs="Times New Roman"/>
                  <w:b/>
                  <w:sz w:val="21"/>
                </w:rPr>
                <w:tag w:val="_PLD_e63d02b963714237aa4678b1878c888d"/>
                <w:id w:val="1792004534"/>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主要会计数据</w:t>
                    </w:r>
                  </w:p>
                </w:tc>
              </w:sdtContent>
            </w:sdt>
            <w:sdt>
              <w:sdtPr>
                <w:rPr>
                  <w:rFonts w:ascii="Times New Roman" w:hAnsi="Times New Roman" w:cs="Times New Roman"/>
                  <w:b/>
                  <w:sz w:val="21"/>
                </w:rPr>
                <w:tag w:val="_PLD_913ae157f7e74eee947ea98d96be3599"/>
                <w:id w:val="-1904592441"/>
                <w:lock w:val="sdtLocked"/>
              </w:sdtPr>
              <w:sdtEndPr/>
              <w:sdtContent>
                <w:tc>
                  <w:tcPr>
                    <w:tcW w:w="1029"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w:t>
                    </w:r>
                  </w:p>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w:t>
                    </w:r>
                    <w:r w:rsidRPr="00CF1D2C">
                      <w:rPr>
                        <w:rFonts w:ascii="Times New Roman" w:hAnsi="Times New Roman" w:cs="Times New Roman"/>
                        <w:b/>
                        <w:sz w:val="21"/>
                      </w:rPr>
                      <w:t>1</w:t>
                    </w:r>
                    <w:r w:rsidRPr="00CF1D2C">
                      <w:rPr>
                        <w:rFonts w:ascii="Times New Roman" w:hAnsi="Times New Roman" w:cs="Times New Roman"/>
                        <w:b/>
                        <w:sz w:val="21"/>
                      </w:rPr>
                      <w:t>－</w:t>
                    </w:r>
                    <w:r w:rsidRPr="00CF1D2C">
                      <w:rPr>
                        <w:rFonts w:ascii="Times New Roman" w:hAnsi="Times New Roman" w:cs="Times New Roman"/>
                        <w:b/>
                        <w:sz w:val="21"/>
                      </w:rPr>
                      <w:t>6</w:t>
                    </w:r>
                    <w:r w:rsidRPr="00CF1D2C">
                      <w:rPr>
                        <w:rFonts w:ascii="Times New Roman" w:hAnsi="Times New Roman" w:cs="Times New Roman"/>
                        <w:b/>
                        <w:sz w:val="21"/>
                      </w:rPr>
                      <w:t>月）</w:t>
                    </w:r>
                  </w:p>
                </w:tc>
              </w:sdtContent>
            </w:sdt>
            <w:sdt>
              <w:sdtPr>
                <w:rPr>
                  <w:rFonts w:ascii="Times New Roman" w:hAnsi="Times New Roman" w:cs="Times New Roman"/>
                  <w:b/>
                  <w:sz w:val="21"/>
                </w:rPr>
                <w:tag w:val="_PLD_0f32665f64034720b1ecd674058f4d8b"/>
                <w:id w:val="-472832141"/>
                <w:lock w:val="sdtLocked"/>
              </w:sdtPr>
              <w:sdtEndPr/>
              <w:sdtContent>
                <w:tc>
                  <w:tcPr>
                    <w:tcW w:w="1096"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上年同期</w:t>
                    </w:r>
                  </w:p>
                </w:tc>
              </w:sdtContent>
            </w:sdt>
            <w:sdt>
              <w:sdtPr>
                <w:rPr>
                  <w:rFonts w:ascii="Times New Roman" w:hAnsi="Times New Roman" w:cs="Times New Roman"/>
                  <w:b/>
                  <w:sz w:val="21"/>
                </w:rPr>
                <w:tag w:val="_PLD_e634aa67fe8c44038b152224d8a245d6"/>
                <w:id w:val="-1008437733"/>
                <w:lock w:val="sdtLocked"/>
              </w:sdtPr>
              <w:sdtEndPr/>
              <w:sdtContent>
                <w:tc>
                  <w:tcPr>
                    <w:tcW w:w="1024"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本报告期比上年同期增减</w:t>
                    </w:r>
                    <w:r w:rsidRPr="00CF1D2C">
                      <w:rPr>
                        <w:rFonts w:ascii="Times New Roman" w:hAnsi="Times New Roman" w:cs="Times New Roman"/>
                        <w:b/>
                        <w:sz w:val="21"/>
                      </w:rPr>
                      <w:t>(%)</w:t>
                    </w:r>
                  </w:p>
                </w:tc>
              </w:sdtContent>
            </w:sdt>
          </w:tr>
          <w:tr w:rsidR="00CF1D2C" w:rsidRPr="00CF1D2C" w:rsidTr="00CF1D2C">
            <w:trPr>
              <w:trHeight w:val="340"/>
            </w:trPr>
            <w:sdt>
              <w:sdtPr>
                <w:rPr>
                  <w:rFonts w:ascii="Times New Roman" w:hAnsi="Times New Roman" w:cs="Times New Roman"/>
                  <w:sz w:val="21"/>
                </w:rPr>
                <w:tag w:val="_PLD_601d7d8438f74f1c9abca1ce60a4f163"/>
                <w:id w:val="1122971700"/>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营业收入</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392,952,042.91</w:t>
                </w:r>
              </w:p>
            </w:tc>
            <w:tc>
              <w:tcPr>
                <w:tcW w:w="1096"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bCs/>
                    <w:sz w:val="21"/>
                  </w:rPr>
                </w:pPr>
                <w:r w:rsidRPr="00CF1D2C">
                  <w:rPr>
                    <w:rFonts w:ascii="Times New Roman" w:hAnsi="Times New Roman" w:cs="Times New Roman"/>
                    <w:sz w:val="21"/>
                  </w:rPr>
                  <w:t>386,040,676.05</w:t>
                </w:r>
              </w:p>
            </w:tc>
            <w:tc>
              <w:tcPr>
                <w:tcW w:w="1024"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1.79</w:t>
                </w:r>
              </w:p>
            </w:tc>
          </w:tr>
          <w:tr w:rsidR="00CF1D2C" w:rsidRPr="00CF1D2C" w:rsidTr="00CF1D2C">
            <w:trPr>
              <w:trHeight w:val="340"/>
            </w:trPr>
            <w:sdt>
              <w:sdtPr>
                <w:rPr>
                  <w:rFonts w:ascii="Times New Roman" w:hAnsi="Times New Roman" w:cs="Times New Roman"/>
                  <w:sz w:val="21"/>
                </w:rPr>
                <w:tag w:val="_PLD_1825ec6c60fc481f877063c3cecfffca"/>
                <w:id w:val="2104676131"/>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归属于上市公司股东的净利润</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143,830,820.32</w:t>
                </w:r>
              </w:p>
            </w:tc>
            <w:tc>
              <w:tcPr>
                <w:tcW w:w="1096"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bCs/>
                    <w:sz w:val="21"/>
                  </w:rPr>
                </w:pPr>
                <w:r w:rsidRPr="00CF1D2C">
                  <w:rPr>
                    <w:rFonts w:ascii="Times New Roman" w:hAnsi="Times New Roman" w:cs="Times New Roman"/>
                    <w:sz w:val="21"/>
                  </w:rPr>
                  <w:t>73,371,202.89</w:t>
                </w:r>
              </w:p>
            </w:tc>
            <w:tc>
              <w:tcPr>
                <w:tcW w:w="1024"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96.03</w:t>
                </w:r>
              </w:p>
            </w:tc>
          </w:tr>
          <w:tr w:rsidR="00CF1D2C" w:rsidRPr="00CF1D2C" w:rsidTr="00CF1D2C">
            <w:trPr>
              <w:trHeight w:val="340"/>
            </w:trPr>
            <w:sdt>
              <w:sdtPr>
                <w:rPr>
                  <w:rFonts w:ascii="Times New Roman" w:hAnsi="Times New Roman" w:cs="Times New Roman"/>
                  <w:sz w:val="21"/>
                </w:rPr>
                <w:tag w:val="_PLD_f59cc08add024388b79135816e85f0a1"/>
                <w:id w:val="-478846691"/>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归属于上市公司股东的扣除非经常性损益的净利润</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63,639,220.60</w:t>
                </w:r>
              </w:p>
            </w:tc>
            <w:tc>
              <w:tcPr>
                <w:tcW w:w="1096"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bCs/>
                    <w:sz w:val="21"/>
                  </w:rPr>
                </w:pPr>
                <w:r w:rsidRPr="00CF1D2C">
                  <w:rPr>
                    <w:rFonts w:ascii="Times New Roman" w:hAnsi="Times New Roman" w:cs="Times New Roman"/>
                    <w:sz w:val="21"/>
                  </w:rPr>
                  <w:t>59,475,605.76</w:t>
                </w:r>
              </w:p>
            </w:tc>
            <w:tc>
              <w:tcPr>
                <w:tcW w:w="1024"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7.00</w:t>
                </w:r>
              </w:p>
            </w:tc>
          </w:tr>
          <w:tr w:rsidR="00CF1D2C" w:rsidRPr="00CF1D2C" w:rsidTr="00CF1D2C">
            <w:trPr>
              <w:trHeight w:val="340"/>
            </w:trPr>
            <w:sdt>
              <w:sdtPr>
                <w:rPr>
                  <w:rFonts w:ascii="Times New Roman" w:hAnsi="Times New Roman" w:cs="Times New Roman"/>
                  <w:sz w:val="21"/>
                </w:rPr>
                <w:tag w:val="_PLD_895da6708d8042d69e93b2530ead8964"/>
                <w:id w:val="-60103753"/>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highlight w:val="magenta"/>
                      </w:rPr>
                    </w:pPr>
                    <w:r w:rsidRPr="00CF1D2C">
                      <w:rPr>
                        <w:rFonts w:ascii="Times New Roman" w:hAnsi="Times New Roman" w:cs="Times New Roman"/>
                        <w:sz w:val="21"/>
                      </w:rPr>
                      <w:t>经营活动产生的现金流量净额</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38,848,161.80</w:t>
                </w:r>
              </w:p>
            </w:tc>
            <w:tc>
              <w:tcPr>
                <w:tcW w:w="1096"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54,879,424.60</w:t>
                </w:r>
              </w:p>
            </w:tc>
            <w:tc>
              <w:tcPr>
                <w:tcW w:w="1024"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-29.21</w:t>
                </w:r>
              </w:p>
            </w:tc>
          </w:tr>
          <w:tr w:rsidR="00CF1D2C" w:rsidRPr="00CF1D2C" w:rsidTr="00CF1D2C">
            <w:trPr>
              <w:trHeight w:val="340"/>
            </w:trPr>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p>
            </w:tc>
            <w:sdt>
              <w:sdtPr>
                <w:rPr>
                  <w:rFonts w:ascii="Times New Roman" w:hAnsi="Times New Roman" w:cs="Times New Roman"/>
                  <w:b/>
                  <w:sz w:val="21"/>
                </w:rPr>
                <w:tag w:val="_PLD_b75e9aa554cc48539ab9de572d244f45"/>
                <w:id w:val="-829595770"/>
                <w:lock w:val="sdtLocked"/>
              </w:sdtPr>
              <w:sdtEndPr/>
              <w:sdtContent>
                <w:tc>
                  <w:tcPr>
                    <w:tcW w:w="1029"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本报告期末</w:t>
                    </w:r>
                  </w:p>
                </w:tc>
              </w:sdtContent>
            </w:sdt>
            <w:sdt>
              <w:sdtPr>
                <w:rPr>
                  <w:rFonts w:ascii="Times New Roman" w:hAnsi="Times New Roman" w:cs="Times New Roman"/>
                  <w:b/>
                  <w:sz w:val="21"/>
                </w:rPr>
                <w:tag w:val="_PLD_7425b2bc6a39452296814978a781ba72"/>
                <w:id w:val="-478160144"/>
                <w:lock w:val="sdtLocked"/>
              </w:sdtPr>
              <w:sdtEndPr/>
              <w:sdtContent>
                <w:tc>
                  <w:tcPr>
                    <w:tcW w:w="1096"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上年度末</w:t>
                    </w:r>
                  </w:p>
                </w:tc>
              </w:sdtContent>
            </w:sdt>
            <w:sdt>
              <w:sdtPr>
                <w:rPr>
                  <w:rFonts w:ascii="Times New Roman" w:hAnsi="Times New Roman" w:cs="Times New Roman"/>
                  <w:b/>
                  <w:sz w:val="21"/>
                </w:rPr>
                <w:tag w:val="_PLD_7a1ba9a6d9b54e51bd320f47b6233184"/>
                <w:id w:val="-1749260334"/>
                <w:lock w:val="sdtLocked"/>
              </w:sdtPr>
              <w:sdtEndPr/>
              <w:sdtContent>
                <w:tc>
                  <w:tcPr>
                    <w:tcW w:w="1024" w:type="pct"/>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本报告期末比上年度末增减</w:t>
                    </w:r>
                    <w:r w:rsidRPr="00CF1D2C">
                      <w:rPr>
                        <w:rFonts w:ascii="Times New Roman" w:hAnsi="Times New Roman" w:cs="Times New Roman"/>
                        <w:b/>
                        <w:sz w:val="21"/>
                      </w:rPr>
                      <w:t>(%)</w:t>
                    </w:r>
                  </w:p>
                </w:tc>
              </w:sdtContent>
            </w:sdt>
          </w:tr>
          <w:tr w:rsidR="00CF1D2C" w:rsidRPr="00CF1D2C" w:rsidTr="00CF1D2C">
            <w:trPr>
              <w:trHeight w:val="340"/>
            </w:trPr>
            <w:sdt>
              <w:sdtPr>
                <w:rPr>
                  <w:rFonts w:ascii="Times New Roman" w:hAnsi="Times New Roman" w:cs="Times New Roman"/>
                  <w:sz w:val="21"/>
                </w:rPr>
                <w:tag w:val="_PLD_c12ab31af03f46e4bd02eb659877c070"/>
                <w:id w:val="867101813"/>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归属于上市公司股东的净资产</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2,910,671,791.76</w:t>
                </w:r>
              </w:p>
            </w:tc>
            <w:tc>
              <w:tcPr>
                <w:tcW w:w="1096" w:type="pct"/>
                <w:vAlign w:val="center"/>
              </w:tcPr>
              <w:p w:rsidR="00CF1D2C" w:rsidRPr="00CF1D2C" w:rsidRDefault="00011CEC" w:rsidP="00CF1D2C">
                <w:pPr>
                  <w:pStyle w:val="510"/>
                  <w:kinsoku w:val="0"/>
                  <w:overflowPunct w:val="0"/>
                  <w:autoSpaceDE w:val="0"/>
                  <w:autoSpaceDN w:val="0"/>
                  <w:adjustRightInd w:val="0"/>
                  <w:snapToGrid w:val="0"/>
                  <w:jc w:val="right"/>
                  <w:rPr>
                    <w:rFonts w:ascii="Times New Roman" w:hAnsi="Times New Roman" w:cs="Times New Roman"/>
                    <w:bCs/>
                    <w:sz w:val="21"/>
                  </w:rPr>
                </w:pPr>
                <w:r>
                  <w:rPr>
                    <w:rFonts w:ascii="Times New Roman" w:hAnsi="Times New Roman" w:cs="Times New Roman"/>
                    <w:sz w:val="21"/>
                  </w:rPr>
                  <w:t>2,710,271,922.55</w:t>
                </w:r>
              </w:p>
            </w:tc>
            <w:tc>
              <w:tcPr>
                <w:tcW w:w="1024" w:type="pct"/>
                <w:vAlign w:val="center"/>
              </w:tcPr>
              <w:p w:rsidR="00CF1D2C" w:rsidRPr="00CF1D2C" w:rsidRDefault="00011CEC" w:rsidP="00CF1D2C">
                <w:pPr>
                  <w:pStyle w:val="510"/>
                  <w:kinsoku w:val="0"/>
                  <w:overflowPunct w:val="0"/>
                  <w:autoSpaceDE w:val="0"/>
                  <w:autoSpaceDN w:val="0"/>
                  <w:adjustRightInd w:val="0"/>
                  <w:snapToGrid w:val="0"/>
                  <w:jc w:val="right"/>
                  <w:rPr>
                    <w:rFonts w:ascii="Times New Roman" w:hAnsi="Times New Roman" w:cs="Times New Roman"/>
                    <w:sz w:val="21"/>
                  </w:rPr>
                </w:pPr>
                <w:r>
                  <w:rPr>
                    <w:rFonts w:ascii="Times New Roman" w:hAnsi="Times New Roman" w:cs="Times New Roman" w:hint="eastAsia"/>
                    <w:sz w:val="21"/>
                  </w:rPr>
                  <w:t>7.39</w:t>
                </w:r>
              </w:p>
            </w:tc>
          </w:tr>
          <w:tr w:rsidR="00CF1D2C" w:rsidRPr="00CF1D2C" w:rsidTr="00CF1D2C">
            <w:trPr>
              <w:trHeight w:val="340"/>
            </w:trPr>
            <w:sdt>
              <w:sdtPr>
                <w:rPr>
                  <w:rFonts w:ascii="Times New Roman" w:hAnsi="Times New Roman" w:cs="Times New Roman"/>
                  <w:sz w:val="21"/>
                </w:rPr>
                <w:tag w:val="_PLD_c9e79cad72304cada434a9145656a31f"/>
                <w:id w:val="-1426496139"/>
                <w:lock w:val="sdtLocked"/>
              </w:sdtPr>
              <w:sdtEndPr/>
              <w:sdtContent>
                <w:tc>
                  <w:tcPr>
                    <w:tcW w:w="1850" w:type="pct"/>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总资产</w:t>
                    </w:r>
                  </w:p>
                </w:tc>
              </w:sdtContent>
            </w:sdt>
            <w:tc>
              <w:tcPr>
                <w:tcW w:w="1029" w:type="pct"/>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3,216,048,074.74</w:t>
                </w:r>
              </w:p>
            </w:tc>
            <w:tc>
              <w:tcPr>
                <w:tcW w:w="1096" w:type="pct"/>
                <w:vAlign w:val="center"/>
              </w:tcPr>
              <w:p w:rsidR="00CF1D2C" w:rsidRPr="00CF1D2C" w:rsidRDefault="00011CEC" w:rsidP="00CF1D2C">
                <w:pPr>
                  <w:pStyle w:val="510"/>
                  <w:kinsoku w:val="0"/>
                  <w:overflowPunct w:val="0"/>
                  <w:autoSpaceDE w:val="0"/>
                  <w:autoSpaceDN w:val="0"/>
                  <w:adjustRightInd w:val="0"/>
                  <w:snapToGrid w:val="0"/>
                  <w:jc w:val="right"/>
                  <w:rPr>
                    <w:rFonts w:ascii="Times New Roman" w:hAnsi="Times New Roman" w:cs="Times New Roman"/>
                    <w:bCs/>
                    <w:sz w:val="21"/>
                  </w:rPr>
                </w:pPr>
                <w:r>
                  <w:rPr>
                    <w:rFonts w:ascii="Times New Roman" w:hAnsi="Times New Roman" w:cs="Times New Roman"/>
                    <w:sz w:val="21"/>
                  </w:rPr>
                  <w:t>3,039,057,789.24</w:t>
                </w:r>
              </w:p>
            </w:tc>
            <w:tc>
              <w:tcPr>
                <w:tcW w:w="1024" w:type="pct"/>
                <w:vAlign w:val="center"/>
              </w:tcPr>
              <w:p w:rsidR="00CF1D2C" w:rsidRPr="00CF1D2C" w:rsidRDefault="00011CEC" w:rsidP="00CF1D2C">
                <w:pPr>
                  <w:pStyle w:val="510"/>
                  <w:kinsoku w:val="0"/>
                  <w:overflowPunct w:val="0"/>
                  <w:autoSpaceDE w:val="0"/>
                  <w:autoSpaceDN w:val="0"/>
                  <w:adjustRightInd w:val="0"/>
                  <w:snapToGrid w:val="0"/>
                  <w:jc w:val="right"/>
                  <w:rPr>
                    <w:rFonts w:ascii="Times New Roman" w:hAnsi="Times New Roman" w:cs="Times New Roman"/>
                    <w:sz w:val="21"/>
                  </w:rPr>
                </w:pPr>
                <w:r>
                  <w:rPr>
                    <w:rFonts w:ascii="Times New Roman" w:hAnsi="Times New Roman" w:cs="Times New Roman" w:hint="eastAsia"/>
                    <w:sz w:val="21"/>
                  </w:rPr>
                  <w:t>5.82</w:t>
                </w:r>
              </w:p>
            </w:tc>
          </w:tr>
        </w:tbl>
        <w:p w:rsidR="00CF1D2C" w:rsidRPr="00342E6C" w:rsidRDefault="00034E8D" w:rsidP="00CF1D2C">
          <w:pPr>
            <w:pStyle w:val="510"/>
          </w:pPr>
        </w:p>
      </w:sdtContent>
    </w:sdt>
    <w:p w:rsidR="00CF1D2C" w:rsidRDefault="00CF1D2C">
      <w:pPr>
        <w:pStyle w:val="510"/>
        <w:kinsoku w:val="0"/>
        <w:overflowPunct w:val="0"/>
        <w:autoSpaceDE w:val="0"/>
        <w:autoSpaceDN w:val="0"/>
        <w:adjustRightInd w:val="0"/>
        <w:snapToGrid w:val="0"/>
      </w:pPr>
    </w:p>
    <w:p w:rsidR="00CF1D2C" w:rsidRDefault="00CF1D2C" w:rsidP="00C06BE6">
      <w:pPr>
        <w:pStyle w:val="49"/>
        <w:numPr>
          <w:ilvl w:val="1"/>
          <w:numId w:val="27"/>
        </w:numPr>
        <w:rPr>
          <w:rFonts w:ascii="宋体" w:hAnsi="宋体"/>
          <w:szCs w:val="21"/>
        </w:rPr>
      </w:pPr>
      <w:r>
        <w:t>主要财务指标</w:t>
      </w:r>
    </w:p>
    <w:bookmarkStart w:id="12" w:name="_Toc342565890" w:displacedByCustomXml="next"/>
    <w:bookmarkStart w:id="13" w:name="_Toc342056398" w:displacedByCustomXml="next"/>
    <w:sdt>
      <w:sdtPr>
        <w:rPr>
          <w:rFonts w:ascii="Times New Roman" w:hAnsi="Times New Roman" w:cs="Times New Roman"/>
          <w:b/>
          <w:sz w:val="21"/>
        </w:rPr>
        <w:alias w:val="选项模块:主要财务指标(无追溯)"/>
        <w:tag w:val="_GBC_b44cc48c2c094fe699f563d257345cf5"/>
        <w:id w:val="-1002196767"/>
        <w:lock w:val="sdtLocked"/>
      </w:sdtPr>
      <w:sdtEndPr>
        <w:rPr>
          <w:rFonts w:ascii="宋体" w:hAnsi="宋体" w:cs="宋体"/>
          <w:b w:val="0"/>
          <w:sz w:val="24"/>
        </w:rPr>
      </w:sdtEndPr>
      <w:sdtContent>
        <w:tbl>
          <w:tblPr>
            <w:tblStyle w:val="g2"/>
            <w:tblW w:w="0" w:type="auto"/>
            <w:tblLook w:val="04A0" w:firstRow="1" w:lastRow="0" w:firstColumn="1" w:lastColumn="0" w:noHBand="0" w:noVBand="1"/>
          </w:tblPr>
          <w:tblGrid>
            <w:gridCol w:w="4928"/>
            <w:gridCol w:w="1276"/>
            <w:gridCol w:w="992"/>
            <w:gridCol w:w="1852"/>
          </w:tblGrid>
          <w:tr w:rsidR="00CF1D2C" w:rsidRPr="00CF1D2C" w:rsidTr="00CF1D2C">
            <w:trPr>
              <w:trHeight w:val="340"/>
            </w:trPr>
            <w:sdt>
              <w:sdtPr>
                <w:rPr>
                  <w:rFonts w:ascii="Times New Roman" w:hAnsi="Times New Roman" w:cs="Times New Roman"/>
                  <w:b/>
                  <w:sz w:val="21"/>
                </w:rPr>
                <w:tag w:val="_PLD_b12e929543994adfbc7a21fe743cd125"/>
                <w:id w:val="-171264760"/>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主要财务指标</w:t>
                    </w:r>
                  </w:p>
                </w:tc>
              </w:sdtContent>
            </w:sdt>
            <w:sdt>
              <w:sdtPr>
                <w:rPr>
                  <w:rFonts w:ascii="Times New Roman" w:hAnsi="Times New Roman" w:cs="Times New Roman"/>
                  <w:b/>
                  <w:sz w:val="21"/>
                </w:rPr>
                <w:tag w:val="_PLD_d04f89449ff14c5fa39e871117b7e9e2"/>
                <w:id w:val="1267037454"/>
                <w:lock w:val="sdtLocked"/>
              </w:sdtPr>
              <w:sdtEndPr/>
              <w:sdtContent>
                <w:tc>
                  <w:tcPr>
                    <w:tcW w:w="1276" w:type="dxa"/>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w:t>
                    </w:r>
                  </w:p>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w:t>
                    </w:r>
                    <w:r w:rsidRPr="00CF1D2C">
                      <w:rPr>
                        <w:rFonts w:ascii="Times New Roman" w:hAnsi="Times New Roman" w:cs="Times New Roman"/>
                        <w:b/>
                        <w:sz w:val="21"/>
                      </w:rPr>
                      <w:t>1</w:t>
                    </w:r>
                    <w:r w:rsidRPr="00CF1D2C">
                      <w:rPr>
                        <w:rFonts w:ascii="Times New Roman" w:hAnsi="Times New Roman" w:cs="Times New Roman"/>
                        <w:b/>
                        <w:sz w:val="21"/>
                      </w:rPr>
                      <w:t>－</w:t>
                    </w:r>
                    <w:r w:rsidRPr="00CF1D2C">
                      <w:rPr>
                        <w:rFonts w:ascii="Times New Roman" w:hAnsi="Times New Roman" w:cs="Times New Roman"/>
                        <w:b/>
                        <w:sz w:val="21"/>
                      </w:rPr>
                      <w:t>6</w:t>
                    </w:r>
                    <w:r w:rsidRPr="00CF1D2C">
                      <w:rPr>
                        <w:rFonts w:ascii="Times New Roman" w:hAnsi="Times New Roman" w:cs="Times New Roman"/>
                        <w:b/>
                        <w:sz w:val="21"/>
                      </w:rPr>
                      <w:t>月）</w:t>
                    </w:r>
                  </w:p>
                </w:tc>
              </w:sdtContent>
            </w:sdt>
            <w:sdt>
              <w:sdtPr>
                <w:rPr>
                  <w:rFonts w:ascii="Times New Roman" w:hAnsi="Times New Roman" w:cs="Times New Roman"/>
                  <w:b/>
                  <w:sz w:val="21"/>
                </w:rPr>
                <w:tag w:val="_PLD_bdb91a2a58254a0e945eecc5aef91521"/>
                <w:id w:val="-404222652"/>
                <w:lock w:val="sdtLocked"/>
              </w:sdtPr>
              <w:sdtEndPr/>
              <w:sdtContent>
                <w:tc>
                  <w:tcPr>
                    <w:tcW w:w="992" w:type="dxa"/>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上年同期</w:t>
                    </w:r>
                  </w:p>
                </w:tc>
              </w:sdtContent>
            </w:sdt>
            <w:sdt>
              <w:sdtPr>
                <w:rPr>
                  <w:rFonts w:ascii="Times New Roman" w:hAnsi="Times New Roman" w:cs="Times New Roman"/>
                  <w:b/>
                  <w:sz w:val="21"/>
                </w:rPr>
                <w:tag w:val="_PLD_08306889e5b040aa83784b3f6db386f1"/>
                <w:id w:val="654494256"/>
                <w:lock w:val="sdtLocked"/>
              </w:sdtPr>
              <w:sdtEndPr/>
              <w:sdtContent>
                <w:tc>
                  <w:tcPr>
                    <w:tcW w:w="1852" w:type="dxa"/>
                    <w:vAlign w:val="center"/>
                  </w:tcPr>
                  <w:p w:rsidR="00CF1D2C" w:rsidRPr="00CF1D2C" w:rsidRDefault="00CF1D2C" w:rsidP="00CF1D2C">
                    <w:pPr>
                      <w:pStyle w:val="510"/>
                      <w:kinsoku w:val="0"/>
                      <w:overflowPunct w:val="0"/>
                      <w:autoSpaceDE w:val="0"/>
                      <w:autoSpaceDN w:val="0"/>
                      <w:adjustRightInd w:val="0"/>
                      <w:snapToGrid w:val="0"/>
                      <w:jc w:val="center"/>
                      <w:rPr>
                        <w:rFonts w:ascii="Times New Roman" w:hAnsi="Times New Roman" w:cs="Times New Roman"/>
                        <w:b/>
                        <w:sz w:val="21"/>
                      </w:rPr>
                    </w:pPr>
                    <w:r w:rsidRPr="00CF1D2C">
                      <w:rPr>
                        <w:rFonts w:ascii="Times New Roman" w:hAnsi="Times New Roman" w:cs="Times New Roman"/>
                        <w:b/>
                        <w:sz w:val="21"/>
                      </w:rPr>
                      <w:t>本报告期比上年同期增减</w:t>
                    </w:r>
                    <w:r w:rsidRPr="00CF1D2C">
                      <w:rPr>
                        <w:rFonts w:ascii="Times New Roman" w:hAnsi="Times New Roman" w:cs="Times New Roman"/>
                        <w:b/>
                        <w:sz w:val="21"/>
                      </w:rPr>
                      <w:t>(%)</w:t>
                    </w:r>
                  </w:p>
                </w:tc>
              </w:sdtContent>
            </w:sdt>
          </w:tr>
          <w:tr w:rsidR="00CF1D2C" w:rsidRPr="00CF1D2C" w:rsidTr="00CF1D2C">
            <w:trPr>
              <w:trHeight w:val="340"/>
            </w:trPr>
            <w:sdt>
              <w:sdtPr>
                <w:rPr>
                  <w:rFonts w:ascii="Times New Roman" w:hAnsi="Times New Roman" w:cs="Times New Roman"/>
                  <w:sz w:val="21"/>
                </w:rPr>
                <w:tag w:val="_PLD_089671b43cd048bda3f42f7ff187200a"/>
                <w:id w:val="189647420"/>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基本每股收益（元／股）</w:t>
                    </w:r>
                  </w:p>
                </w:tc>
              </w:sdtContent>
            </w:sdt>
            <w:tc>
              <w:tcPr>
                <w:tcW w:w="1276"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0.204</w:t>
                </w:r>
              </w:p>
            </w:tc>
            <w:tc>
              <w:tcPr>
                <w:tcW w:w="992"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0.105</w:t>
                </w:r>
              </w:p>
            </w:tc>
            <w:tc>
              <w:tcPr>
                <w:tcW w:w="1852"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94.</w:t>
                </w:r>
                <w:r w:rsidR="005E7268">
                  <w:rPr>
                    <w:rFonts w:ascii="Times New Roman" w:hAnsi="Times New Roman" w:cs="Times New Roman" w:hint="eastAsia"/>
                    <w:sz w:val="21"/>
                  </w:rPr>
                  <w:t>29</w:t>
                </w:r>
              </w:p>
            </w:tc>
          </w:tr>
          <w:tr w:rsidR="00CF1D2C" w:rsidRPr="00CF1D2C" w:rsidTr="00CF1D2C">
            <w:trPr>
              <w:trHeight w:val="340"/>
            </w:trPr>
            <w:sdt>
              <w:sdtPr>
                <w:rPr>
                  <w:rFonts w:ascii="Times New Roman" w:hAnsi="Times New Roman" w:cs="Times New Roman"/>
                  <w:sz w:val="21"/>
                </w:rPr>
                <w:tag w:val="_PLD_b53c618810f6494198af9022cf5f9c92"/>
                <w:id w:val="-755354950"/>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稀释每股收益（元／股）</w:t>
                    </w:r>
                  </w:p>
                </w:tc>
              </w:sdtContent>
            </w:sdt>
            <w:tc>
              <w:tcPr>
                <w:tcW w:w="1276"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0.204</w:t>
                </w:r>
              </w:p>
            </w:tc>
            <w:tc>
              <w:tcPr>
                <w:tcW w:w="992"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0.105</w:t>
                </w:r>
              </w:p>
            </w:tc>
            <w:tc>
              <w:tcPr>
                <w:tcW w:w="1852"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94.</w:t>
                </w:r>
                <w:r w:rsidR="005E7268">
                  <w:rPr>
                    <w:rFonts w:ascii="Times New Roman" w:hAnsi="Times New Roman" w:cs="Times New Roman" w:hint="eastAsia"/>
                    <w:sz w:val="21"/>
                  </w:rPr>
                  <w:t>29</w:t>
                </w:r>
              </w:p>
            </w:tc>
          </w:tr>
          <w:tr w:rsidR="00CF1D2C" w:rsidRPr="00CF1D2C" w:rsidTr="00CF1D2C">
            <w:trPr>
              <w:trHeight w:val="340"/>
            </w:trPr>
            <w:sdt>
              <w:sdtPr>
                <w:rPr>
                  <w:rFonts w:ascii="Times New Roman" w:hAnsi="Times New Roman" w:cs="Times New Roman"/>
                  <w:sz w:val="21"/>
                </w:rPr>
                <w:tag w:val="_PLD_7995656a90ee4448a470f6a06fe39000"/>
                <w:id w:val="1307888888"/>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扣除非经常性损益后的基本每股收益（元／股）</w:t>
                    </w:r>
                  </w:p>
                </w:tc>
              </w:sdtContent>
            </w:sdt>
            <w:tc>
              <w:tcPr>
                <w:tcW w:w="1276"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0.090</w:t>
                </w:r>
              </w:p>
            </w:tc>
            <w:tc>
              <w:tcPr>
                <w:tcW w:w="992" w:type="dxa"/>
                <w:vAlign w:val="center"/>
              </w:tcPr>
              <w:p w:rsidR="00CF1D2C" w:rsidRPr="00CF1D2C" w:rsidRDefault="00CF1D2C" w:rsidP="00CF1D2C">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0.085</w:t>
                </w:r>
              </w:p>
            </w:tc>
            <w:tc>
              <w:tcPr>
                <w:tcW w:w="1852" w:type="dxa"/>
                <w:vAlign w:val="center"/>
              </w:tcPr>
              <w:p w:rsidR="00CF1D2C" w:rsidRPr="00CF1D2C" w:rsidRDefault="00AA0789" w:rsidP="00B15242">
                <w:pPr>
                  <w:pStyle w:val="510"/>
                  <w:kinsoku w:val="0"/>
                  <w:overflowPunct w:val="0"/>
                  <w:autoSpaceDE w:val="0"/>
                  <w:autoSpaceDN w:val="0"/>
                  <w:adjustRightInd w:val="0"/>
                  <w:snapToGrid w:val="0"/>
                  <w:jc w:val="right"/>
                  <w:rPr>
                    <w:rFonts w:ascii="Times New Roman" w:hAnsi="Times New Roman" w:cs="Times New Roman"/>
                    <w:sz w:val="21"/>
                  </w:rPr>
                </w:pPr>
                <w:r>
                  <w:rPr>
                    <w:rFonts w:ascii="Times New Roman" w:hAnsi="Times New Roman" w:cs="Times New Roman" w:hint="eastAsia"/>
                    <w:sz w:val="21"/>
                  </w:rPr>
                  <w:t>5.88</w:t>
                </w:r>
              </w:p>
            </w:tc>
          </w:tr>
          <w:tr w:rsidR="00CF1D2C" w:rsidRPr="00CF1D2C" w:rsidTr="00CF1D2C">
            <w:trPr>
              <w:trHeight w:val="340"/>
            </w:trPr>
            <w:sdt>
              <w:sdtPr>
                <w:rPr>
                  <w:rFonts w:ascii="Times New Roman" w:hAnsi="Times New Roman" w:cs="Times New Roman"/>
                  <w:sz w:val="21"/>
                </w:rPr>
                <w:tag w:val="_PLD_7ae3fa8992794ff1bdf49e4e770ce96d"/>
                <w:id w:val="-1315647075"/>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加权平均净资产收益率（</w:t>
                    </w:r>
                    <w:r w:rsidRPr="00CF1D2C">
                      <w:rPr>
                        <w:rFonts w:ascii="Times New Roman" w:hAnsi="Times New Roman" w:cs="Times New Roman"/>
                        <w:sz w:val="21"/>
                      </w:rPr>
                      <w:t>%</w:t>
                    </w:r>
                    <w:r w:rsidRPr="00CF1D2C">
                      <w:rPr>
                        <w:rFonts w:ascii="Times New Roman" w:hAnsi="Times New Roman" w:cs="Times New Roman"/>
                        <w:sz w:val="21"/>
                      </w:rPr>
                      <w:t>）</w:t>
                    </w:r>
                  </w:p>
                </w:tc>
              </w:sdtContent>
            </w:sdt>
            <w:tc>
              <w:tcPr>
                <w:tcW w:w="1276"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5</w:t>
                </w:r>
                <w:r w:rsidR="00F52A1E">
                  <w:rPr>
                    <w:rFonts w:ascii="Times New Roman" w:hAnsi="Times New Roman" w:cs="Times New Roman" w:hint="eastAsia"/>
                    <w:sz w:val="21"/>
                  </w:rPr>
                  <w:t>.12</w:t>
                </w:r>
              </w:p>
            </w:tc>
            <w:tc>
              <w:tcPr>
                <w:tcW w:w="992"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2.79</w:t>
                </w:r>
              </w:p>
            </w:tc>
            <w:tc>
              <w:tcPr>
                <w:tcW w:w="1852" w:type="dxa"/>
                <w:vAlign w:val="center"/>
              </w:tcPr>
              <w:p w:rsidR="00CF1D2C" w:rsidRPr="00CF1D2C" w:rsidRDefault="005E7268" w:rsidP="00F52A1E">
                <w:pPr>
                  <w:pStyle w:val="510"/>
                  <w:kinsoku w:val="0"/>
                  <w:overflowPunct w:val="0"/>
                  <w:autoSpaceDE w:val="0"/>
                  <w:autoSpaceDN w:val="0"/>
                  <w:adjustRightInd w:val="0"/>
                  <w:snapToGrid w:val="0"/>
                  <w:jc w:val="right"/>
                  <w:rPr>
                    <w:rFonts w:ascii="Times New Roman" w:hAnsi="Times New Roman" w:cs="Times New Roman"/>
                    <w:sz w:val="21"/>
                  </w:rPr>
                </w:pPr>
                <w:r>
                  <w:rPr>
                    <w:rFonts w:ascii="Times New Roman" w:hAnsi="Times New Roman" w:cs="Times New Roman" w:hint="eastAsia"/>
                    <w:sz w:val="21"/>
                  </w:rPr>
                  <w:t>增加</w:t>
                </w:r>
                <w:r>
                  <w:rPr>
                    <w:rFonts w:ascii="Times New Roman" w:hAnsi="Times New Roman" w:cs="Times New Roman" w:hint="eastAsia"/>
                    <w:sz w:val="21"/>
                  </w:rPr>
                  <w:t>2.33</w:t>
                </w:r>
                <w:r>
                  <w:rPr>
                    <w:rFonts w:ascii="Times New Roman" w:hAnsi="Times New Roman" w:cs="Times New Roman" w:hint="eastAsia"/>
                    <w:sz w:val="21"/>
                  </w:rPr>
                  <w:t>个百分点</w:t>
                </w:r>
              </w:p>
            </w:tc>
          </w:tr>
          <w:tr w:rsidR="00CF1D2C" w:rsidRPr="00CF1D2C" w:rsidTr="00CF1D2C">
            <w:trPr>
              <w:trHeight w:val="340"/>
            </w:trPr>
            <w:sdt>
              <w:sdtPr>
                <w:rPr>
                  <w:rFonts w:ascii="Times New Roman" w:hAnsi="Times New Roman" w:cs="Times New Roman"/>
                  <w:sz w:val="21"/>
                </w:rPr>
                <w:tag w:val="_PLD_37d92f3112bf450196ad8233f93a5237"/>
                <w:id w:val="-281958434"/>
                <w:lock w:val="sdtLocked"/>
              </w:sdtPr>
              <w:sdtEndPr/>
              <w:sdtContent>
                <w:tc>
                  <w:tcPr>
                    <w:tcW w:w="4928" w:type="dxa"/>
                    <w:vAlign w:val="center"/>
                  </w:tcPr>
                  <w:p w:rsidR="00CF1D2C" w:rsidRPr="00CF1D2C" w:rsidRDefault="00CF1D2C" w:rsidP="00CF1D2C">
                    <w:pPr>
                      <w:pStyle w:val="510"/>
                      <w:kinsoku w:val="0"/>
                      <w:overflowPunct w:val="0"/>
                      <w:autoSpaceDE w:val="0"/>
                      <w:autoSpaceDN w:val="0"/>
                      <w:adjustRightInd w:val="0"/>
                      <w:snapToGrid w:val="0"/>
                      <w:rPr>
                        <w:rFonts w:ascii="Times New Roman" w:hAnsi="Times New Roman" w:cs="Times New Roman"/>
                        <w:sz w:val="21"/>
                      </w:rPr>
                    </w:pPr>
                    <w:r w:rsidRPr="00CF1D2C">
                      <w:rPr>
                        <w:rFonts w:ascii="Times New Roman" w:hAnsi="Times New Roman" w:cs="Times New Roman"/>
                        <w:sz w:val="21"/>
                      </w:rPr>
                      <w:t>扣除非经常性损益后的加权平均净资产收益率（</w:t>
                    </w:r>
                    <w:r w:rsidRPr="00CF1D2C">
                      <w:rPr>
                        <w:rFonts w:ascii="Times New Roman" w:hAnsi="Times New Roman" w:cs="Times New Roman"/>
                        <w:sz w:val="21"/>
                      </w:rPr>
                      <w:t>%</w:t>
                    </w:r>
                    <w:r w:rsidRPr="00CF1D2C">
                      <w:rPr>
                        <w:rFonts w:ascii="Times New Roman" w:hAnsi="Times New Roman" w:cs="Times New Roman"/>
                        <w:sz w:val="21"/>
                      </w:rPr>
                      <w:t>）</w:t>
                    </w:r>
                  </w:p>
                </w:tc>
              </w:sdtContent>
            </w:sdt>
            <w:tc>
              <w:tcPr>
                <w:tcW w:w="1276"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2.</w:t>
                </w:r>
                <w:r w:rsidR="00F52A1E">
                  <w:rPr>
                    <w:rFonts w:ascii="Times New Roman" w:hAnsi="Times New Roman" w:cs="Times New Roman" w:hint="eastAsia"/>
                    <w:sz w:val="21"/>
                  </w:rPr>
                  <w:t>26</w:t>
                </w:r>
              </w:p>
            </w:tc>
            <w:tc>
              <w:tcPr>
                <w:tcW w:w="992" w:type="dxa"/>
                <w:vAlign w:val="center"/>
              </w:tcPr>
              <w:p w:rsidR="00CF1D2C" w:rsidRPr="00CF1D2C" w:rsidRDefault="00CF1D2C" w:rsidP="00B15242">
                <w:pPr>
                  <w:pStyle w:val="510"/>
                  <w:kinsoku w:val="0"/>
                  <w:overflowPunct w:val="0"/>
                  <w:autoSpaceDE w:val="0"/>
                  <w:autoSpaceDN w:val="0"/>
                  <w:adjustRightInd w:val="0"/>
                  <w:snapToGrid w:val="0"/>
                  <w:jc w:val="right"/>
                  <w:rPr>
                    <w:rFonts w:ascii="Times New Roman" w:hAnsi="Times New Roman" w:cs="Times New Roman"/>
                    <w:sz w:val="21"/>
                  </w:rPr>
                </w:pPr>
                <w:r w:rsidRPr="00CF1D2C">
                  <w:rPr>
                    <w:rFonts w:ascii="Times New Roman" w:hAnsi="Times New Roman" w:cs="Times New Roman"/>
                    <w:sz w:val="21"/>
                  </w:rPr>
                  <w:t>2.26</w:t>
                </w:r>
              </w:p>
            </w:tc>
            <w:tc>
              <w:tcPr>
                <w:tcW w:w="1852" w:type="dxa"/>
                <w:vAlign w:val="center"/>
              </w:tcPr>
              <w:p w:rsidR="00CF1D2C" w:rsidRPr="00CF1D2C" w:rsidRDefault="00F52A1E" w:rsidP="00CF1D2C">
                <w:pPr>
                  <w:pStyle w:val="510"/>
                  <w:kinsoku w:val="0"/>
                  <w:overflowPunct w:val="0"/>
                  <w:autoSpaceDE w:val="0"/>
                  <w:autoSpaceDN w:val="0"/>
                  <w:adjustRightInd w:val="0"/>
                  <w:snapToGrid w:val="0"/>
                  <w:jc w:val="right"/>
                  <w:rPr>
                    <w:rFonts w:ascii="Times New Roman" w:hAnsi="Times New Roman" w:cs="Times New Roman"/>
                    <w:sz w:val="21"/>
                  </w:rPr>
                </w:pPr>
                <w:r>
                  <w:rPr>
                    <w:rFonts w:ascii="Times New Roman" w:hAnsi="Times New Roman" w:cs="Times New Roman" w:hint="eastAsia"/>
                    <w:sz w:val="21"/>
                  </w:rPr>
                  <w:t>0</w:t>
                </w:r>
              </w:p>
            </w:tc>
          </w:tr>
        </w:tbl>
        <w:p w:rsidR="00CF1D2C" w:rsidRPr="00AA225B" w:rsidRDefault="00034E8D" w:rsidP="00CF1D2C">
          <w:pPr>
            <w:pStyle w:val="510"/>
          </w:pPr>
        </w:p>
      </w:sdtContent>
    </w:sdt>
    <w:sdt>
      <w:sdtPr>
        <w:alias w:val="模块:公司主要会计数据和财务指标的说明"/>
        <w:tag w:val="_GBC_89dd4b4cf79140928f55be83e164f009"/>
        <w:id w:val="-219130728"/>
        <w:lock w:val="sdtLocked"/>
        <w:placeholder>
          <w:docPart w:val="GBC22222222222222222222222222222"/>
        </w:placeholder>
      </w:sdtPr>
      <w:sdtEndPr/>
      <w:sdtContent>
        <w:p w:rsidR="00CF1D2C" w:rsidRDefault="00CF1D2C">
          <w:pPr>
            <w:pStyle w:val="510"/>
          </w:pPr>
          <w:r w:rsidRPr="004433AE">
            <w:rPr>
              <w:rFonts w:asciiTheme="minorEastAsia" w:eastAsiaTheme="minorEastAsia" w:hAnsiTheme="minorEastAsia"/>
              <w:sz w:val="21"/>
            </w:rPr>
            <w:t>公司主要会计数据和财务指标的说明</w:t>
          </w:r>
        </w:p>
        <w:sdt>
          <w:sdtPr>
            <w:alias w:val="是否适用：公司主要会计数据和财务指标的说明[双击切换]"/>
            <w:tag w:val="_GBC_cfe99dae5f804f6f8f02eb429483f98a"/>
            <w:id w:val="19566053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1"/>
          <w:numId w:val="3"/>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145555974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bookmarkStart w:id="14" w:name="_Hlk10207943" w:displacedByCustomXml="next"/>
    <w:sdt>
      <w:sdtPr>
        <w:rPr>
          <w:rFonts w:ascii="Calibri" w:hAnsi="Calibri" w:cs="宋体"/>
          <w:b w:val="0"/>
          <w:bCs w:val="0"/>
          <w:kern w:val="0"/>
          <w:sz w:val="24"/>
          <w:szCs w:val="22"/>
        </w:rPr>
        <w:alias w:val="模块:非经常性损益项目和金额"/>
        <w:tag w:val="_GBC_cc768cb4b3324e91897639bcc1eabf3a"/>
        <w:id w:val="-1410537161"/>
        <w:lock w:val="sdtLocked"/>
        <w:placeholder>
          <w:docPart w:val="GBC22222222222222222222222222222"/>
        </w:placeholder>
      </w:sdtPr>
      <w:sdtEndPr>
        <w:rPr>
          <w:rFonts w:ascii="宋体" w:hAnsi="宋体" w:hint="eastAsia"/>
          <w:szCs w:val="21"/>
        </w:rPr>
      </w:sdtEndPr>
      <w:sdtContent>
        <w:p w:rsidR="00CF1D2C" w:rsidRDefault="00CF1D2C" w:rsidP="00C06BE6">
          <w:pPr>
            <w:pStyle w:val="2CharCharChar1"/>
            <w:numPr>
              <w:ilvl w:val="1"/>
              <w:numId w:val="3"/>
            </w:numPr>
          </w:pPr>
          <w:r>
            <w:t>非经常性损益项目和金额</w:t>
          </w:r>
        </w:p>
        <w:sdt>
          <w:sdtPr>
            <w:alias w:val="是否适用：扣除非经常性损益项目和金额[双击切换]"/>
            <w:tag w:val="_GBC_73788dbb480b4eb4a9ce7ed83af2d844"/>
            <w:id w:val="2024899894"/>
            <w:lock w:val="sdtContentLocked"/>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CF1D2C" w:rsidRDefault="00CF1D2C" w:rsidP="00CF1D2C">
          <w:pPr>
            <w:pStyle w:val="510"/>
            <w:jc w:val="right"/>
          </w:pPr>
          <w:r>
            <w:rPr>
              <w:rFonts w:hint="eastAsia"/>
            </w:rPr>
            <w:t>单位:</w:t>
          </w:r>
          <w:sdt>
            <w:sdtPr>
              <w:rPr>
                <w:rFonts w:hint="eastAsia"/>
              </w:rPr>
              <w:alias w:val="单位：扣除非经常性损益项目和金额"/>
              <w:tag w:val="_GBC_4e9158759d174bf5a404e9d2ad2cb849"/>
              <w:id w:val="-89065721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81580490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2"/>
            <w:tblW w:w="0" w:type="auto"/>
            <w:tblLook w:val="04A0" w:firstRow="1" w:lastRow="0" w:firstColumn="1" w:lastColumn="0" w:noHBand="0" w:noVBand="1"/>
          </w:tblPr>
          <w:tblGrid>
            <w:gridCol w:w="5495"/>
            <w:gridCol w:w="1559"/>
            <w:gridCol w:w="1994"/>
          </w:tblGrid>
          <w:tr w:rsidR="00BB5D11" w:rsidRPr="00CF1D2C" w:rsidTr="00204350">
            <w:trPr>
              <w:trHeight w:val="340"/>
            </w:trPr>
            <w:sdt>
              <w:sdtPr>
                <w:rPr>
                  <w:rFonts w:ascii="Times New Roman" w:hAnsi="Times New Roman"/>
                  <w:b/>
                </w:rPr>
                <w:tag w:val="_PLD_46af532b652e45b49bf4f28412917df0"/>
                <w:id w:val="1259639308"/>
                <w:lock w:val="sdtLocked"/>
              </w:sdtPr>
              <w:sdtEndPr/>
              <w:sdtContent>
                <w:tc>
                  <w:tcPr>
                    <w:tcW w:w="5495" w:type="dxa"/>
                    <w:vAlign w:val="center"/>
                  </w:tcPr>
                  <w:p w:rsidR="00BB5D11" w:rsidRPr="00CF1D2C" w:rsidRDefault="00BB5D11" w:rsidP="00FF7577">
                    <w:pPr>
                      <w:pStyle w:val="37"/>
                      <w:ind w:firstLineChars="0" w:firstLine="0"/>
                      <w:jc w:val="center"/>
                      <w:rPr>
                        <w:rFonts w:ascii="Times New Roman" w:hAnsi="Times New Roman"/>
                        <w:b/>
                      </w:rPr>
                    </w:pPr>
                    <w:r w:rsidRPr="00CF1D2C">
                      <w:rPr>
                        <w:rFonts w:ascii="Times New Roman" w:hAnsi="Times New Roman"/>
                        <w:b/>
                      </w:rPr>
                      <w:t>非经常性损益项目</w:t>
                    </w:r>
                  </w:p>
                </w:tc>
              </w:sdtContent>
            </w:sdt>
            <w:sdt>
              <w:sdtPr>
                <w:rPr>
                  <w:rFonts w:ascii="Times New Roman" w:hAnsi="Times New Roman"/>
                  <w:b/>
                </w:rPr>
                <w:tag w:val="_PLD_61b9b734635d488db996440c136563c8"/>
                <w:id w:val="953520421"/>
                <w:lock w:val="sdtLocked"/>
              </w:sdtPr>
              <w:sdtEndPr/>
              <w:sdtContent>
                <w:tc>
                  <w:tcPr>
                    <w:tcW w:w="1559" w:type="dxa"/>
                    <w:vAlign w:val="center"/>
                  </w:tcPr>
                  <w:p w:rsidR="00BB5D11" w:rsidRPr="00CF1D2C" w:rsidRDefault="00BB5D11" w:rsidP="00FF7577">
                    <w:pPr>
                      <w:pStyle w:val="37"/>
                      <w:ind w:firstLineChars="0" w:firstLine="0"/>
                      <w:jc w:val="center"/>
                      <w:rPr>
                        <w:rFonts w:ascii="Times New Roman" w:hAnsi="Times New Roman"/>
                        <w:b/>
                      </w:rPr>
                    </w:pPr>
                    <w:r w:rsidRPr="00CF1D2C">
                      <w:rPr>
                        <w:rFonts w:ascii="Times New Roman" w:hAnsi="Times New Roman"/>
                        <w:b/>
                      </w:rPr>
                      <w:t>金额</w:t>
                    </w:r>
                  </w:p>
                </w:tc>
              </w:sdtContent>
            </w:sdt>
            <w:sdt>
              <w:sdtPr>
                <w:rPr>
                  <w:rFonts w:ascii="Times New Roman" w:hAnsi="Times New Roman"/>
                  <w:b/>
                </w:rPr>
                <w:tag w:val="_PLD_9e5d4505fc224fa08bc94ae2dc6cd081"/>
                <w:id w:val="-1584296346"/>
                <w:lock w:val="sdtLocked"/>
              </w:sdtPr>
              <w:sdtEndPr/>
              <w:sdtContent>
                <w:tc>
                  <w:tcPr>
                    <w:tcW w:w="1994" w:type="dxa"/>
                    <w:vAlign w:val="center"/>
                  </w:tcPr>
                  <w:p w:rsidR="00BB5D11" w:rsidRPr="00CF1D2C" w:rsidRDefault="00BB5D11" w:rsidP="00FF7577">
                    <w:pPr>
                      <w:pStyle w:val="37"/>
                      <w:ind w:firstLineChars="0" w:firstLine="0"/>
                      <w:jc w:val="center"/>
                      <w:rPr>
                        <w:rFonts w:ascii="Times New Roman" w:hAnsi="Times New Roman"/>
                        <w:b/>
                      </w:rPr>
                    </w:pPr>
                    <w:r w:rsidRPr="00CF1D2C">
                      <w:rPr>
                        <w:rFonts w:ascii="Times New Roman" w:hAnsi="Times New Roman"/>
                        <w:b/>
                      </w:rPr>
                      <w:t>附注（如适用）</w:t>
                    </w:r>
                  </w:p>
                </w:tc>
              </w:sdtContent>
            </w:sdt>
          </w:tr>
          <w:tr w:rsidR="00BB5D11" w:rsidRPr="00CF1D2C" w:rsidTr="00204350">
            <w:trPr>
              <w:trHeight w:val="340"/>
            </w:trPr>
            <w:sdt>
              <w:sdtPr>
                <w:rPr>
                  <w:rFonts w:ascii="Times New Roman" w:hAnsi="Times New Roman"/>
                </w:rPr>
                <w:tag w:val="_PLD_1ec9e925297d478d84779a68eec2bcd9"/>
                <w:id w:val="1035315609"/>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非流动资产处置损益</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-1,051,861.40</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固定资产</w:t>
                </w:r>
                <w:r w:rsidR="005F0D85">
                  <w:rPr>
                    <w:rFonts w:ascii="Times New Roman" w:hAnsi="Times New Roman" w:cs="Times New Roman" w:hint="eastAsia"/>
                    <w:sz w:val="21"/>
                  </w:rPr>
                  <w:t>处置</w:t>
                </w:r>
              </w:p>
            </w:tc>
          </w:tr>
          <w:tr w:rsidR="00BB5D11" w:rsidRPr="00CF1D2C" w:rsidTr="00204350">
            <w:trPr>
              <w:trHeight w:val="340"/>
            </w:trPr>
            <w:sdt>
              <w:sdtPr>
                <w:rPr>
                  <w:rFonts w:ascii="Times New Roman" w:hAnsi="Times New Roman"/>
                </w:rPr>
                <w:tag w:val="_PLD_02595b9db1a84694900203cf9656bfe9"/>
                <w:id w:val="1589733569"/>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计入当期损益的政府补助，但与公司正常经营业务密切相关，符合国家政策规定、按照一定标准定额或定量持续享受的政府补助除外</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3,801,561.44</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政府补助</w:t>
                </w:r>
                <w:r w:rsidR="005F0D85">
                  <w:rPr>
                    <w:rFonts w:ascii="Times New Roman" w:hAnsi="Times New Roman" w:cs="Times New Roman" w:hint="eastAsia"/>
                    <w:sz w:val="21"/>
                  </w:rPr>
                  <w:t>收入</w:t>
                </w:r>
              </w:p>
            </w:tc>
          </w:tr>
          <w:tr w:rsidR="00BB5D11" w:rsidRPr="00CF1D2C" w:rsidTr="00204350">
            <w:trPr>
              <w:trHeight w:val="340"/>
            </w:trPr>
            <w:sdt>
              <w:sdtPr>
                <w:rPr>
                  <w:rFonts w:ascii="Times New Roman" w:hAnsi="Times New Roman"/>
                </w:rPr>
                <w:tag w:val="_PLD_9cc3804b94354fc1b0925734be3d281a"/>
                <w:id w:val="-1470583834"/>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委托他人投资或管理资产的损益</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117,438.42</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非保证收益型理财收益</w:t>
                </w:r>
              </w:p>
            </w:tc>
          </w:tr>
          <w:tr w:rsidR="00BB5D11" w:rsidRPr="00CF1D2C" w:rsidTr="00204350">
            <w:trPr>
              <w:trHeight w:val="340"/>
            </w:trPr>
            <w:tc>
              <w:tcPr>
                <w:tcW w:w="5495" w:type="dxa"/>
                <w:vAlign w:val="center"/>
              </w:tcPr>
              <w:sdt>
                <w:sdtPr>
                  <w:rPr>
                    <w:rFonts w:ascii="Times New Roman" w:hAnsi="Times New Roman"/>
                  </w:rPr>
                  <w:tag w:val="_PLD_9013c99948ab4bafbc5ae7fb21987377"/>
                  <w:id w:val="-1665314836"/>
                  <w:lock w:val="sdtLocked"/>
                </w:sdtPr>
                <w:sdtEndPr/>
                <w:sdtContent>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79,846,640.11</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金融资产公允价值变动及出售</w:t>
                </w:r>
              </w:p>
            </w:tc>
          </w:tr>
          <w:tr w:rsidR="00BB5D11" w:rsidRPr="00CF1D2C" w:rsidTr="00204350">
            <w:trPr>
              <w:trHeight w:val="340"/>
            </w:trPr>
            <w:sdt>
              <w:sdtPr>
                <w:rPr>
                  <w:rFonts w:ascii="Times New Roman" w:hAnsi="Times New Roman"/>
                </w:rPr>
                <w:tag w:val="_PLD_72cb907064dc458eba67ef7a85130648"/>
                <w:id w:val="-174739257"/>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采用公允价值模式进行后续计量的投资性房地产公允价值变动产生的损益</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11,050,000.00</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投资性房地产公允价值变</w:t>
                </w:r>
                <w:r w:rsidR="005F0D85">
                  <w:rPr>
                    <w:rFonts w:ascii="Times New Roman" w:hAnsi="Times New Roman" w:cs="Times New Roman" w:hint="eastAsia"/>
                    <w:sz w:val="21"/>
                  </w:rPr>
                  <w:t>动</w:t>
                </w:r>
              </w:p>
            </w:tc>
          </w:tr>
          <w:tr w:rsidR="00BB5D11" w:rsidRPr="00CF1D2C" w:rsidTr="00204350">
            <w:trPr>
              <w:trHeight w:val="340"/>
            </w:trPr>
            <w:sdt>
              <w:sdtPr>
                <w:rPr>
                  <w:rFonts w:ascii="Times New Roman" w:hAnsi="Times New Roman"/>
                </w:rPr>
                <w:tag w:val="_PLD_65d777c46bf342c69b250c467e00507e"/>
                <w:id w:val="-574593281"/>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除上述各项之外的其他营业外收入和支出</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594,193.46</w:t>
                </w:r>
              </w:p>
            </w:tc>
            <w:tc>
              <w:tcPr>
                <w:tcW w:w="1994" w:type="dxa"/>
                <w:vAlign w:val="center"/>
              </w:tcPr>
              <w:p w:rsidR="00BB5D11" w:rsidRPr="00CF1D2C" w:rsidRDefault="00BB5D11" w:rsidP="00E20478">
                <w:pPr>
                  <w:pStyle w:val="510"/>
                  <w:jc w:val="left"/>
                  <w:rPr>
                    <w:rFonts w:ascii="Times New Roman" w:hAnsi="Times New Roman" w:cs="Times New Roman"/>
                    <w:sz w:val="21"/>
                  </w:rPr>
                </w:pPr>
                <w:r w:rsidRPr="00CF1D2C">
                  <w:rPr>
                    <w:rFonts w:ascii="Times New Roman" w:hAnsi="Times New Roman" w:cs="Times New Roman"/>
                    <w:sz w:val="21"/>
                  </w:rPr>
                  <w:t>违约金收入及其他</w:t>
                </w:r>
              </w:p>
            </w:tc>
          </w:tr>
          <w:tr w:rsidR="00BB5D11" w:rsidRPr="00CF1D2C" w:rsidTr="00204350">
            <w:trPr>
              <w:trHeight w:val="340"/>
            </w:trPr>
            <w:sdt>
              <w:sdtPr>
                <w:rPr>
                  <w:rFonts w:ascii="Times New Roman" w:hAnsi="Times New Roman"/>
                </w:rPr>
                <w:tag w:val="_PLD_4e0667d68c0b417b952eb294efd204d7"/>
                <w:id w:val="-953170628"/>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少数股东权益影响额</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-130,619.99</w:t>
                </w:r>
              </w:p>
            </w:tc>
            <w:tc>
              <w:tcPr>
                <w:tcW w:w="1994" w:type="dxa"/>
                <w:vAlign w:val="center"/>
              </w:tcPr>
              <w:p w:rsidR="00BB5D11" w:rsidRPr="00CF1D2C" w:rsidRDefault="00BB5D11" w:rsidP="00E20478">
                <w:pPr>
                  <w:pStyle w:val="510"/>
                  <w:jc w:val="left"/>
                  <w:rPr>
                    <w:rFonts w:ascii="Times New Roman" w:hAnsi="Times New Roman" w:cs="Times New Roman"/>
                    <w:sz w:val="21"/>
                  </w:rPr>
                </w:pPr>
              </w:p>
            </w:tc>
          </w:tr>
          <w:tr w:rsidR="00BB5D11" w:rsidRPr="00CF1D2C" w:rsidTr="00204350">
            <w:trPr>
              <w:trHeight w:val="340"/>
            </w:trPr>
            <w:sdt>
              <w:sdtPr>
                <w:rPr>
                  <w:rFonts w:ascii="Times New Roman" w:hAnsi="Times New Roman"/>
                </w:rPr>
                <w:tag w:val="_PLD_f67b3fcceba046d6ad67b7ce52c94054"/>
                <w:id w:val="-309322189"/>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所得税影响额</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-14,035,752.32</w:t>
                </w:r>
              </w:p>
            </w:tc>
            <w:tc>
              <w:tcPr>
                <w:tcW w:w="1994" w:type="dxa"/>
                <w:vAlign w:val="center"/>
              </w:tcPr>
              <w:p w:rsidR="00BB5D11" w:rsidRPr="00CF1D2C" w:rsidRDefault="00BB5D11" w:rsidP="00E20478">
                <w:pPr>
                  <w:pStyle w:val="510"/>
                  <w:jc w:val="left"/>
                  <w:rPr>
                    <w:rFonts w:ascii="Times New Roman" w:hAnsi="Times New Roman" w:cs="Times New Roman"/>
                    <w:sz w:val="21"/>
                  </w:rPr>
                </w:pPr>
              </w:p>
            </w:tc>
          </w:tr>
          <w:tr w:rsidR="00BB5D11" w:rsidRPr="00CF1D2C" w:rsidTr="00204350">
            <w:trPr>
              <w:trHeight w:val="340"/>
            </w:trPr>
            <w:sdt>
              <w:sdtPr>
                <w:rPr>
                  <w:rFonts w:ascii="Times New Roman" w:hAnsi="Times New Roman"/>
                </w:rPr>
                <w:tag w:val="_PLD_196ea10929cc45b2a25a10ce3f3fd3ad"/>
                <w:id w:val="-439217865"/>
                <w:lock w:val="sdtLocked"/>
              </w:sdtPr>
              <w:sdtEndPr/>
              <w:sdtContent>
                <w:tc>
                  <w:tcPr>
                    <w:tcW w:w="5495" w:type="dxa"/>
                    <w:vAlign w:val="center"/>
                  </w:tcPr>
                  <w:p w:rsidR="00BB5D11" w:rsidRPr="00CF1D2C" w:rsidRDefault="00BB5D11" w:rsidP="00E20478">
                    <w:pPr>
                      <w:pStyle w:val="37"/>
                      <w:ind w:firstLineChars="0" w:firstLine="0"/>
                      <w:jc w:val="left"/>
                      <w:rPr>
                        <w:rFonts w:ascii="Times New Roman" w:hAnsi="Times New Roman"/>
                      </w:rPr>
                    </w:pPr>
                    <w:r w:rsidRPr="00CF1D2C">
                      <w:rPr>
                        <w:rFonts w:ascii="Times New Roman" w:hAnsi="Times New Roman"/>
                      </w:rPr>
                      <w:t>合计</w:t>
                    </w:r>
                  </w:p>
                </w:tc>
              </w:sdtContent>
            </w:sdt>
            <w:tc>
              <w:tcPr>
                <w:tcW w:w="1559" w:type="dxa"/>
                <w:vAlign w:val="center"/>
              </w:tcPr>
              <w:p w:rsidR="00BB5D11" w:rsidRPr="00CF1D2C" w:rsidRDefault="00BB5D11" w:rsidP="00E20478">
                <w:pPr>
                  <w:pStyle w:val="510"/>
                  <w:jc w:val="right"/>
                  <w:rPr>
                    <w:rFonts w:ascii="Times New Roman" w:hAnsi="Times New Roman" w:cs="Times New Roman"/>
                    <w:sz w:val="21"/>
                  </w:rPr>
                </w:pPr>
                <w:r w:rsidRPr="00CF1D2C">
                  <w:rPr>
                    <w:rFonts w:ascii="Times New Roman" w:hAnsi="Times New Roman" w:cs="Times New Roman"/>
                    <w:sz w:val="21"/>
                  </w:rPr>
                  <w:t>80,191,599.72</w:t>
                </w:r>
              </w:p>
            </w:tc>
            <w:tc>
              <w:tcPr>
                <w:tcW w:w="1994" w:type="dxa"/>
                <w:vAlign w:val="center"/>
              </w:tcPr>
              <w:p w:rsidR="00BB5D11" w:rsidRPr="00CF1D2C" w:rsidRDefault="00BB5D11" w:rsidP="00E20478">
                <w:pPr>
                  <w:pStyle w:val="510"/>
                  <w:jc w:val="left"/>
                  <w:rPr>
                    <w:rFonts w:ascii="Times New Roman" w:hAnsi="Times New Roman" w:cs="Times New Roman"/>
                    <w:sz w:val="21"/>
                  </w:rPr>
                </w:pPr>
              </w:p>
            </w:tc>
          </w:tr>
        </w:tbl>
        <w:p w:rsidR="00BB5D11" w:rsidRDefault="00BB5D11" w:rsidP="00E20478"/>
        <w:p w:rsidR="00CF1D2C" w:rsidRPr="00A83402" w:rsidRDefault="00034E8D" w:rsidP="00CF1D2C">
          <w:pPr>
            <w:pStyle w:val="510"/>
          </w:pPr>
        </w:p>
      </w:sdtContent>
    </w:sdt>
    <w:bookmarkEnd w:id="14" w:displacedByCustomXml="prev"/>
    <w:sdt>
      <w:sdtPr>
        <w:rPr>
          <w:rFonts w:ascii="Calibri" w:hAnsi="Calibri" w:cs="宋体" w:hint="eastAsia"/>
          <w:b w:val="0"/>
          <w:bCs w:val="0"/>
          <w:kern w:val="0"/>
          <w:sz w:val="24"/>
          <w:szCs w:val="22"/>
        </w:rPr>
        <w:alias w:val="模块:其他财务和业务数据"/>
        <w:tag w:val="_GBC_129e81c113f94ab2b6af974b5d24abc6"/>
        <w:id w:val="-1795829723"/>
        <w:lock w:val="sdtLocked"/>
        <w:placeholder>
          <w:docPart w:val="GBC22222222222222222222222222222"/>
        </w:placeholder>
      </w:sdtPr>
      <w:sdtEndPr>
        <w:rPr>
          <w:rFonts w:ascii="宋体" w:hAnsi="宋体"/>
          <w:szCs w:val="21"/>
        </w:rPr>
      </w:sdtEndPr>
      <w:sdtContent>
        <w:p w:rsidR="00CF1D2C" w:rsidRDefault="00CF1D2C" w:rsidP="00C06BE6">
          <w:pPr>
            <w:pStyle w:val="2CharCharChar1"/>
            <w:numPr>
              <w:ilvl w:val="1"/>
              <w:numId w:val="3"/>
            </w:numPr>
            <w:rPr>
              <w:bCs w:val="0"/>
            </w:rPr>
          </w:pPr>
          <w:r>
            <w:rPr>
              <w:rFonts w:hint="eastAsia"/>
              <w:bCs w:val="0"/>
            </w:rPr>
            <w:t>其他</w:t>
          </w:r>
        </w:p>
        <w:sdt>
          <w:sdtPr>
            <w:alias w:val="是否适用：公司简介和主要财务指标其他说明[双击切换]"/>
            <w:tag w:val="_GBC_5b4104dc5c2c4501bc2420c70be30c2a"/>
            <w:id w:val="115580732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204350" w:rsidRDefault="00204350">
      <w:pPr>
        <w:pStyle w:val="510"/>
        <w:kinsoku w:val="0"/>
        <w:overflowPunct w:val="0"/>
        <w:autoSpaceDE w:val="0"/>
        <w:autoSpaceDN w:val="0"/>
        <w:adjustRightInd w:val="0"/>
        <w:snapToGrid w:val="0"/>
      </w:pPr>
    </w:p>
    <w:p w:rsidR="00EB03C0" w:rsidRDefault="0028472A" w:rsidP="00C06BE6">
      <w:pPr>
        <w:pStyle w:val="10"/>
        <w:numPr>
          <w:ilvl w:val="0"/>
          <w:numId w:val="2"/>
        </w:numPr>
        <w:rPr>
          <w:szCs w:val="21"/>
        </w:rPr>
      </w:pPr>
      <w:bookmarkStart w:id="15" w:name="_Toc16685161"/>
      <w:r>
        <w:rPr>
          <w:rFonts w:hint="eastAsia"/>
          <w:szCs w:val="21"/>
        </w:rPr>
        <w:lastRenderedPageBreak/>
        <w:t>公司业务概要</w:t>
      </w:r>
      <w:bookmarkEnd w:id="15"/>
    </w:p>
    <w:p w:rsidR="00EB03C0" w:rsidRDefault="00EB03C0">
      <w:pPr>
        <w:pStyle w:val="510"/>
      </w:pPr>
    </w:p>
    <w:sdt>
      <w:sdtPr>
        <w:rPr>
          <w:rFonts w:ascii="宋体" w:hAnsi="宋体" w:hint="eastAsia"/>
          <w:b w:val="0"/>
          <w:bCs w:val="0"/>
          <w:kern w:val="0"/>
          <w:szCs w:val="24"/>
        </w:rPr>
        <w:alias w:val="模块:报告期内公司所从事的主要业务、经营模式及行业情况说明"/>
        <w:tag w:val="_SEC_30613ac4c1d74a918acca2b58acc457d"/>
        <w:id w:val="387076256"/>
        <w:lock w:val="sdtLocked"/>
        <w:placeholder>
          <w:docPart w:val="GBC22222222222222222222222222222"/>
        </w:placeholder>
      </w:sdtPr>
      <w:sdtEndPr>
        <w:rPr>
          <w:rFonts w:ascii="Times New Roman" w:hAnsi="Times New Roman"/>
          <w:color w:val="000000" w:themeColor="text1"/>
          <w:szCs w:val="21"/>
        </w:rPr>
      </w:sdtEndPr>
      <w:sdtContent>
        <w:p w:rsidR="00FA2EA4" w:rsidRDefault="00FA2EA4" w:rsidP="00C06BE6">
          <w:pPr>
            <w:pStyle w:val="2"/>
            <w:numPr>
              <w:ilvl w:val="0"/>
              <w:numId w:val="22"/>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04717609"/>
            <w:lock w:val="sdtLocked"/>
            <w:placeholder>
              <w:docPart w:val="GBC22222222222222222222222222222"/>
            </w:placeholder>
          </w:sdtPr>
          <w:sdtEndPr>
            <w:rPr>
              <w:color w:val="000000" w:themeColor="text1"/>
            </w:rPr>
          </w:sdtEndPr>
          <w:sdtContent>
            <w:p w:rsidR="00132D38" w:rsidRPr="00955776" w:rsidRDefault="00132D38" w:rsidP="00955776">
              <w:pPr>
                <w:adjustRightInd w:val="0"/>
                <w:snapToGrid w:val="0"/>
                <w:spacing w:beforeLines="50" w:before="120"/>
                <w:ind w:firstLineChars="200" w:firstLine="420"/>
                <w:rPr>
                  <w:rFonts w:cs="Times New Roman"/>
                  <w:b/>
                </w:rPr>
              </w:pPr>
              <w:r w:rsidRPr="00955776">
                <w:rPr>
                  <w:rFonts w:cs="Times New Roman"/>
                  <w:b/>
                </w:rPr>
                <w:t>（</w:t>
              </w:r>
              <w:r w:rsidRPr="00955776">
                <w:rPr>
                  <w:rFonts w:cs="Times New Roman"/>
                  <w:b/>
                </w:rPr>
                <w:t>1</w:t>
              </w:r>
              <w:r w:rsidRPr="00955776">
                <w:rPr>
                  <w:rFonts w:cs="Times New Roman"/>
                  <w:b/>
                </w:rPr>
                <w:t>）主要业务</w:t>
              </w:r>
            </w:p>
            <w:p w:rsidR="00132D38" w:rsidRPr="00A9361D" w:rsidRDefault="00132D38" w:rsidP="00955776">
              <w:pPr>
                <w:adjustRightInd w:val="0"/>
                <w:snapToGrid w:val="0"/>
                <w:spacing w:beforeLines="50" w:before="120"/>
                <w:ind w:firstLineChars="200" w:firstLine="420"/>
                <w:rPr>
                  <w:rFonts w:cs="Times New Roman"/>
                  <w:color w:val="000000" w:themeColor="text1"/>
                </w:rPr>
              </w:pPr>
              <w:r w:rsidRPr="00A9361D">
                <w:rPr>
                  <w:rFonts w:cs="Times New Roman"/>
                  <w:color w:val="000000" w:themeColor="text1"/>
                </w:rPr>
                <w:t>公司是集成电路设计企业，提供模拟和数模混合集成电路及系统解决方案。根据公司集成电路产品业务布局调整，重点发展消费类和工</w:t>
              </w:r>
              <w:r>
                <w:rPr>
                  <w:rFonts w:cs="Times New Roman"/>
                  <w:color w:val="000000" w:themeColor="text1"/>
                </w:rPr>
                <w:t>控类两大产品板块业务的举措</w:t>
              </w:r>
              <w:r>
                <w:rPr>
                  <w:rFonts w:cs="Times New Roman" w:hint="eastAsia"/>
                  <w:color w:val="000000" w:themeColor="text1"/>
                </w:rPr>
                <w:t>。</w:t>
              </w:r>
              <w:r>
                <w:rPr>
                  <w:rFonts w:cs="Times New Roman"/>
                  <w:color w:val="000000" w:themeColor="text1"/>
                </w:rPr>
                <w:t>报告期内，公司集成电路产品业务细分为</w:t>
              </w:r>
              <w:r w:rsidRPr="00A9361D">
                <w:rPr>
                  <w:rFonts w:cs="Times New Roman"/>
                  <w:color w:val="000000" w:themeColor="text1"/>
                </w:rPr>
                <w:t>智能计量及</w:t>
              </w:r>
              <w:r w:rsidRPr="00A9361D">
                <w:rPr>
                  <w:rFonts w:cs="Times New Roman"/>
                  <w:color w:val="000000" w:themeColor="text1"/>
                </w:rPr>
                <w:t>SoC</w:t>
              </w:r>
              <w:r w:rsidRPr="00A9361D">
                <w:rPr>
                  <w:rFonts w:cs="Times New Roman"/>
                  <w:color w:val="000000" w:themeColor="text1"/>
                </w:rPr>
                <w:t>、电源管理、非挥发存储器、高速高精度</w:t>
              </w:r>
              <w:r w:rsidRPr="00A9361D">
                <w:rPr>
                  <w:rFonts w:cs="Times New Roman"/>
                  <w:color w:val="000000" w:themeColor="text1"/>
                </w:rPr>
                <w:t>ADC</w:t>
              </w:r>
              <w:r w:rsidRPr="00A9361D">
                <w:rPr>
                  <w:rFonts w:cs="Times New Roman"/>
                  <w:color w:val="000000" w:themeColor="text1"/>
                </w:rPr>
                <w:t>、工控半导体等五大产品领域，主要目标市场为电表、手机、液晶电视及平板显示、机顶盒等各类工业及消费电子产品。公司积极</w:t>
              </w:r>
              <w:r w:rsidRPr="00A9361D">
                <w:rPr>
                  <w:rFonts w:cs="Times New Roman" w:hint="eastAsia"/>
                  <w:color w:val="000000" w:themeColor="text1"/>
                </w:rPr>
                <w:t>拓展</w:t>
              </w:r>
              <w:r w:rsidRPr="00A9361D">
                <w:rPr>
                  <w:rFonts w:cs="Times New Roman"/>
                  <w:color w:val="000000" w:themeColor="text1"/>
                </w:rPr>
                <w:t>销售渠道，与主要的芯片厂商、销售渠道保持良好的合作关系，建立了完善的营销网络体系。公司经营模式从</w:t>
              </w:r>
              <w:r w:rsidRPr="00A9361D">
                <w:rPr>
                  <w:rFonts w:cs="Times New Roman"/>
                  <w:color w:val="000000" w:themeColor="text1"/>
                </w:rPr>
                <w:t>IDM</w:t>
              </w:r>
              <w:r w:rsidRPr="00A9361D">
                <w:rPr>
                  <w:rFonts w:cs="Times New Roman"/>
                  <w:color w:val="000000" w:themeColor="text1"/>
                </w:rPr>
                <w:t>模式中转型而来，对生产经营和质量保障有独特的理解和实践经验，拥有运营保障核心竞争力。</w:t>
              </w:r>
            </w:p>
            <w:p w:rsidR="00132D38" w:rsidRPr="00A9361D" w:rsidRDefault="00132D38" w:rsidP="00955776">
              <w:pPr>
                <w:adjustRightInd w:val="0"/>
                <w:snapToGrid w:val="0"/>
                <w:spacing w:beforeLines="50" w:before="120"/>
                <w:ind w:firstLineChars="200" w:firstLine="422"/>
                <w:rPr>
                  <w:rFonts w:cs="Times New Roman"/>
                  <w:b/>
                  <w:color w:val="000000" w:themeColor="text1"/>
                </w:rPr>
              </w:pPr>
              <w:r w:rsidRPr="00A9361D">
                <w:rPr>
                  <w:rFonts w:cs="Times New Roman"/>
                  <w:b/>
                  <w:color w:val="000000" w:themeColor="text1"/>
                </w:rPr>
                <w:t>（</w:t>
              </w:r>
              <w:r w:rsidRPr="00A9361D">
                <w:rPr>
                  <w:rFonts w:cs="Times New Roman"/>
                  <w:b/>
                  <w:color w:val="000000" w:themeColor="text1"/>
                </w:rPr>
                <w:t>2</w:t>
              </w:r>
              <w:r w:rsidRPr="00A9361D">
                <w:rPr>
                  <w:rFonts w:cs="Times New Roman"/>
                  <w:b/>
                  <w:color w:val="000000" w:themeColor="text1"/>
                </w:rPr>
                <w:t>）经营模式</w:t>
              </w:r>
            </w:p>
            <w:p w:rsidR="00132D38" w:rsidRPr="00A9361D" w:rsidRDefault="00132D38" w:rsidP="00955776">
              <w:pPr>
                <w:adjustRightInd w:val="0"/>
                <w:snapToGrid w:val="0"/>
                <w:spacing w:beforeLines="50" w:before="120"/>
                <w:ind w:firstLineChars="200" w:firstLine="420"/>
                <w:rPr>
                  <w:rFonts w:cs="Times New Roman"/>
                  <w:color w:val="000000" w:themeColor="text1"/>
                </w:rPr>
              </w:pPr>
              <w:r w:rsidRPr="00A9361D">
                <w:rPr>
                  <w:rFonts w:cs="Times New Roman"/>
                  <w:color w:val="000000" w:themeColor="text1"/>
                </w:rPr>
                <w:t>公司主业属于集成电路设计业，采用无晶圆生产线的集成电路设计模式（</w:t>
              </w:r>
              <w:r w:rsidRPr="00A9361D">
                <w:rPr>
                  <w:rFonts w:cs="Times New Roman"/>
                  <w:color w:val="000000" w:themeColor="text1"/>
                </w:rPr>
                <w:t>Fabless</w:t>
              </w:r>
              <w:r w:rsidRPr="00A9361D">
                <w:rPr>
                  <w:rFonts w:cs="Times New Roman"/>
                  <w:color w:val="000000" w:themeColor="text1"/>
                </w:rPr>
                <w:t>），公司只进行集成电路的设计和销售，将晶圆制造、电路封装和测试等生产环节分别外包给专业的晶圆制造企业、封装和测试企业来完成。目前公司的晶圆制造环节主要由中芯国际集成电路制造（上海）有限公司、上海先进半导体制造股份有限公司、上海华虹宏力半导体制造有限公司等国内晶圆流片加工企业完成；芯片封装环节主要由天水华天科技股份有限公司、通富微电子股份有限公司、无锡红光微电子股份有限公司等国内封装企业完成；芯片测试环节主要委托无锡市华宇光微电子科技有限公司、广东利扬芯片测试股份有限公司等国内专业测试公司完成。</w:t>
              </w:r>
            </w:p>
            <w:p w:rsidR="00132D38" w:rsidRPr="00A9361D" w:rsidRDefault="00132D38" w:rsidP="00955776">
              <w:pPr>
                <w:adjustRightInd w:val="0"/>
                <w:snapToGrid w:val="0"/>
                <w:spacing w:beforeLines="50" w:before="120"/>
                <w:ind w:firstLineChars="200" w:firstLine="422"/>
                <w:rPr>
                  <w:rFonts w:cs="Times New Roman"/>
                  <w:b/>
                  <w:color w:val="000000" w:themeColor="text1"/>
                </w:rPr>
              </w:pPr>
              <w:r w:rsidRPr="00A9361D">
                <w:rPr>
                  <w:rFonts w:cs="Times New Roman"/>
                  <w:b/>
                  <w:color w:val="000000" w:themeColor="text1"/>
                </w:rPr>
                <w:t>（</w:t>
              </w:r>
              <w:r w:rsidRPr="00A9361D">
                <w:rPr>
                  <w:rFonts w:cs="Times New Roman"/>
                  <w:b/>
                  <w:color w:val="000000" w:themeColor="text1"/>
                </w:rPr>
                <w:t>3</w:t>
              </w:r>
              <w:r w:rsidRPr="00A9361D">
                <w:rPr>
                  <w:rFonts w:cs="Times New Roman"/>
                  <w:b/>
                  <w:color w:val="000000" w:themeColor="text1"/>
                </w:rPr>
                <w:t>）行业情况</w:t>
              </w:r>
            </w:p>
            <w:p w:rsidR="00132D38" w:rsidRDefault="00132D38" w:rsidP="00955776">
              <w:pPr>
                <w:adjustRightInd w:val="0"/>
                <w:snapToGrid w:val="0"/>
                <w:spacing w:beforeLines="50" w:before="120"/>
                <w:ind w:firstLineChars="200" w:firstLine="420"/>
                <w:rPr>
                  <w:rFonts w:cs="Times New Roman"/>
                  <w:color w:val="000000" w:themeColor="text1"/>
                </w:rPr>
              </w:pPr>
              <w:r w:rsidRPr="00A9361D">
                <w:rPr>
                  <w:rFonts w:cs="Times New Roman"/>
                  <w:color w:val="000000" w:themeColor="text1"/>
                </w:rPr>
                <w:t>2019</w:t>
              </w:r>
              <w:r w:rsidRPr="00A9361D">
                <w:rPr>
                  <w:rFonts w:cs="Times New Roman"/>
                  <w:color w:val="000000" w:themeColor="text1"/>
                </w:rPr>
                <w:t>年，全球半导体市场预计将出现较大幅度的下降。根据</w:t>
              </w:r>
              <w:r w:rsidRPr="00A9361D">
                <w:rPr>
                  <w:rFonts w:cs="Times New Roman"/>
                  <w:color w:val="000000" w:themeColor="text1"/>
                </w:rPr>
                <w:t>WSTS</w:t>
              </w:r>
              <w:r w:rsidRPr="00A9361D">
                <w:rPr>
                  <w:rFonts w:cs="Times New Roman"/>
                  <w:color w:val="000000" w:themeColor="text1"/>
                </w:rPr>
                <w:t>预测，</w:t>
              </w:r>
              <w:r w:rsidRPr="00A9361D">
                <w:rPr>
                  <w:rFonts w:cs="Times New Roman"/>
                  <w:color w:val="000000" w:themeColor="text1"/>
                </w:rPr>
                <w:t>2019</w:t>
              </w:r>
              <w:r w:rsidRPr="00A9361D">
                <w:rPr>
                  <w:rFonts w:cs="Times New Roman"/>
                  <w:color w:val="000000" w:themeColor="text1"/>
                </w:rPr>
                <w:t>年全球半导体市场规模预计为</w:t>
              </w:r>
              <w:r w:rsidRPr="00A9361D">
                <w:rPr>
                  <w:rFonts w:cs="Times New Roman"/>
                  <w:color w:val="000000" w:themeColor="text1"/>
                </w:rPr>
                <w:t>4120.86</w:t>
              </w:r>
              <w:r w:rsidRPr="00A9361D">
                <w:rPr>
                  <w:rFonts w:cs="Times New Roman"/>
                  <w:color w:val="000000" w:themeColor="text1"/>
                </w:rPr>
                <w:t>亿美元，同比下降</w:t>
              </w:r>
              <w:r w:rsidRPr="00A9361D">
                <w:rPr>
                  <w:rFonts w:cs="Times New Roman"/>
                  <w:color w:val="000000" w:themeColor="text1"/>
                </w:rPr>
                <w:t>12.1%</w:t>
              </w:r>
              <w:r w:rsidRPr="00A9361D">
                <w:rPr>
                  <w:rFonts w:cs="Times New Roman"/>
                  <w:color w:val="000000" w:themeColor="text1"/>
                </w:rPr>
                <w:t>。其中</w:t>
              </w:r>
              <w:r w:rsidRPr="00A9361D">
                <w:rPr>
                  <w:rFonts w:cs="Times New Roman"/>
                  <w:color w:val="000000" w:themeColor="text1"/>
                </w:rPr>
                <w:t>2019</w:t>
              </w:r>
              <w:r w:rsidRPr="00A9361D">
                <w:rPr>
                  <w:rFonts w:cs="Times New Roman"/>
                  <w:color w:val="000000" w:themeColor="text1"/>
                </w:rPr>
                <w:t>年全球集成电路市场规模预计为</w:t>
              </w:r>
              <w:r w:rsidRPr="00A9361D">
                <w:rPr>
                  <w:rFonts w:cs="Times New Roman"/>
                  <w:color w:val="000000" w:themeColor="text1"/>
                </w:rPr>
                <w:t>3368.67</w:t>
              </w:r>
              <w:r w:rsidRPr="00A9361D">
                <w:rPr>
                  <w:rFonts w:cs="Times New Roman"/>
                  <w:color w:val="000000" w:themeColor="text1"/>
                </w:rPr>
                <w:t>亿美元，同比下降</w:t>
              </w:r>
              <w:r w:rsidRPr="00A9361D">
                <w:rPr>
                  <w:rFonts w:cs="Times New Roman"/>
                  <w:color w:val="000000" w:themeColor="text1"/>
                </w:rPr>
                <w:t>14.3%</w:t>
              </w:r>
              <w:r w:rsidRPr="00A9361D">
                <w:rPr>
                  <w:rFonts w:cs="Times New Roman"/>
                  <w:color w:val="000000" w:themeColor="text1"/>
                </w:rPr>
                <w:t>。</w:t>
              </w:r>
            </w:p>
            <w:p w:rsidR="00132D38" w:rsidRPr="00A9361D" w:rsidRDefault="00132D38" w:rsidP="00955776">
              <w:pPr>
                <w:adjustRightInd w:val="0"/>
                <w:snapToGrid w:val="0"/>
                <w:spacing w:beforeLines="50" w:before="120"/>
                <w:ind w:firstLineChars="200" w:firstLine="420"/>
                <w:rPr>
                  <w:rFonts w:cs="Times New Roman"/>
                  <w:color w:val="000000" w:themeColor="text1"/>
                </w:rPr>
              </w:pPr>
              <w:r w:rsidRPr="00A9361D">
                <w:rPr>
                  <w:rFonts w:cs="Times New Roman"/>
                  <w:color w:val="000000" w:themeColor="text1"/>
                </w:rPr>
                <w:t>根据中国半导体行业协会统计，</w:t>
              </w:r>
              <w:r w:rsidRPr="00A9361D">
                <w:rPr>
                  <w:rFonts w:cs="Times New Roman"/>
                  <w:color w:val="000000" w:themeColor="text1"/>
                </w:rPr>
                <w:t>2019</w:t>
              </w:r>
              <w:r w:rsidRPr="00A9361D">
                <w:rPr>
                  <w:rFonts w:cs="Times New Roman"/>
                  <w:color w:val="000000" w:themeColor="text1"/>
                </w:rPr>
                <w:t>年第一季度中国集成电路产业销售额</w:t>
              </w:r>
              <w:r w:rsidRPr="00A9361D">
                <w:rPr>
                  <w:rFonts w:cs="Times New Roman"/>
                  <w:color w:val="000000" w:themeColor="text1"/>
                </w:rPr>
                <w:t>1274</w:t>
              </w:r>
              <w:r w:rsidRPr="00A9361D">
                <w:rPr>
                  <w:rFonts w:cs="Times New Roman"/>
                  <w:color w:val="000000" w:themeColor="text1"/>
                </w:rPr>
                <w:t>亿元，同比增长</w:t>
              </w:r>
              <w:r w:rsidRPr="00A9361D">
                <w:rPr>
                  <w:rFonts w:cs="Times New Roman"/>
                  <w:color w:val="000000" w:themeColor="text1"/>
                </w:rPr>
                <w:t>10.5%</w:t>
              </w:r>
              <w:r w:rsidRPr="00A9361D">
                <w:rPr>
                  <w:rFonts w:cs="Times New Roman"/>
                  <w:color w:val="000000" w:themeColor="text1"/>
                </w:rPr>
                <w:t>，增速同比下降了</w:t>
              </w:r>
              <w:r w:rsidRPr="00A9361D">
                <w:rPr>
                  <w:rFonts w:cs="Times New Roman"/>
                  <w:color w:val="000000" w:themeColor="text1"/>
                </w:rPr>
                <w:t>10.2</w:t>
              </w:r>
              <w:r w:rsidRPr="00A9361D">
                <w:rPr>
                  <w:rFonts w:cs="Times New Roman"/>
                  <w:color w:val="000000" w:themeColor="text1"/>
                </w:rPr>
                <w:t>个百分点，环比下降了</w:t>
              </w:r>
              <w:r w:rsidRPr="00A9361D">
                <w:rPr>
                  <w:rFonts w:cs="Times New Roman"/>
                  <w:color w:val="000000" w:themeColor="text1"/>
                </w:rPr>
                <w:t>10.3</w:t>
              </w:r>
              <w:r w:rsidRPr="00A9361D">
                <w:rPr>
                  <w:rFonts w:cs="Times New Roman"/>
                  <w:color w:val="000000" w:themeColor="text1"/>
                </w:rPr>
                <w:t>个百分点。其中：设计业同比增长</w:t>
              </w:r>
              <w:r w:rsidRPr="00A9361D">
                <w:rPr>
                  <w:rFonts w:cs="Times New Roman"/>
                  <w:color w:val="000000" w:themeColor="text1"/>
                </w:rPr>
                <w:t>16.3%</w:t>
              </w:r>
              <w:r w:rsidRPr="00A9361D">
                <w:rPr>
                  <w:rFonts w:cs="Times New Roman"/>
                  <w:color w:val="000000" w:themeColor="text1"/>
                </w:rPr>
                <w:t>，销售额为</w:t>
              </w:r>
              <w:r w:rsidRPr="00A9361D">
                <w:rPr>
                  <w:rFonts w:cs="Times New Roman"/>
                  <w:color w:val="000000" w:themeColor="text1"/>
                </w:rPr>
                <w:t>458.8</w:t>
              </w:r>
              <w:r w:rsidRPr="00A9361D">
                <w:rPr>
                  <w:rFonts w:cs="Times New Roman"/>
                  <w:color w:val="000000" w:themeColor="text1"/>
                </w:rPr>
                <w:t>亿元；制造业同比增长</w:t>
              </w:r>
              <w:r w:rsidRPr="00A9361D">
                <w:rPr>
                  <w:rFonts w:cs="Times New Roman"/>
                  <w:color w:val="000000" w:themeColor="text1"/>
                </w:rPr>
                <w:t>10.2%</w:t>
              </w:r>
              <w:r w:rsidRPr="00A9361D">
                <w:rPr>
                  <w:rFonts w:cs="Times New Roman"/>
                  <w:color w:val="000000" w:themeColor="text1"/>
                </w:rPr>
                <w:t>，销售额为</w:t>
              </w:r>
              <w:r w:rsidRPr="00A9361D">
                <w:rPr>
                  <w:rFonts w:cs="Times New Roman"/>
                  <w:color w:val="000000" w:themeColor="text1"/>
                </w:rPr>
                <w:t>392.2</w:t>
              </w:r>
              <w:r w:rsidRPr="00A9361D">
                <w:rPr>
                  <w:rFonts w:cs="Times New Roman"/>
                  <w:color w:val="000000" w:themeColor="text1"/>
                </w:rPr>
                <w:t>亿元；封装测试业增速下降幅度最大，增速环比下降了</w:t>
              </w:r>
              <w:r w:rsidRPr="00A9361D">
                <w:rPr>
                  <w:rFonts w:cs="Times New Roman"/>
                  <w:color w:val="000000" w:themeColor="text1"/>
                </w:rPr>
                <w:t>11</w:t>
              </w:r>
              <w:r w:rsidRPr="00A9361D">
                <w:rPr>
                  <w:rFonts w:cs="Times New Roman"/>
                  <w:color w:val="000000" w:themeColor="text1"/>
                </w:rPr>
                <w:t>个百分点，同比增长</w:t>
              </w:r>
              <w:r w:rsidRPr="00A9361D">
                <w:rPr>
                  <w:rFonts w:cs="Times New Roman"/>
                  <w:color w:val="000000" w:themeColor="text1"/>
                </w:rPr>
                <w:t>5.1%</w:t>
              </w:r>
              <w:r w:rsidRPr="00A9361D">
                <w:rPr>
                  <w:rFonts w:cs="Times New Roman"/>
                  <w:color w:val="000000" w:themeColor="text1"/>
                </w:rPr>
                <w:t>，销售额</w:t>
              </w:r>
              <w:r w:rsidRPr="00A9361D">
                <w:rPr>
                  <w:rFonts w:cs="Times New Roman"/>
                  <w:color w:val="000000" w:themeColor="text1"/>
                </w:rPr>
                <w:t>423</w:t>
              </w:r>
              <w:r w:rsidRPr="00A9361D">
                <w:rPr>
                  <w:rFonts w:cs="Times New Roman"/>
                  <w:color w:val="000000" w:themeColor="text1"/>
                </w:rPr>
                <w:t>亿元。</w:t>
              </w:r>
            </w:p>
            <w:p w:rsidR="00EB03C0" w:rsidRPr="00A9361D" w:rsidRDefault="00132D38" w:rsidP="00955776">
              <w:pPr>
                <w:adjustRightInd w:val="0"/>
                <w:snapToGrid w:val="0"/>
                <w:spacing w:beforeLines="50" w:before="120"/>
                <w:ind w:firstLineChars="200" w:firstLine="420"/>
                <w:rPr>
                  <w:color w:val="000000" w:themeColor="text1"/>
                </w:rPr>
              </w:pPr>
              <w:r w:rsidRPr="00A9361D">
                <w:rPr>
                  <w:rFonts w:cs="Times New Roman"/>
                  <w:color w:val="000000" w:themeColor="text1"/>
                </w:rPr>
                <w:t>根据海关统计，</w:t>
              </w:r>
              <w:r w:rsidRPr="00A9361D">
                <w:rPr>
                  <w:rFonts w:cs="Times New Roman"/>
                  <w:color w:val="000000" w:themeColor="text1"/>
                </w:rPr>
                <w:t>2019</w:t>
              </w:r>
              <w:r w:rsidRPr="00A9361D">
                <w:rPr>
                  <w:rFonts w:cs="Times New Roman"/>
                  <w:color w:val="000000" w:themeColor="text1"/>
                </w:rPr>
                <w:t>年</w:t>
              </w:r>
              <w:r w:rsidRPr="00A9361D">
                <w:rPr>
                  <w:rFonts w:cs="Times New Roman"/>
                  <w:color w:val="000000" w:themeColor="text1"/>
                </w:rPr>
                <w:t>1-3</w:t>
              </w:r>
              <w:r w:rsidRPr="00A9361D">
                <w:rPr>
                  <w:rFonts w:cs="Times New Roman"/>
                  <w:color w:val="000000" w:themeColor="text1"/>
                </w:rPr>
                <w:t>月中国进口集成电路</w:t>
              </w:r>
              <w:r w:rsidRPr="00A9361D">
                <w:rPr>
                  <w:rFonts w:cs="Times New Roman"/>
                  <w:color w:val="000000" w:themeColor="text1"/>
                </w:rPr>
                <w:t>864.6</w:t>
              </w:r>
              <w:r w:rsidRPr="00A9361D">
                <w:rPr>
                  <w:rFonts w:cs="Times New Roman"/>
                  <w:color w:val="000000" w:themeColor="text1"/>
                </w:rPr>
                <w:t>亿块，同比下降</w:t>
              </w:r>
              <w:r w:rsidRPr="00A9361D">
                <w:rPr>
                  <w:rFonts w:cs="Times New Roman"/>
                  <w:color w:val="000000" w:themeColor="text1"/>
                </w:rPr>
                <w:t>10.7%</w:t>
              </w:r>
              <w:r w:rsidRPr="00A9361D">
                <w:rPr>
                  <w:rFonts w:cs="Times New Roman"/>
                  <w:color w:val="000000" w:themeColor="text1"/>
                </w:rPr>
                <w:t>；进口金额</w:t>
              </w:r>
              <w:r w:rsidRPr="00A9361D">
                <w:rPr>
                  <w:rFonts w:cs="Times New Roman"/>
                  <w:color w:val="000000" w:themeColor="text1"/>
                </w:rPr>
                <w:t>649.8</w:t>
              </w:r>
              <w:r w:rsidRPr="00A9361D">
                <w:rPr>
                  <w:rFonts w:cs="Times New Roman"/>
                  <w:color w:val="000000" w:themeColor="text1"/>
                </w:rPr>
                <w:t>亿美元，同比下降</w:t>
              </w:r>
              <w:r w:rsidRPr="00A9361D">
                <w:rPr>
                  <w:rFonts w:cs="Times New Roman"/>
                  <w:color w:val="000000" w:themeColor="text1"/>
                </w:rPr>
                <w:t>7.7%</w:t>
              </w:r>
              <w:r w:rsidRPr="00A9361D">
                <w:rPr>
                  <w:rFonts w:cs="Times New Roman"/>
                  <w:color w:val="000000" w:themeColor="text1"/>
                </w:rPr>
                <w:t>。出口集成电路</w:t>
              </w:r>
              <w:r w:rsidRPr="00A9361D">
                <w:rPr>
                  <w:rFonts w:cs="Times New Roman"/>
                  <w:color w:val="000000" w:themeColor="text1"/>
                </w:rPr>
                <w:t>459.7</w:t>
              </w:r>
              <w:r w:rsidRPr="00A9361D">
                <w:rPr>
                  <w:rFonts w:cs="Times New Roman"/>
                  <w:color w:val="000000" w:themeColor="text1"/>
                </w:rPr>
                <w:t>亿块，同比下降</w:t>
              </w:r>
              <w:r w:rsidRPr="00A9361D">
                <w:rPr>
                  <w:rFonts w:cs="Times New Roman"/>
                  <w:color w:val="000000" w:themeColor="text1"/>
                </w:rPr>
                <w:t>9.5%</w:t>
              </w:r>
              <w:r w:rsidRPr="00A9361D">
                <w:rPr>
                  <w:rFonts w:cs="Times New Roman"/>
                  <w:color w:val="000000" w:themeColor="text1"/>
                </w:rPr>
                <w:t>；出口金额</w:t>
              </w:r>
              <w:r w:rsidRPr="00A9361D">
                <w:rPr>
                  <w:rFonts w:cs="Times New Roman"/>
                  <w:color w:val="000000" w:themeColor="text1"/>
                </w:rPr>
                <w:t>218.77</w:t>
              </w:r>
              <w:r w:rsidRPr="00A9361D">
                <w:rPr>
                  <w:rFonts w:cs="Times New Roman"/>
                  <w:color w:val="000000" w:themeColor="text1"/>
                </w:rPr>
                <w:t>亿美元，同比增长</w:t>
              </w:r>
              <w:r w:rsidRPr="00A9361D">
                <w:rPr>
                  <w:rFonts w:cs="Times New Roman"/>
                  <w:color w:val="000000" w:themeColor="text1"/>
                </w:rPr>
                <w:t>19%</w:t>
              </w:r>
              <w:r w:rsidRPr="00A9361D">
                <w:rPr>
                  <w:rFonts w:cs="Times New Roman"/>
                  <w:color w:val="000000" w:themeColor="text1"/>
                </w:rPr>
                <w:t>。</w:t>
              </w:r>
            </w:p>
          </w:sdtContent>
        </w:sdt>
      </w:sdtContent>
    </w:sdt>
    <w:p w:rsidR="00EB03C0" w:rsidRDefault="00EB03C0">
      <w:pPr>
        <w:pStyle w:val="510"/>
      </w:pPr>
    </w:p>
    <w:p w:rsidR="00CF1D2C" w:rsidRPr="00FA2EA4" w:rsidRDefault="00CF1D2C" w:rsidP="00C06BE6">
      <w:pPr>
        <w:pStyle w:val="2CharCharChar1"/>
        <w:numPr>
          <w:ilvl w:val="0"/>
          <w:numId w:val="22"/>
        </w:numPr>
        <w:tabs>
          <w:tab w:val="left" w:pos="426"/>
        </w:tabs>
        <w:jc w:val="left"/>
      </w:pPr>
      <w:r w:rsidRPr="00FA2EA4">
        <w:rPr>
          <w:rFonts w:hint="eastAsia"/>
        </w:rPr>
        <w:t>报告期内公司主要资产发生重大变化情况的说明</w:t>
      </w:r>
    </w:p>
    <w:sdt>
      <w:sdtPr>
        <w:alias w:val="是否适用：报告期内公司主要资产发生重大变化情况的说明[双击切换]"/>
        <w:tag w:val="_GBC_0083322c81164d0d8e608f3b6a898fca"/>
        <w:id w:val="1592892317"/>
        <w:lock w:val="sdtContentLocked"/>
        <w:placeholder>
          <w:docPart w:val="GBC22222222222222222222222222222"/>
        </w:placeholder>
      </w:sdtPr>
      <w:sdtEndPr/>
      <w:sdtContent>
        <w:p w:rsidR="00C34D0E" w:rsidRDefault="00CF1D2C" w:rsidP="00C34D0E">
          <w:pPr>
            <w:pStyle w:val="510"/>
          </w:pPr>
          <w:r>
            <w:fldChar w:fldCharType="begin"/>
          </w:r>
          <w:r w:rsidR="00C34D0E">
            <w:instrText xml:space="preserve"> MACROBUTTON  SnrToggleCheckbox □适用 </w:instrText>
          </w:r>
          <w:r>
            <w:fldChar w:fldCharType="end"/>
          </w:r>
          <w:r>
            <w:fldChar w:fldCharType="begin"/>
          </w:r>
          <w:r w:rsidR="00C34D0E">
            <w:instrText xml:space="preserve"> MACROBUTTON  SnrToggleCheckbox √不适用 </w:instrText>
          </w:r>
          <w:r>
            <w:fldChar w:fldCharType="end"/>
          </w:r>
        </w:p>
      </w:sdtContent>
    </w:sdt>
    <w:sdt>
      <w:sdtPr>
        <w:rPr>
          <w:rFonts w:ascii="宋体" w:hAnsi="宋体" w:hint="eastAsia"/>
          <w:b w:val="0"/>
          <w:bCs w:val="0"/>
          <w:kern w:val="0"/>
          <w:szCs w:val="24"/>
        </w:rPr>
        <w:alias w:val="模块:报告期内核心竞争力分析"/>
        <w:tag w:val="_SEC_95fcc6373f8d4d92bdccbe04323713c4"/>
        <w:id w:val="-1335604713"/>
        <w:lock w:val="sdtLocked"/>
        <w:placeholder>
          <w:docPart w:val="GBC22222222222222222222222222222"/>
        </w:placeholder>
      </w:sdtPr>
      <w:sdtEndPr>
        <w:rPr>
          <w:rFonts w:ascii="Times New Roman" w:hAnsi="Times New Roman"/>
          <w:szCs w:val="21"/>
        </w:rPr>
      </w:sdtEndPr>
      <w:sdtContent>
        <w:p w:rsidR="00FA2EA4" w:rsidRDefault="00FA2EA4" w:rsidP="00C06BE6">
          <w:pPr>
            <w:pStyle w:val="2"/>
            <w:numPr>
              <w:ilvl w:val="0"/>
              <w:numId w:val="22"/>
            </w:numPr>
            <w:tabs>
              <w:tab w:val="left" w:pos="426"/>
            </w:tabs>
            <w:jc w:val="left"/>
          </w:pPr>
          <w:r>
            <w:rPr>
              <w:rFonts w:hint="eastAsia"/>
            </w:rPr>
            <w:t>报告期内核心竞争力分析</w:t>
          </w:r>
        </w:p>
        <w:sdt>
          <w:sdtPr>
            <w:alias w:val="是否适用：报告期内核心竞争力分析[双击切换]"/>
            <w:tag w:val="_GBC_f5e4beedb06c4dedb1da9c7f429d840e"/>
            <w:id w:val="339820198"/>
            <w:lock w:val="sdtContentLocked"/>
            <w:placeholder>
              <w:docPart w:val="GBC22222222222222222222222222222"/>
            </w:placeholder>
          </w:sdtPr>
          <w:sdtEndPr/>
          <w:sdtContent>
            <w:p w:rsidR="00FA2EA4" w:rsidRDefault="00FA2EA4">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2aded0644185447a9ec788ba0b35ac4f"/>
            <w:id w:val="-1274632330"/>
            <w:lock w:val="sdtLocked"/>
            <w:placeholder>
              <w:docPart w:val="GBC22222222222222222222222222222"/>
            </w:placeholder>
          </w:sdtPr>
          <w:sdtEndPr/>
          <w:sdtContent>
            <w:p w:rsidR="00214809" w:rsidRPr="005221E3" w:rsidRDefault="00214809" w:rsidP="005221E3">
              <w:pPr>
                <w:adjustRightInd w:val="0"/>
                <w:snapToGrid w:val="0"/>
                <w:spacing w:beforeLines="50" w:before="120"/>
                <w:ind w:firstLineChars="200" w:firstLine="420"/>
                <w:rPr>
                  <w:rFonts w:cs="Times New Roman"/>
                </w:rPr>
              </w:pPr>
              <w:r w:rsidRPr="005221E3">
                <w:rPr>
                  <w:rFonts w:cs="Times New Roman"/>
                </w:rPr>
                <w:t>上海贝岭主营业务是集成电路设计，定位为国内一流的模拟和数模混合集成电路供应商。经过持续的研发投入，公司集成电路产品业务的核心竞争力不断得到加强。公司目前集成电路产品业务细分为智能计量及</w:t>
              </w:r>
              <w:r w:rsidRPr="005221E3">
                <w:rPr>
                  <w:rFonts w:cs="Times New Roman"/>
                </w:rPr>
                <w:t>SoC</w:t>
              </w:r>
              <w:r w:rsidRPr="005221E3">
                <w:rPr>
                  <w:rFonts w:cs="Times New Roman"/>
                </w:rPr>
                <w:t>、电源管理、非挥发存储器、高速高精度</w:t>
              </w:r>
              <w:r w:rsidRPr="005221E3">
                <w:rPr>
                  <w:rFonts w:cs="Times New Roman"/>
                </w:rPr>
                <w:t>ADC</w:t>
              </w:r>
              <w:r w:rsidRPr="005221E3">
                <w:rPr>
                  <w:rFonts w:cs="Times New Roman"/>
                </w:rPr>
                <w:t>、工控半导体等五大领</w:t>
              </w:r>
              <w:r>
                <w:rPr>
                  <w:rFonts w:cs="Times New Roman"/>
                </w:rPr>
                <w:t>域，主要目标市场为消费电子、通信、工业应用、汽车电子等领域。</w:t>
              </w:r>
              <w:r>
                <w:rPr>
                  <w:rFonts w:cs="Times New Roman" w:hint="eastAsia"/>
                </w:rPr>
                <w:t>公司</w:t>
              </w:r>
              <w:r w:rsidRPr="005221E3">
                <w:rPr>
                  <w:rFonts w:cs="Times New Roman"/>
                </w:rPr>
                <w:t>在报告期内新增工控半导体业务，为工业控制和汽车电子提供高可靠性的半导体芯片产品，报告期内，公司已启动若干产品的车规认证。公司已形成完善的供应链和质量保证体系，是客户值得信赖的合作伙伴。</w:t>
              </w:r>
            </w:p>
            <w:p w:rsidR="00214809" w:rsidRPr="005221E3" w:rsidRDefault="00214809" w:rsidP="005221E3">
              <w:pPr>
                <w:adjustRightInd w:val="0"/>
                <w:snapToGrid w:val="0"/>
                <w:spacing w:beforeLines="50" w:before="120"/>
                <w:ind w:firstLineChars="200" w:firstLine="422"/>
                <w:rPr>
                  <w:rFonts w:cs="Times New Roman"/>
                  <w:b/>
                </w:rPr>
              </w:pPr>
              <w:r w:rsidRPr="005221E3">
                <w:rPr>
                  <w:rFonts w:cs="Times New Roman"/>
                  <w:b/>
                </w:rPr>
                <w:t>1</w:t>
              </w:r>
              <w:r w:rsidRPr="005221E3">
                <w:rPr>
                  <w:rFonts w:cs="Times New Roman"/>
                  <w:b/>
                </w:rPr>
                <w:t>、产品和技术</w:t>
              </w:r>
            </w:p>
            <w:p w:rsidR="00214809" w:rsidRPr="005221E3" w:rsidRDefault="00214809" w:rsidP="00132D38">
              <w:pPr>
                <w:adjustRightInd w:val="0"/>
                <w:snapToGrid w:val="0"/>
                <w:spacing w:beforeLines="50" w:before="120"/>
                <w:ind w:firstLineChars="200" w:firstLine="420"/>
                <w:rPr>
                  <w:rFonts w:cs="Times New Roman"/>
                </w:rPr>
              </w:pPr>
              <w:r w:rsidRPr="002A4D1A">
                <w:rPr>
                  <w:rFonts w:cs="Times New Roman" w:hint="eastAsia"/>
                </w:rPr>
                <w:lastRenderedPageBreak/>
                <w:t>公司产品研发采用模拟和数模混合主流工艺技术，包括</w:t>
              </w:r>
              <w:r w:rsidRPr="002A4D1A">
                <w:rPr>
                  <w:rFonts w:cs="Times New Roman" w:hint="eastAsia"/>
                </w:rPr>
                <w:t xml:space="preserve"> 0.18 </w:t>
              </w:r>
              <w:r w:rsidRPr="002A4D1A">
                <w:rPr>
                  <w:rFonts w:cs="Times New Roman" w:hint="eastAsia"/>
                </w:rPr>
                <w:t>微米至</w:t>
              </w:r>
              <w:r>
                <w:rPr>
                  <w:rFonts w:cs="Times New Roman" w:hint="eastAsia"/>
                </w:rPr>
                <w:t>95</w:t>
              </w:r>
              <w:r w:rsidRPr="002A4D1A">
                <w:rPr>
                  <w:rFonts w:cs="Times New Roman" w:hint="eastAsia"/>
                </w:rPr>
                <w:t>纳米</w:t>
              </w:r>
              <w:r w:rsidRPr="002A4D1A">
                <w:rPr>
                  <w:rFonts w:cs="Times New Roman" w:hint="eastAsia"/>
                </w:rPr>
                <w:t>CMOS</w:t>
              </w:r>
              <w:r w:rsidRPr="002A4D1A">
                <w:rPr>
                  <w:rFonts w:cs="Times New Roman" w:hint="eastAsia"/>
                </w:rPr>
                <w:t>、高压</w:t>
              </w:r>
              <w:r>
                <w:rPr>
                  <w:rFonts w:cs="Times New Roman" w:hint="eastAsia"/>
                </w:rPr>
                <w:t xml:space="preserve"> BCD</w:t>
              </w:r>
              <w:r w:rsidRPr="002A4D1A">
                <w:rPr>
                  <w:rFonts w:cs="Times New Roman" w:hint="eastAsia"/>
                </w:rPr>
                <w:t>和双极电路等工艺</w:t>
              </w:r>
              <w:r w:rsidRPr="005221E3">
                <w:rPr>
                  <w:rFonts w:cs="Times New Roman"/>
                </w:rPr>
                <w:t>。报告期内，研发中的</w:t>
              </w:r>
              <w:r w:rsidRPr="005221E3">
                <w:rPr>
                  <w:rFonts w:cs="Times New Roman"/>
                </w:rPr>
                <w:t>5G</w:t>
              </w:r>
              <w:r w:rsidRPr="005221E3">
                <w:rPr>
                  <w:rFonts w:cs="Times New Roman"/>
                </w:rPr>
                <w:t>通信用数据转换器项目采用了</w:t>
              </w:r>
              <w:r w:rsidRPr="005221E3">
                <w:rPr>
                  <w:rFonts w:cs="Times New Roman"/>
                </w:rPr>
                <w:t>28</w:t>
              </w:r>
              <w:r w:rsidRPr="005221E3">
                <w:rPr>
                  <w:rFonts w:cs="Times New Roman"/>
                </w:rPr>
                <w:t>纳米工艺已经完成</w:t>
              </w:r>
              <w:r w:rsidRPr="005221E3">
                <w:rPr>
                  <w:rFonts w:cs="Times New Roman"/>
                </w:rPr>
                <w:t>MPW</w:t>
              </w:r>
              <w:r w:rsidRPr="005221E3">
                <w:rPr>
                  <w:rFonts w:cs="Times New Roman"/>
                </w:rPr>
                <w:t>试制。</w:t>
              </w:r>
            </w:p>
            <w:p w:rsidR="00214809" w:rsidRPr="005221E3" w:rsidRDefault="00214809" w:rsidP="005221E3">
              <w:pPr>
                <w:adjustRightInd w:val="0"/>
                <w:snapToGrid w:val="0"/>
                <w:spacing w:beforeLines="50" w:before="120"/>
                <w:ind w:firstLineChars="200" w:firstLine="422"/>
                <w:rPr>
                  <w:rFonts w:cs="Times New Roman"/>
                  <w:b/>
                </w:rPr>
              </w:pPr>
              <w:r w:rsidRPr="005221E3">
                <w:rPr>
                  <w:rFonts w:cs="Times New Roman"/>
                  <w:b/>
                </w:rPr>
                <w:t>2</w:t>
              </w:r>
              <w:r w:rsidRPr="005221E3">
                <w:rPr>
                  <w:rFonts w:cs="Times New Roman"/>
                  <w:b/>
                </w:rPr>
                <w:t>、系统级芯片开发</w:t>
              </w:r>
            </w:p>
            <w:p w:rsidR="00214809" w:rsidRPr="005221E3" w:rsidRDefault="00214809" w:rsidP="005221E3">
              <w:pPr>
                <w:adjustRightInd w:val="0"/>
                <w:snapToGrid w:val="0"/>
                <w:spacing w:beforeLines="50" w:before="120"/>
                <w:ind w:firstLineChars="200" w:firstLine="420"/>
                <w:rPr>
                  <w:rFonts w:cs="Times New Roman"/>
                </w:rPr>
              </w:pPr>
              <w:r w:rsidRPr="002A4D1A">
                <w:rPr>
                  <w:rFonts w:cs="Times New Roman" w:hint="eastAsia"/>
                </w:rPr>
                <w:t>公司在智能电表领域耕耘十多年，是国内智能电表领域品种最全的集成电路供应商，计量芯片在国家电网及南方电网统招市场的出货量均排名第一。</w:t>
              </w:r>
              <w:r w:rsidRPr="005221E3">
                <w:rPr>
                  <w:rFonts w:cs="Times New Roman"/>
                </w:rPr>
                <w:t>公司已经布局符合下一代国网标准的相关产品，公司研发的下一代智能计量芯片已进入推广阶段，用以开拓下一代智能电表市场、海外智能电表市场以及新兴的物联网计量等应用领域。报告期内加强了免校准技术和直流计量技术的研究</w:t>
              </w:r>
              <w:r>
                <w:rPr>
                  <w:rFonts w:cs="Times New Roman" w:hint="eastAsia"/>
                </w:rPr>
                <w:t>。</w:t>
              </w:r>
            </w:p>
            <w:p w:rsidR="00214809" w:rsidRPr="005221E3" w:rsidRDefault="00214809" w:rsidP="005221E3">
              <w:pPr>
                <w:adjustRightInd w:val="0"/>
                <w:snapToGrid w:val="0"/>
                <w:spacing w:beforeLines="50" w:before="120"/>
                <w:ind w:firstLineChars="200" w:firstLine="422"/>
                <w:rPr>
                  <w:rFonts w:cs="Times New Roman"/>
                  <w:b/>
                </w:rPr>
              </w:pPr>
              <w:r w:rsidRPr="005221E3">
                <w:rPr>
                  <w:rFonts w:cs="Times New Roman"/>
                  <w:b/>
                </w:rPr>
                <w:t>3</w:t>
              </w:r>
              <w:r w:rsidRPr="005221E3">
                <w:rPr>
                  <w:rFonts w:cs="Times New Roman"/>
                  <w:b/>
                </w:rPr>
                <w:t>、新领域拓展和新技术积累</w:t>
              </w:r>
            </w:p>
            <w:p w:rsidR="00214809" w:rsidRPr="005221E3" w:rsidRDefault="00214809" w:rsidP="005221E3">
              <w:pPr>
                <w:adjustRightInd w:val="0"/>
                <w:snapToGrid w:val="0"/>
                <w:spacing w:beforeLines="50" w:before="120"/>
                <w:ind w:firstLineChars="200" w:firstLine="420"/>
                <w:rPr>
                  <w:rFonts w:cs="Times New Roman"/>
                </w:rPr>
              </w:pPr>
              <w:r w:rsidRPr="005221E3">
                <w:rPr>
                  <w:rFonts w:cs="Times New Roman"/>
                </w:rPr>
                <w:t>公司密切跟踪国家战略性新兴产业的发展趋势，加快产品结构的调整步伐，逐步向新兴消费电子、智能制造等方向延伸和转移。报告期内，在智能插座和直流充电桩计量、下一代智能电表计量等芯片产品领域都取得了进展。在高速高精度</w:t>
              </w:r>
              <w:r w:rsidRPr="005221E3">
                <w:rPr>
                  <w:rFonts w:cs="Times New Roman"/>
                </w:rPr>
                <w:t>ADC</w:t>
              </w:r>
              <w:r w:rsidRPr="005221E3">
                <w:rPr>
                  <w:rFonts w:cs="Times New Roman"/>
                </w:rPr>
                <w:t>领域，公司继续加强产学研结合，研发</w:t>
              </w:r>
              <w:r w:rsidRPr="005221E3">
                <w:rPr>
                  <w:rFonts w:cs="Times New Roman"/>
                </w:rPr>
                <w:t>5G</w:t>
              </w:r>
              <w:r w:rsidRPr="005221E3">
                <w:rPr>
                  <w:rFonts w:cs="Times New Roman"/>
                </w:rPr>
                <w:t>通信用数据转换器技术。报告期内，</w:t>
              </w:r>
              <w:r w:rsidRPr="005221E3">
                <w:rPr>
                  <w:rFonts w:cs="Times New Roman"/>
                </w:rPr>
                <w:t>5G</w:t>
              </w:r>
              <w:r w:rsidRPr="005221E3">
                <w:rPr>
                  <w:rFonts w:cs="Times New Roman"/>
                </w:rPr>
                <w:t>通信用数据转换器已经完成</w:t>
              </w:r>
              <w:r w:rsidRPr="005221E3">
                <w:rPr>
                  <w:rFonts w:cs="Times New Roman"/>
                </w:rPr>
                <w:t>MPW</w:t>
              </w:r>
              <w:r w:rsidRPr="005221E3">
                <w:rPr>
                  <w:rFonts w:cs="Times New Roman"/>
                </w:rPr>
                <w:t>试制。报告期内，根据公司发展战略需要，对接大股东华大半导体工业控制业务的开展，开展了为工业数字电源控制和驱动系统提供系统解决方案业务，为工业控制和汽车电子提供高可靠性的半导体器件业务。</w:t>
              </w:r>
            </w:p>
            <w:p w:rsidR="00214809" w:rsidRPr="005221E3" w:rsidRDefault="00214809" w:rsidP="005221E3">
              <w:pPr>
                <w:adjustRightInd w:val="0"/>
                <w:snapToGrid w:val="0"/>
                <w:spacing w:beforeLines="50" w:before="120"/>
                <w:ind w:firstLineChars="200" w:firstLine="422"/>
                <w:rPr>
                  <w:rFonts w:cs="Times New Roman"/>
                  <w:b/>
                </w:rPr>
              </w:pPr>
              <w:r w:rsidRPr="005221E3">
                <w:rPr>
                  <w:rFonts w:cs="Times New Roman"/>
                  <w:b/>
                </w:rPr>
                <w:t>4</w:t>
              </w:r>
              <w:r w:rsidRPr="005221E3">
                <w:rPr>
                  <w:rFonts w:cs="Times New Roman"/>
                  <w:b/>
                </w:rPr>
                <w:t>、核心团队建设</w:t>
              </w:r>
            </w:p>
            <w:p w:rsidR="00EB03C0" w:rsidRDefault="00214809" w:rsidP="005221E3">
              <w:pPr>
                <w:adjustRightInd w:val="0"/>
                <w:snapToGrid w:val="0"/>
                <w:spacing w:beforeLines="50" w:before="120"/>
                <w:ind w:firstLineChars="200" w:firstLine="420"/>
              </w:pPr>
              <w:r w:rsidRPr="005221E3">
                <w:rPr>
                  <w:rFonts w:cs="Times New Roman"/>
                </w:rPr>
                <w:t>公司始终坚持积极进取的人才培养方式，一方面采用内部竞聘方式选拔合适人才，为公司内部优秀员工提供晋升机会的同时，也保证了管理人员选拔的公开、公正和公平。公司重视加强人才梯队建设，按照上海贝岭股份有限公司核心研发人员管理办法，关键员工在人才培养、职务晋升、薪酬调整、后备干部选拔等方面得到优先安排。报告期内，配合新业务领域的拓展，加强引进高端研发人才。</w:t>
              </w:r>
              <w:r w:rsidRPr="004F6621">
                <w:rPr>
                  <w:rFonts w:cs="Times New Roman" w:hint="eastAsia"/>
                </w:rPr>
                <w:t>报告期末，公司技术中心研发人员数量占公司总人数（含子公司）的</w:t>
              </w:r>
              <w:r w:rsidRPr="004F6621">
                <w:rPr>
                  <w:rFonts w:cs="Times New Roman" w:hint="eastAsia"/>
                </w:rPr>
                <w:t>50%</w:t>
              </w:r>
              <w:r w:rsidRPr="004F6621">
                <w:rPr>
                  <w:rFonts w:cs="Times New Roman" w:hint="eastAsia"/>
                </w:rPr>
                <w:t>（技术人员</w:t>
              </w:r>
              <w:r w:rsidRPr="004F6621">
                <w:rPr>
                  <w:rFonts w:cs="Times New Roman" w:hint="eastAsia"/>
                </w:rPr>
                <w:t>155</w:t>
              </w:r>
              <w:r w:rsidRPr="004F6621">
                <w:rPr>
                  <w:rFonts w:cs="Times New Roman" w:hint="eastAsia"/>
                </w:rPr>
                <w:t>人，总人数</w:t>
              </w:r>
              <w:r w:rsidRPr="004F6621">
                <w:rPr>
                  <w:rFonts w:cs="Times New Roman" w:hint="eastAsia"/>
                </w:rPr>
                <w:t>311</w:t>
              </w:r>
              <w:r w:rsidRPr="004F6621">
                <w:rPr>
                  <w:rFonts w:cs="Times New Roman" w:hint="eastAsia"/>
                </w:rPr>
                <w:t>人）。</w:t>
              </w:r>
            </w:p>
          </w:sdtContent>
        </w:sdt>
      </w:sdtContent>
    </w:sdt>
    <w:p w:rsidR="00EB03C0" w:rsidRDefault="00EB03C0">
      <w:pPr>
        <w:pStyle w:val="510"/>
      </w:pPr>
    </w:p>
    <w:p w:rsidR="00EB03C0" w:rsidRDefault="00EB03C0">
      <w:pPr>
        <w:pStyle w:val="510"/>
      </w:pPr>
    </w:p>
    <w:p w:rsidR="00EB03C0" w:rsidRDefault="0028472A" w:rsidP="00C06BE6">
      <w:pPr>
        <w:pStyle w:val="10"/>
        <w:numPr>
          <w:ilvl w:val="0"/>
          <w:numId w:val="2"/>
        </w:numPr>
      </w:pPr>
      <w:bookmarkStart w:id="16" w:name="_Toc16685162"/>
      <w:r>
        <w:rPr>
          <w:rFonts w:hint="eastAsia"/>
        </w:rPr>
        <w:t>经营情况的讨论与分析</w:t>
      </w:r>
      <w:bookmarkEnd w:id="16"/>
    </w:p>
    <w:sdt>
      <w:sdtPr>
        <w:rPr>
          <w:rFonts w:ascii="宋体" w:hAnsi="宋体" w:hint="eastAsia"/>
          <w:b w:val="0"/>
          <w:bCs w:val="0"/>
          <w:kern w:val="0"/>
          <w:szCs w:val="24"/>
        </w:rPr>
        <w:alias w:val="模块:经营情况的讨论与分析"/>
        <w:tag w:val="_GBC_ba3734a9f27a452095f3115c17f4b09e"/>
        <w:id w:val="1425526305"/>
        <w:lock w:val="sdtLocked"/>
        <w:placeholder>
          <w:docPart w:val="GBC22222222222222222222222222222"/>
        </w:placeholder>
      </w:sdtPr>
      <w:sdtEndPr>
        <w:rPr>
          <w:rFonts w:asciiTheme="minorEastAsia" w:eastAsiaTheme="minorEastAsia" w:hAnsiTheme="minorEastAsia"/>
          <w:szCs w:val="21"/>
        </w:rPr>
      </w:sdtEndPr>
      <w:sdtContent>
        <w:p w:rsidR="00FA2EA4" w:rsidRDefault="00FA2EA4" w:rsidP="00C06BE6">
          <w:pPr>
            <w:pStyle w:val="2"/>
            <w:numPr>
              <w:ilvl w:val="0"/>
              <w:numId w:val="15"/>
            </w:numPr>
            <w:spacing w:line="360" w:lineRule="auto"/>
          </w:pPr>
          <w:r>
            <w:t>经营情况的讨论与分析</w:t>
          </w:r>
        </w:p>
        <w:sdt>
          <w:sdtPr>
            <w:rPr>
              <w:rFonts w:hint="eastAsia"/>
            </w:rPr>
            <w:alias w:val="经营情况的讨论与分析"/>
            <w:tag w:val="_GBC_886258ec69e240da99b57ac102afbda6"/>
            <w:id w:val="-1373383520"/>
            <w:lock w:val="sdtLocked"/>
            <w:placeholder>
              <w:docPart w:val="GBC22222222222222222222222222222"/>
            </w:placeholder>
          </w:sdtPr>
          <w:sdtEndPr/>
          <w:sdtContent>
            <w:p w:rsidR="00261D9B" w:rsidRPr="00845D2D" w:rsidRDefault="00261D9B" w:rsidP="005221E3">
              <w:pPr>
                <w:adjustRightInd w:val="0"/>
                <w:snapToGrid w:val="0"/>
                <w:spacing w:beforeLines="50" w:before="120"/>
                <w:ind w:firstLineChars="200" w:firstLine="420"/>
                <w:rPr>
                  <w:rFonts w:cs="Times New Roman"/>
                </w:rPr>
              </w:pPr>
              <w:r w:rsidRPr="00845D2D">
                <w:rPr>
                  <w:rFonts w:cs="Times New Roman"/>
                </w:rPr>
                <w:t>报告期内，公司在董事会领导下，</w:t>
              </w:r>
              <w:r w:rsidRPr="002A4D1A">
                <w:rPr>
                  <w:rFonts w:cs="Times New Roman"/>
                </w:rPr>
                <w:t>提出</w:t>
              </w:r>
              <w:r w:rsidRPr="002A4D1A">
                <w:rPr>
                  <w:rFonts w:cs="Times New Roman" w:hint="eastAsia"/>
                </w:rPr>
                <w:t>聚焦核心产品，突破目标市场，实现集成电路设计主业高质量发展</w:t>
              </w:r>
              <w:r w:rsidRPr="002A4D1A">
                <w:rPr>
                  <w:rFonts w:cs="Times New Roman"/>
                </w:rPr>
                <w:t>的经营思路，在立足现有</w:t>
              </w:r>
              <w:r w:rsidRPr="00845D2D">
                <w:rPr>
                  <w:rFonts w:cs="Times New Roman"/>
                </w:rPr>
                <w:t>市场的基础上做好产业布局，持续加大新产品开发投入，积极开拓新兴市场和寻求新的应用领域，努力提升公司的经营业绩。</w:t>
              </w:r>
            </w:p>
            <w:p w:rsidR="00261D9B" w:rsidRPr="005221E3" w:rsidRDefault="00261D9B" w:rsidP="00755700">
              <w:pPr>
                <w:pStyle w:val="a9"/>
                <w:numPr>
                  <w:ilvl w:val="0"/>
                  <w:numId w:val="110"/>
                </w:numPr>
                <w:adjustRightInd w:val="0"/>
                <w:snapToGrid w:val="0"/>
                <w:spacing w:beforeLines="50" w:before="120"/>
                <w:ind w:left="426" w:firstLineChars="0" w:hanging="426"/>
                <w:rPr>
                  <w:rFonts w:cs="Times New Roman"/>
                  <w:b/>
                </w:rPr>
              </w:pPr>
              <w:r w:rsidRPr="005221E3">
                <w:rPr>
                  <w:rFonts w:cs="Times New Roman"/>
                  <w:b/>
                </w:rPr>
                <w:t>产品业务</w:t>
              </w:r>
            </w:p>
            <w:p w:rsidR="00261D9B" w:rsidRPr="00111476" w:rsidRDefault="00261D9B" w:rsidP="005221E3">
              <w:pPr>
                <w:adjustRightInd w:val="0"/>
                <w:snapToGrid w:val="0"/>
                <w:spacing w:beforeLines="50" w:before="120"/>
                <w:ind w:firstLineChars="200" w:firstLine="422"/>
                <w:rPr>
                  <w:rFonts w:cs="Times New Roman"/>
                  <w:b/>
                </w:rPr>
              </w:pPr>
              <w:r>
                <w:rPr>
                  <w:rFonts w:cs="Times New Roman" w:hint="eastAsia"/>
                  <w:b/>
                </w:rPr>
                <w:t>1</w:t>
              </w:r>
              <w:r>
                <w:rPr>
                  <w:rFonts w:cs="Times New Roman" w:hint="eastAsia"/>
                  <w:b/>
                </w:rPr>
                <w:t>、</w:t>
              </w:r>
              <w:r w:rsidRPr="00111476">
                <w:rPr>
                  <w:rFonts w:cs="Times New Roman"/>
                  <w:b/>
                </w:rPr>
                <w:t>智能计量与</w:t>
              </w:r>
              <w:r w:rsidRPr="00111476">
                <w:rPr>
                  <w:rFonts w:cs="Times New Roman"/>
                  <w:b/>
                </w:rPr>
                <w:t>SoC</w:t>
              </w:r>
            </w:p>
            <w:p w:rsidR="00261D9B" w:rsidRPr="005221E3" w:rsidRDefault="00261D9B" w:rsidP="005221E3">
              <w:pPr>
                <w:adjustRightInd w:val="0"/>
                <w:snapToGrid w:val="0"/>
                <w:spacing w:beforeLines="50" w:before="120"/>
                <w:ind w:firstLineChars="200" w:firstLine="420"/>
                <w:rPr>
                  <w:rFonts w:cs="Times New Roman"/>
                </w:rPr>
              </w:pPr>
              <w:r>
                <w:rPr>
                  <w:rFonts w:cs="Times New Roman" w:hint="eastAsia"/>
                </w:rPr>
                <w:t>（</w:t>
              </w:r>
              <w:r>
                <w:rPr>
                  <w:rFonts w:cs="Times New Roman" w:hint="eastAsia"/>
                </w:rPr>
                <w:t>1</w:t>
              </w:r>
              <w:r>
                <w:rPr>
                  <w:rFonts w:cs="Times New Roman" w:hint="eastAsia"/>
                </w:rPr>
                <w:t>）</w:t>
              </w:r>
              <w:r w:rsidRPr="005221E3">
                <w:rPr>
                  <w:rFonts w:cs="Times New Roman"/>
                </w:rPr>
                <w:t>产品研发</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报告期内，上海贝岭（含锐能微）智能计量及</w:t>
              </w:r>
              <w:r w:rsidRPr="00111476">
                <w:rPr>
                  <w:rFonts w:cs="Times New Roman"/>
                </w:rPr>
                <w:t>SoC</w:t>
              </w:r>
              <w:r w:rsidRPr="00111476">
                <w:rPr>
                  <w:rFonts w:cs="Times New Roman"/>
                </w:rPr>
                <w:t>产品中，单相多功能计量芯片覆盖了目前国家电网统招市场、南方电网统招市场、部分出口智能电表市场，公司普通单相和普通三相计量产品在非招标市场占据主要份额。公司现有的</w:t>
              </w:r>
              <w:r w:rsidRPr="00111476">
                <w:rPr>
                  <w:rFonts w:cs="Times New Roman"/>
                </w:rPr>
                <w:t>SoC</w:t>
              </w:r>
              <w:r w:rsidRPr="00111476">
                <w:rPr>
                  <w:rFonts w:cs="Times New Roman"/>
                </w:rPr>
                <w:t>及</w:t>
              </w:r>
              <w:r w:rsidRPr="00111476">
                <w:rPr>
                  <w:rFonts w:cs="Times New Roman"/>
                </w:rPr>
                <w:t>MCU</w:t>
              </w:r>
              <w:r w:rsidRPr="00111476">
                <w:rPr>
                  <w:rFonts w:cs="Times New Roman"/>
                </w:rPr>
                <w:t>芯片产品主要面向出口电表市场和国网统招市场。公司已研发出满足</w:t>
              </w:r>
              <w:r w:rsidRPr="00111476">
                <w:rPr>
                  <w:rFonts w:cs="Times New Roman"/>
                </w:rPr>
                <w:t>OIML R46</w:t>
              </w:r>
              <w:r w:rsidRPr="00111476">
                <w:rPr>
                  <w:rFonts w:cs="Times New Roman"/>
                </w:rPr>
                <w:t>标准要求的、面向下一代电表的单相、三相智能计量芯片，将多功能计量芯片升级为智能计量芯片，目前正处于推广阶段。</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除了智能电表市场外，公司在现有产品基础上，积极研发面向智能插座、电动自行车充电桩、直流充电桩、能源监控等领域的计量芯片。</w:t>
              </w:r>
            </w:p>
            <w:p w:rsidR="00261D9B" w:rsidRPr="00111476" w:rsidRDefault="00261D9B" w:rsidP="005221E3">
              <w:pPr>
                <w:adjustRightInd w:val="0"/>
                <w:snapToGrid w:val="0"/>
                <w:spacing w:beforeLines="50" w:before="120"/>
                <w:ind w:firstLineChars="200" w:firstLine="420"/>
                <w:rPr>
                  <w:rFonts w:cs="Times New Roman"/>
                </w:rPr>
              </w:pPr>
              <w:r>
                <w:rPr>
                  <w:rFonts w:cs="Times New Roman" w:hint="eastAsia"/>
                </w:rPr>
                <w:t>（</w:t>
              </w:r>
              <w:r>
                <w:rPr>
                  <w:rFonts w:cs="Times New Roman" w:hint="eastAsia"/>
                </w:rPr>
                <w:t>2</w:t>
              </w:r>
              <w:r>
                <w:rPr>
                  <w:rFonts w:cs="Times New Roman" w:hint="eastAsia"/>
                </w:rPr>
                <w:t>）</w:t>
              </w:r>
              <w:r w:rsidRPr="00111476">
                <w:rPr>
                  <w:rFonts w:cs="Times New Roman"/>
                </w:rPr>
                <w:t>市场营销</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lastRenderedPageBreak/>
                <w:t>报告期内，国家电网</w:t>
              </w:r>
              <w:r w:rsidRPr="00111476">
                <w:rPr>
                  <w:rFonts w:cs="Times New Roman"/>
                </w:rPr>
                <w:t>2019</w:t>
              </w:r>
              <w:r w:rsidRPr="00111476">
                <w:rPr>
                  <w:rFonts w:cs="Times New Roman"/>
                </w:rPr>
                <w:t>年第一标招标数量相对于</w:t>
              </w:r>
              <w:r w:rsidRPr="00111476">
                <w:rPr>
                  <w:rFonts w:cs="Times New Roman"/>
                </w:rPr>
                <w:t>2018</w:t>
              </w:r>
              <w:r w:rsidRPr="00111476">
                <w:rPr>
                  <w:rFonts w:cs="Times New Roman"/>
                </w:rPr>
                <w:t>年第一标有明显增长，公司的计量芯片在国网和南网统招市场整体出货量继续排名第一。报告期内，电表出口市场的单相</w:t>
              </w:r>
              <w:r w:rsidRPr="00111476">
                <w:rPr>
                  <w:rFonts w:cs="Times New Roman"/>
                </w:rPr>
                <w:t>SoC</w:t>
              </w:r>
              <w:r>
                <w:rPr>
                  <w:rFonts w:cs="Times New Roman"/>
                </w:rPr>
                <w:t>芯片</w:t>
              </w:r>
              <w:r w:rsidRPr="00111476">
                <w:rPr>
                  <w:rFonts w:cs="Times New Roman"/>
                </w:rPr>
                <w:t>取得了较大幅度的销售增长。同时，面向智能插座、直流充电桩、能源监控等新应用领域的计量芯片、</w:t>
              </w:r>
              <w:r w:rsidRPr="00111476">
                <w:rPr>
                  <w:rFonts w:cs="Times New Roman"/>
                </w:rPr>
                <w:t>SoC</w:t>
              </w:r>
              <w:r w:rsidRPr="00111476">
                <w:rPr>
                  <w:rFonts w:cs="Times New Roman"/>
                </w:rPr>
                <w:t>芯片等也实现了销售的增长。针对</w:t>
              </w:r>
              <w:r w:rsidRPr="00111476">
                <w:rPr>
                  <w:rFonts w:cs="Times New Roman"/>
                </w:rPr>
                <w:t>OIML R46</w:t>
              </w:r>
              <w:r w:rsidRPr="00111476">
                <w:rPr>
                  <w:rFonts w:cs="Times New Roman"/>
                </w:rPr>
                <w:t>的要求以及电网提升运营质量和效率的内在需求，国家电网及南方电网对电能表和计量芯片提出了新的要求，下一代智能</w:t>
              </w:r>
              <w:r>
                <w:rPr>
                  <w:rFonts w:cs="Times New Roman" w:hint="eastAsia"/>
                </w:rPr>
                <w:t>电表</w:t>
              </w:r>
              <w:r w:rsidRPr="00111476">
                <w:rPr>
                  <w:rFonts w:cs="Times New Roman"/>
                </w:rPr>
                <w:t>计量芯片已进入推广阶段，国内主要客户已开始使用公司芯片开展设计。</w:t>
              </w:r>
            </w:p>
            <w:p w:rsidR="00261D9B" w:rsidRPr="00111476" w:rsidRDefault="00261D9B" w:rsidP="005221E3">
              <w:pPr>
                <w:adjustRightInd w:val="0"/>
                <w:snapToGrid w:val="0"/>
                <w:spacing w:beforeLines="50" w:before="120"/>
                <w:ind w:firstLineChars="200" w:firstLine="422"/>
                <w:rPr>
                  <w:rFonts w:cs="Times New Roman"/>
                  <w:b/>
                </w:rPr>
              </w:pPr>
              <w:r>
                <w:rPr>
                  <w:rFonts w:cs="Times New Roman" w:hint="eastAsia"/>
                  <w:b/>
                </w:rPr>
                <w:t>2</w:t>
              </w:r>
              <w:r>
                <w:rPr>
                  <w:rFonts w:cs="Times New Roman" w:hint="eastAsia"/>
                  <w:b/>
                </w:rPr>
                <w:t>、</w:t>
              </w:r>
              <w:r w:rsidRPr="00111476">
                <w:rPr>
                  <w:rFonts w:cs="Times New Roman"/>
                  <w:b/>
                </w:rPr>
                <w:t>电源管理</w:t>
              </w:r>
            </w:p>
            <w:p w:rsidR="00261D9B" w:rsidRPr="00111476" w:rsidRDefault="00261D9B" w:rsidP="005221E3">
              <w:pPr>
                <w:adjustRightInd w:val="0"/>
                <w:snapToGrid w:val="0"/>
                <w:spacing w:beforeLines="50" w:before="120"/>
                <w:ind w:firstLineChars="200" w:firstLine="420"/>
                <w:rPr>
                  <w:rFonts w:cs="Times New Roman"/>
                  <w:b/>
                </w:rPr>
              </w:pPr>
              <w:r w:rsidRPr="00111476">
                <w:rPr>
                  <w:rFonts w:cs="Times New Roman"/>
                </w:rPr>
                <w:t>（</w:t>
              </w:r>
              <w:r w:rsidRPr="00111476">
                <w:rPr>
                  <w:rFonts w:cs="Times New Roman"/>
                </w:rPr>
                <w:t>1</w:t>
              </w:r>
              <w:r w:rsidRPr="00111476">
                <w:rPr>
                  <w:rFonts w:cs="Times New Roman"/>
                </w:rPr>
                <w:t>）产品研发</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加速国产芯片选用进程</w:t>
              </w:r>
              <w:r>
                <w:rPr>
                  <w:rFonts w:cs="Times New Roman" w:hint="eastAsia"/>
                </w:rPr>
                <w:t>，</w:t>
              </w:r>
              <w:r w:rsidRPr="00111476">
                <w:rPr>
                  <w:rFonts w:cs="Times New Roman"/>
                </w:rPr>
                <w:t>是越来越多</w:t>
              </w:r>
              <w:r>
                <w:rPr>
                  <w:rFonts w:cs="Times New Roman" w:hint="eastAsia"/>
                </w:rPr>
                <w:t>国内电子相关领域整机企业</w:t>
              </w:r>
              <w:r w:rsidRPr="00111476">
                <w:rPr>
                  <w:rFonts w:cs="Times New Roman"/>
                </w:rPr>
                <w:t>的共识</w:t>
              </w:r>
              <w:r>
                <w:rPr>
                  <w:rFonts w:cs="Times New Roman" w:hint="eastAsia"/>
                </w:rPr>
                <w:t>。</w:t>
              </w:r>
              <w:r w:rsidRPr="00111476">
                <w:rPr>
                  <w:rFonts w:cs="Times New Roman"/>
                </w:rPr>
                <w:t>报告期内，公司抓住市场机遇，与消费类，通信，工业，汽车电子等众多优秀客户深入沟通技术需求，共同制定产品规格及研发进度表，为逐步提升双方产品竞争力打下坚实基础。</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2</w:t>
              </w:r>
              <w:r w:rsidRPr="00111476">
                <w:rPr>
                  <w:rFonts w:cs="Times New Roman"/>
                </w:rPr>
                <w:t>）市场营销</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报告期内，客体需求平稳，老产品市场价格小幅下降，电源产品销售额同比略有下降。</w:t>
              </w:r>
              <w:r>
                <w:rPr>
                  <w:rFonts w:cs="Times New Roman" w:hint="eastAsia"/>
                </w:rPr>
                <w:t>用于</w:t>
              </w:r>
              <w:r w:rsidRPr="00111476">
                <w:rPr>
                  <w:rFonts w:cs="Times New Roman"/>
                </w:rPr>
                <w:t>消费类</w:t>
              </w:r>
              <w:r>
                <w:rPr>
                  <w:rFonts w:cs="Times New Roman" w:hint="eastAsia"/>
                </w:rPr>
                <w:t>、</w:t>
              </w:r>
              <w:r w:rsidRPr="00111476">
                <w:rPr>
                  <w:rFonts w:cs="Times New Roman"/>
                </w:rPr>
                <w:t>网通</w:t>
              </w:r>
              <w:r>
                <w:rPr>
                  <w:rFonts w:cs="Times New Roman" w:hint="eastAsia"/>
                </w:rPr>
                <w:t>、</w:t>
              </w:r>
              <w:r w:rsidRPr="00111476">
                <w:rPr>
                  <w:rFonts w:cs="Times New Roman"/>
                </w:rPr>
                <w:t>三表市场的</w:t>
              </w:r>
              <w:r w:rsidRPr="00111476">
                <w:rPr>
                  <w:rFonts w:cs="Times New Roman"/>
                </w:rPr>
                <w:t>LDO</w:t>
              </w:r>
              <w:r>
                <w:rPr>
                  <w:rFonts w:cs="Times New Roman" w:hint="eastAsia"/>
                </w:rPr>
                <w:t>、</w:t>
              </w:r>
              <w:r w:rsidRPr="00111476">
                <w:rPr>
                  <w:rFonts w:cs="Times New Roman"/>
                </w:rPr>
                <w:t>DCDC</w:t>
              </w:r>
              <w:r w:rsidRPr="00111476">
                <w:rPr>
                  <w:rFonts w:cs="Times New Roman"/>
                </w:rPr>
                <w:t>新品积极推广中，部分产品已经成功导入客户新项目。</w:t>
              </w:r>
            </w:p>
            <w:p w:rsidR="00261D9B" w:rsidRPr="00111476" w:rsidRDefault="00261D9B" w:rsidP="005221E3">
              <w:pPr>
                <w:adjustRightInd w:val="0"/>
                <w:snapToGrid w:val="0"/>
                <w:spacing w:beforeLines="50" w:before="120"/>
                <w:ind w:firstLineChars="200" w:firstLine="422"/>
                <w:rPr>
                  <w:rFonts w:cs="Times New Roman"/>
                  <w:b/>
                </w:rPr>
              </w:pPr>
              <w:r w:rsidRPr="00111476">
                <w:rPr>
                  <w:rFonts w:cs="Times New Roman"/>
                  <w:b/>
                </w:rPr>
                <w:t>3</w:t>
              </w:r>
              <w:r w:rsidRPr="00111476">
                <w:rPr>
                  <w:rFonts w:cs="Times New Roman"/>
                  <w:b/>
                </w:rPr>
                <w:t>、非挥发存储器</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1</w:t>
              </w:r>
              <w:r w:rsidRPr="00111476">
                <w:rPr>
                  <w:rFonts w:cs="Times New Roman"/>
                </w:rPr>
                <w:t>）产品研发</w:t>
              </w:r>
            </w:p>
            <w:p w:rsidR="00261D9B" w:rsidRDefault="00261D9B" w:rsidP="005221E3">
              <w:pPr>
                <w:adjustRightInd w:val="0"/>
                <w:snapToGrid w:val="0"/>
                <w:spacing w:beforeLines="50" w:before="120"/>
                <w:ind w:firstLineChars="200" w:firstLine="420"/>
                <w:rPr>
                  <w:rFonts w:cs="Times New Roman"/>
                  <w:color w:val="FF0000"/>
                </w:rPr>
              </w:pPr>
              <w:r w:rsidRPr="00111476">
                <w:rPr>
                  <w:rFonts w:cs="Times New Roman"/>
                </w:rPr>
                <w:t>报告期内，公司自主研发的通用</w:t>
              </w:r>
              <w:r w:rsidRPr="00111476">
                <w:rPr>
                  <w:rFonts w:cs="Times New Roman"/>
                </w:rPr>
                <w:t>EEPROM</w:t>
              </w:r>
              <w:r w:rsidRPr="00111476">
                <w:rPr>
                  <w:rFonts w:cs="Times New Roman"/>
                </w:rPr>
                <w:t>系列产品进展顺利，</w:t>
              </w:r>
              <w:r w:rsidRPr="00111476">
                <w:rPr>
                  <w:rFonts w:cs="Times New Roman"/>
                </w:rPr>
                <w:t>12</w:t>
              </w:r>
              <w:r w:rsidRPr="00111476">
                <w:rPr>
                  <w:rFonts w:cs="Times New Roman"/>
                </w:rPr>
                <w:t>款新产品已经量产，</w:t>
              </w:r>
              <w:r w:rsidRPr="00111476">
                <w:rPr>
                  <w:rFonts w:cs="Times New Roman"/>
                </w:rPr>
                <w:t>2</w:t>
              </w:r>
              <w:r w:rsidRPr="00111476">
                <w:rPr>
                  <w:rFonts w:cs="Times New Roman"/>
                </w:rPr>
                <w:t>款新产品正在工程验证，</w:t>
              </w:r>
              <w:r w:rsidRPr="00111476">
                <w:rPr>
                  <w:rFonts w:cs="Times New Roman"/>
                </w:rPr>
                <w:t>2</w:t>
              </w:r>
              <w:r w:rsidRPr="00111476">
                <w:rPr>
                  <w:rFonts w:cs="Times New Roman"/>
                </w:rPr>
                <w:t>款新产品顺利完成设计开发，另有</w:t>
              </w:r>
              <w:r w:rsidRPr="00111476">
                <w:rPr>
                  <w:rFonts w:cs="Times New Roman"/>
                </w:rPr>
                <w:t>2</w:t>
              </w:r>
              <w:r w:rsidRPr="00111476">
                <w:rPr>
                  <w:rFonts w:cs="Times New Roman"/>
                </w:rPr>
                <w:t>款新产品立项。报告期内，公司完成了高端服务器用</w:t>
              </w:r>
              <w:r w:rsidRPr="00111476">
                <w:rPr>
                  <w:rFonts w:cs="Times New Roman"/>
                </w:rPr>
                <w:t>DDR4</w:t>
              </w:r>
              <w:r w:rsidRPr="00111476">
                <w:rPr>
                  <w:rFonts w:cs="Times New Roman"/>
                </w:rPr>
                <w:t>内存条配套</w:t>
              </w:r>
              <w:r w:rsidRPr="00111476">
                <w:rPr>
                  <w:rFonts w:cs="Times New Roman"/>
                </w:rPr>
                <w:t>SPD EEPROM</w:t>
              </w:r>
              <w:r w:rsidRPr="00111476">
                <w:rPr>
                  <w:rFonts w:cs="Times New Roman"/>
                </w:rPr>
                <w:t>的研发和验收，</w:t>
              </w:r>
              <w:r w:rsidRPr="003C3723">
                <w:rPr>
                  <w:rFonts w:cs="Times New Roman" w:hint="eastAsia"/>
                </w:rPr>
                <w:t>对部分</w:t>
              </w:r>
              <w:r>
                <w:rPr>
                  <w:rFonts w:cs="Times New Roman" w:hint="eastAsia"/>
                </w:rPr>
                <w:t>EEPROM</w:t>
              </w:r>
              <w:r w:rsidRPr="003C3723">
                <w:rPr>
                  <w:rFonts w:cs="Times New Roman" w:hint="eastAsia"/>
                </w:rPr>
                <w:t>产品</w:t>
              </w:r>
              <w:r>
                <w:rPr>
                  <w:rFonts w:cs="Times New Roman" w:hint="eastAsia"/>
                </w:rPr>
                <w:t>进行了</w:t>
              </w:r>
              <w:r w:rsidRPr="003C3723">
                <w:rPr>
                  <w:rFonts w:cs="Times New Roman" w:hint="eastAsia"/>
                </w:rPr>
                <w:t>技术升级，提升</w:t>
              </w:r>
              <w:r>
                <w:rPr>
                  <w:rFonts w:cs="Times New Roman" w:hint="eastAsia"/>
                </w:rPr>
                <w:t>了产品竞争力。报告期内，公司着力</w:t>
              </w:r>
              <w:r w:rsidRPr="003C3723">
                <w:rPr>
                  <w:rFonts w:cs="Times New Roman" w:hint="eastAsia"/>
                </w:rPr>
                <w:t>扩大</w:t>
              </w:r>
              <w:r>
                <w:rPr>
                  <w:rFonts w:cs="Times New Roman" w:hint="eastAsia"/>
                </w:rPr>
                <w:t>EEPROM</w:t>
              </w:r>
              <w:r w:rsidRPr="003C3723">
                <w:rPr>
                  <w:rFonts w:cs="Times New Roman" w:hint="eastAsia"/>
                </w:rPr>
                <w:t>产品线，丰富产品系列。</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2</w:t>
              </w:r>
              <w:r w:rsidRPr="00111476">
                <w:rPr>
                  <w:rFonts w:cs="Times New Roman"/>
                </w:rPr>
                <w:t>）市场营销</w:t>
              </w:r>
            </w:p>
            <w:p w:rsidR="00261D9B" w:rsidRPr="003C3723" w:rsidRDefault="00261D9B" w:rsidP="005221E3">
              <w:pPr>
                <w:adjustRightInd w:val="0"/>
                <w:snapToGrid w:val="0"/>
                <w:spacing w:beforeLines="50" w:before="120"/>
                <w:ind w:firstLineChars="200" w:firstLine="420"/>
                <w:rPr>
                  <w:rFonts w:cs="Times New Roman"/>
                  <w:color w:val="000000" w:themeColor="text1"/>
                </w:rPr>
              </w:pPr>
              <w:r w:rsidRPr="00111476">
                <w:rPr>
                  <w:rFonts w:cs="Times New Roman"/>
                </w:rPr>
                <w:t>报告期内，公司</w:t>
              </w:r>
              <w:r w:rsidRPr="00111476">
                <w:rPr>
                  <w:rFonts w:cs="Times New Roman"/>
                </w:rPr>
                <w:t>EEPROM</w:t>
              </w:r>
              <w:r w:rsidRPr="00111476">
                <w:rPr>
                  <w:rFonts w:cs="Times New Roman"/>
                </w:rPr>
                <w:t>产品销售额同比实现增长约</w:t>
              </w:r>
              <w:r w:rsidRPr="00111476">
                <w:rPr>
                  <w:rFonts w:cs="Times New Roman"/>
                </w:rPr>
                <w:t>75%</w:t>
              </w:r>
              <w:r w:rsidRPr="00111476">
                <w:rPr>
                  <w:rFonts w:cs="Times New Roman"/>
                </w:rPr>
                <w:t>，产品系列已经基本齐全，实现了容量</w:t>
              </w:r>
              <w:r w:rsidRPr="00111476">
                <w:rPr>
                  <w:rFonts w:cs="Times New Roman"/>
                </w:rPr>
                <w:t>2kbit</w:t>
              </w:r>
              <w:r w:rsidRPr="00111476">
                <w:rPr>
                  <w:rFonts w:cs="Times New Roman"/>
                </w:rPr>
                <w:t>到</w:t>
              </w:r>
              <w:r w:rsidRPr="00111476">
                <w:rPr>
                  <w:rFonts w:cs="Times New Roman"/>
                </w:rPr>
                <w:t>2048kbit</w:t>
              </w:r>
              <w:r w:rsidRPr="00111476">
                <w:rPr>
                  <w:rFonts w:cs="Times New Roman"/>
                </w:rPr>
                <w:t>、各种封装形式的全覆盖。公司</w:t>
              </w:r>
              <w:r w:rsidRPr="00111476">
                <w:rPr>
                  <w:rFonts w:cs="Times New Roman"/>
                </w:rPr>
                <w:t>EEPROM</w:t>
              </w:r>
              <w:r w:rsidRPr="00111476">
                <w:rPr>
                  <w:rFonts w:cs="Times New Roman"/>
                </w:rPr>
                <w:t>产品客户重点</w:t>
              </w:r>
              <w:r>
                <w:rPr>
                  <w:rFonts w:cs="Times New Roman"/>
                </w:rPr>
                <w:t>分布</w:t>
              </w:r>
              <w:r w:rsidRPr="00111476">
                <w:rPr>
                  <w:rFonts w:cs="Times New Roman"/>
                </w:rPr>
                <w:t>在工业控制、智能电表、移动终端</w:t>
              </w:r>
              <w:r>
                <w:rPr>
                  <w:rFonts w:cs="Times New Roman"/>
                </w:rPr>
                <w:t>等领域。工业控制领域显示器应用的</w:t>
              </w:r>
              <w:r w:rsidRPr="00111476">
                <w:rPr>
                  <w:rFonts w:cs="Times New Roman"/>
                </w:rPr>
                <w:t>EEPROM</w:t>
              </w:r>
              <w:r w:rsidRPr="00111476">
                <w:rPr>
                  <w:rFonts w:cs="Times New Roman"/>
                </w:rPr>
                <w:t>始终保持着稳步的出货量。</w:t>
              </w:r>
              <w:r w:rsidRPr="003C3723">
                <w:rPr>
                  <w:rFonts w:cs="Times New Roman" w:hint="eastAsia"/>
                  <w:color w:val="000000" w:themeColor="text1"/>
                </w:rPr>
                <w:t>报告期内，公司</w:t>
              </w:r>
              <w:r w:rsidRPr="003C3723">
                <w:rPr>
                  <w:rFonts w:cs="Times New Roman" w:hint="eastAsia"/>
                  <w:color w:val="000000" w:themeColor="text1"/>
                </w:rPr>
                <w:t>EEPROM</w:t>
              </w:r>
              <w:r w:rsidRPr="003C3723">
                <w:rPr>
                  <w:rFonts w:cs="Times New Roman" w:hint="eastAsia"/>
                  <w:color w:val="000000" w:themeColor="text1"/>
                </w:rPr>
                <w:t>产品已成为国内主要摄像头模组厂家的供货商，销售稳步增长。</w:t>
              </w:r>
            </w:p>
            <w:p w:rsidR="00261D9B" w:rsidRPr="005221E3" w:rsidRDefault="00261D9B" w:rsidP="005221E3">
              <w:pPr>
                <w:adjustRightInd w:val="0"/>
                <w:snapToGrid w:val="0"/>
                <w:spacing w:beforeLines="50" w:before="120"/>
                <w:ind w:firstLineChars="200" w:firstLine="422"/>
                <w:rPr>
                  <w:rFonts w:cs="Times New Roman"/>
                  <w:b/>
                </w:rPr>
              </w:pPr>
              <w:r w:rsidRPr="005221E3">
                <w:rPr>
                  <w:rFonts w:cs="Times New Roman" w:hint="eastAsia"/>
                  <w:b/>
                </w:rPr>
                <w:t>4</w:t>
              </w:r>
              <w:r w:rsidRPr="005221E3">
                <w:rPr>
                  <w:rFonts w:cs="Times New Roman"/>
                  <w:b/>
                </w:rPr>
                <w:t>、高速高精度</w:t>
              </w:r>
              <w:r w:rsidRPr="005221E3">
                <w:rPr>
                  <w:rFonts w:cs="Times New Roman"/>
                  <w:b/>
                </w:rPr>
                <w:t>ADC</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1</w:t>
              </w:r>
              <w:r w:rsidRPr="00111476">
                <w:rPr>
                  <w:rFonts w:cs="Times New Roman"/>
                </w:rPr>
                <w:t>）产品研发</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报告期内，公司在高速高精度</w:t>
              </w:r>
              <w:r w:rsidRPr="00111476">
                <w:rPr>
                  <w:rFonts w:cs="Times New Roman"/>
                </w:rPr>
                <w:t>ADC</w:t>
              </w:r>
              <w:r w:rsidRPr="00111476">
                <w:rPr>
                  <w:rFonts w:cs="Times New Roman"/>
                </w:rPr>
                <w:t>产品的研发和市场推广方面持续投入。第一代和第二代</w:t>
              </w:r>
              <w:r w:rsidRPr="00111476">
                <w:rPr>
                  <w:rFonts w:cs="Times New Roman"/>
                </w:rPr>
                <w:t>ADC</w:t>
              </w:r>
              <w:r w:rsidRPr="00111476">
                <w:rPr>
                  <w:rFonts w:cs="Times New Roman"/>
                </w:rPr>
                <w:t>产品在北斗导航、信号接收等领域实现小批量销售，并且已为多家客户送样并设计导入，受到了客户的广</w:t>
              </w:r>
              <w:r>
                <w:rPr>
                  <w:rFonts w:cs="Times New Roman"/>
                </w:rPr>
                <w:t>泛赞誉。用于核磁共振仪的中频接收机芯片已经成功在客户端设计导入并</w:t>
              </w:r>
              <w:r w:rsidRPr="00111476">
                <w:rPr>
                  <w:rFonts w:cs="Times New Roman"/>
                </w:rPr>
                <w:t>产生销售。第三代射频采样高速</w:t>
              </w:r>
              <w:r w:rsidRPr="00111476">
                <w:rPr>
                  <w:rFonts w:cs="Times New Roman"/>
                </w:rPr>
                <w:t>ADC</w:t>
              </w:r>
              <w:r w:rsidRPr="00111476">
                <w:rPr>
                  <w:rFonts w:cs="Times New Roman"/>
                </w:rPr>
                <w:t>研发进展顺利，已经在</w:t>
              </w:r>
              <w:r w:rsidRPr="00111476">
                <w:rPr>
                  <w:rFonts w:cs="Times New Roman"/>
                </w:rPr>
                <w:t>Q2</w:t>
              </w:r>
              <w:r w:rsidRPr="00111476">
                <w:rPr>
                  <w:rFonts w:cs="Times New Roman"/>
                </w:rPr>
                <w:t>完成</w:t>
              </w:r>
              <w:r w:rsidRPr="00111476">
                <w:rPr>
                  <w:rFonts w:cs="Times New Roman"/>
                </w:rPr>
                <w:t>tape-out</w:t>
              </w:r>
              <w:r w:rsidRPr="00111476">
                <w:rPr>
                  <w:rFonts w:cs="Times New Roman"/>
                </w:rPr>
                <w:t>，有望在</w:t>
              </w:r>
              <w:r w:rsidRPr="00111476">
                <w:rPr>
                  <w:rFonts w:cs="Times New Roman"/>
                </w:rPr>
                <w:t>Q4</w:t>
              </w:r>
              <w:r w:rsidRPr="00111476">
                <w:rPr>
                  <w:rFonts w:cs="Times New Roman"/>
                </w:rPr>
                <w:t>出样。</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2</w:t>
              </w:r>
              <w:r w:rsidRPr="00111476">
                <w:rPr>
                  <w:rFonts w:cs="Times New Roman"/>
                </w:rPr>
                <w:t>）市场营销</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高速高精度</w:t>
              </w:r>
              <w:r w:rsidRPr="00111476">
                <w:rPr>
                  <w:rFonts w:cs="Times New Roman"/>
                </w:rPr>
                <w:t>ADC</w:t>
              </w:r>
              <w:r w:rsidRPr="00111476">
                <w:rPr>
                  <w:rFonts w:cs="Times New Roman"/>
                </w:rPr>
                <w:t>产品属于高端模拟电路，关乎整机系统的核心性能指标，但客户较为分散，推广周期较长。未来公司将依托现有技术基础，逐步完善</w:t>
              </w:r>
              <w:r w:rsidRPr="00111476">
                <w:rPr>
                  <w:rFonts w:cs="Times New Roman"/>
                </w:rPr>
                <w:t>ADC</w:t>
              </w:r>
              <w:r w:rsidRPr="00111476">
                <w:rPr>
                  <w:rFonts w:cs="Times New Roman"/>
                </w:rPr>
                <w:t>产品系列，进一步加强市场推广力度，扩大应用面，增加营收贡献。</w:t>
              </w:r>
            </w:p>
            <w:p w:rsidR="00261D9B" w:rsidRPr="005221E3" w:rsidRDefault="00261D9B" w:rsidP="005221E3">
              <w:pPr>
                <w:adjustRightInd w:val="0"/>
                <w:snapToGrid w:val="0"/>
                <w:spacing w:beforeLines="50" w:before="120"/>
                <w:ind w:firstLineChars="200" w:firstLine="422"/>
                <w:rPr>
                  <w:rFonts w:cs="Times New Roman"/>
                  <w:b/>
                </w:rPr>
              </w:pPr>
              <w:r w:rsidRPr="005221E3">
                <w:rPr>
                  <w:rFonts w:cs="Times New Roman" w:hint="eastAsia"/>
                  <w:b/>
                </w:rPr>
                <w:t>5</w:t>
              </w:r>
              <w:r w:rsidRPr="005221E3">
                <w:rPr>
                  <w:rFonts w:cs="Times New Roman"/>
                  <w:b/>
                </w:rPr>
                <w:t>、</w:t>
              </w:r>
              <w:r w:rsidRPr="005221E3">
                <w:rPr>
                  <w:rFonts w:cs="Times New Roman" w:hint="eastAsia"/>
                  <w:b/>
                </w:rPr>
                <w:t>工控半导体</w:t>
              </w:r>
            </w:p>
            <w:p w:rsidR="00261D9B" w:rsidRPr="00B967F6" w:rsidRDefault="00261D9B" w:rsidP="005221E3">
              <w:pPr>
                <w:adjustRightInd w:val="0"/>
                <w:snapToGrid w:val="0"/>
                <w:spacing w:beforeLines="50" w:before="120"/>
                <w:ind w:firstLineChars="200" w:firstLine="420"/>
                <w:rPr>
                  <w:rFonts w:cs="Times New Roman"/>
                </w:rPr>
              </w:pPr>
              <w:r w:rsidRPr="00111476">
                <w:rPr>
                  <w:rFonts w:cs="Times New Roman"/>
                </w:rPr>
                <w:t>公司于</w:t>
              </w:r>
              <w:r w:rsidRPr="00111476">
                <w:rPr>
                  <w:rFonts w:cs="Times New Roman"/>
                </w:rPr>
                <w:t>2019</w:t>
              </w:r>
              <w:r w:rsidRPr="00111476">
                <w:rPr>
                  <w:rFonts w:cs="Times New Roman"/>
                </w:rPr>
                <w:t>年初</w:t>
              </w:r>
              <w:r>
                <w:rPr>
                  <w:rFonts w:cs="Times New Roman" w:hint="eastAsia"/>
                </w:rPr>
                <w:t>新设工控</w:t>
              </w:r>
              <w:r w:rsidRPr="00111476">
                <w:rPr>
                  <w:rFonts w:cs="Times New Roman"/>
                </w:rPr>
                <w:t>半导体</w:t>
              </w:r>
              <w:r>
                <w:rPr>
                  <w:rFonts w:cs="Times New Roman" w:hint="eastAsia"/>
                </w:rPr>
                <w:t>业务，定位于</w:t>
              </w:r>
              <w:r w:rsidRPr="00B967F6">
                <w:rPr>
                  <w:rFonts w:cs="Times New Roman" w:hint="eastAsia"/>
                </w:rPr>
                <w:t>为工业控制和汽车电子提供高可靠性的半导体芯片产品</w:t>
              </w:r>
              <w:r>
                <w:rPr>
                  <w:rFonts w:cs="Times New Roman" w:hint="eastAsia"/>
                </w:rPr>
                <w:t>。</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w:t>
              </w:r>
              <w:r w:rsidRPr="00111476">
                <w:rPr>
                  <w:rFonts w:cs="Times New Roman"/>
                </w:rPr>
                <w:t>1</w:t>
              </w:r>
              <w:r w:rsidRPr="00111476">
                <w:rPr>
                  <w:rFonts w:cs="Times New Roman"/>
                </w:rPr>
                <w:t>）产品研发</w:t>
              </w:r>
            </w:p>
            <w:p w:rsidR="00261D9B" w:rsidRDefault="00261D9B" w:rsidP="005221E3">
              <w:pPr>
                <w:adjustRightInd w:val="0"/>
                <w:snapToGrid w:val="0"/>
                <w:spacing w:beforeLines="50" w:before="120"/>
                <w:ind w:firstLineChars="200" w:firstLine="420"/>
                <w:rPr>
                  <w:rFonts w:cs="Times New Roman"/>
                </w:rPr>
              </w:pPr>
              <w:r w:rsidRPr="00111476">
                <w:rPr>
                  <w:rFonts w:cs="Times New Roman"/>
                </w:rPr>
                <w:t>报告期内，上海贝岭</w:t>
              </w:r>
              <w:r>
                <w:rPr>
                  <w:rFonts w:cs="Times New Roman"/>
                </w:rPr>
                <w:t>已初步具备部分产品</w:t>
              </w:r>
              <w:r>
                <w:rPr>
                  <w:rFonts w:cs="Times New Roman" w:hint="eastAsia"/>
                </w:rPr>
                <w:t>。</w:t>
              </w:r>
              <w:r w:rsidRPr="00111476">
                <w:rPr>
                  <w:rFonts w:cs="Times New Roman"/>
                </w:rPr>
                <w:t>未来将持续投入，继续丰富产品线，在数字电源</w:t>
              </w:r>
              <w:r>
                <w:rPr>
                  <w:rFonts w:cs="Times New Roman" w:hint="eastAsia"/>
                </w:rPr>
                <w:t>、</w:t>
              </w:r>
              <w:r w:rsidRPr="002D01F7">
                <w:rPr>
                  <w:rFonts w:cs="Times New Roman" w:hint="eastAsia"/>
                </w:rPr>
                <w:t>高可靠性的半导体芯片</w:t>
              </w:r>
              <w:r w:rsidRPr="00111476">
                <w:rPr>
                  <w:rFonts w:cs="Times New Roman"/>
                </w:rPr>
                <w:t>产品</w:t>
              </w:r>
              <w:r>
                <w:rPr>
                  <w:rFonts w:cs="Times New Roman" w:hint="eastAsia"/>
                </w:rPr>
                <w:t>等领域</w:t>
              </w:r>
              <w:r w:rsidRPr="00111476">
                <w:rPr>
                  <w:rFonts w:cs="Times New Roman"/>
                </w:rPr>
                <w:t>形成完整解决方案，覆盖主控芯片、驱动芯片、信号采样芯片等。</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lastRenderedPageBreak/>
                <w:t>（</w:t>
              </w:r>
              <w:r w:rsidRPr="00111476">
                <w:rPr>
                  <w:rFonts w:cs="Times New Roman"/>
                </w:rPr>
                <w:t>2</w:t>
              </w:r>
              <w:r w:rsidRPr="00111476">
                <w:rPr>
                  <w:rFonts w:cs="Times New Roman"/>
                </w:rPr>
                <w:t>）市场营销</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报告期内，针对车载充电机、通信电源、服务器电源、工业电源等不同领域开始推广工作</w:t>
              </w:r>
              <w:r>
                <w:rPr>
                  <w:rFonts w:cs="Times New Roman" w:hint="eastAsia"/>
                </w:rPr>
                <w:t>，</w:t>
              </w:r>
              <w:r w:rsidRPr="00111476">
                <w:rPr>
                  <w:rFonts w:cs="Times New Roman"/>
                </w:rPr>
                <w:t>目前处于客户导入阶段。</w:t>
              </w:r>
              <w:r w:rsidRPr="002D01F7">
                <w:rPr>
                  <w:rFonts w:cs="Times New Roman" w:hint="eastAsia"/>
                </w:rPr>
                <w:t>高可靠性的半导体芯片</w:t>
              </w:r>
              <w:r w:rsidRPr="00111476">
                <w:rPr>
                  <w:rFonts w:cs="Times New Roman"/>
                </w:rPr>
                <w:t>产品</w:t>
              </w:r>
              <w:r>
                <w:rPr>
                  <w:rFonts w:cs="Times New Roman" w:hint="eastAsia"/>
                </w:rPr>
                <w:t>领域</w:t>
              </w:r>
              <w:r w:rsidRPr="00111476">
                <w:rPr>
                  <w:rFonts w:cs="Times New Roman"/>
                </w:rPr>
                <w:t>积极开拓新的销售资源，在计算机、白色家电等领域导入公司新产品，争取在</w:t>
              </w:r>
              <w:r w:rsidRPr="00111476">
                <w:rPr>
                  <w:rFonts w:cs="Times New Roman"/>
                </w:rPr>
                <w:t>2019</w:t>
              </w:r>
              <w:r w:rsidRPr="00111476">
                <w:rPr>
                  <w:rFonts w:cs="Times New Roman"/>
                </w:rPr>
                <w:t>下半年实现上量，实现销售规模增长。</w:t>
              </w:r>
            </w:p>
            <w:p w:rsidR="00261D9B" w:rsidRPr="00111476" w:rsidRDefault="00261D9B" w:rsidP="00755700">
              <w:pPr>
                <w:pStyle w:val="a9"/>
                <w:numPr>
                  <w:ilvl w:val="0"/>
                  <w:numId w:val="110"/>
                </w:numPr>
                <w:adjustRightInd w:val="0"/>
                <w:snapToGrid w:val="0"/>
                <w:spacing w:beforeLines="50" w:before="120"/>
                <w:ind w:left="426" w:firstLineChars="0" w:hanging="426"/>
                <w:rPr>
                  <w:rFonts w:cs="Times New Roman"/>
                  <w:b/>
                  <w:szCs w:val="21"/>
                </w:rPr>
              </w:pPr>
              <w:r w:rsidRPr="00111476">
                <w:rPr>
                  <w:rFonts w:cs="Times New Roman"/>
                  <w:b/>
                  <w:szCs w:val="21"/>
                </w:rPr>
                <w:t>生产运营</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报告期内，公司生产运营工作围绕公司经营目标，积极应对上游产能供应紧张、加工价格上涨、汇率波动的客观不利因素影响，积极开拓新的加工平台或新供应商，采取量价配合或打包价的方式，力争旺季供应链稳固，获得市场最优价格，确保销售交货和公司利益。</w:t>
              </w:r>
            </w:p>
            <w:p w:rsidR="00261D9B" w:rsidRPr="00111476" w:rsidRDefault="00261D9B" w:rsidP="005221E3">
              <w:pPr>
                <w:adjustRightInd w:val="0"/>
                <w:snapToGrid w:val="0"/>
                <w:spacing w:beforeLines="50" w:before="120"/>
                <w:ind w:firstLineChars="200" w:firstLine="420"/>
                <w:rPr>
                  <w:rFonts w:cs="Times New Roman"/>
                </w:rPr>
              </w:pPr>
              <w:r w:rsidRPr="00111476">
                <w:rPr>
                  <w:rFonts w:cs="Times New Roman"/>
                </w:rPr>
                <w:t>同时，公司从流片、封装到测试各个环节做好产销衔接及各供应商的产能调配工作，与各主要供应商继续保持了良好合作关系。</w:t>
              </w:r>
            </w:p>
            <w:p w:rsidR="00FA2EA4" w:rsidRDefault="00261D9B" w:rsidP="005221E3">
              <w:pPr>
                <w:adjustRightInd w:val="0"/>
                <w:snapToGrid w:val="0"/>
                <w:spacing w:beforeLines="50" w:before="120"/>
                <w:ind w:firstLineChars="200" w:firstLine="420"/>
              </w:pPr>
              <w:r w:rsidRPr="00111476">
                <w:rPr>
                  <w:rFonts w:cs="Times New Roman"/>
                </w:rPr>
                <w:t>报告期内，公司经过不断努力，严控产品质量，规范供应商管理，本年度供应商满意度较去年度有所提高。</w:t>
              </w:r>
            </w:p>
          </w:sdtContent>
        </w:sdt>
        <w:p w:rsidR="00EB03C0" w:rsidRDefault="00034E8D">
          <w:pPr>
            <w:rPr>
              <w:rFonts w:asciiTheme="minorEastAsia" w:eastAsiaTheme="minorEastAsia" w:hAnsiTheme="minorEastAsia"/>
            </w:rPr>
          </w:pPr>
        </w:p>
      </w:sdtContent>
    </w:sdt>
    <w:p w:rsidR="00EB03C0" w:rsidRPr="00755700" w:rsidRDefault="0028472A" w:rsidP="00755700">
      <w:pPr>
        <w:pStyle w:val="a9"/>
        <w:numPr>
          <w:ilvl w:val="0"/>
          <w:numId w:val="110"/>
        </w:numPr>
        <w:adjustRightInd w:val="0"/>
        <w:snapToGrid w:val="0"/>
        <w:spacing w:beforeLines="50" w:before="120"/>
        <w:ind w:left="426" w:firstLineChars="0" w:hanging="426"/>
        <w:rPr>
          <w:b/>
        </w:rPr>
      </w:pPr>
      <w:bookmarkStart w:id="17" w:name="_Toc342559738"/>
      <w:bookmarkStart w:id="18" w:name="_Toc342565895"/>
      <w:r w:rsidRPr="00755700">
        <w:rPr>
          <w:rFonts w:hint="eastAsia"/>
          <w:b/>
        </w:rPr>
        <w:t>主营业务分</w:t>
      </w:r>
      <w:r w:rsidRPr="00755700">
        <w:rPr>
          <w:rFonts w:hint="eastAsia"/>
          <w:b/>
          <w:color w:val="000000" w:themeColor="text1"/>
        </w:rPr>
        <w:t>析</w:t>
      </w:r>
      <w:bookmarkEnd w:id="17"/>
      <w:bookmarkEnd w:id="18"/>
      <w:r w:rsidR="00FD759D" w:rsidRPr="00755700">
        <w:rPr>
          <w:rFonts w:hint="eastAsia"/>
          <w:b/>
          <w:color w:val="000000" w:themeColor="text1"/>
        </w:rPr>
        <w:t>（财务）</w:t>
      </w:r>
    </w:p>
    <w:p w:rsidR="00EB03C0" w:rsidRDefault="0028472A" w:rsidP="00C06BE6">
      <w:pPr>
        <w:pStyle w:val="4"/>
        <w:numPr>
          <w:ilvl w:val="0"/>
          <w:numId w:val="8"/>
        </w:numPr>
      </w:pPr>
      <w:bookmarkStart w:id="19" w:name="_Toc342559739"/>
      <w:bookmarkStart w:id="20" w:name="_Toc342565896"/>
      <w:r>
        <w:rPr>
          <w:rFonts w:hint="eastAsia"/>
        </w:rPr>
        <w:t>财务报表相关科目变动分析表</w:t>
      </w:r>
      <w:bookmarkEnd w:id="19"/>
      <w:bookmarkEnd w:id="20"/>
    </w:p>
    <w:bookmarkStart w:id="21" w:name="_Hlk10208083" w:displacedByCustomXml="next"/>
    <w:sdt>
      <w:sdtPr>
        <w:rPr>
          <w:rFonts w:hint="eastAsia"/>
        </w:rPr>
        <w:alias w:val="模块:财务报表相关科目变动分析表"/>
        <w:tag w:val="_GBC_281bf95299804381a41f7dd82e2c19f3"/>
        <w:id w:val="289013130"/>
        <w:lock w:val="sdtLocked"/>
        <w:placeholder>
          <w:docPart w:val="GBC22222222222222222222222222222"/>
        </w:placeholder>
      </w:sdtPr>
      <w:sdtEndPr/>
      <w:sdtContent>
        <w:p w:rsidR="00EB03C0" w:rsidRDefault="0028472A">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7245759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0725647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宋体" w:hAnsi="宋体" w:hint="eastAsia"/>
                  <w:szCs w:val="21"/>
                </w:rPr>
                <w:t>人民币</w:t>
              </w:r>
            </w:sdtContent>
          </w:sdt>
        </w:p>
        <w:tbl>
          <w:tblPr>
            <w:tblStyle w:val="a6"/>
            <w:tblW w:w="4994" w:type="pct"/>
            <w:tblLook w:val="04A0" w:firstRow="1" w:lastRow="0" w:firstColumn="1" w:lastColumn="0" w:noHBand="0" w:noVBand="1"/>
          </w:tblPr>
          <w:tblGrid>
            <w:gridCol w:w="3085"/>
            <w:gridCol w:w="2126"/>
            <w:gridCol w:w="1985"/>
            <w:gridCol w:w="1842"/>
          </w:tblGrid>
          <w:tr w:rsidR="008307BE" w:rsidTr="00CB01A4">
            <w:trPr>
              <w:trHeight w:val="340"/>
            </w:trPr>
            <w:sdt>
              <w:sdtPr>
                <w:rPr>
                  <w:b/>
                </w:rPr>
                <w:tag w:val="_PLD_2e2e0d1bb8d44a278061305ea6808979"/>
                <w:id w:val="1421376226"/>
                <w:lock w:val="sdtLocked"/>
              </w:sdtPr>
              <w:sdtEndPr/>
              <w:sdtContent>
                <w:tc>
                  <w:tcPr>
                    <w:tcW w:w="1707" w:type="pct"/>
                    <w:vAlign w:val="center"/>
                  </w:tcPr>
                  <w:p w:rsidR="008307BE" w:rsidRPr="00A9361D" w:rsidRDefault="008307BE" w:rsidP="00A9361D">
                    <w:pPr>
                      <w:pStyle w:val="a9"/>
                      <w:ind w:firstLineChars="0" w:firstLine="0"/>
                      <w:jc w:val="center"/>
                      <w:rPr>
                        <w:rFonts w:ascii="宋体" w:hAnsi="宋体"/>
                        <w:b/>
                      </w:rPr>
                    </w:pPr>
                    <w:r w:rsidRPr="00A9361D">
                      <w:rPr>
                        <w:rFonts w:ascii="宋体" w:hAnsi="宋体" w:hint="eastAsia"/>
                        <w:b/>
                      </w:rPr>
                      <w:t>科目</w:t>
                    </w:r>
                  </w:p>
                </w:tc>
              </w:sdtContent>
            </w:sdt>
            <w:sdt>
              <w:sdtPr>
                <w:rPr>
                  <w:b/>
                </w:rPr>
                <w:tag w:val="_PLD_37391874ab08430b841a55f53c4d20e6"/>
                <w:id w:val="-1929800827"/>
                <w:lock w:val="sdtLocked"/>
              </w:sdtPr>
              <w:sdtEndPr/>
              <w:sdtContent>
                <w:tc>
                  <w:tcPr>
                    <w:tcW w:w="1176" w:type="pct"/>
                    <w:vAlign w:val="center"/>
                  </w:tcPr>
                  <w:p w:rsidR="008307BE" w:rsidRPr="00A9361D" w:rsidRDefault="008307BE" w:rsidP="00A9361D">
                    <w:pPr>
                      <w:pStyle w:val="a9"/>
                      <w:ind w:firstLineChars="0" w:firstLine="0"/>
                      <w:jc w:val="center"/>
                      <w:rPr>
                        <w:rFonts w:ascii="宋体" w:hAnsi="宋体"/>
                        <w:b/>
                      </w:rPr>
                    </w:pPr>
                    <w:r w:rsidRPr="00A9361D">
                      <w:rPr>
                        <w:rFonts w:ascii="宋体" w:hAnsi="宋体" w:hint="eastAsia"/>
                        <w:b/>
                      </w:rPr>
                      <w:t>本期数</w:t>
                    </w:r>
                  </w:p>
                </w:tc>
              </w:sdtContent>
            </w:sdt>
            <w:sdt>
              <w:sdtPr>
                <w:rPr>
                  <w:b/>
                </w:rPr>
                <w:tag w:val="_PLD_d061bf6d7e824e93a5540d2e36feb15d"/>
                <w:id w:val="-1139031043"/>
                <w:lock w:val="sdtLocked"/>
              </w:sdtPr>
              <w:sdtEndPr/>
              <w:sdtContent>
                <w:tc>
                  <w:tcPr>
                    <w:tcW w:w="1098" w:type="pct"/>
                    <w:vAlign w:val="center"/>
                  </w:tcPr>
                  <w:p w:rsidR="008307BE" w:rsidRPr="00A9361D" w:rsidRDefault="008307BE" w:rsidP="00A9361D">
                    <w:pPr>
                      <w:pStyle w:val="a9"/>
                      <w:ind w:firstLineChars="0" w:firstLine="0"/>
                      <w:jc w:val="center"/>
                      <w:rPr>
                        <w:rFonts w:ascii="宋体" w:hAnsi="宋体"/>
                        <w:b/>
                      </w:rPr>
                    </w:pPr>
                    <w:r w:rsidRPr="00A9361D">
                      <w:rPr>
                        <w:rFonts w:ascii="宋体" w:hAnsi="宋体" w:hint="eastAsia"/>
                        <w:b/>
                      </w:rPr>
                      <w:t>上年同期数</w:t>
                    </w:r>
                  </w:p>
                </w:tc>
              </w:sdtContent>
            </w:sdt>
            <w:sdt>
              <w:sdtPr>
                <w:rPr>
                  <w:b/>
                </w:rPr>
                <w:tag w:val="_PLD_1792b71106c34c75af22292391c96e49"/>
                <w:id w:val="645322224"/>
                <w:lock w:val="sdtLocked"/>
              </w:sdtPr>
              <w:sdtEndPr/>
              <w:sdtContent>
                <w:tc>
                  <w:tcPr>
                    <w:tcW w:w="1019" w:type="pct"/>
                    <w:vAlign w:val="center"/>
                  </w:tcPr>
                  <w:p w:rsidR="008307BE" w:rsidRPr="00A9361D" w:rsidRDefault="008307BE" w:rsidP="00A9361D">
                    <w:pPr>
                      <w:pStyle w:val="a9"/>
                      <w:ind w:firstLineChars="0" w:firstLine="0"/>
                      <w:jc w:val="center"/>
                      <w:rPr>
                        <w:rFonts w:ascii="宋体" w:hAnsi="宋体"/>
                        <w:b/>
                      </w:rPr>
                    </w:pPr>
                    <w:r w:rsidRPr="00A9361D">
                      <w:rPr>
                        <w:rFonts w:ascii="宋体" w:hAnsi="宋体" w:hint="eastAsia"/>
                        <w:b/>
                      </w:rPr>
                      <w:t>变动比例（%）</w:t>
                    </w:r>
                  </w:p>
                </w:tc>
              </w:sdtContent>
            </w:sdt>
          </w:tr>
          <w:tr w:rsidR="008307BE" w:rsidTr="00CB01A4">
            <w:trPr>
              <w:trHeight w:val="340"/>
            </w:trPr>
            <w:sdt>
              <w:sdtPr>
                <w:tag w:val="_PLD_c7aabd73356d4df6ad6c67395e690823"/>
                <w:id w:val="-789744367"/>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hint="eastAsia"/>
                      </w:rPr>
                      <w:t>营业收入</w:t>
                    </w:r>
                  </w:p>
                </w:tc>
              </w:sdtContent>
            </w:sdt>
            <w:tc>
              <w:tcPr>
                <w:tcW w:w="1176" w:type="pct"/>
                <w:vAlign w:val="center"/>
              </w:tcPr>
              <w:p w:rsidR="008307BE" w:rsidRDefault="008307BE" w:rsidP="00CB01A4">
                <w:pPr>
                  <w:pStyle w:val="a9"/>
                  <w:ind w:firstLineChars="0" w:firstLine="0"/>
                  <w:jc w:val="right"/>
                  <w:rPr>
                    <w:rFonts w:ascii="宋体" w:hAnsi="宋体"/>
                  </w:rPr>
                </w:pPr>
                <w:r>
                  <w:t>392,952,042.91</w:t>
                </w:r>
              </w:p>
            </w:tc>
            <w:tc>
              <w:tcPr>
                <w:tcW w:w="1098" w:type="pct"/>
                <w:vAlign w:val="center"/>
              </w:tcPr>
              <w:p w:rsidR="008307BE" w:rsidRDefault="008307BE" w:rsidP="00CB01A4">
                <w:pPr>
                  <w:pStyle w:val="a9"/>
                  <w:ind w:firstLineChars="0" w:firstLine="0"/>
                  <w:jc w:val="right"/>
                  <w:rPr>
                    <w:rFonts w:ascii="宋体" w:hAnsi="宋体"/>
                  </w:rPr>
                </w:pPr>
                <w:r>
                  <w:t>386,040,676.05</w:t>
                </w:r>
              </w:p>
            </w:tc>
            <w:tc>
              <w:tcPr>
                <w:tcW w:w="1019" w:type="pct"/>
                <w:vAlign w:val="center"/>
              </w:tcPr>
              <w:p w:rsidR="008307BE" w:rsidRDefault="008307BE" w:rsidP="00CB01A4">
                <w:pPr>
                  <w:pStyle w:val="a9"/>
                  <w:ind w:firstLineChars="0" w:firstLine="0"/>
                  <w:jc w:val="right"/>
                  <w:rPr>
                    <w:rFonts w:ascii="宋体" w:hAnsi="宋体"/>
                  </w:rPr>
                </w:pPr>
                <w:r>
                  <w:t>1.79</w:t>
                </w:r>
              </w:p>
            </w:tc>
          </w:tr>
          <w:tr w:rsidR="008307BE" w:rsidTr="00CB01A4">
            <w:trPr>
              <w:trHeight w:val="340"/>
            </w:trPr>
            <w:sdt>
              <w:sdtPr>
                <w:tag w:val="_PLD_143930b444784190b0545eacad3472d8"/>
                <w:id w:val="1639000750"/>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营业成本</w:t>
                    </w:r>
                  </w:p>
                </w:tc>
              </w:sdtContent>
            </w:sdt>
            <w:tc>
              <w:tcPr>
                <w:tcW w:w="1176" w:type="pct"/>
                <w:vAlign w:val="center"/>
              </w:tcPr>
              <w:p w:rsidR="008307BE" w:rsidRDefault="008307BE" w:rsidP="00CB01A4">
                <w:pPr>
                  <w:pStyle w:val="a9"/>
                  <w:ind w:firstLineChars="0" w:firstLine="0"/>
                  <w:jc w:val="right"/>
                  <w:rPr>
                    <w:rFonts w:ascii="宋体" w:hAnsi="宋体"/>
                  </w:rPr>
                </w:pPr>
                <w:r>
                  <w:t>276,371,329.85</w:t>
                </w:r>
              </w:p>
            </w:tc>
            <w:tc>
              <w:tcPr>
                <w:tcW w:w="1098" w:type="pct"/>
                <w:vAlign w:val="center"/>
              </w:tcPr>
              <w:p w:rsidR="008307BE" w:rsidRDefault="008307BE" w:rsidP="00CB01A4">
                <w:pPr>
                  <w:pStyle w:val="a9"/>
                  <w:ind w:firstLineChars="0" w:firstLine="0"/>
                  <w:jc w:val="right"/>
                  <w:rPr>
                    <w:rFonts w:ascii="宋体" w:hAnsi="宋体"/>
                  </w:rPr>
                </w:pPr>
                <w:r>
                  <w:t>284,127,555.20</w:t>
                </w:r>
              </w:p>
            </w:tc>
            <w:tc>
              <w:tcPr>
                <w:tcW w:w="1019" w:type="pct"/>
                <w:vAlign w:val="center"/>
              </w:tcPr>
              <w:p w:rsidR="008307BE" w:rsidRDefault="008307BE" w:rsidP="00CB01A4">
                <w:pPr>
                  <w:pStyle w:val="a9"/>
                  <w:ind w:firstLineChars="0" w:firstLine="0"/>
                  <w:jc w:val="right"/>
                  <w:rPr>
                    <w:rFonts w:ascii="宋体" w:hAnsi="宋体"/>
                  </w:rPr>
                </w:pPr>
                <w:r>
                  <w:t>-2.73</w:t>
                </w:r>
              </w:p>
            </w:tc>
          </w:tr>
          <w:tr w:rsidR="008307BE" w:rsidTr="00CB01A4">
            <w:trPr>
              <w:trHeight w:val="340"/>
            </w:trPr>
            <w:sdt>
              <w:sdtPr>
                <w:tag w:val="_PLD_3140de3631dd486996919c00b7b71b20"/>
                <w:id w:val="-1211729023"/>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销售费用</w:t>
                    </w:r>
                  </w:p>
                </w:tc>
              </w:sdtContent>
            </w:sdt>
            <w:tc>
              <w:tcPr>
                <w:tcW w:w="1176" w:type="pct"/>
                <w:vAlign w:val="center"/>
              </w:tcPr>
              <w:p w:rsidR="008307BE" w:rsidRDefault="008307BE" w:rsidP="00CB01A4">
                <w:pPr>
                  <w:pStyle w:val="a9"/>
                  <w:ind w:firstLineChars="0" w:firstLine="0"/>
                  <w:jc w:val="right"/>
                  <w:rPr>
                    <w:rFonts w:ascii="宋体" w:hAnsi="宋体"/>
                  </w:rPr>
                </w:pPr>
                <w:r>
                  <w:t>13,778,903.77</w:t>
                </w:r>
              </w:p>
            </w:tc>
            <w:tc>
              <w:tcPr>
                <w:tcW w:w="1098" w:type="pct"/>
                <w:vAlign w:val="center"/>
              </w:tcPr>
              <w:p w:rsidR="008307BE" w:rsidRDefault="008307BE" w:rsidP="00CB01A4">
                <w:pPr>
                  <w:pStyle w:val="a9"/>
                  <w:ind w:firstLineChars="0" w:firstLine="0"/>
                  <w:jc w:val="right"/>
                  <w:rPr>
                    <w:rFonts w:ascii="宋体" w:hAnsi="宋体"/>
                  </w:rPr>
                </w:pPr>
                <w:r>
                  <w:t>14,787,646.02</w:t>
                </w:r>
              </w:p>
            </w:tc>
            <w:tc>
              <w:tcPr>
                <w:tcW w:w="1019" w:type="pct"/>
                <w:vAlign w:val="center"/>
              </w:tcPr>
              <w:p w:rsidR="008307BE" w:rsidRDefault="008307BE" w:rsidP="00CB01A4">
                <w:pPr>
                  <w:pStyle w:val="a9"/>
                  <w:ind w:firstLineChars="0" w:firstLine="0"/>
                  <w:jc w:val="right"/>
                  <w:rPr>
                    <w:rFonts w:ascii="宋体" w:hAnsi="宋体"/>
                  </w:rPr>
                </w:pPr>
                <w:r>
                  <w:t>-6.82</w:t>
                </w:r>
              </w:p>
            </w:tc>
          </w:tr>
          <w:tr w:rsidR="008307BE" w:rsidTr="00CB01A4">
            <w:trPr>
              <w:trHeight w:val="340"/>
            </w:trPr>
            <w:sdt>
              <w:sdtPr>
                <w:tag w:val="_PLD_6448b6c19be4461084a37286c6a46673"/>
                <w:id w:val="1504086657"/>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管理费用</w:t>
                    </w:r>
                  </w:p>
                </w:tc>
              </w:sdtContent>
            </w:sdt>
            <w:tc>
              <w:tcPr>
                <w:tcW w:w="1176" w:type="pct"/>
                <w:vAlign w:val="center"/>
              </w:tcPr>
              <w:p w:rsidR="008307BE" w:rsidRDefault="008307BE" w:rsidP="00CB01A4">
                <w:pPr>
                  <w:pStyle w:val="a9"/>
                  <w:ind w:firstLineChars="0" w:firstLine="0"/>
                  <w:jc w:val="right"/>
                  <w:rPr>
                    <w:rFonts w:ascii="宋体" w:hAnsi="宋体"/>
                  </w:rPr>
                </w:pPr>
                <w:r>
                  <w:t>21,924,198.20</w:t>
                </w:r>
              </w:p>
            </w:tc>
            <w:tc>
              <w:tcPr>
                <w:tcW w:w="1098" w:type="pct"/>
                <w:vAlign w:val="center"/>
              </w:tcPr>
              <w:p w:rsidR="008307BE" w:rsidRDefault="008307BE" w:rsidP="00CB01A4">
                <w:pPr>
                  <w:pStyle w:val="a9"/>
                  <w:ind w:firstLineChars="0" w:firstLine="0"/>
                  <w:jc w:val="right"/>
                  <w:rPr>
                    <w:rFonts w:ascii="宋体" w:hAnsi="宋体"/>
                  </w:rPr>
                </w:pPr>
                <w:r>
                  <w:t>20,663,023.16</w:t>
                </w:r>
              </w:p>
            </w:tc>
            <w:tc>
              <w:tcPr>
                <w:tcW w:w="1019" w:type="pct"/>
                <w:vAlign w:val="center"/>
              </w:tcPr>
              <w:p w:rsidR="008307BE" w:rsidRDefault="008307BE" w:rsidP="00CB01A4">
                <w:pPr>
                  <w:pStyle w:val="a9"/>
                  <w:ind w:firstLineChars="0" w:firstLine="0"/>
                  <w:jc w:val="right"/>
                  <w:rPr>
                    <w:rFonts w:ascii="宋体" w:hAnsi="宋体"/>
                  </w:rPr>
                </w:pPr>
                <w:r>
                  <w:t>6.10</w:t>
                </w:r>
              </w:p>
            </w:tc>
          </w:tr>
          <w:tr w:rsidR="008307BE" w:rsidTr="00CB01A4">
            <w:trPr>
              <w:trHeight w:val="340"/>
            </w:trPr>
            <w:sdt>
              <w:sdtPr>
                <w:tag w:val="_PLD_d989f363470245b8a8044d51af95f876"/>
                <w:id w:val="-731225668"/>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财务费用</w:t>
                    </w:r>
                  </w:p>
                </w:tc>
              </w:sdtContent>
            </w:sdt>
            <w:tc>
              <w:tcPr>
                <w:tcW w:w="1176" w:type="pct"/>
                <w:vAlign w:val="center"/>
              </w:tcPr>
              <w:p w:rsidR="008307BE" w:rsidRDefault="008307BE" w:rsidP="00CB01A4">
                <w:pPr>
                  <w:pStyle w:val="a9"/>
                  <w:ind w:firstLineChars="0" w:firstLine="0"/>
                  <w:jc w:val="right"/>
                  <w:rPr>
                    <w:rFonts w:ascii="宋体" w:hAnsi="宋体"/>
                  </w:rPr>
                </w:pPr>
                <w:r>
                  <w:t>-28,224,499.25</w:t>
                </w:r>
              </w:p>
            </w:tc>
            <w:tc>
              <w:tcPr>
                <w:tcW w:w="1098" w:type="pct"/>
                <w:vAlign w:val="center"/>
              </w:tcPr>
              <w:p w:rsidR="008307BE" w:rsidRDefault="008307BE" w:rsidP="00CB01A4">
                <w:pPr>
                  <w:pStyle w:val="a9"/>
                  <w:ind w:firstLineChars="0" w:firstLine="0"/>
                  <w:jc w:val="right"/>
                  <w:rPr>
                    <w:rFonts w:ascii="宋体" w:hAnsi="宋体"/>
                  </w:rPr>
                </w:pPr>
                <w:r>
                  <w:t>-32,882,059.86</w:t>
                </w:r>
              </w:p>
            </w:tc>
            <w:tc>
              <w:tcPr>
                <w:tcW w:w="1019" w:type="pct"/>
                <w:vAlign w:val="center"/>
              </w:tcPr>
              <w:p w:rsidR="008307BE" w:rsidRDefault="00B15242" w:rsidP="00CB01A4">
                <w:pPr>
                  <w:pStyle w:val="a9"/>
                  <w:ind w:firstLineChars="0" w:firstLine="0"/>
                  <w:jc w:val="right"/>
                  <w:rPr>
                    <w:rFonts w:ascii="宋体" w:hAnsi="宋体"/>
                  </w:rPr>
                </w:pPr>
                <w:r>
                  <w:rPr>
                    <w:rFonts w:hint="eastAsia"/>
                  </w:rPr>
                  <w:t>不适用</w:t>
                </w:r>
              </w:p>
            </w:tc>
          </w:tr>
          <w:tr w:rsidR="008307BE" w:rsidTr="00CB01A4">
            <w:trPr>
              <w:trHeight w:val="340"/>
            </w:trPr>
            <w:sdt>
              <w:sdtPr>
                <w:tag w:val="_PLD_79aac573eb414fcbb6f291d963446057"/>
                <w:id w:val="-1273853609"/>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hint="eastAsia"/>
                      </w:rPr>
                      <w:t>研发费用</w:t>
                    </w:r>
                  </w:p>
                </w:tc>
              </w:sdtContent>
            </w:sdt>
            <w:tc>
              <w:tcPr>
                <w:tcW w:w="1176" w:type="pct"/>
                <w:vAlign w:val="center"/>
              </w:tcPr>
              <w:p w:rsidR="008307BE" w:rsidRDefault="008307BE" w:rsidP="00CB01A4">
                <w:pPr>
                  <w:pStyle w:val="a9"/>
                  <w:ind w:firstLineChars="0" w:firstLine="0"/>
                  <w:jc w:val="right"/>
                  <w:rPr>
                    <w:rFonts w:ascii="宋体" w:hAnsi="宋体"/>
                  </w:rPr>
                </w:pPr>
                <w:r>
                  <w:t>41,381,229.56</w:t>
                </w:r>
              </w:p>
            </w:tc>
            <w:tc>
              <w:tcPr>
                <w:tcW w:w="1098" w:type="pct"/>
                <w:vAlign w:val="center"/>
              </w:tcPr>
              <w:p w:rsidR="008307BE" w:rsidRDefault="008307BE" w:rsidP="00CB01A4">
                <w:pPr>
                  <w:pStyle w:val="a9"/>
                  <w:ind w:firstLineChars="0" w:firstLine="0"/>
                  <w:jc w:val="right"/>
                  <w:rPr>
                    <w:rFonts w:ascii="宋体" w:hAnsi="宋体"/>
                  </w:rPr>
                </w:pPr>
                <w:r>
                  <w:t>41,372,595.86</w:t>
                </w:r>
              </w:p>
            </w:tc>
            <w:tc>
              <w:tcPr>
                <w:tcW w:w="1019" w:type="pct"/>
                <w:vAlign w:val="center"/>
              </w:tcPr>
              <w:p w:rsidR="008307BE" w:rsidRDefault="008307BE" w:rsidP="00CB01A4">
                <w:pPr>
                  <w:pStyle w:val="a9"/>
                  <w:ind w:firstLineChars="0" w:firstLine="0"/>
                  <w:jc w:val="right"/>
                  <w:rPr>
                    <w:rFonts w:ascii="宋体" w:hAnsi="宋体"/>
                  </w:rPr>
                </w:pPr>
                <w:r>
                  <w:t>0.02</w:t>
                </w:r>
              </w:p>
            </w:tc>
          </w:tr>
          <w:tr w:rsidR="008307BE" w:rsidTr="00CB01A4">
            <w:trPr>
              <w:trHeight w:val="340"/>
            </w:trPr>
            <w:sdt>
              <w:sdtPr>
                <w:tag w:val="_PLD_3e652539acb44f708b4f7202c302af4f"/>
                <w:id w:val="901176096"/>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经营活动产生的现金流量净额</w:t>
                    </w:r>
                  </w:p>
                </w:tc>
              </w:sdtContent>
            </w:sdt>
            <w:tc>
              <w:tcPr>
                <w:tcW w:w="1176" w:type="pct"/>
                <w:vAlign w:val="center"/>
              </w:tcPr>
              <w:p w:rsidR="008307BE" w:rsidRDefault="008307BE" w:rsidP="00CB01A4">
                <w:pPr>
                  <w:pStyle w:val="a9"/>
                  <w:ind w:firstLineChars="0" w:firstLine="0"/>
                  <w:jc w:val="right"/>
                  <w:rPr>
                    <w:rFonts w:ascii="宋体" w:hAnsi="宋体"/>
                  </w:rPr>
                </w:pPr>
                <w:r>
                  <w:t>38,848,161.80</w:t>
                </w:r>
              </w:p>
            </w:tc>
            <w:tc>
              <w:tcPr>
                <w:tcW w:w="1098" w:type="pct"/>
                <w:vAlign w:val="center"/>
              </w:tcPr>
              <w:p w:rsidR="008307BE" w:rsidRDefault="008307BE" w:rsidP="00CB01A4">
                <w:pPr>
                  <w:pStyle w:val="a9"/>
                  <w:ind w:firstLineChars="0" w:firstLine="0"/>
                  <w:jc w:val="right"/>
                  <w:rPr>
                    <w:rFonts w:ascii="宋体" w:hAnsi="宋体"/>
                  </w:rPr>
                </w:pPr>
                <w:r>
                  <w:t>54,879,424.60</w:t>
                </w:r>
              </w:p>
            </w:tc>
            <w:tc>
              <w:tcPr>
                <w:tcW w:w="1019" w:type="pct"/>
                <w:vAlign w:val="center"/>
              </w:tcPr>
              <w:p w:rsidR="008307BE" w:rsidRDefault="008307BE" w:rsidP="00CB01A4">
                <w:pPr>
                  <w:pStyle w:val="a9"/>
                  <w:ind w:firstLineChars="0" w:firstLine="0"/>
                  <w:jc w:val="right"/>
                  <w:rPr>
                    <w:rFonts w:ascii="宋体" w:hAnsi="宋体"/>
                  </w:rPr>
                </w:pPr>
                <w:r>
                  <w:t>-29.21</w:t>
                </w:r>
              </w:p>
            </w:tc>
          </w:tr>
          <w:tr w:rsidR="008307BE" w:rsidTr="00CB01A4">
            <w:trPr>
              <w:trHeight w:val="340"/>
            </w:trPr>
            <w:sdt>
              <w:sdtPr>
                <w:tag w:val="_PLD_93331660aee640afb46a84edc7e2d2a4"/>
                <w:id w:val="-889347090"/>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投资活动产生的现金流量净额</w:t>
                    </w:r>
                  </w:p>
                </w:tc>
              </w:sdtContent>
            </w:sdt>
            <w:tc>
              <w:tcPr>
                <w:tcW w:w="1176" w:type="pct"/>
                <w:vAlign w:val="center"/>
              </w:tcPr>
              <w:p w:rsidR="008307BE" w:rsidRDefault="008307BE" w:rsidP="00CB01A4">
                <w:pPr>
                  <w:pStyle w:val="a9"/>
                  <w:ind w:firstLineChars="0" w:firstLine="0"/>
                  <w:jc w:val="right"/>
                  <w:rPr>
                    <w:rFonts w:ascii="宋体" w:hAnsi="宋体"/>
                  </w:rPr>
                </w:pPr>
                <w:r>
                  <w:t>254,823,742.63</w:t>
                </w:r>
              </w:p>
            </w:tc>
            <w:tc>
              <w:tcPr>
                <w:tcW w:w="1098" w:type="pct"/>
                <w:vAlign w:val="center"/>
              </w:tcPr>
              <w:p w:rsidR="008307BE" w:rsidRDefault="008307BE" w:rsidP="00CB01A4">
                <w:pPr>
                  <w:pStyle w:val="a9"/>
                  <w:ind w:firstLineChars="0" w:firstLine="0"/>
                  <w:jc w:val="right"/>
                  <w:rPr>
                    <w:rFonts w:ascii="宋体" w:hAnsi="宋体"/>
                  </w:rPr>
                </w:pPr>
                <w:r>
                  <w:t>-87,541,197.37</w:t>
                </w:r>
              </w:p>
            </w:tc>
            <w:tc>
              <w:tcPr>
                <w:tcW w:w="1019" w:type="pct"/>
                <w:vAlign w:val="center"/>
              </w:tcPr>
              <w:p w:rsidR="008307BE" w:rsidRDefault="00DB4464" w:rsidP="00CB01A4">
                <w:pPr>
                  <w:pStyle w:val="a9"/>
                  <w:ind w:firstLineChars="0" w:firstLine="0"/>
                  <w:jc w:val="right"/>
                  <w:rPr>
                    <w:rFonts w:ascii="宋体" w:hAnsi="宋体"/>
                  </w:rPr>
                </w:pPr>
                <w:r>
                  <w:rPr>
                    <w:rFonts w:hint="eastAsia"/>
                  </w:rPr>
                  <w:t>不适用</w:t>
                </w:r>
              </w:p>
            </w:tc>
          </w:tr>
          <w:tr w:rsidR="008307BE" w:rsidTr="00CB01A4">
            <w:trPr>
              <w:trHeight w:val="340"/>
            </w:trPr>
            <w:sdt>
              <w:sdtPr>
                <w:tag w:val="_PLD_8e32eafcb28041f58b5df53597b43172"/>
                <w:id w:val="1186631336"/>
                <w:lock w:val="sdtLocked"/>
              </w:sdtPr>
              <w:sdtEndPr/>
              <w:sdtContent>
                <w:tc>
                  <w:tcPr>
                    <w:tcW w:w="1707" w:type="pct"/>
                    <w:vAlign w:val="center"/>
                  </w:tcPr>
                  <w:p w:rsidR="008307BE" w:rsidRDefault="008307BE" w:rsidP="00CB01A4">
                    <w:pPr>
                      <w:pStyle w:val="a9"/>
                      <w:ind w:firstLineChars="0" w:firstLine="0"/>
                      <w:rPr>
                        <w:rFonts w:ascii="宋体" w:hAnsi="宋体"/>
                      </w:rPr>
                    </w:pPr>
                    <w:r>
                      <w:rPr>
                        <w:rFonts w:ascii="宋体" w:hAnsi="宋体"/>
                      </w:rPr>
                      <w:t>筹资活动产生的现金流量净额</w:t>
                    </w:r>
                  </w:p>
                </w:tc>
              </w:sdtContent>
            </w:sdt>
            <w:tc>
              <w:tcPr>
                <w:tcW w:w="1176" w:type="pct"/>
                <w:vAlign w:val="center"/>
              </w:tcPr>
              <w:p w:rsidR="008307BE" w:rsidRDefault="008307BE" w:rsidP="00CB01A4">
                <w:pPr>
                  <w:pStyle w:val="a9"/>
                  <w:ind w:firstLineChars="0" w:firstLine="0"/>
                  <w:jc w:val="right"/>
                  <w:rPr>
                    <w:rFonts w:ascii="宋体" w:hAnsi="宋体"/>
                  </w:rPr>
                </w:pPr>
                <w:r>
                  <w:t>-58,403,571.52</w:t>
                </w:r>
              </w:p>
            </w:tc>
            <w:tc>
              <w:tcPr>
                <w:tcW w:w="1098" w:type="pct"/>
                <w:vAlign w:val="center"/>
              </w:tcPr>
              <w:p w:rsidR="008307BE" w:rsidRDefault="008307BE" w:rsidP="00CB01A4">
                <w:pPr>
                  <w:pStyle w:val="a9"/>
                  <w:ind w:firstLineChars="0" w:firstLine="0"/>
                  <w:jc w:val="right"/>
                  <w:rPr>
                    <w:rFonts w:ascii="宋体" w:hAnsi="宋体"/>
                  </w:rPr>
                </w:pPr>
                <w:r>
                  <w:t>-24,362,736.66</w:t>
                </w:r>
              </w:p>
            </w:tc>
            <w:tc>
              <w:tcPr>
                <w:tcW w:w="1019" w:type="pct"/>
                <w:vAlign w:val="center"/>
              </w:tcPr>
              <w:p w:rsidR="008307BE" w:rsidRDefault="00DB4464" w:rsidP="00CB01A4">
                <w:pPr>
                  <w:pStyle w:val="a9"/>
                  <w:ind w:firstLineChars="0" w:firstLine="0"/>
                  <w:jc w:val="right"/>
                  <w:rPr>
                    <w:rFonts w:ascii="宋体" w:hAnsi="宋体"/>
                  </w:rPr>
                </w:pPr>
                <w:r>
                  <w:rPr>
                    <w:rFonts w:hint="eastAsia"/>
                  </w:rPr>
                  <w:t>不适用</w:t>
                </w:r>
              </w:p>
            </w:tc>
          </w:tr>
        </w:tbl>
        <w:p w:rsidR="008307BE" w:rsidRDefault="008307BE"/>
        <w:p w:rsidR="00EB03C0" w:rsidRDefault="0028472A">
          <w:pPr>
            <w:pStyle w:val="a9"/>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199634153"/>
              <w:lock w:val="sdtLocked"/>
              <w:placeholder>
                <w:docPart w:val="GBC22222222222222222222222222222"/>
              </w:placeholder>
            </w:sdtPr>
            <w:sdtEndPr/>
            <w:sdtContent>
              <w:r w:rsidR="008307BE" w:rsidRPr="008307BE">
                <w:rPr>
                  <w:rFonts w:ascii="宋体" w:hAnsi="宋体" w:hint="eastAsia"/>
                  <w:szCs w:val="21"/>
                </w:rPr>
                <w:t>主要系本期业务增长所致。</w:t>
              </w:r>
            </w:sdtContent>
          </w:sdt>
        </w:p>
        <w:p w:rsidR="00EB03C0" w:rsidRDefault="0028472A">
          <w:pPr>
            <w:pStyle w:val="a9"/>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2063202732"/>
              <w:lock w:val="sdtLocked"/>
              <w:placeholder>
                <w:docPart w:val="GBC22222222222222222222222222222"/>
              </w:placeholder>
            </w:sdtPr>
            <w:sdtEndPr/>
            <w:sdtContent>
              <w:r w:rsidR="008307BE" w:rsidRPr="008307BE">
                <w:rPr>
                  <w:rFonts w:hint="eastAsia"/>
                </w:rPr>
                <w:t>主要系本期成本费用控制较好所致。</w:t>
              </w:r>
            </w:sdtContent>
          </w:sdt>
        </w:p>
        <w:p w:rsidR="00EB03C0" w:rsidRDefault="0028472A">
          <w:pPr>
            <w:pStyle w:val="a9"/>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1650507231"/>
              <w:lock w:val="sdtLocked"/>
              <w:placeholder>
                <w:docPart w:val="GBC22222222222222222222222222222"/>
              </w:placeholder>
            </w:sdtPr>
            <w:sdtEndPr/>
            <w:sdtContent>
              <w:r w:rsidR="00171DF3" w:rsidRPr="00171DF3">
                <w:rPr>
                  <w:rFonts w:hint="eastAsia"/>
                </w:rPr>
                <w:t>主要系子公司</w:t>
              </w:r>
              <w:r w:rsidR="008C40A9">
                <w:rPr>
                  <w:rFonts w:hint="eastAsia"/>
                </w:rPr>
                <w:t>香港海华</w:t>
              </w:r>
              <w:r w:rsidR="00171DF3" w:rsidRPr="00171DF3">
                <w:rPr>
                  <w:rFonts w:hint="eastAsia"/>
                </w:rPr>
                <w:t>运费下降所致。</w:t>
              </w:r>
            </w:sdtContent>
          </w:sdt>
        </w:p>
        <w:p w:rsidR="00EB03C0" w:rsidRDefault="0028472A">
          <w:pPr>
            <w:pStyle w:val="a9"/>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864487272"/>
              <w:lock w:val="sdtLocked"/>
              <w:placeholder>
                <w:docPart w:val="GBC22222222222222222222222222222"/>
              </w:placeholder>
            </w:sdtPr>
            <w:sdtEndPr/>
            <w:sdtContent>
              <w:r w:rsidR="00171DF3" w:rsidRPr="00171DF3">
                <w:rPr>
                  <w:rFonts w:hint="eastAsia"/>
                </w:rPr>
                <w:t>主要系本期</w:t>
              </w:r>
              <w:r w:rsidR="00B95ECD">
                <w:rPr>
                  <w:rFonts w:hint="eastAsia"/>
                </w:rPr>
                <w:t>摊销限制性股票的股份支付费用所致</w:t>
              </w:r>
              <w:r w:rsidR="00171DF3" w:rsidRPr="00171DF3">
                <w:rPr>
                  <w:rFonts w:hint="eastAsia"/>
                </w:rPr>
                <w:t>。</w:t>
              </w:r>
            </w:sdtContent>
          </w:sdt>
        </w:p>
        <w:p w:rsidR="00EB03C0" w:rsidRDefault="0028472A">
          <w:pPr>
            <w:pStyle w:val="a9"/>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1744679187"/>
              <w:lock w:val="sdtLocked"/>
              <w:placeholder>
                <w:docPart w:val="GBC22222222222222222222222222222"/>
              </w:placeholder>
            </w:sdtPr>
            <w:sdtEndPr/>
            <w:sdtContent>
              <w:r w:rsidR="00171DF3" w:rsidRPr="00171DF3">
                <w:rPr>
                  <w:rFonts w:hint="eastAsia"/>
                </w:rPr>
                <w:t>主要系本期利息收入减少所致。</w:t>
              </w:r>
            </w:sdtContent>
          </w:sdt>
        </w:p>
        <w:p w:rsidR="00EB03C0" w:rsidRDefault="0028472A">
          <w:pPr>
            <w:pStyle w:val="a9"/>
            <w:ind w:firstLineChars="0" w:firstLine="0"/>
            <w:jc w:val="left"/>
          </w:pPr>
          <w:r>
            <w:rPr>
              <w:rFonts w:hint="eastAsia"/>
            </w:rPr>
            <w:t>研发费用变动原因说明</w:t>
          </w:r>
          <w:r>
            <w:t>:</w:t>
          </w:r>
          <w:sdt>
            <w:sdtPr>
              <w:alias w:val="研发费用变动原因说明"/>
              <w:tag w:val="_GBC_b0b71742eb3f4715afa18751ce433454"/>
              <w:id w:val="-1702621360"/>
              <w:lock w:val="sdtLocked"/>
              <w:placeholder>
                <w:docPart w:val="GBC22222222222222222222222222222"/>
              </w:placeholder>
            </w:sdtPr>
            <w:sdtEndPr/>
            <w:sdtContent>
              <w:r w:rsidR="00171DF3" w:rsidRPr="00171DF3">
                <w:rPr>
                  <w:rFonts w:hint="eastAsia"/>
                </w:rPr>
                <w:t>与去年同期基本持平</w:t>
              </w:r>
            </w:sdtContent>
          </w:sdt>
        </w:p>
        <w:p w:rsidR="00EB03C0" w:rsidRPr="00747FED" w:rsidRDefault="0028472A">
          <w:pPr>
            <w:pStyle w:val="a9"/>
            <w:ind w:firstLineChars="0" w:firstLine="0"/>
            <w:jc w:val="left"/>
            <w:rPr>
              <w:color w:val="000000" w:themeColor="text1"/>
            </w:rPr>
          </w:pPr>
          <w:r w:rsidRPr="00747FED">
            <w:rPr>
              <w:rFonts w:ascii="宋体" w:hAnsi="宋体"/>
              <w:color w:val="000000" w:themeColor="text1"/>
              <w:szCs w:val="21"/>
            </w:rPr>
            <w:t>经营活动产生的现金流量净额</w:t>
          </w:r>
          <w:r w:rsidRPr="00747FED">
            <w:rPr>
              <w:rFonts w:ascii="宋体" w:hAnsi="宋体" w:hint="eastAsia"/>
              <w:color w:val="000000" w:themeColor="text1"/>
              <w:szCs w:val="21"/>
            </w:rPr>
            <w:t>变动原因说明:</w:t>
          </w:r>
          <w:sdt>
            <w:sdtPr>
              <w:rPr>
                <w:rFonts w:ascii="宋体" w:hAnsi="宋体" w:hint="eastAsia"/>
                <w:color w:val="000000" w:themeColor="text1"/>
                <w:szCs w:val="21"/>
              </w:rPr>
              <w:alias w:val="经营活动产生的现金流量净额变动原因说明"/>
              <w:tag w:val="_GBC_309323bb8b0046e9bb6afe0231994d50"/>
              <w:id w:val="-1207097490"/>
              <w:lock w:val="sdtLocked"/>
              <w:placeholder>
                <w:docPart w:val="GBC22222222222222222222222222222"/>
              </w:placeholder>
            </w:sdtPr>
            <w:sdtEndPr/>
            <w:sdtContent>
              <w:r w:rsidR="00171DF3" w:rsidRPr="00747FED">
                <w:rPr>
                  <w:rFonts w:ascii="宋体" w:hAnsi="宋体" w:hint="eastAsia"/>
                  <w:color w:val="000000" w:themeColor="text1"/>
                  <w:szCs w:val="21"/>
                </w:rPr>
                <w:t>主要系本期</w:t>
              </w:r>
              <w:r w:rsidR="008C40A9">
                <w:rPr>
                  <w:rFonts w:ascii="宋体" w:hAnsi="宋体" w:hint="eastAsia"/>
                  <w:color w:val="000000" w:themeColor="text1"/>
                  <w:szCs w:val="21"/>
                </w:rPr>
                <w:t>利息收入到账减少</w:t>
              </w:r>
              <w:r w:rsidR="00747FED" w:rsidRPr="00747FED">
                <w:rPr>
                  <w:rFonts w:ascii="宋体" w:hAnsi="宋体" w:hint="eastAsia"/>
                  <w:color w:val="000000" w:themeColor="text1"/>
                  <w:szCs w:val="21"/>
                </w:rPr>
                <w:t>所致。</w:t>
              </w:r>
            </w:sdtContent>
          </w:sdt>
        </w:p>
        <w:p w:rsidR="00EB03C0" w:rsidRPr="00747FED" w:rsidRDefault="0028472A">
          <w:pPr>
            <w:pStyle w:val="a9"/>
            <w:ind w:firstLineChars="0" w:firstLine="0"/>
            <w:jc w:val="left"/>
            <w:rPr>
              <w:color w:val="000000" w:themeColor="text1"/>
            </w:rPr>
          </w:pPr>
          <w:r w:rsidRPr="00747FED">
            <w:rPr>
              <w:rFonts w:ascii="宋体" w:hAnsi="宋体"/>
              <w:color w:val="000000" w:themeColor="text1"/>
              <w:szCs w:val="21"/>
            </w:rPr>
            <w:t>投资活动产生的现金流量净额</w:t>
          </w:r>
          <w:r w:rsidRPr="00747FED">
            <w:rPr>
              <w:rFonts w:ascii="宋体" w:hAnsi="宋体" w:hint="eastAsia"/>
              <w:color w:val="000000" w:themeColor="text1"/>
              <w:szCs w:val="21"/>
            </w:rPr>
            <w:t>变动原因说明:</w:t>
          </w:r>
          <w:sdt>
            <w:sdtPr>
              <w:rPr>
                <w:rFonts w:ascii="宋体" w:hAnsi="宋体" w:hint="eastAsia"/>
                <w:color w:val="000000" w:themeColor="text1"/>
                <w:szCs w:val="21"/>
              </w:rPr>
              <w:alias w:val="投资活动产生的现金流量净额变动原因说明"/>
              <w:tag w:val="_GBC_981bcb9573814b8080b52fae435fb1b0"/>
              <w:id w:val="-324676891"/>
              <w:lock w:val="sdtLocked"/>
              <w:placeholder>
                <w:docPart w:val="GBC22222222222222222222222222222"/>
              </w:placeholder>
            </w:sdtPr>
            <w:sdtEndPr/>
            <w:sdtContent>
              <w:r w:rsidR="00747FED" w:rsidRPr="00747FED">
                <w:rPr>
                  <w:rFonts w:ascii="宋体" w:hAnsi="宋体" w:hint="eastAsia"/>
                  <w:color w:val="000000" w:themeColor="text1"/>
                  <w:szCs w:val="21"/>
                </w:rPr>
                <w:t>主要系本期处置金融资产所致。</w:t>
              </w:r>
            </w:sdtContent>
          </w:sdt>
        </w:p>
        <w:p w:rsidR="00EB03C0" w:rsidRPr="00747FED" w:rsidRDefault="0028472A">
          <w:pPr>
            <w:pStyle w:val="a9"/>
            <w:ind w:firstLineChars="0" w:firstLine="0"/>
            <w:jc w:val="left"/>
            <w:rPr>
              <w:color w:val="000000" w:themeColor="text1"/>
            </w:rPr>
          </w:pPr>
          <w:r w:rsidRPr="00747FED">
            <w:rPr>
              <w:rFonts w:ascii="宋体" w:hAnsi="宋体"/>
              <w:color w:val="000000" w:themeColor="text1"/>
              <w:szCs w:val="21"/>
            </w:rPr>
            <w:t>筹资活动产生的现金流量净额</w:t>
          </w:r>
          <w:r w:rsidRPr="00747FED">
            <w:rPr>
              <w:rFonts w:ascii="宋体" w:hAnsi="宋体" w:hint="eastAsia"/>
              <w:color w:val="000000" w:themeColor="text1"/>
              <w:szCs w:val="21"/>
            </w:rPr>
            <w:t>变动原因说明:</w:t>
          </w:r>
          <w:sdt>
            <w:sdtPr>
              <w:rPr>
                <w:rFonts w:ascii="宋体" w:hAnsi="宋体" w:hint="eastAsia"/>
                <w:color w:val="000000" w:themeColor="text1"/>
                <w:szCs w:val="21"/>
              </w:rPr>
              <w:alias w:val="筹资活动产生的现金流量净额变动原因说明"/>
              <w:tag w:val="_GBC_900a9d8acfac4ec18a35c4034161c13e"/>
              <w:id w:val="9567795"/>
              <w:lock w:val="sdtLocked"/>
              <w:placeholder>
                <w:docPart w:val="GBC22222222222222222222222222222"/>
              </w:placeholder>
            </w:sdtPr>
            <w:sdtEndPr/>
            <w:sdtContent>
              <w:r w:rsidR="00747FED" w:rsidRPr="00747FED">
                <w:rPr>
                  <w:rFonts w:ascii="宋体" w:hAnsi="宋体" w:hint="eastAsia"/>
                  <w:color w:val="000000" w:themeColor="text1"/>
                  <w:szCs w:val="21"/>
                </w:rPr>
                <w:t>主要系本期子公司归还借款所致。</w:t>
              </w:r>
            </w:sdtContent>
          </w:sdt>
        </w:p>
      </w:sdtContent>
    </w:sdt>
    <w:p w:rsidR="00657EA6" w:rsidRPr="00F9280E" w:rsidRDefault="00657EA6" w:rsidP="00C06BE6">
      <w:pPr>
        <w:pStyle w:val="4"/>
        <w:numPr>
          <w:ilvl w:val="0"/>
          <w:numId w:val="8"/>
        </w:numPr>
        <w:spacing w:before="240"/>
        <w:ind w:left="369" w:hangingChars="175" w:hanging="369"/>
        <w:rPr>
          <w:szCs w:val="21"/>
        </w:rPr>
      </w:pPr>
      <w:bookmarkStart w:id="22" w:name="_Toc342565903"/>
      <w:bookmarkEnd w:id="21"/>
      <w:r w:rsidRPr="00F9280E">
        <w:rPr>
          <w:rFonts w:hint="eastAsia"/>
          <w:szCs w:val="21"/>
        </w:rPr>
        <w:t>主营业务收入和成本分析</w:t>
      </w:r>
    </w:p>
    <w:p w:rsidR="00657EA6" w:rsidRPr="00F9280E" w:rsidRDefault="00657EA6" w:rsidP="00657EA6">
      <w:pPr>
        <w:jc w:val="right"/>
      </w:pPr>
      <w:r w:rsidRPr="00F9280E">
        <w:rPr>
          <w:rFonts w:hint="eastAsia"/>
        </w:rPr>
        <w:t>单位：元</w:t>
      </w:r>
      <w:r w:rsidRPr="00F9280E">
        <w:rPr>
          <w:rFonts w:hint="eastAsia"/>
        </w:rPr>
        <w:t xml:space="preserve"> </w:t>
      </w:r>
      <w:r w:rsidRPr="00F9280E">
        <w:rPr>
          <w:rFonts w:hint="eastAsia"/>
        </w:rPr>
        <w:t>币种：人民币</w:t>
      </w:r>
    </w:p>
    <w:tbl>
      <w:tblPr>
        <w:tblStyle w:val="g1"/>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559"/>
        <w:gridCol w:w="1611"/>
        <w:gridCol w:w="851"/>
        <w:gridCol w:w="1380"/>
        <w:gridCol w:w="1417"/>
        <w:gridCol w:w="1797"/>
      </w:tblGrid>
      <w:tr w:rsidR="00CE7CAE" w:rsidRPr="00A9361D" w:rsidTr="00A9361D">
        <w:trPr>
          <w:trHeight w:val="340"/>
          <w:jc w:val="center"/>
        </w:trPr>
        <w:tc>
          <w:tcPr>
            <w:tcW w:w="10690" w:type="dxa"/>
            <w:gridSpan w:val="7"/>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主营业务分行业情况</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分行业</w:t>
            </w:r>
          </w:p>
        </w:tc>
        <w:tc>
          <w:tcPr>
            <w:tcW w:w="1559"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w:t>
            </w:r>
          </w:p>
        </w:tc>
        <w:tc>
          <w:tcPr>
            <w:tcW w:w="161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w:t>
            </w:r>
          </w:p>
        </w:tc>
        <w:tc>
          <w:tcPr>
            <w:tcW w:w="85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w:t>
            </w:r>
            <w:r w:rsidRPr="00A9361D">
              <w:rPr>
                <w:rFonts w:cs="Times New Roman"/>
                <w:b/>
                <w:sz w:val="18"/>
                <w:szCs w:val="18"/>
              </w:rPr>
              <w:t>%</w:t>
            </w:r>
            <w:r w:rsidRPr="00A9361D">
              <w:rPr>
                <w:rFonts w:cs="Times New Roman"/>
                <w:b/>
                <w:sz w:val="18"/>
                <w:szCs w:val="18"/>
              </w:rPr>
              <w:t>）</w:t>
            </w:r>
          </w:p>
        </w:tc>
        <w:tc>
          <w:tcPr>
            <w:tcW w:w="1380"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营业收入比上年增减（</w:t>
            </w:r>
            <w:r w:rsidRPr="00A9361D">
              <w:rPr>
                <w:rFonts w:cs="Times New Roman"/>
                <w:b/>
                <w:sz w:val="18"/>
                <w:szCs w:val="18"/>
              </w:rPr>
              <w:t>%</w:t>
            </w:r>
            <w:r w:rsidRPr="00A9361D">
              <w:rPr>
                <w:rFonts w:cs="Times New Roman"/>
                <w:b/>
                <w:sz w:val="18"/>
                <w:szCs w:val="18"/>
              </w:rPr>
              <w:t>）</w:t>
            </w:r>
          </w:p>
        </w:tc>
        <w:tc>
          <w:tcPr>
            <w:tcW w:w="141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营业成本比上年增减（</w:t>
            </w:r>
            <w:r w:rsidRPr="00A9361D">
              <w:rPr>
                <w:rFonts w:cs="Times New Roman"/>
                <w:b/>
                <w:sz w:val="18"/>
                <w:szCs w:val="18"/>
              </w:rPr>
              <w:t>%</w:t>
            </w:r>
            <w:r w:rsidRPr="00A9361D">
              <w:rPr>
                <w:rFonts w:cs="Times New Roman"/>
                <w:b/>
                <w:sz w:val="18"/>
                <w:szCs w:val="18"/>
              </w:rPr>
              <w:t>）</w:t>
            </w:r>
          </w:p>
        </w:tc>
        <w:tc>
          <w:tcPr>
            <w:tcW w:w="179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毛利率比上年增减（</w:t>
            </w:r>
            <w:r w:rsidRPr="00A9361D">
              <w:rPr>
                <w:rFonts w:cs="Times New Roman"/>
                <w:b/>
                <w:sz w:val="18"/>
                <w:szCs w:val="18"/>
              </w:rPr>
              <w:t>%</w:t>
            </w:r>
            <w:r w:rsidRPr="00A9361D">
              <w:rPr>
                <w:rFonts w:cs="Times New Roman"/>
                <w:b/>
                <w:sz w:val="18"/>
                <w:szCs w:val="18"/>
              </w:rPr>
              <w:t>）</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rPr>
                <w:rFonts w:cs="Times New Roman"/>
                <w:sz w:val="18"/>
                <w:szCs w:val="18"/>
              </w:rPr>
            </w:pPr>
            <w:r w:rsidRPr="00A9361D">
              <w:rPr>
                <w:rFonts w:cs="Times New Roman"/>
                <w:sz w:val="18"/>
                <w:szCs w:val="18"/>
              </w:rPr>
              <w:t>集成电路生产及贸易</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366,815,905.95</w:t>
            </w:r>
          </w:p>
        </w:tc>
        <w:tc>
          <w:tcPr>
            <w:tcW w:w="1611" w:type="dxa"/>
            <w:shd w:val="clear" w:color="auto" w:fill="auto"/>
            <w:vAlign w:val="center"/>
          </w:tcPr>
          <w:p w:rsidR="00CE7CAE" w:rsidRPr="00A9361D" w:rsidRDefault="00CE7CAE" w:rsidP="00676458">
            <w:pPr>
              <w:ind w:right="180"/>
              <w:jc w:val="right"/>
              <w:rPr>
                <w:rFonts w:cs="Times New Roman"/>
                <w:sz w:val="18"/>
                <w:szCs w:val="18"/>
              </w:rPr>
            </w:pPr>
            <w:r w:rsidRPr="00A9361D">
              <w:rPr>
                <w:rFonts w:cs="Times New Roman"/>
                <w:sz w:val="18"/>
                <w:szCs w:val="18"/>
              </w:rPr>
              <w:t>274,831,884.05</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25.08</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2.00</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-2.86</w:t>
            </w:r>
          </w:p>
        </w:tc>
        <w:tc>
          <w:tcPr>
            <w:tcW w:w="1797" w:type="dxa"/>
            <w:shd w:val="clear" w:color="auto" w:fill="auto"/>
            <w:vAlign w:val="center"/>
          </w:tcPr>
          <w:p w:rsidR="00CE7CAE" w:rsidRPr="00A9361D" w:rsidRDefault="00CE7CAE" w:rsidP="00676458">
            <w:pPr>
              <w:ind w:right="180"/>
              <w:rPr>
                <w:rFonts w:cs="Times New Roman"/>
                <w:sz w:val="18"/>
                <w:szCs w:val="18"/>
              </w:rPr>
            </w:pPr>
            <w:r w:rsidRPr="00A9361D">
              <w:rPr>
                <w:rFonts w:cs="Times New Roman"/>
                <w:sz w:val="18"/>
                <w:szCs w:val="18"/>
              </w:rPr>
              <w:t>增加</w:t>
            </w:r>
            <w:r w:rsidRPr="00A9361D">
              <w:rPr>
                <w:rFonts w:cs="Times New Roman"/>
                <w:sz w:val="18"/>
                <w:szCs w:val="18"/>
              </w:rPr>
              <w:t>3.75</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sz w:val="18"/>
                <w:szCs w:val="18"/>
              </w:rPr>
            </w:pPr>
            <w:r w:rsidRPr="00A9361D">
              <w:rPr>
                <w:rFonts w:cs="Times New Roman"/>
                <w:sz w:val="18"/>
                <w:szCs w:val="18"/>
              </w:rPr>
              <w:lastRenderedPageBreak/>
              <w:t>合计</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366,815,905.95</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274,831,884.05</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25.08</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2.00</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-2.86</w:t>
            </w:r>
          </w:p>
        </w:tc>
        <w:tc>
          <w:tcPr>
            <w:tcW w:w="1797" w:type="dxa"/>
            <w:shd w:val="clear" w:color="auto" w:fill="auto"/>
            <w:vAlign w:val="center"/>
          </w:tcPr>
          <w:p w:rsidR="00CE7CAE" w:rsidRPr="00A9361D" w:rsidRDefault="00CE7CAE" w:rsidP="00676458">
            <w:pPr>
              <w:ind w:right="90"/>
              <w:rPr>
                <w:rFonts w:cs="Times New Roman"/>
                <w:sz w:val="18"/>
                <w:szCs w:val="18"/>
              </w:rPr>
            </w:pPr>
            <w:r w:rsidRPr="00A9361D">
              <w:rPr>
                <w:rFonts w:cs="Times New Roman"/>
                <w:sz w:val="18"/>
                <w:szCs w:val="18"/>
              </w:rPr>
              <w:t>增加</w:t>
            </w:r>
            <w:r w:rsidRPr="00A9361D">
              <w:rPr>
                <w:rFonts w:cs="Times New Roman"/>
                <w:sz w:val="18"/>
                <w:szCs w:val="18"/>
              </w:rPr>
              <w:t>3.75</w:t>
            </w:r>
            <w:r w:rsidRPr="00A9361D">
              <w:rPr>
                <w:rFonts w:cs="Times New Roman"/>
                <w:sz w:val="18"/>
                <w:szCs w:val="18"/>
              </w:rPr>
              <w:t>个百分点</w:t>
            </w:r>
          </w:p>
        </w:tc>
      </w:tr>
      <w:tr w:rsidR="00CE7CAE" w:rsidRPr="00A9361D" w:rsidTr="00A9361D">
        <w:trPr>
          <w:trHeight w:val="340"/>
          <w:jc w:val="center"/>
        </w:trPr>
        <w:tc>
          <w:tcPr>
            <w:tcW w:w="10690" w:type="dxa"/>
            <w:gridSpan w:val="7"/>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主营业务分产品情况</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分产品</w:t>
            </w:r>
          </w:p>
        </w:tc>
        <w:tc>
          <w:tcPr>
            <w:tcW w:w="1559"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w:t>
            </w:r>
          </w:p>
        </w:tc>
        <w:tc>
          <w:tcPr>
            <w:tcW w:w="161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w:t>
            </w:r>
          </w:p>
        </w:tc>
        <w:tc>
          <w:tcPr>
            <w:tcW w:w="85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w:t>
            </w:r>
            <w:r w:rsidRPr="00A9361D">
              <w:rPr>
                <w:rFonts w:cs="Times New Roman"/>
                <w:b/>
                <w:sz w:val="18"/>
                <w:szCs w:val="18"/>
              </w:rPr>
              <w:t>%</w:t>
            </w:r>
            <w:r w:rsidRPr="00A9361D">
              <w:rPr>
                <w:rFonts w:cs="Times New Roman"/>
                <w:b/>
                <w:sz w:val="18"/>
                <w:szCs w:val="18"/>
              </w:rPr>
              <w:t>）</w:t>
            </w:r>
          </w:p>
        </w:tc>
        <w:tc>
          <w:tcPr>
            <w:tcW w:w="1380"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营业收入比上年增减（</w:t>
            </w:r>
            <w:r w:rsidRPr="00A9361D">
              <w:rPr>
                <w:rFonts w:cs="Times New Roman"/>
                <w:b/>
                <w:sz w:val="18"/>
                <w:szCs w:val="18"/>
              </w:rPr>
              <w:t>%</w:t>
            </w:r>
            <w:r w:rsidRPr="00A9361D">
              <w:rPr>
                <w:rFonts w:cs="Times New Roman"/>
                <w:b/>
                <w:sz w:val="18"/>
                <w:szCs w:val="18"/>
              </w:rPr>
              <w:t>）</w:t>
            </w:r>
          </w:p>
        </w:tc>
        <w:tc>
          <w:tcPr>
            <w:tcW w:w="141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营业成本比上年增减（</w:t>
            </w:r>
            <w:r w:rsidRPr="00A9361D">
              <w:rPr>
                <w:rFonts w:cs="Times New Roman"/>
                <w:b/>
                <w:sz w:val="18"/>
                <w:szCs w:val="18"/>
              </w:rPr>
              <w:t>%</w:t>
            </w:r>
            <w:r w:rsidRPr="00A9361D">
              <w:rPr>
                <w:rFonts w:cs="Times New Roman"/>
                <w:b/>
                <w:sz w:val="18"/>
                <w:szCs w:val="18"/>
              </w:rPr>
              <w:t>）</w:t>
            </w:r>
          </w:p>
        </w:tc>
        <w:tc>
          <w:tcPr>
            <w:tcW w:w="179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毛利率比上年增减（</w:t>
            </w:r>
            <w:r w:rsidRPr="00A9361D">
              <w:rPr>
                <w:rFonts w:cs="Times New Roman"/>
                <w:b/>
                <w:sz w:val="18"/>
                <w:szCs w:val="18"/>
              </w:rPr>
              <w:t>%</w:t>
            </w:r>
            <w:r w:rsidRPr="00A9361D">
              <w:rPr>
                <w:rFonts w:cs="Times New Roman"/>
                <w:b/>
                <w:sz w:val="18"/>
                <w:szCs w:val="18"/>
              </w:rPr>
              <w:t>）</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rPr>
                <w:rFonts w:cs="Times New Roman"/>
                <w:sz w:val="18"/>
                <w:szCs w:val="18"/>
              </w:rPr>
            </w:pPr>
            <w:r w:rsidRPr="00A9361D">
              <w:rPr>
                <w:rFonts w:cs="Times New Roman"/>
                <w:sz w:val="18"/>
                <w:szCs w:val="18"/>
              </w:rPr>
              <w:t>集成电路生产</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260,551,366.63</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177,910,492.14</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31.72</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18.29</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15.22</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1.82</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ind w:left="540" w:hangingChars="300" w:hanging="540"/>
              <w:rPr>
                <w:rFonts w:cs="Times New Roman"/>
                <w:sz w:val="18"/>
                <w:szCs w:val="18"/>
              </w:rPr>
            </w:pPr>
            <w:r w:rsidRPr="00A9361D">
              <w:rPr>
                <w:rFonts w:cs="Times New Roman"/>
                <w:sz w:val="18"/>
                <w:szCs w:val="18"/>
              </w:rPr>
              <w:t>其中：非挥发存储器产品</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46,614,429.70</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30,390,027.11</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34.81</w:t>
            </w:r>
          </w:p>
        </w:tc>
        <w:tc>
          <w:tcPr>
            <w:tcW w:w="1380" w:type="dxa"/>
            <w:shd w:val="clear" w:color="auto" w:fill="auto"/>
            <w:vAlign w:val="center"/>
          </w:tcPr>
          <w:p w:rsidR="00A9361D" w:rsidRPr="00A9361D" w:rsidRDefault="00A9361D" w:rsidP="00A9361D">
            <w:pPr>
              <w:jc w:val="right"/>
              <w:rPr>
                <w:rFonts w:cs="Times New Roman"/>
                <w:sz w:val="18"/>
                <w:szCs w:val="18"/>
              </w:rPr>
            </w:pPr>
            <w:r>
              <w:rPr>
                <w:rFonts w:cs="Times New Roman"/>
                <w:sz w:val="18"/>
                <w:szCs w:val="18"/>
              </w:rPr>
              <w:t>114.92</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118.41</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减少</w:t>
            </w:r>
            <w:r w:rsidRPr="00A9361D">
              <w:rPr>
                <w:rFonts w:cs="Times New Roman"/>
                <w:sz w:val="18"/>
                <w:szCs w:val="18"/>
              </w:rPr>
              <w:t>1.04</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ind w:firstLineChars="300" w:firstLine="540"/>
              <w:rPr>
                <w:rFonts w:cs="Times New Roman"/>
                <w:sz w:val="18"/>
                <w:szCs w:val="18"/>
              </w:rPr>
            </w:pPr>
            <w:r w:rsidRPr="00A9361D">
              <w:rPr>
                <w:rFonts w:cs="Times New Roman"/>
                <w:sz w:val="18"/>
                <w:szCs w:val="18"/>
              </w:rPr>
              <w:t>电源管理产品</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96,051,004.48</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67,919,385.81</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29.29</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-6.72</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-9.69</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2.32</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ind w:firstLineChars="300" w:firstLine="540"/>
              <w:rPr>
                <w:rFonts w:cs="Times New Roman"/>
                <w:sz w:val="18"/>
                <w:szCs w:val="18"/>
              </w:rPr>
            </w:pPr>
            <w:r w:rsidRPr="00A9361D">
              <w:rPr>
                <w:rFonts w:cs="Times New Roman"/>
                <w:sz w:val="18"/>
                <w:szCs w:val="18"/>
              </w:rPr>
              <w:t>智能计量及</w:t>
            </w:r>
            <w:r w:rsidRPr="00A9361D">
              <w:rPr>
                <w:rFonts w:cs="Times New Roman"/>
                <w:sz w:val="18"/>
                <w:szCs w:val="18"/>
              </w:rPr>
              <w:t>SoC</w:t>
            </w:r>
            <w:r w:rsidRPr="00A9361D">
              <w:rPr>
                <w:rFonts w:cs="Times New Roman"/>
                <w:sz w:val="18"/>
                <w:szCs w:val="18"/>
              </w:rPr>
              <w:t>产品</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100,917,395.89</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66,333,493.17</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34.27</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26.60</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26.05</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0.29</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tcPr>
          <w:p w:rsidR="00CE7CAE" w:rsidRPr="00A9361D" w:rsidRDefault="00CE7CAE" w:rsidP="00676458">
            <w:pPr>
              <w:ind w:firstLineChars="300" w:firstLine="540"/>
              <w:rPr>
                <w:rFonts w:cs="Times New Roman"/>
                <w:sz w:val="18"/>
                <w:szCs w:val="18"/>
              </w:rPr>
            </w:pPr>
            <w:r w:rsidRPr="00A9361D">
              <w:rPr>
                <w:rFonts w:cs="Times New Roman"/>
                <w:sz w:val="18"/>
                <w:szCs w:val="18"/>
              </w:rPr>
              <w:t>工控半导体产品</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16,968,536.56</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13,267,586.05</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21.81</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6.79</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4.73</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1.53</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rPr>
                <w:rFonts w:cs="Times New Roman"/>
                <w:sz w:val="18"/>
                <w:szCs w:val="18"/>
              </w:rPr>
            </w:pPr>
            <w:r w:rsidRPr="00A9361D">
              <w:rPr>
                <w:rFonts w:cs="Times New Roman"/>
                <w:sz w:val="18"/>
                <w:szCs w:val="18"/>
              </w:rPr>
              <w:t>集成电路贸易</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106,264,539.32</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96,921,391.91</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8.79</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-23.51</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-24.31</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0.96</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b/>
                <w:color w:val="FF0000"/>
                <w:sz w:val="18"/>
                <w:szCs w:val="18"/>
              </w:rPr>
            </w:pPr>
            <w:r w:rsidRPr="00A9361D">
              <w:rPr>
                <w:rFonts w:cs="Times New Roman"/>
                <w:b/>
                <w:sz w:val="18"/>
                <w:szCs w:val="18"/>
              </w:rPr>
              <w:t>合计</w:t>
            </w:r>
          </w:p>
        </w:tc>
        <w:tc>
          <w:tcPr>
            <w:tcW w:w="1559" w:type="dxa"/>
            <w:shd w:val="clear" w:color="auto" w:fill="auto"/>
            <w:vAlign w:val="center"/>
          </w:tcPr>
          <w:p w:rsidR="00CE7CAE" w:rsidRPr="00A9361D" w:rsidRDefault="00CE7CAE" w:rsidP="00676458">
            <w:pPr>
              <w:jc w:val="right"/>
              <w:rPr>
                <w:rFonts w:cs="Times New Roman"/>
                <w:color w:val="FF0000"/>
                <w:sz w:val="18"/>
                <w:szCs w:val="18"/>
              </w:rPr>
            </w:pPr>
            <w:r w:rsidRPr="00A9361D">
              <w:rPr>
                <w:rFonts w:cs="Times New Roman"/>
                <w:sz w:val="18"/>
                <w:szCs w:val="18"/>
              </w:rPr>
              <w:t>   366,815,905.95</w:t>
            </w:r>
          </w:p>
        </w:tc>
        <w:tc>
          <w:tcPr>
            <w:tcW w:w="1611" w:type="dxa"/>
            <w:shd w:val="clear" w:color="auto" w:fill="auto"/>
            <w:vAlign w:val="center"/>
          </w:tcPr>
          <w:p w:rsidR="00CE7CAE" w:rsidRPr="00A9361D" w:rsidRDefault="00CE7CAE" w:rsidP="00676458">
            <w:pPr>
              <w:jc w:val="right"/>
              <w:rPr>
                <w:rFonts w:cs="Times New Roman"/>
                <w:color w:val="FF0000"/>
                <w:sz w:val="18"/>
                <w:szCs w:val="18"/>
              </w:rPr>
            </w:pPr>
            <w:r w:rsidRPr="00A9361D">
              <w:rPr>
                <w:rFonts w:cs="Times New Roman"/>
                <w:sz w:val="18"/>
                <w:szCs w:val="18"/>
              </w:rPr>
              <w:t> 274,831,884.05</w:t>
            </w:r>
          </w:p>
        </w:tc>
        <w:tc>
          <w:tcPr>
            <w:tcW w:w="851" w:type="dxa"/>
            <w:shd w:val="clear" w:color="auto" w:fill="auto"/>
            <w:vAlign w:val="center"/>
          </w:tcPr>
          <w:p w:rsidR="00CE7CAE" w:rsidRPr="00A9361D" w:rsidRDefault="00A9361D" w:rsidP="00676458">
            <w:pPr>
              <w:jc w:val="right"/>
              <w:rPr>
                <w:rFonts w:cs="Times New Roman"/>
                <w:color w:val="FF0000"/>
                <w:sz w:val="18"/>
                <w:szCs w:val="18"/>
              </w:rPr>
            </w:pPr>
            <w:r>
              <w:rPr>
                <w:rFonts w:cs="Times New Roman"/>
                <w:sz w:val="18"/>
                <w:szCs w:val="18"/>
              </w:rPr>
              <w:t>25.08</w:t>
            </w:r>
          </w:p>
        </w:tc>
        <w:tc>
          <w:tcPr>
            <w:tcW w:w="1380" w:type="dxa"/>
            <w:shd w:val="clear" w:color="auto" w:fill="auto"/>
            <w:vAlign w:val="center"/>
          </w:tcPr>
          <w:p w:rsidR="00CE7CAE" w:rsidRPr="00A9361D" w:rsidRDefault="00A9361D" w:rsidP="00676458">
            <w:pPr>
              <w:jc w:val="right"/>
              <w:rPr>
                <w:rFonts w:cs="Times New Roman"/>
                <w:color w:val="FF0000"/>
                <w:sz w:val="18"/>
                <w:szCs w:val="18"/>
              </w:rPr>
            </w:pPr>
            <w:r>
              <w:rPr>
                <w:rFonts w:cs="Times New Roman"/>
                <w:sz w:val="18"/>
                <w:szCs w:val="18"/>
              </w:rPr>
              <w:t>2.00</w:t>
            </w:r>
          </w:p>
        </w:tc>
        <w:tc>
          <w:tcPr>
            <w:tcW w:w="1417" w:type="dxa"/>
            <w:shd w:val="clear" w:color="auto" w:fill="auto"/>
            <w:vAlign w:val="center"/>
          </w:tcPr>
          <w:p w:rsidR="00CE7CAE" w:rsidRPr="00A9361D" w:rsidRDefault="00A9361D" w:rsidP="00676458">
            <w:pPr>
              <w:jc w:val="right"/>
              <w:rPr>
                <w:rFonts w:cs="Times New Roman"/>
                <w:color w:val="FF0000"/>
                <w:sz w:val="18"/>
                <w:szCs w:val="18"/>
              </w:rPr>
            </w:pPr>
            <w:r>
              <w:rPr>
                <w:rFonts w:cs="Times New Roman"/>
                <w:sz w:val="18"/>
                <w:szCs w:val="18"/>
              </w:rPr>
              <w:t>-2.86</w:t>
            </w:r>
          </w:p>
        </w:tc>
        <w:tc>
          <w:tcPr>
            <w:tcW w:w="1797" w:type="dxa"/>
            <w:shd w:val="clear" w:color="auto" w:fill="auto"/>
            <w:vAlign w:val="center"/>
          </w:tcPr>
          <w:p w:rsidR="00CE7CAE" w:rsidRPr="00A9361D" w:rsidRDefault="00CE7CAE" w:rsidP="00676458">
            <w:pPr>
              <w:rPr>
                <w:rFonts w:cs="Times New Roman"/>
                <w:color w:val="FF0000"/>
                <w:sz w:val="18"/>
                <w:szCs w:val="18"/>
              </w:rPr>
            </w:pPr>
            <w:r w:rsidRPr="00A9361D">
              <w:rPr>
                <w:rFonts w:cs="Times New Roman"/>
                <w:sz w:val="18"/>
                <w:szCs w:val="18"/>
              </w:rPr>
              <w:t>增加</w:t>
            </w:r>
            <w:r w:rsidRPr="00A9361D">
              <w:rPr>
                <w:rFonts w:cs="Times New Roman"/>
                <w:sz w:val="18"/>
                <w:szCs w:val="18"/>
              </w:rPr>
              <w:t>3.75</w:t>
            </w:r>
            <w:r w:rsidRPr="00A9361D">
              <w:rPr>
                <w:rFonts w:cs="Times New Roman"/>
                <w:sz w:val="18"/>
                <w:szCs w:val="18"/>
              </w:rPr>
              <w:t>个百分点</w:t>
            </w:r>
          </w:p>
        </w:tc>
      </w:tr>
      <w:tr w:rsidR="00CE7CAE" w:rsidRPr="00A9361D" w:rsidTr="00A9361D">
        <w:trPr>
          <w:trHeight w:val="340"/>
          <w:jc w:val="center"/>
        </w:trPr>
        <w:tc>
          <w:tcPr>
            <w:tcW w:w="10690" w:type="dxa"/>
            <w:gridSpan w:val="7"/>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主营业务分地区情况</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分地区</w:t>
            </w:r>
          </w:p>
        </w:tc>
        <w:tc>
          <w:tcPr>
            <w:tcW w:w="1559"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w:t>
            </w:r>
          </w:p>
        </w:tc>
        <w:tc>
          <w:tcPr>
            <w:tcW w:w="161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w:t>
            </w:r>
          </w:p>
        </w:tc>
        <w:tc>
          <w:tcPr>
            <w:tcW w:w="851"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w:t>
            </w:r>
            <w:r w:rsidRPr="00A9361D">
              <w:rPr>
                <w:rFonts w:cs="Times New Roman"/>
                <w:b/>
                <w:sz w:val="18"/>
                <w:szCs w:val="18"/>
              </w:rPr>
              <w:t>%</w:t>
            </w:r>
            <w:r w:rsidRPr="00A9361D">
              <w:rPr>
                <w:rFonts w:cs="Times New Roman"/>
                <w:b/>
                <w:sz w:val="18"/>
                <w:szCs w:val="18"/>
              </w:rPr>
              <w:t>）</w:t>
            </w:r>
          </w:p>
        </w:tc>
        <w:tc>
          <w:tcPr>
            <w:tcW w:w="1380"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营业收入比上年增减（</w:t>
            </w:r>
            <w:r w:rsidRPr="00A9361D">
              <w:rPr>
                <w:rFonts w:cs="Times New Roman"/>
                <w:b/>
                <w:sz w:val="18"/>
                <w:szCs w:val="18"/>
              </w:rPr>
              <w:t>%</w:t>
            </w:r>
            <w:r w:rsidRPr="00A9361D">
              <w:rPr>
                <w:rFonts w:cs="Times New Roman"/>
                <w:b/>
                <w:sz w:val="18"/>
                <w:szCs w:val="18"/>
              </w:rPr>
              <w:t>）</w:t>
            </w:r>
          </w:p>
        </w:tc>
        <w:tc>
          <w:tcPr>
            <w:tcW w:w="141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营业成本比上年增减（</w:t>
            </w:r>
            <w:r w:rsidRPr="00A9361D">
              <w:rPr>
                <w:rFonts w:cs="Times New Roman"/>
                <w:b/>
                <w:sz w:val="18"/>
                <w:szCs w:val="18"/>
              </w:rPr>
              <w:t>%</w:t>
            </w:r>
            <w:r w:rsidRPr="00A9361D">
              <w:rPr>
                <w:rFonts w:cs="Times New Roman"/>
                <w:b/>
                <w:sz w:val="18"/>
                <w:szCs w:val="18"/>
              </w:rPr>
              <w:t>）</w:t>
            </w:r>
          </w:p>
        </w:tc>
        <w:tc>
          <w:tcPr>
            <w:tcW w:w="1797" w:type="dxa"/>
            <w:shd w:val="clear" w:color="auto" w:fill="auto"/>
            <w:vAlign w:val="center"/>
            <w:hideMark/>
          </w:tcPr>
          <w:p w:rsidR="00CE7CAE" w:rsidRPr="00A9361D" w:rsidRDefault="00CE7CAE" w:rsidP="00676458">
            <w:pPr>
              <w:jc w:val="center"/>
              <w:rPr>
                <w:rFonts w:cs="Times New Roman"/>
                <w:b/>
                <w:sz w:val="18"/>
                <w:szCs w:val="18"/>
              </w:rPr>
            </w:pPr>
            <w:r w:rsidRPr="00A9361D">
              <w:rPr>
                <w:rFonts w:cs="Times New Roman"/>
                <w:b/>
                <w:sz w:val="18"/>
                <w:szCs w:val="18"/>
              </w:rPr>
              <w:t>毛利率比上年增减（</w:t>
            </w:r>
            <w:r w:rsidRPr="00A9361D">
              <w:rPr>
                <w:rFonts w:cs="Times New Roman"/>
                <w:b/>
                <w:sz w:val="18"/>
                <w:szCs w:val="18"/>
              </w:rPr>
              <w:t>%</w:t>
            </w:r>
            <w:r w:rsidRPr="00A9361D">
              <w:rPr>
                <w:rFonts w:cs="Times New Roman"/>
                <w:b/>
                <w:sz w:val="18"/>
                <w:szCs w:val="18"/>
              </w:rPr>
              <w:t>）</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rPr>
                <w:rFonts w:cs="Times New Roman"/>
                <w:sz w:val="18"/>
                <w:szCs w:val="18"/>
              </w:rPr>
            </w:pPr>
            <w:r w:rsidRPr="00A9361D">
              <w:rPr>
                <w:rFonts w:cs="Times New Roman"/>
                <w:sz w:val="18"/>
                <w:szCs w:val="18"/>
              </w:rPr>
              <w:t>国内销售</w:t>
            </w:r>
          </w:p>
        </w:tc>
        <w:tc>
          <w:tcPr>
            <w:tcW w:w="1559" w:type="dxa"/>
            <w:shd w:val="clear" w:color="auto" w:fill="auto"/>
            <w:vAlign w:val="center"/>
          </w:tcPr>
          <w:p w:rsidR="00CE7CAE" w:rsidRPr="00A9361D" w:rsidRDefault="00CE7CAE" w:rsidP="00676458">
            <w:pPr>
              <w:ind w:right="15"/>
              <w:jc w:val="right"/>
              <w:rPr>
                <w:rFonts w:cs="Times New Roman"/>
                <w:sz w:val="18"/>
                <w:szCs w:val="18"/>
              </w:rPr>
            </w:pPr>
            <w:r w:rsidRPr="00A9361D">
              <w:rPr>
                <w:rFonts w:cs="Times New Roman"/>
                <w:sz w:val="18"/>
                <w:szCs w:val="18"/>
              </w:rPr>
              <w:t xml:space="preserve"> 346,321,322.40</w:t>
            </w:r>
          </w:p>
        </w:tc>
        <w:tc>
          <w:tcPr>
            <w:tcW w:w="1611" w:type="dxa"/>
            <w:shd w:val="clear" w:color="auto" w:fill="auto"/>
            <w:vAlign w:val="center"/>
          </w:tcPr>
          <w:p w:rsidR="00CE7CAE" w:rsidRPr="00A9361D" w:rsidRDefault="00CE7CAE" w:rsidP="00676458">
            <w:pPr>
              <w:ind w:right="90"/>
              <w:jc w:val="right"/>
              <w:rPr>
                <w:rFonts w:cs="Times New Roman"/>
                <w:sz w:val="18"/>
                <w:szCs w:val="18"/>
              </w:rPr>
            </w:pPr>
            <w:r w:rsidRPr="00A9361D">
              <w:rPr>
                <w:rFonts w:cs="Times New Roman"/>
                <w:sz w:val="18"/>
                <w:szCs w:val="18"/>
              </w:rPr>
              <w:t>  259,917,801.43</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24.95</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3.70</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-1.10</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3.64</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rPr>
                <w:rFonts w:cs="Times New Roman"/>
                <w:sz w:val="18"/>
                <w:szCs w:val="18"/>
              </w:rPr>
            </w:pPr>
            <w:r w:rsidRPr="00A9361D">
              <w:rPr>
                <w:rFonts w:cs="Times New Roman"/>
                <w:sz w:val="18"/>
                <w:szCs w:val="18"/>
              </w:rPr>
              <w:t>国外销售</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20,494,583.55</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14,914,082.62</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27.23</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-20.09</w:t>
            </w:r>
          </w:p>
        </w:tc>
        <w:tc>
          <w:tcPr>
            <w:tcW w:w="1417"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-25.</w:t>
            </w:r>
            <w:r w:rsidR="00A9361D">
              <w:rPr>
                <w:rFonts w:cs="Times New Roman"/>
                <w:sz w:val="18"/>
                <w:szCs w:val="18"/>
              </w:rPr>
              <w:t>91</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5.71</w:t>
            </w:r>
            <w:r w:rsidRPr="00A9361D">
              <w:rPr>
                <w:rFonts w:cs="Times New Roman"/>
                <w:sz w:val="18"/>
                <w:szCs w:val="18"/>
              </w:rPr>
              <w:t>个百分点</w:t>
            </w:r>
          </w:p>
        </w:tc>
      </w:tr>
      <w:tr w:rsidR="00CE7CAE" w:rsidRPr="00A9361D" w:rsidTr="00A9361D">
        <w:trPr>
          <w:trHeight w:val="340"/>
          <w:jc w:val="center"/>
        </w:trPr>
        <w:tc>
          <w:tcPr>
            <w:tcW w:w="2075" w:type="dxa"/>
            <w:shd w:val="clear" w:color="auto" w:fill="auto"/>
            <w:vAlign w:val="center"/>
            <w:hideMark/>
          </w:tcPr>
          <w:p w:rsidR="00CE7CAE" w:rsidRPr="00A9361D" w:rsidRDefault="00CE7CAE" w:rsidP="00676458">
            <w:pPr>
              <w:jc w:val="center"/>
              <w:rPr>
                <w:rFonts w:cs="Times New Roman"/>
                <w:sz w:val="18"/>
                <w:szCs w:val="18"/>
              </w:rPr>
            </w:pPr>
            <w:r w:rsidRPr="00A9361D">
              <w:rPr>
                <w:rFonts w:cs="Times New Roman"/>
                <w:sz w:val="18"/>
                <w:szCs w:val="18"/>
              </w:rPr>
              <w:t>合计</w:t>
            </w:r>
          </w:p>
        </w:tc>
        <w:tc>
          <w:tcPr>
            <w:tcW w:w="1559"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366,815,905.95</w:t>
            </w:r>
          </w:p>
        </w:tc>
        <w:tc>
          <w:tcPr>
            <w:tcW w:w="1611" w:type="dxa"/>
            <w:shd w:val="clear" w:color="auto" w:fill="auto"/>
            <w:vAlign w:val="center"/>
          </w:tcPr>
          <w:p w:rsidR="00CE7CAE" w:rsidRPr="00A9361D" w:rsidRDefault="00CE7CAE" w:rsidP="00676458">
            <w:pPr>
              <w:jc w:val="right"/>
              <w:rPr>
                <w:rFonts w:cs="Times New Roman"/>
                <w:sz w:val="18"/>
                <w:szCs w:val="18"/>
              </w:rPr>
            </w:pPr>
            <w:r w:rsidRPr="00A9361D">
              <w:rPr>
                <w:rFonts w:cs="Times New Roman"/>
                <w:sz w:val="18"/>
                <w:szCs w:val="18"/>
              </w:rPr>
              <w:t>    274,831,884.05</w:t>
            </w:r>
          </w:p>
        </w:tc>
        <w:tc>
          <w:tcPr>
            <w:tcW w:w="851"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25.08</w:t>
            </w:r>
          </w:p>
        </w:tc>
        <w:tc>
          <w:tcPr>
            <w:tcW w:w="1380"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2.00</w:t>
            </w:r>
          </w:p>
        </w:tc>
        <w:tc>
          <w:tcPr>
            <w:tcW w:w="1417" w:type="dxa"/>
            <w:shd w:val="clear" w:color="auto" w:fill="auto"/>
            <w:vAlign w:val="center"/>
          </w:tcPr>
          <w:p w:rsidR="00CE7CAE" w:rsidRPr="00A9361D" w:rsidRDefault="00A9361D" w:rsidP="00676458">
            <w:pPr>
              <w:jc w:val="right"/>
              <w:rPr>
                <w:rFonts w:cs="Times New Roman"/>
                <w:sz w:val="18"/>
                <w:szCs w:val="18"/>
              </w:rPr>
            </w:pPr>
            <w:r>
              <w:rPr>
                <w:rFonts w:cs="Times New Roman"/>
                <w:sz w:val="18"/>
                <w:szCs w:val="18"/>
              </w:rPr>
              <w:t>-2.86</w:t>
            </w:r>
          </w:p>
        </w:tc>
        <w:tc>
          <w:tcPr>
            <w:tcW w:w="1797" w:type="dxa"/>
            <w:shd w:val="clear" w:color="auto" w:fill="auto"/>
            <w:vAlign w:val="center"/>
          </w:tcPr>
          <w:p w:rsidR="00CE7CAE" w:rsidRPr="00A9361D" w:rsidRDefault="00CE7CAE" w:rsidP="00676458">
            <w:pPr>
              <w:rPr>
                <w:rFonts w:cs="Times New Roman"/>
                <w:sz w:val="18"/>
                <w:szCs w:val="18"/>
              </w:rPr>
            </w:pPr>
            <w:r w:rsidRPr="00A9361D">
              <w:rPr>
                <w:rFonts w:cs="Times New Roman"/>
                <w:sz w:val="18"/>
                <w:szCs w:val="18"/>
              </w:rPr>
              <w:t>增加</w:t>
            </w:r>
            <w:r w:rsidRPr="00A9361D">
              <w:rPr>
                <w:rFonts w:cs="Times New Roman"/>
                <w:sz w:val="18"/>
                <w:szCs w:val="18"/>
              </w:rPr>
              <w:t>3.75</w:t>
            </w:r>
            <w:r w:rsidRPr="00A9361D">
              <w:rPr>
                <w:rFonts w:cs="Times New Roman"/>
                <w:sz w:val="18"/>
                <w:szCs w:val="18"/>
              </w:rPr>
              <w:t>个百分点</w:t>
            </w:r>
          </w:p>
        </w:tc>
      </w:tr>
    </w:tbl>
    <w:p w:rsidR="001F4B7A" w:rsidRPr="00893C15" w:rsidRDefault="00893C15" w:rsidP="00A9361D">
      <w:pPr>
        <w:adjustRightInd w:val="0"/>
        <w:snapToGrid w:val="0"/>
        <w:spacing w:beforeLines="50" w:before="120"/>
        <w:ind w:firstLineChars="200" w:firstLine="422"/>
        <w:rPr>
          <w:color w:val="FF0000"/>
        </w:rPr>
      </w:pPr>
      <w:r w:rsidRPr="00A9361D">
        <w:rPr>
          <w:b/>
        </w:rPr>
        <w:t>补充说明</w:t>
      </w:r>
      <w:r w:rsidRPr="00A9361D">
        <w:rPr>
          <w:rFonts w:hint="eastAsia"/>
          <w:b/>
        </w:rPr>
        <w:t>：</w:t>
      </w:r>
      <w:r w:rsidR="00190D06" w:rsidRPr="00190D06">
        <w:rPr>
          <w:rFonts w:hint="eastAsia"/>
        </w:rPr>
        <w:t>公司目前集成电路产品业务细分为智能计量及</w:t>
      </w:r>
      <w:r w:rsidR="00190D06" w:rsidRPr="00190D06">
        <w:rPr>
          <w:rFonts w:hint="eastAsia"/>
        </w:rPr>
        <w:t>SoC</w:t>
      </w:r>
      <w:r w:rsidR="00190D06" w:rsidRPr="00190D06">
        <w:rPr>
          <w:rFonts w:hint="eastAsia"/>
        </w:rPr>
        <w:t>、电源管理、非挥发存储器、高速高精度</w:t>
      </w:r>
      <w:r w:rsidR="00190D06" w:rsidRPr="00190D06">
        <w:rPr>
          <w:rFonts w:hint="eastAsia"/>
        </w:rPr>
        <w:t>ADC</w:t>
      </w:r>
      <w:r w:rsidR="00190D06" w:rsidRPr="00190D06">
        <w:rPr>
          <w:rFonts w:hint="eastAsia"/>
        </w:rPr>
        <w:t>、工控半导体等五大领域。其中，报告期内高速高精度</w:t>
      </w:r>
      <w:r w:rsidR="00190D06" w:rsidRPr="00190D06">
        <w:rPr>
          <w:rFonts w:hint="eastAsia"/>
        </w:rPr>
        <w:t>ADC</w:t>
      </w:r>
      <w:r w:rsidR="00190D06" w:rsidRPr="00190D06">
        <w:rPr>
          <w:rFonts w:hint="eastAsia"/>
        </w:rPr>
        <w:t>业务收入规模较小，与工控半导体业务合并披露。</w:t>
      </w:r>
    </w:p>
    <w:p w:rsidR="00EB03C0" w:rsidRDefault="0028472A" w:rsidP="00C06BE6">
      <w:pPr>
        <w:pStyle w:val="4"/>
        <w:numPr>
          <w:ilvl w:val="0"/>
          <w:numId w:val="8"/>
        </w:numPr>
      </w:pPr>
      <w:r>
        <w:rPr>
          <w:rFonts w:hint="eastAsia"/>
        </w:rPr>
        <w:t>其他</w:t>
      </w:r>
    </w:p>
    <w:sdt>
      <w:sdtPr>
        <w:rPr>
          <w:rFonts w:ascii="宋体" w:hAnsi="宋体"/>
          <w:b w:val="0"/>
          <w:bCs w:val="0"/>
          <w:kern w:val="0"/>
          <w:sz w:val="24"/>
          <w:szCs w:val="22"/>
        </w:rPr>
        <w:alias w:val="模块:公司利润构成或利润来源发生重大变动的详细说明"/>
        <w:tag w:val="_GBC_2346c2f60a0d447bb4e68d1cdeb1ae6e"/>
        <w:id w:val="1527752916"/>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5"/>
            <w:numPr>
              <w:ilvl w:val="0"/>
              <w:numId w:val="18"/>
            </w:numPr>
          </w:pPr>
          <w:r>
            <w:t>公司利润构成或利润来源发生重大变动的详细说明</w:t>
          </w:r>
        </w:p>
        <w:sdt>
          <w:sdtPr>
            <w:alias w:val="是否适用：公司利润构成或利润来源发生重大变动的详细说明[双击切换]"/>
            <w:tag w:val="_GBC_cf62b49cb7b54052a77aa6c4ec7218c8"/>
            <w:id w:val="5726221"/>
            <w:lock w:val="sdtContentLocked"/>
            <w:placeholder>
              <w:docPart w:val="GBC22222222222222222222222222222"/>
            </w:placeholder>
          </w:sdtPr>
          <w:sdtEndPr/>
          <w:sdtContent>
            <w:p w:rsidR="00EB03C0" w:rsidRDefault="0028472A">
              <w:pPr>
                <w:pStyle w:val="510"/>
              </w:pPr>
              <w:r>
                <w:fldChar w:fldCharType="begin"/>
              </w:r>
              <w:r w:rsidR="00171DF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营业务构成情况的说明"/>
            <w:tag w:val="_GBC_41b59ccce05a44b68f8d6cbcf3c41007"/>
            <w:id w:val="1000002533"/>
            <w:lock w:val="sdtLocked"/>
            <w:placeholder>
              <w:docPart w:val="GBC22222222222222222222222222222"/>
            </w:placeholder>
          </w:sdtPr>
          <w:sdtEndPr/>
          <w:sdtContent>
            <w:p w:rsidR="00EB03C0" w:rsidRDefault="00171DF3" w:rsidP="00CB01A4">
              <w:pPr>
                <w:pStyle w:val="510"/>
                <w:adjustRightInd w:val="0"/>
                <w:snapToGrid w:val="0"/>
                <w:spacing w:beforeLines="50" w:before="120"/>
                <w:ind w:firstLineChars="200" w:firstLine="480"/>
              </w:pPr>
              <w:r w:rsidRPr="00171DF3">
                <w:rPr>
                  <w:rFonts w:ascii="Times New Roman" w:hAnsi="Times New Roman" w:cs="Times New Roman"/>
                  <w:sz w:val="21"/>
                </w:rPr>
                <w:t>公司从</w:t>
              </w:r>
              <w:r w:rsidRPr="00171DF3">
                <w:rPr>
                  <w:rFonts w:ascii="Times New Roman" w:hAnsi="Times New Roman" w:cs="Times New Roman"/>
                  <w:sz w:val="21"/>
                </w:rPr>
                <w:t>2019</w:t>
              </w:r>
              <w:r w:rsidRPr="00171DF3">
                <w:rPr>
                  <w:rFonts w:ascii="Times New Roman" w:hAnsi="Times New Roman" w:cs="Times New Roman"/>
                  <w:sz w:val="21"/>
                </w:rPr>
                <w:t>年</w:t>
              </w:r>
              <w:r w:rsidRPr="00171DF3">
                <w:rPr>
                  <w:rFonts w:ascii="Times New Roman" w:hAnsi="Times New Roman" w:cs="Times New Roman"/>
                  <w:sz w:val="21"/>
                </w:rPr>
                <w:t>1</w:t>
              </w:r>
              <w:r w:rsidRPr="00171DF3">
                <w:rPr>
                  <w:rFonts w:ascii="Times New Roman" w:hAnsi="Times New Roman" w:cs="Times New Roman"/>
                  <w:sz w:val="21"/>
                </w:rPr>
                <w:t>月</w:t>
              </w:r>
              <w:r w:rsidRPr="00171DF3">
                <w:rPr>
                  <w:rFonts w:ascii="Times New Roman" w:hAnsi="Times New Roman" w:cs="Times New Roman"/>
                  <w:sz w:val="21"/>
                </w:rPr>
                <w:t>1</w:t>
              </w:r>
              <w:r w:rsidRPr="00171DF3">
                <w:rPr>
                  <w:rFonts w:ascii="Times New Roman" w:hAnsi="Times New Roman" w:cs="Times New Roman"/>
                  <w:sz w:val="21"/>
                </w:rPr>
                <w:t>日起执行新金融工具准则，本期出售金融资产及金融资产公允价值变动增加收益</w:t>
              </w:r>
              <w:r w:rsidRPr="00171DF3">
                <w:rPr>
                  <w:rFonts w:ascii="Times New Roman" w:hAnsi="Times New Roman" w:cs="Times New Roman"/>
                  <w:sz w:val="21"/>
                </w:rPr>
                <w:t>79,883,620.94</w:t>
              </w:r>
              <w:r w:rsidRPr="00171DF3">
                <w:rPr>
                  <w:rFonts w:ascii="Times New Roman" w:hAnsi="Times New Roman" w:cs="Times New Roman"/>
                  <w:sz w:val="21"/>
                </w:rPr>
                <w:t>元；此外，因公司从</w:t>
              </w:r>
              <w:r w:rsidRPr="00171DF3">
                <w:rPr>
                  <w:rFonts w:ascii="Times New Roman" w:hAnsi="Times New Roman" w:cs="Times New Roman"/>
                  <w:sz w:val="21"/>
                </w:rPr>
                <w:t>2019</w:t>
              </w:r>
              <w:r w:rsidRPr="00171DF3">
                <w:rPr>
                  <w:rFonts w:ascii="Times New Roman" w:hAnsi="Times New Roman" w:cs="Times New Roman"/>
                  <w:sz w:val="21"/>
                </w:rPr>
                <w:t>年</w:t>
              </w:r>
              <w:r w:rsidRPr="00171DF3">
                <w:rPr>
                  <w:rFonts w:ascii="Times New Roman" w:hAnsi="Times New Roman" w:cs="Times New Roman"/>
                  <w:sz w:val="21"/>
                </w:rPr>
                <w:t>1</w:t>
              </w:r>
              <w:r w:rsidRPr="00171DF3">
                <w:rPr>
                  <w:rFonts w:ascii="Times New Roman" w:hAnsi="Times New Roman" w:cs="Times New Roman"/>
                  <w:sz w:val="21"/>
                </w:rPr>
                <w:t>月</w:t>
              </w:r>
              <w:r w:rsidRPr="00171DF3">
                <w:rPr>
                  <w:rFonts w:ascii="Times New Roman" w:hAnsi="Times New Roman" w:cs="Times New Roman"/>
                  <w:sz w:val="21"/>
                </w:rPr>
                <w:t>1</w:t>
              </w:r>
              <w:r w:rsidRPr="00171DF3">
                <w:rPr>
                  <w:rFonts w:ascii="Times New Roman" w:hAnsi="Times New Roman" w:cs="Times New Roman"/>
                  <w:sz w:val="21"/>
                </w:rPr>
                <w:t>日起对原按成本法计量的投资性房地产改按公允价值计量，本报告期内发生公允价值变动收益</w:t>
              </w:r>
              <w:r w:rsidRPr="00171DF3">
                <w:rPr>
                  <w:rFonts w:ascii="Times New Roman" w:hAnsi="Times New Roman" w:cs="Times New Roman"/>
                  <w:sz w:val="21"/>
                </w:rPr>
                <w:t>11,050,000.00</w:t>
              </w:r>
              <w:r w:rsidRPr="00171DF3">
                <w:rPr>
                  <w:rFonts w:ascii="Times New Roman" w:hAnsi="Times New Roman" w:cs="Times New Roman"/>
                  <w:sz w:val="21"/>
                </w:rPr>
                <w:t>元。</w:t>
              </w:r>
            </w:p>
          </w:sdtContent>
        </w:sdt>
        <w:p w:rsidR="00EB03C0" w:rsidRDefault="00034E8D">
          <w:pPr>
            <w:pStyle w:val="510"/>
          </w:pPr>
        </w:p>
      </w:sdtContent>
    </w:sdt>
    <w:sdt>
      <w:sdtPr>
        <w:rPr>
          <w:rFonts w:ascii="宋体" w:hAnsi="宋体"/>
          <w:b w:val="0"/>
          <w:bCs w:val="0"/>
          <w:kern w:val="0"/>
          <w:sz w:val="24"/>
          <w:szCs w:val="22"/>
        </w:rPr>
        <w:alias w:val="模块:主营业务其他项目说明"/>
        <w:tag w:val="_GBC_6e5fe080dde8462ca9fa8c7bae6ec617"/>
        <w:id w:val="97150644"/>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5"/>
            <w:numPr>
              <w:ilvl w:val="0"/>
              <w:numId w:val="18"/>
            </w:numPr>
          </w:pPr>
          <w:r>
            <w:t>其他</w:t>
          </w:r>
        </w:p>
        <w:sdt>
          <w:sdtPr>
            <w:alias w:val="是否适用：主营业务其他项目的其他说明[双击切换]"/>
            <w:tag w:val="_GBC_3b36f261ce9e41a5bec5415813cc43fa"/>
            <w:id w:val="977258844"/>
            <w:lock w:val="sdtContentLocked"/>
            <w:placeholder>
              <w:docPart w:val="GBC22222222222222222222222222222"/>
            </w:placeholder>
          </w:sdtPr>
          <w:sdtEndPr/>
          <w:sdtContent>
            <w:p w:rsidR="00EB03C0" w:rsidRDefault="0028472A" w:rsidP="00ED3FCD">
              <w:pPr>
                <w:pStyle w:val="510"/>
              </w:pPr>
              <w:r>
                <w:fldChar w:fldCharType="begin"/>
              </w:r>
              <w:r w:rsidR="00ED3FCD">
                <w:instrText xml:space="preserve"> MACROBUTTON  SnrToggleCheckbox □适用 </w:instrText>
              </w:r>
              <w:r>
                <w:fldChar w:fldCharType="end"/>
              </w:r>
              <w:r>
                <w:fldChar w:fldCharType="begin"/>
              </w:r>
              <w:r w:rsidR="00ED3FCD">
                <w:instrText xml:space="preserve"> MACROBUTTON  SnrToggleCheckbox √不适用 </w:instrText>
              </w:r>
              <w:r>
                <w:fldChar w:fldCharType="end"/>
              </w:r>
            </w:p>
          </w:sdtContent>
        </w:sdt>
      </w:sdtContent>
    </w:sdt>
    <w:p w:rsidR="00EB03C0" w:rsidRDefault="00EB03C0">
      <w:pPr>
        <w:pStyle w:val="510"/>
      </w:pPr>
    </w:p>
    <w:sdt>
      <w:sdtPr>
        <w:rPr>
          <w:rFonts w:ascii="宋体" w:hAnsi="宋体" w:hint="eastAsia"/>
          <w:b/>
          <w:bCs/>
          <w:kern w:val="0"/>
          <w:sz w:val="24"/>
          <w:szCs w:val="24"/>
        </w:rPr>
        <w:alias w:val="模块:非主营业务导致利润重大变化的说明"/>
        <w:tag w:val="_SEC_8eca3e31ebef41f0bccb8c1e5fae0579"/>
        <w:id w:val="125354111"/>
        <w:lock w:val="sdtLocked"/>
        <w:placeholder>
          <w:docPart w:val="GBC22222222222222222222222222222"/>
        </w:placeholder>
      </w:sdtPr>
      <w:sdtEndPr>
        <w:rPr>
          <w:rFonts w:ascii="Times New Roman" w:hAnsi="Times New Roman" w:cs="Times New Roman"/>
          <w:b w:val="0"/>
          <w:bCs w:val="0"/>
          <w:szCs w:val="20"/>
        </w:rPr>
      </w:sdtEndPr>
      <w:sdtContent>
        <w:p w:rsidR="00FD759D" w:rsidRPr="00755700" w:rsidRDefault="00FD759D" w:rsidP="00755700">
          <w:pPr>
            <w:pStyle w:val="a9"/>
            <w:numPr>
              <w:ilvl w:val="0"/>
              <w:numId w:val="110"/>
            </w:numPr>
            <w:adjustRightInd w:val="0"/>
            <w:snapToGrid w:val="0"/>
            <w:spacing w:beforeLines="50" w:before="120"/>
            <w:ind w:left="426" w:firstLineChars="0" w:hanging="426"/>
            <w:rPr>
              <w:b/>
            </w:rPr>
          </w:pPr>
          <w:r w:rsidRPr="00755700">
            <w:rPr>
              <w:b/>
            </w:rPr>
            <w:t>非主营业务导致利润重大变化的说明</w:t>
          </w:r>
        </w:p>
        <w:sdt>
          <w:sdtPr>
            <w:rPr>
              <w:rFonts w:hint="eastAsia"/>
            </w:rPr>
            <w:alias w:val="是否适用：非主营业务来源分析[双击切换]"/>
            <w:tag w:val="_GBC_45f0580c6f114551af0270412b25ccd0"/>
            <w:id w:val="1531218227"/>
            <w:lock w:val="sdtContentLocked"/>
            <w:placeholder>
              <w:docPart w:val="GBC22222222222222222222222222222"/>
            </w:placeholder>
          </w:sdtPr>
          <w:sdtEndPr/>
          <w:sdtContent>
            <w:p w:rsidR="00EB03C0" w:rsidRDefault="00FD759D" w:rsidP="00171DF3">
              <w:pPr>
                <w:pStyle w:val="510"/>
              </w:pPr>
              <w:r>
                <w:fldChar w:fldCharType="begin"/>
              </w:r>
              <w:r w:rsidR="00171DF3">
                <w:instrText xml:space="preserve"> MACROBUTTON  SnrToggleCheckbox □适用 </w:instrText>
              </w:r>
              <w:r>
                <w:fldChar w:fldCharType="end"/>
              </w:r>
              <w:r>
                <w:fldChar w:fldCharType="begin"/>
              </w:r>
              <w:r w:rsidR="00171DF3">
                <w:instrText xml:space="preserve"> MACROBUTTON  SnrToggleCheckbox √不适用 </w:instrText>
              </w:r>
              <w:r>
                <w:fldChar w:fldCharType="end"/>
              </w:r>
            </w:p>
          </w:sdtContent>
        </w:sdt>
      </w:sdtContent>
    </w:sdt>
    <w:p w:rsidR="00EB03C0" w:rsidRDefault="00EB03C0">
      <w:pPr>
        <w:pStyle w:val="510"/>
      </w:pPr>
    </w:p>
    <w:p w:rsidR="00EB03C0" w:rsidRPr="00755700" w:rsidRDefault="0028472A" w:rsidP="00755700">
      <w:pPr>
        <w:pStyle w:val="a9"/>
        <w:numPr>
          <w:ilvl w:val="0"/>
          <w:numId w:val="110"/>
        </w:numPr>
        <w:adjustRightInd w:val="0"/>
        <w:snapToGrid w:val="0"/>
        <w:spacing w:beforeLines="50" w:before="120"/>
        <w:ind w:left="426" w:firstLineChars="0" w:hanging="426"/>
        <w:rPr>
          <w:rFonts w:ascii="宋体" w:hAnsi="宋体"/>
          <w:b/>
          <w:bCs/>
          <w:kern w:val="0"/>
          <w:sz w:val="24"/>
          <w:szCs w:val="24"/>
        </w:rPr>
      </w:pPr>
      <w:r w:rsidRPr="00755700">
        <w:rPr>
          <w:rFonts w:ascii="宋体" w:hAnsi="宋体"/>
          <w:b/>
          <w:bCs/>
          <w:kern w:val="0"/>
          <w:sz w:val="24"/>
          <w:szCs w:val="24"/>
        </w:rPr>
        <w:t>资产、负债情况分析</w:t>
      </w:r>
    </w:p>
    <w:p w:rsidR="00EB03C0" w:rsidRDefault="00034E8D">
      <w:pPr>
        <w:pStyle w:val="510"/>
      </w:pPr>
      <w:sdt>
        <w:sdtPr>
          <w:rPr>
            <w:rFonts w:hint="eastAsia"/>
          </w:rPr>
          <w:alias w:val="是否适用：资产、负债情况分析[双击切换]"/>
          <w:tag w:val="_GBC_7e768f46f428417e8696bff3cfaf9902"/>
          <w:id w:val="524137518"/>
          <w:lock w:val="sdtContentLocked"/>
          <w:placeholder>
            <w:docPart w:val="GBC22222222222222222222222222222"/>
          </w:placeholder>
        </w:sdtPr>
        <w:sdtEndPr/>
        <w:sdtContent>
          <w:r w:rsidR="0028472A">
            <w:fldChar w:fldCharType="begin"/>
          </w:r>
          <w:r w:rsidR="00171DF3">
            <w:instrText xml:space="preserve"> MACROBUTTON  SnrToggleCheckbox √适用 </w:instrText>
          </w:r>
          <w:r w:rsidR="0028472A">
            <w:fldChar w:fldCharType="end"/>
          </w:r>
          <w:r w:rsidR="0028472A">
            <w:fldChar w:fldCharType="begin"/>
          </w:r>
          <w:r w:rsidR="00171DF3">
            <w:instrText xml:space="preserve"> MACROBUTTON  SnrToggleCheckbox □不适用 </w:instrText>
          </w:r>
          <w:r w:rsidR="0028472A">
            <w:fldChar w:fldCharType="end"/>
          </w:r>
        </w:sdtContent>
      </w:sdt>
    </w:p>
    <w:sdt>
      <w:sdtPr>
        <w:rPr>
          <w:rFonts w:ascii="宋体" w:hAnsi="宋体"/>
          <w:b w:val="0"/>
          <w:bCs w:val="0"/>
          <w:kern w:val="0"/>
          <w:sz w:val="24"/>
          <w:szCs w:val="21"/>
        </w:rPr>
        <w:alias w:val="模块:资产负债情况分析表"/>
        <w:tag w:val="_SEC_6223798588db4238825d68a423f52705"/>
        <w:id w:val="-1803988353"/>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4"/>
            <w:numPr>
              <w:ilvl w:val="0"/>
              <w:numId w:val="23"/>
            </w:numPr>
            <w:rPr>
              <w:b w:val="0"/>
            </w:rPr>
          </w:pPr>
          <w:r>
            <w:t>资产</w:t>
          </w:r>
          <w:r>
            <w:rPr>
              <w:rFonts w:hint="eastAsia"/>
            </w:rPr>
            <w:t>及</w:t>
          </w:r>
          <w:r>
            <w:t>负债</w:t>
          </w:r>
          <w:r>
            <w:rPr>
              <w:rFonts w:hint="eastAsia"/>
              <w:szCs w:val="21"/>
            </w:rPr>
            <w:t>状</w:t>
          </w:r>
          <w:r>
            <w:rPr>
              <w:szCs w:val="21"/>
            </w:rPr>
            <w:t>况</w:t>
          </w:r>
        </w:p>
        <w:p w:rsidR="00EB03C0" w:rsidRPr="00171DF3" w:rsidRDefault="0028472A">
          <w:pPr>
            <w:jc w:val="right"/>
          </w:pPr>
          <w:r w:rsidRPr="00171DF3">
            <w:t>单位：</w:t>
          </w:r>
          <w:sdt>
            <w:sdtPr>
              <w:alias w:val="单位：资产负债状况分析"/>
              <w:tag w:val="_GBC_21de4e2184d94baf8e19137a1d0d5b74"/>
              <w:id w:val="-1211029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p>
        <w:tbl>
          <w:tblPr>
            <w:tblStyle w:val="a6"/>
            <w:tblW w:w="5674" w:type="pct"/>
            <w:jc w:val="center"/>
            <w:tblLook w:val="04A0" w:firstRow="1" w:lastRow="0" w:firstColumn="1" w:lastColumn="0" w:noHBand="0" w:noVBand="1"/>
          </w:tblPr>
          <w:tblGrid>
            <w:gridCol w:w="1948"/>
            <w:gridCol w:w="1531"/>
            <w:gridCol w:w="1265"/>
            <w:gridCol w:w="1530"/>
            <w:gridCol w:w="1224"/>
            <w:gridCol w:w="1183"/>
            <w:gridCol w:w="1588"/>
          </w:tblGrid>
          <w:tr w:rsidR="005B648D" w:rsidTr="000342BF">
            <w:trPr>
              <w:trHeight w:val="340"/>
              <w:jc w:val="center"/>
            </w:trPr>
            <w:sdt>
              <w:sdtPr>
                <w:rPr>
                  <w:b/>
                </w:rPr>
                <w:tag w:val="_PLD_d0f356a255cd4ad2a1d809f43b17afe4"/>
                <w:id w:val="195813838"/>
                <w:lock w:val="sdtLocked"/>
              </w:sdtPr>
              <w:sdtEndPr/>
              <w:sdtContent>
                <w:tc>
                  <w:tcPr>
                    <w:tcW w:w="948" w:type="pct"/>
                    <w:vAlign w:val="center"/>
                  </w:tcPr>
                  <w:p w:rsidR="005B648D" w:rsidRPr="00171DF3" w:rsidRDefault="005B648D" w:rsidP="000342BF">
                    <w:pPr>
                      <w:jc w:val="center"/>
                      <w:rPr>
                        <w:rStyle w:val="5Char"/>
                        <w:b w:val="0"/>
                      </w:rPr>
                    </w:pPr>
                    <w:r w:rsidRPr="00171DF3">
                      <w:rPr>
                        <w:b/>
                      </w:rPr>
                      <w:t>项目名称</w:t>
                    </w:r>
                  </w:p>
                </w:tc>
              </w:sdtContent>
            </w:sdt>
            <w:sdt>
              <w:sdtPr>
                <w:rPr>
                  <w:b/>
                </w:rPr>
                <w:tag w:val="_PLD_908740cf286747d79d5abbe407fef2b5"/>
                <w:id w:val="249633037"/>
                <w:lock w:val="sdtLocked"/>
              </w:sdtPr>
              <w:sdtEndPr/>
              <w:sdtContent>
                <w:tc>
                  <w:tcPr>
                    <w:tcW w:w="745" w:type="pct"/>
                    <w:vAlign w:val="center"/>
                  </w:tcPr>
                  <w:p w:rsidR="005B648D" w:rsidRPr="00171DF3" w:rsidRDefault="005B648D" w:rsidP="000342BF">
                    <w:pPr>
                      <w:jc w:val="center"/>
                      <w:rPr>
                        <w:rStyle w:val="5Char"/>
                        <w:b w:val="0"/>
                      </w:rPr>
                    </w:pPr>
                    <w:r w:rsidRPr="00171DF3">
                      <w:rPr>
                        <w:b/>
                      </w:rPr>
                      <w:t>本期期末数</w:t>
                    </w:r>
                  </w:p>
                </w:tc>
              </w:sdtContent>
            </w:sdt>
            <w:sdt>
              <w:sdtPr>
                <w:rPr>
                  <w:b/>
                </w:rPr>
                <w:tag w:val="_PLD_329bbbc9fa484c0990e705c4343b8bd2"/>
                <w:id w:val="1531833253"/>
                <w:lock w:val="sdtLocked"/>
              </w:sdtPr>
              <w:sdtEndPr/>
              <w:sdtContent>
                <w:tc>
                  <w:tcPr>
                    <w:tcW w:w="616" w:type="pct"/>
                    <w:vAlign w:val="center"/>
                  </w:tcPr>
                  <w:p w:rsidR="005B648D" w:rsidRPr="00171DF3" w:rsidRDefault="005B648D" w:rsidP="000342BF">
                    <w:pPr>
                      <w:jc w:val="center"/>
                      <w:rPr>
                        <w:rStyle w:val="5Char"/>
                        <w:b w:val="0"/>
                      </w:rPr>
                    </w:pPr>
                    <w:r w:rsidRPr="00171DF3">
                      <w:rPr>
                        <w:b/>
                      </w:rPr>
                      <w:t>本期期末数占总资产的比例（</w:t>
                    </w:r>
                    <w:r w:rsidRPr="00171DF3">
                      <w:rPr>
                        <w:b/>
                      </w:rPr>
                      <w:t>%</w:t>
                    </w:r>
                    <w:r w:rsidRPr="00171DF3">
                      <w:rPr>
                        <w:b/>
                      </w:rPr>
                      <w:t>）</w:t>
                    </w:r>
                  </w:p>
                </w:tc>
              </w:sdtContent>
            </w:sdt>
            <w:sdt>
              <w:sdtPr>
                <w:rPr>
                  <w:b/>
                </w:rPr>
                <w:tag w:val="_PLD_56ec8d815a204f39816e77d18cf2ac7e"/>
                <w:id w:val="-1791362484"/>
                <w:lock w:val="sdtLocked"/>
              </w:sdtPr>
              <w:sdtEndPr/>
              <w:sdtContent>
                <w:tc>
                  <w:tcPr>
                    <w:tcW w:w="745" w:type="pct"/>
                    <w:vAlign w:val="center"/>
                  </w:tcPr>
                  <w:p w:rsidR="005B648D" w:rsidRPr="00893C15" w:rsidRDefault="005B648D" w:rsidP="000342BF">
                    <w:pPr>
                      <w:jc w:val="center"/>
                      <w:rPr>
                        <w:rStyle w:val="5Char"/>
                        <w:b w:val="0"/>
                      </w:rPr>
                    </w:pPr>
                    <w:r w:rsidRPr="00893C15">
                      <w:rPr>
                        <w:b/>
                      </w:rPr>
                      <w:t>上期期末数</w:t>
                    </w:r>
                  </w:p>
                </w:tc>
              </w:sdtContent>
            </w:sdt>
            <w:sdt>
              <w:sdtPr>
                <w:rPr>
                  <w:b/>
                </w:rPr>
                <w:tag w:val="_PLD_4bc2806364aa476db7b5ac96d585ad18"/>
                <w:id w:val="-1431121919"/>
                <w:lock w:val="sdtLocked"/>
              </w:sdtPr>
              <w:sdtEndPr/>
              <w:sdtContent>
                <w:tc>
                  <w:tcPr>
                    <w:tcW w:w="596" w:type="pct"/>
                    <w:vAlign w:val="center"/>
                  </w:tcPr>
                  <w:p w:rsidR="005B648D" w:rsidRPr="00171DF3" w:rsidRDefault="005B648D" w:rsidP="000342BF">
                    <w:pPr>
                      <w:jc w:val="center"/>
                      <w:rPr>
                        <w:rStyle w:val="5Char"/>
                        <w:b w:val="0"/>
                      </w:rPr>
                    </w:pPr>
                    <w:r w:rsidRPr="00171DF3">
                      <w:rPr>
                        <w:b/>
                      </w:rPr>
                      <w:t>上期期末数占总资产的比例（</w:t>
                    </w:r>
                    <w:r w:rsidRPr="00171DF3">
                      <w:rPr>
                        <w:b/>
                      </w:rPr>
                      <w:t>%</w:t>
                    </w:r>
                    <w:r w:rsidRPr="00171DF3">
                      <w:rPr>
                        <w:b/>
                      </w:rPr>
                      <w:t>）</w:t>
                    </w:r>
                  </w:p>
                </w:tc>
              </w:sdtContent>
            </w:sdt>
            <w:sdt>
              <w:sdtPr>
                <w:rPr>
                  <w:b/>
                </w:rPr>
                <w:tag w:val="_PLD_4cfcbfaae8d94f2d87cb33b122df7a82"/>
                <w:id w:val="690267330"/>
                <w:lock w:val="sdtLocked"/>
              </w:sdtPr>
              <w:sdtEndPr/>
              <w:sdtContent>
                <w:tc>
                  <w:tcPr>
                    <w:tcW w:w="576" w:type="pct"/>
                    <w:vAlign w:val="center"/>
                  </w:tcPr>
                  <w:p w:rsidR="005B648D" w:rsidRPr="00171DF3" w:rsidRDefault="005B648D" w:rsidP="000342BF">
                    <w:pPr>
                      <w:jc w:val="center"/>
                      <w:rPr>
                        <w:rStyle w:val="5Char"/>
                        <w:b w:val="0"/>
                      </w:rPr>
                    </w:pPr>
                    <w:r w:rsidRPr="00171DF3">
                      <w:rPr>
                        <w:b/>
                      </w:rPr>
                      <w:t>本期期末金额较上期期末变动比例（</w:t>
                    </w:r>
                    <w:r w:rsidRPr="00171DF3">
                      <w:rPr>
                        <w:b/>
                      </w:rPr>
                      <w:t>%</w:t>
                    </w:r>
                    <w:r w:rsidRPr="00171DF3">
                      <w:rPr>
                        <w:b/>
                      </w:rPr>
                      <w:t>）</w:t>
                    </w:r>
                  </w:p>
                </w:tc>
              </w:sdtContent>
            </w:sdt>
            <w:sdt>
              <w:sdtPr>
                <w:rPr>
                  <w:b/>
                </w:rPr>
                <w:tag w:val="_PLD_2acc4b359fa846d5bfb9939daf2ce46b"/>
                <w:id w:val="335505251"/>
                <w:lock w:val="sdtLocked"/>
              </w:sdtPr>
              <w:sdtEndPr/>
              <w:sdtContent>
                <w:tc>
                  <w:tcPr>
                    <w:tcW w:w="773" w:type="pct"/>
                    <w:vAlign w:val="center"/>
                  </w:tcPr>
                  <w:p w:rsidR="005B648D" w:rsidRPr="00171DF3" w:rsidRDefault="005B648D" w:rsidP="000342BF">
                    <w:pPr>
                      <w:jc w:val="center"/>
                      <w:rPr>
                        <w:rStyle w:val="5Char"/>
                        <w:b w:val="0"/>
                      </w:rPr>
                    </w:pPr>
                    <w:r w:rsidRPr="00171DF3">
                      <w:rPr>
                        <w:b/>
                      </w:rPr>
                      <w:t>情况说明</w:t>
                    </w:r>
                  </w:p>
                </w:tc>
              </w:sdtContent>
            </w:sdt>
          </w:tr>
          <w:sdt>
            <w:sdtPr>
              <w:rPr>
                <w:rStyle w:val="5Char"/>
                <w:rFonts w:ascii="Calibri" w:hAnsi="Calibri" w:hint="eastAsia"/>
                <w:b w:val="0"/>
              </w:rPr>
              <w:alias w:val="资产负债状况分析"/>
              <w:tag w:val="_TUP_5b9451a24cf94bb19fcd924892517ec7"/>
              <w:id w:val="-1720661411"/>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以公允价值计量且变动计入当期损益的金融资产</w:t>
                    </w:r>
                  </w:p>
                </w:tc>
                <w:tc>
                  <w:tcPr>
                    <w:tcW w:w="745" w:type="pct"/>
                    <w:vAlign w:val="center"/>
                  </w:tcPr>
                  <w:p w:rsidR="005B648D" w:rsidRDefault="005B648D" w:rsidP="000342BF">
                    <w:pPr>
                      <w:jc w:val="right"/>
                      <w:rPr>
                        <w:rStyle w:val="5Char"/>
                        <w:b w:val="0"/>
                      </w:rPr>
                    </w:pPr>
                    <w:r>
                      <w:t>162,511,115.45</w:t>
                    </w:r>
                  </w:p>
                </w:tc>
                <w:tc>
                  <w:tcPr>
                    <w:tcW w:w="616" w:type="pct"/>
                    <w:vAlign w:val="center"/>
                  </w:tcPr>
                  <w:p w:rsidR="005B648D" w:rsidRDefault="005B648D" w:rsidP="000342BF">
                    <w:pPr>
                      <w:jc w:val="right"/>
                      <w:rPr>
                        <w:rStyle w:val="5Char"/>
                        <w:b w:val="0"/>
                      </w:rPr>
                    </w:pPr>
                    <w:r>
                      <w:t>5.03</w:t>
                    </w:r>
                  </w:p>
                </w:tc>
                <w:tc>
                  <w:tcPr>
                    <w:tcW w:w="745" w:type="pct"/>
                    <w:vAlign w:val="center"/>
                  </w:tcPr>
                  <w:p w:rsidR="005B648D" w:rsidRPr="00893C15" w:rsidRDefault="005B648D" w:rsidP="000342BF">
                    <w:pPr>
                      <w:jc w:val="right"/>
                      <w:rPr>
                        <w:rStyle w:val="5Char"/>
                        <w:b w:val="0"/>
                      </w:rPr>
                    </w:pPr>
                    <w:r w:rsidRPr="00893C15">
                      <w:t>9,059,929.42</w:t>
                    </w:r>
                  </w:p>
                </w:tc>
                <w:tc>
                  <w:tcPr>
                    <w:tcW w:w="596" w:type="pct"/>
                    <w:vAlign w:val="center"/>
                  </w:tcPr>
                  <w:p w:rsidR="005B648D" w:rsidRDefault="005B648D" w:rsidP="000342BF">
                    <w:pPr>
                      <w:jc w:val="right"/>
                      <w:rPr>
                        <w:rStyle w:val="5Char"/>
                        <w:b w:val="0"/>
                      </w:rPr>
                    </w:pPr>
                    <w:r>
                      <w:rPr>
                        <w:rFonts w:hint="eastAsia"/>
                      </w:rPr>
                      <w:t>0.30</w:t>
                    </w:r>
                  </w:p>
                </w:tc>
                <w:tc>
                  <w:tcPr>
                    <w:tcW w:w="576" w:type="pct"/>
                    <w:vAlign w:val="center"/>
                  </w:tcPr>
                  <w:p w:rsidR="005B648D" w:rsidRDefault="005B648D" w:rsidP="000342BF">
                    <w:pPr>
                      <w:jc w:val="right"/>
                      <w:rPr>
                        <w:rStyle w:val="5Char"/>
                        <w:b w:val="0"/>
                      </w:rPr>
                    </w:pPr>
                    <w:r>
                      <w:t>1,693.73</w:t>
                    </w:r>
                  </w:p>
                </w:tc>
                <w:tc>
                  <w:tcPr>
                    <w:tcW w:w="773" w:type="pct"/>
                    <w:vAlign w:val="center"/>
                  </w:tcPr>
                  <w:p w:rsidR="005B648D" w:rsidRDefault="005B648D" w:rsidP="000342BF">
                    <w:pPr>
                      <w:rPr>
                        <w:rStyle w:val="5Char"/>
                        <w:b w:val="0"/>
                      </w:rPr>
                    </w:pPr>
                    <w:r>
                      <w:t>主要系</w:t>
                    </w:r>
                    <w:r>
                      <w:rPr>
                        <w:rFonts w:hint="eastAsia"/>
                      </w:rPr>
                      <w:t>执行新金融工具准则及</w:t>
                    </w:r>
                    <w:r>
                      <w:t>金融资产出售所致</w:t>
                    </w:r>
                  </w:p>
                </w:tc>
              </w:tr>
            </w:sdtContent>
          </w:sdt>
          <w:sdt>
            <w:sdtPr>
              <w:rPr>
                <w:rStyle w:val="5Char"/>
                <w:rFonts w:ascii="Calibri" w:hAnsi="Calibri" w:hint="eastAsia"/>
                <w:b w:val="0"/>
              </w:rPr>
              <w:alias w:val="资产负债状况分析"/>
              <w:tag w:val="_TUP_5b9451a24cf94bb19fcd924892517ec7"/>
              <w:id w:val="-1057859620"/>
              <w:lock w:val="sdtLocked"/>
            </w:sdtPr>
            <w:sdtEndPr>
              <w:rPr>
                <w:rStyle w:val="5Char"/>
              </w:rPr>
            </w:sdtEndPr>
            <w:sdtContent>
              <w:tr w:rsidR="005B648D" w:rsidTr="000342BF">
                <w:trPr>
                  <w:trHeight w:val="340"/>
                  <w:jc w:val="center"/>
                </w:trPr>
                <w:tc>
                  <w:tcPr>
                    <w:tcW w:w="948" w:type="pct"/>
                    <w:vAlign w:val="center"/>
                  </w:tcPr>
                  <w:p w:rsidR="005B648D" w:rsidRPr="000342BF" w:rsidRDefault="005B648D" w:rsidP="000342BF">
                    <w:pPr>
                      <w:rPr>
                        <w:rStyle w:val="5Char"/>
                        <w:b w:val="0"/>
                      </w:rPr>
                    </w:pPr>
                    <w:r w:rsidRPr="000342BF">
                      <w:rPr>
                        <w:rStyle w:val="5Char"/>
                        <w:rFonts w:ascii="Calibri" w:hAnsi="Calibri" w:hint="eastAsia"/>
                        <w:b w:val="0"/>
                      </w:rPr>
                      <w:t>可供出售金融资产</w:t>
                    </w:r>
                  </w:p>
                </w:tc>
                <w:tc>
                  <w:tcPr>
                    <w:tcW w:w="745" w:type="pct"/>
                    <w:vAlign w:val="center"/>
                  </w:tcPr>
                  <w:p w:rsidR="005B648D" w:rsidRPr="000342BF" w:rsidRDefault="005B648D" w:rsidP="000342BF">
                    <w:pPr>
                      <w:jc w:val="right"/>
                      <w:rPr>
                        <w:rStyle w:val="5Char"/>
                        <w:b w:val="0"/>
                      </w:rPr>
                    </w:pPr>
                    <w:r w:rsidRPr="000342BF">
                      <w:rPr>
                        <w:rStyle w:val="5Char"/>
                        <w:rFonts w:hint="eastAsia"/>
                        <w:b w:val="0"/>
                      </w:rPr>
                      <w:t>0.00</w:t>
                    </w:r>
                  </w:p>
                </w:tc>
                <w:tc>
                  <w:tcPr>
                    <w:tcW w:w="616" w:type="pct"/>
                    <w:vAlign w:val="center"/>
                  </w:tcPr>
                  <w:p w:rsidR="005B648D" w:rsidRPr="000342BF" w:rsidRDefault="005B648D" w:rsidP="000342BF">
                    <w:pPr>
                      <w:jc w:val="right"/>
                      <w:rPr>
                        <w:rStyle w:val="5Char"/>
                        <w:b w:val="0"/>
                      </w:rPr>
                    </w:pPr>
                    <w:r w:rsidRPr="000342BF">
                      <w:rPr>
                        <w:rStyle w:val="5Char"/>
                        <w:rFonts w:hint="eastAsia"/>
                        <w:b w:val="0"/>
                      </w:rPr>
                      <w:t>0.00</w:t>
                    </w:r>
                  </w:p>
                </w:tc>
                <w:tc>
                  <w:tcPr>
                    <w:tcW w:w="745" w:type="pct"/>
                    <w:vAlign w:val="center"/>
                  </w:tcPr>
                  <w:p w:rsidR="005B648D" w:rsidRPr="000342BF" w:rsidRDefault="005B648D" w:rsidP="000342BF">
                    <w:pPr>
                      <w:jc w:val="right"/>
                      <w:rPr>
                        <w:rStyle w:val="5Char"/>
                        <w:b w:val="0"/>
                      </w:rPr>
                    </w:pPr>
                    <w:r w:rsidRPr="000342BF">
                      <w:rPr>
                        <w:rStyle w:val="5Char"/>
                        <w:b w:val="0"/>
                      </w:rPr>
                      <w:t>236,539,004.23</w:t>
                    </w:r>
                  </w:p>
                </w:tc>
                <w:tc>
                  <w:tcPr>
                    <w:tcW w:w="596" w:type="pct"/>
                    <w:vAlign w:val="center"/>
                  </w:tcPr>
                  <w:p w:rsidR="005B648D" w:rsidRPr="000342BF" w:rsidRDefault="005B648D" w:rsidP="000342BF">
                    <w:pPr>
                      <w:jc w:val="right"/>
                      <w:rPr>
                        <w:rStyle w:val="5Char"/>
                        <w:b w:val="0"/>
                      </w:rPr>
                    </w:pPr>
                    <w:r w:rsidRPr="000342BF">
                      <w:rPr>
                        <w:rStyle w:val="5Char"/>
                        <w:rFonts w:hint="eastAsia"/>
                        <w:b w:val="0"/>
                      </w:rPr>
                      <w:t>7.78</w:t>
                    </w:r>
                  </w:p>
                </w:tc>
                <w:tc>
                  <w:tcPr>
                    <w:tcW w:w="576" w:type="pct"/>
                    <w:vAlign w:val="center"/>
                  </w:tcPr>
                  <w:p w:rsidR="005B648D" w:rsidRPr="000342BF" w:rsidRDefault="00067194" w:rsidP="000342BF">
                    <w:pPr>
                      <w:jc w:val="right"/>
                      <w:rPr>
                        <w:rStyle w:val="5Char"/>
                        <w:b w:val="0"/>
                      </w:rPr>
                    </w:pPr>
                    <w:r>
                      <w:t>-100.00</w:t>
                    </w:r>
                  </w:p>
                </w:tc>
                <w:tc>
                  <w:tcPr>
                    <w:tcW w:w="773" w:type="pct"/>
                    <w:vAlign w:val="center"/>
                  </w:tcPr>
                  <w:p w:rsidR="005B648D" w:rsidRPr="000342BF" w:rsidRDefault="005B648D" w:rsidP="000342BF">
                    <w:pPr>
                      <w:rPr>
                        <w:rStyle w:val="5Char"/>
                        <w:b w:val="0"/>
                      </w:rPr>
                    </w:pPr>
                    <w:r w:rsidRPr="000342BF">
                      <w:rPr>
                        <w:rStyle w:val="5Char"/>
                        <w:rFonts w:hint="eastAsia"/>
                        <w:b w:val="0"/>
                      </w:rPr>
                      <w:t>主要系执行新金融工具准则所致</w:t>
                    </w:r>
                  </w:p>
                </w:tc>
              </w:tr>
            </w:sdtContent>
          </w:sdt>
          <w:sdt>
            <w:sdtPr>
              <w:rPr>
                <w:rStyle w:val="5Char"/>
                <w:rFonts w:ascii="Calibri" w:hAnsi="Calibri" w:hint="eastAsia"/>
                <w:b w:val="0"/>
              </w:rPr>
              <w:alias w:val="资产负债状况分析"/>
              <w:tag w:val="_TUP_5b9451a24cf94bb19fcd924892517ec7"/>
              <w:id w:val="-588081918"/>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应收利息</w:t>
                    </w:r>
                  </w:p>
                </w:tc>
                <w:tc>
                  <w:tcPr>
                    <w:tcW w:w="745" w:type="pct"/>
                    <w:vAlign w:val="center"/>
                  </w:tcPr>
                  <w:p w:rsidR="005B648D" w:rsidRDefault="005B648D" w:rsidP="000342BF">
                    <w:pPr>
                      <w:jc w:val="right"/>
                      <w:rPr>
                        <w:rStyle w:val="5Char"/>
                        <w:b w:val="0"/>
                      </w:rPr>
                    </w:pPr>
                    <w:r>
                      <w:t>15,226,902.73</w:t>
                    </w:r>
                  </w:p>
                </w:tc>
                <w:tc>
                  <w:tcPr>
                    <w:tcW w:w="616" w:type="pct"/>
                    <w:vAlign w:val="center"/>
                  </w:tcPr>
                  <w:p w:rsidR="005B648D" w:rsidRDefault="005B648D" w:rsidP="000342BF">
                    <w:pPr>
                      <w:jc w:val="right"/>
                      <w:rPr>
                        <w:rStyle w:val="5Char"/>
                        <w:b w:val="0"/>
                      </w:rPr>
                    </w:pPr>
                    <w:r>
                      <w:t>0.47</w:t>
                    </w:r>
                  </w:p>
                </w:tc>
                <w:tc>
                  <w:tcPr>
                    <w:tcW w:w="745" w:type="pct"/>
                    <w:vAlign w:val="center"/>
                  </w:tcPr>
                  <w:p w:rsidR="005B648D" w:rsidRDefault="005B648D" w:rsidP="000342BF">
                    <w:pPr>
                      <w:jc w:val="right"/>
                      <w:rPr>
                        <w:rStyle w:val="5Char"/>
                        <w:b w:val="0"/>
                      </w:rPr>
                    </w:pPr>
                    <w:r>
                      <w:t>6,699,596.46</w:t>
                    </w:r>
                  </w:p>
                </w:tc>
                <w:tc>
                  <w:tcPr>
                    <w:tcW w:w="596" w:type="pct"/>
                    <w:vAlign w:val="center"/>
                  </w:tcPr>
                  <w:p w:rsidR="005B648D" w:rsidRDefault="005B648D" w:rsidP="000342BF">
                    <w:pPr>
                      <w:jc w:val="right"/>
                      <w:rPr>
                        <w:rStyle w:val="5Char"/>
                        <w:b w:val="0"/>
                      </w:rPr>
                    </w:pPr>
                    <w:r>
                      <w:t>0.22</w:t>
                    </w:r>
                  </w:p>
                </w:tc>
                <w:tc>
                  <w:tcPr>
                    <w:tcW w:w="576" w:type="pct"/>
                    <w:vAlign w:val="center"/>
                  </w:tcPr>
                  <w:p w:rsidR="005B648D" w:rsidRDefault="005B648D" w:rsidP="000342BF">
                    <w:pPr>
                      <w:jc w:val="right"/>
                      <w:rPr>
                        <w:rStyle w:val="5Char"/>
                        <w:b w:val="0"/>
                      </w:rPr>
                    </w:pPr>
                    <w:r>
                      <w:t>127.28</w:t>
                    </w:r>
                  </w:p>
                </w:tc>
                <w:tc>
                  <w:tcPr>
                    <w:tcW w:w="773" w:type="pct"/>
                    <w:vAlign w:val="center"/>
                  </w:tcPr>
                  <w:p w:rsidR="005B648D" w:rsidRDefault="005B648D" w:rsidP="000342BF">
                    <w:pPr>
                      <w:rPr>
                        <w:rStyle w:val="5Char"/>
                        <w:b w:val="0"/>
                      </w:rPr>
                    </w:pPr>
                    <w:r>
                      <w:t>主要系利息收入增加所致</w:t>
                    </w:r>
                  </w:p>
                </w:tc>
              </w:tr>
            </w:sdtContent>
          </w:sdt>
          <w:sdt>
            <w:sdtPr>
              <w:rPr>
                <w:rStyle w:val="5Char"/>
                <w:rFonts w:ascii="Calibri" w:hAnsi="Calibri" w:hint="eastAsia"/>
                <w:b w:val="0"/>
              </w:rPr>
              <w:alias w:val="资产负债状况分析"/>
              <w:tag w:val="_TUP_5b9451a24cf94bb19fcd924892517ec7"/>
              <w:id w:val="-719209892"/>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递延所得税资产</w:t>
                    </w:r>
                  </w:p>
                </w:tc>
                <w:tc>
                  <w:tcPr>
                    <w:tcW w:w="745" w:type="pct"/>
                    <w:vAlign w:val="center"/>
                  </w:tcPr>
                  <w:p w:rsidR="005B648D" w:rsidRDefault="005B648D" w:rsidP="000342BF">
                    <w:pPr>
                      <w:jc w:val="right"/>
                      <w:rPr>
                        <w:rStyle w:val="5Char"/>
                        <w:b w:val="0"/>
                      </w:rPr>
                    </w:pPr>
                    <w:r>
                      <w:t>20,819,285.83</w:t>
                    </w:r>
                  </w:p>
                </w:tc>
                <w:tc>
                  <w:tcPr>
                    <w:tcW w:w="616" w:type="pct"/>
                    <w:vAlign w:val="center"/>
                  </w:tcPr>
                  <w:p w:rsidR="005B648D" w:rsidRDefault="005B648D" w:rsidP="000342BF">
                    <w:pPr>
                      <w:jc w:val="right"/>
                      <w:rPr>
                        <w:rStyle w:val="5Char"/>
                        <w:b w:val="0"/>
                      </w:rPr>
                    </w:pPr>
                    <w:r>
                      <w:t>0.6</w:t>
                    </w:r>
                    <w:r w:rsidR="000342BF">
                      <w:rPr>
                        <w:rFonts w:hint="eastAsia"/>
                      </w:rPr>
                      <w:t>5</w:t>
                    </w:r>
                  </w:p>
                </w:tc>
                <w:tc>
                  <w:tcPr>
                    <w:tcW w:w="745" w:type="pct"/>
                    <w:vAlign w:val="center"/>
                  </w:tcPr>
                  <w:p w:rsidR="005B648D" w:rsidRDefault="005B648D" w:rsidP="000342BF">
                    <w:pPr>
                      <w:jc w:val="right"/>
                      <w:rPr>
                        <w:rStyle w:val="5Char"/>
                        <w:b w:val="0"/>
                      </w:rPr>
                    </w:pPr>
                    <w:r>
                      <w:t>30,316,511.61</w:t>
                    </w:r>
                  </w:p>
                </w:tc>
                <w:tc>
                  <w:tcPr>
                    <w:tcW w:w="596" w:type="pct"/>
                    <w:vAlign w:val="center"/>
                  </w:tcPr>
                  <w:p w:rsidR="005B648D" w:rsidRDefault="005B648D" w:rsidP="000342BF">
                    <w:pPr>
                      <w:jc w:val="right"/>
                      <w:rPr>
                        <w:rStyle w:val="5Char"/>
                        <w:b w:val="0"/>
                      </w:rPr>
                    </w:pPr>
                    <w:r>
                      <w:t>1.00</w:t>
                    </w:r>
                  </w:p>
                </w:tc>
                <w:tc>
                  <w:tcPr>
                    <w:tcW w:w="576" w:type="pct"/>
                    <w:vAlign w:val="center"/>
                  </w:tcPr>
                  <w:p w:rsidR="005B648D" w:rsidRDefault="005B648D" w:rsidP="000342BF">
                    <w:pPr>
                      <w:jc w:val="right"/>
                      <w:rPr>
                        <w:rStyle w:val="5Char"/>
                        <w:b w:val="0"/>
                      </w:rPr>
                    </w:pPr>
                    <w:r>
                      <w:rPr>
                        <w:rFonts w:hint="eastAsia"/>
                      </w:rPr>
                      <w:t>-31.33</w:t>
                    </w:r>
                  </w:p>
                </w:tc>
                <w:tc>
                  <w:tcPr>
                    <w:tcW w:w="773" w:type="pct"/>
                    <w:vAlign w:val="center"/>
                  </w:tcPr>
                  <w:p w:rsidR="005B648D" w:rsidRDefault="005B648D" w:rsidP="000342BF">
                    <w:pPr>
                      <w:rPr>
                        <w:rStyle w:val="5Char"/>
                        <w:b w:val="0"/>
                      </w:rPr>
                    </w:pPr>
                    <w:r>
                      <w:t>主要系本期利润减少留底亏损所致</w:t>
                    </w:r>
                  </w:p>
                </w:tc>
              </w:tr>
            </w:sdtContent>
          </w:sdt>
          <w:sdt>
            <w:sdtPr>
              <w:rPr>
                <w:rStyle w:val="5Char"/>
                <w:rFonts w:ascii="Calibri" w:hAnsi="Calibri" w:hint="eastAsia"/>
                <w:b w:val="0"/>
              </w:rPr>
              <w:alias w:val="资产负债状况分析"/>
              <w:tag w:val="_TUP_5b9451a24cf94bb19fcd924892517ec7"/>
              <w:id w:val="-1067027357"/>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短期借款</w:t>
                    </w:r>
                  </w:p>
                </w:tc>
                <w:tc>
                  <w:tcPr>
                    <w:tcW w:w="745" w:type="pct"/>
                    <w:vAlign w:val="center"/>
                  </w:tcPr>
                  <w:p w:rsidR="005B648D" w:rsidRDefault="005B648D" w:rsidP="000342BF">
                    <w:pPr>
                      <w:jc w:val="right"/>
                      <w:rPr>
                        <w:rStyle w:val="5Char"/>
                        <w:b w:val="0"/>
                      </w:rPr>
                    </w:pPr>
                  </w:p>
                </w:tc>
                <w:tc>
                  <w:tcPr>
                    <w:tcW w:w="616" w:type="pct"/>
                    <w:vAlign w:val="center"/>
                  </w:tcPr>
                  <w:p w:rsidR="005B648D" w:rsidRDefault="005B648D" w:rsidP="000342BF">
                    <w:pPr>
                      <w:jc w:val="right"/>
                      <w:rPr>
                        <w:rStyle w:val="5Char"/>
                        <w:b w:val="0"/>
                      </w:rPr>
                    </w:pPr>
                  </w:p>
                </w:tc>
                <w:tc>
                  <w:tcPr>
                    <w:tcW w:w="745" w:type="pct"/>
                    <w:vAlign w:val="center"/>
                  </w:tcPr>
                  <w:p w:rsidR="005B648D" w:rsidRDefault="005B648D" w:rsidP="000342BF">
                    <w:pPr>
                      <w:jc w:val="right"/>
                      <w:rPr>
                        <w:rStyle w:val="5Char"/>
                        <w:b w:val="0"/>
                      </w:rPr>
                    </w:pPr>
                    <w:r>
                      <w:t>48,042,400.00</w:t>
                    </w:r>
                  </w:p>
                </w:tc>
                <w:tc>
                  <w:tcPr>
                    <w:tcW w:w="596" w:type="pct"/>
                    <w:vAlign w:val="center"/>
                  </w:tcPr>
                  <w:p w:rsidR="005B648D" w:rsidRDefault="005B648D" w:rsidP="000342BF">
                    <w:pPr>
                      <w:jc w:val="right"/>
                      <w:rPr>
                        <w:rStyle w:val="5Char"/>
                        <w:b w:val="0"/>
                      </w:rPr>
                    </w:pPr>
                    <w:r>
                      <w:t>1.58</w:t>
                    </w:r>
                  </w:p>
                </w:tc>
                <w:tc>
                  <w:tcPr>
                    <w:tcW w:w="576" w:type="pct"/>
                    <w:vAlign w:val="center"/>
                  </w:tcPr>
                  <w:p w:rsidR="005B648D" w:rsidRDefault="005B648D" w:rsidP="000342BF">
                    <w:pPr>
                      <w:jc w:val="right"/>
                      <w:rPr>
                        <w:rStyle w:val="5Char"/>
                        <w:b w:val="0"/>
                      </w:rPr>
                    </w:pPr>
                    <w:r>
                      <w:t>-100.00</w:t>
                    </w:r>
                  </w:p>
                </w:tc>
                <w:tc>
                  <w:tcPr>
                    <w:tcW w:w="773" w:type="pct"/>
                    <w:vAlign w:val="center"/>
                  </w:tcPr>
                  <w:p w:rsidR="005B648D" w:rsidRDefault="005B648D" w:rsidP="000342BF">
                    <w:pPr>
                      <w:rPr>
                        <w:rStyle w:val="5Char"/>
                        <w:b w:val="0"/>
                      </w:rPr>
                    </w:pPr>
                    <w:r>
                      <w:t>主要系本期归还借款所致</w:t>
                    </w:r>
                  </w:p>
                </w:tc>
              </w:tr>
            </w:sdtContent>
          </w:sdt>
          <w:sdt>
            <w:sdtPr>
              <w:rPr>
                <w:rStyle w:val="5Char"/>
                <w:rFonts w:ascii="Calibri" w:hAnsi="Calibri" w:hint="eastAsia"/>
                <w:b w:val="0"/>
              </w:rPr>
              <w:alias w:val="资产负债状况分析"/>
              <w:tag w:val="_TUP_5b9451a24cf94bb19fcd924892517ec7"/>
              <w:id w:val="1699041074"/>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应付票据</w:t>
                    </w:r>
                  </w:p>
                </w:tc>
                <w:tc>
                  <w:tcPr>
                    <w:tcW w:w="745" w:type="pct"/>
                    <w:vAlign w:val="center"/>
                  </w:tcPr>
                  <w:p w:rsidR="005B648D" w:rsidRDefault="005B648D" w:rsidP="000342BF">
                    <w:pPr>
                      <w:jc w:val="right"/>
                      <w:rPr>
                        <w:rStyle w:val="5Char"/>
                        <w:b w:val="0"/>
                      </w:rPr>
                    </w:pPr>
                    <w:r>
                      <w:t>21,335,752.63</w:t>
                    </w:r>
                  </w:p>
                </w:tc>
                <w:tc>
                  <w:tcPr>
                    <w:tcW w:w="616" w:type="pct"/>
                    <w:vAlign w:val="center"/>
                  </w:tcPr>
                  <w:p w:rsidR="005B648D" w:rsidRDefault="005B648D" w:rsidP="000342BF">
                    <w:pPr>
                      <w:jc w:val="right"/>
                      <w:rPr>
                        <w:rStyle w:val="5Char"/>
                        <w:b w:val="0"/>
                      </w:rPr>
                    </w:pPr>
                    <w:r>
                      <w:t>0.66</w:t>
                    </w:r>
                  </w:p>
                </w:tc>
                <w:tc>
                  <w:tcPr>
                    <w:tcW w:w="745" w:type="pct"/>
                    <w:vAlign w:val="center"/>
                  </w:tcPr>
                  <w:p w:rsidR="005B648D" w:rsidRDefault="005B648D" w:rsidP="000342BF">
                    <w:pPr>
                      <w:jc w:val="right"/>
                      <w:rPr>
                        <w:rStyle w:val="5Char"/>
                        <w:b w:val="0"/>
                      </w:rPr>
                    </w:pPr>
                    <w:r>
                      <w:t>35,996,973.85</w:t>
                    </w:r>
                  </w:p>
                </w:tc>
                <w:tc>
                  <w:tcPr>
                    <w:tcW w:w="596" w:type="pct"/>
                    <w:vAlign w:val="center"/>
                  </w:tcPr>
                  <w:p w:rsidR="005B648D" w:rsidRDefault="005B648D" w:rsidP="000342BF">
                    <w:pPr>
                      <w:jc w:val="right"/>
                      <w:rPr>
                        <w:rStyle w:val="5Char"/>
                        <w:b w:val="0"/>
                      </w:rPr>
                    </w:pPr>
                    <w:r>
                      <w:t>1.18</w:t>
                    </w:r>
                  </w:p>
                </w:tc>
                <w:tc>
                  <w:tcPr>
                    <w:tcW w:w="576" w:type="pct"/>
                    <w:vAlign w:val="center"/>
                  </w:tcPr>
                  <w:p w:rsidR="005B648D" w:rsidRDefault="005B648D" w:rsidP="000342BF">
                    <w:pPr>
                      <w:jc w:val="right"/>
                      <w:rPr>
                        <w:rStyle w:val="5Char"/>
                        <w:b w:val="0"/>
                      </w:rPr>
                    </w:pPr>
                    <w:r>
                      <w:t>-40.73</w:t>
                    </w:r>
                  </w:p>
                </w:tc>
                <w:tc>
                  <w:tcPr>
                    <w:tcW w:w="773" w:type="pct"/>
                    <w:vAlign w:val="center"/>
                  </w:tcPr>
                  <w:p w:rsidR="005B648D" w:rsidRDefault="005B648D" w:rsidP="000342BF">
                    <w:pPr>
                      <w:rPr>
                        <w:rStyle w:val="5Char"/>
                        <w:b w:val="0"/>
                      </w:rPr>
                    </w:pPr>
                    <w:r>
                      <w:t>主要系本期应付票据结算减少所致</w:t>
                    </w:r>
                  </w:p>
                </w:tc>
              </w:tr>
            </w:sdtContent>
          </w:sdt>
          <w:sdt>
            <w:sdtPr>
              <w:rPr>
                <w:rStyle w:val="5Char"/>
                <w:rFonts w:ascii="Calibri" w:hAnsi="Calibri" w:hint="eastAsia"/>
                <w:b w:val="0"/>
              </w:rPr>
              <w:alias w:val="资产负债状况分析"/>
              <w:tag w:val="_TUP_5b9451a24cf94bb19fcd924892517ec7"/>
              <w:id w:val="1992135548"/>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应付职工薪酬</w:t>
                    </w:r>
                  </w:p>
                </w:tc>
                <w:tc>
                  <w:tcPr>
                    <w:tcW w:w="745" w:type="pct"/>
                    <w:vAlign w:val="center"/>
                  </w:tcPr>
                  <w:p w:rsidR="005B648D" w:rsidRDefault="005B648D" w:rsidP="000342BF">
                    <w:pPr>
                      <w:jc w:val="right"/>
                      <w:rPr>
                        <w:rStyle w:val="5Char"/>
                        <w:b w:val="0"/>
                      </w:rPr>
                    </w:pPr>
                    <w:r>
                      <w:t>8,037,324.66</w:t>
                    </w:r>
                  </w:p>
                </w:tc>
                <w:tc>
                  <w:tcPr>
                    <w:tcW w:w="616" w:type="pct"/>
                    <w:vAlign w:val="center"/>
                  </w:tcPr>
                  <w:p w:rsidR="005B648D" w:rsidRDefault="005B648D" w:rsidP="000342BF">
                    <w:pPr>
                      <w:jc w:val="right"/>
                      <w:rPr>
                        <w:rStyle w:val="5Char"/>
                        <w:b w:val="0"/>
                      </w:rPr>
                    </w:pPr>
                    <w:r>
                      <w:t>0.25</w:t>
                    </w:r>
                  </w:p>
                </w:tc>
                <w:tc>
                  <w:tcPr>
                    <w:tcW w:w="745" w:type="pct"/>
                    <w:vAlign w:val="center"/>
                  </w:tcPr>
                  <w:p w:rsidR="005B648D" w:rsidRDefault="005B648D" w:rsidP="000342BF">
                    <w:pPr>
                      <w:jc w:val="right"/>
                      <w:rPr>
                        <w:rStyle w:val="5Char"/>
                        <w:b w:val="0"/>
                      </w:rPr>
                    </w:pPr>
                    <w:r>
                      <w:t>15,696,734.15</w:t>
                    </w:r>
                  </w:p>
                </w:tc>
                <w:tc>
                  <w:tcPr>
                    <w:tcW w:w="596" w:type="pct"/>
                    <w:vAlign w:val="center"/>
                  </w:tcPr>
                  <w:p w:rsidR="005B648D" w:rsidRDefault="005B648D" w:rsidP="000342BF">
                    <w:pPr>
                      <w:jc w:val="right"/>
                      <w:rPr>
                        <w:rStyle w:val="5Char"/>
                        <w:b w:val="0"/>
                      </w:rPr>
                    </w:pPr>
                    <w:r>
                      <w:t>0.52</w:t>
                    </w:r>
                  </w:p>
                </w:tc>
                <w:tc>
                  <w:tcPr>
                    <w:tcW w:w="576" w:type="pct"/>
                    <w:vAlign w:val="center"/>
                  </w:tcPr>
                  <w:p w:rsidR="005B648D" w:rsidRDefault="005B648D" w:rsidP="000342BF">
                    <w:pPr>
                      <w:jc w:val="right"/>
                      <w:rPr>
                        <w:rStyle w:val="5Char"/>
                        <w:b w:val="0"/>
                      </w:rPr>
                    </w:pPr>
                    <w:r>
                      <w:t>-48.80</w:t>
                    </w:r>
                  </w:p>
                </w:tc>
                <w:tc>
                  <w:tcPr>
                    <w:tcW w:w="773" w:type="pct"/>
                    <w:vAlign w:val="center"/>
                  </w:tcPr>
                  <w:p w:rsidR="005B648D" w:rsidRDefault="005B648D" w:rsidP="000342BF">
                    <w:pPr>
                      <w:rPr>
                        <w:rStyle w:val="5Char"/>
                        <w:b w:val="0"/>
                      </w:rPr>
                    </w:pPr>
                    <w:r>
                      <w:t>主要系本期已支付上年年终奖所致</w:t>
                    </w:r>
                  </w:p>
                </w:tc>
              </w:tr>
            </w:sdtContent>
          </w:sdt>
          <w:sdt>
            <w:sdtPr>
              <w:rPr>
                <w:rStyle w:val="5Char"/>
                <w:rFonts w:ascii="Calibri" w:hAnsi="Calibri" w:hint="eastAsia"/>
                <w:b w:val="0"/>
              </w:rPr>
              <w:alias w:val="资产负债状况分析"/>
              <w:tag w:val="_TUP_5b9451a24cf94bb19fcd924892517ec7"/>
              <w:id w:val="1514575227"/>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其他应付款</w:t>
                    </w:r>
                  </w:p>
                </w:tc>
                <w:tc>
                  <w:tcPr>
                    <w:tcW w:w="745" w:type="pct"/>
                    <w:vAlign w:val="center"/>
                  </w:tcPr>
                  <w:p w:rsidR="005B648D" w:rsidRDefault="005B648D" w:rsidP="000342BF">
                    <w:pPr>
                      <w:jc w:val="right"/>
                      <w:rPr>
                        <w:rStyle w:val="5Char"/>
                        <w:b w:val="0"/>
                      </w:rPr>
                    </w:pPr>
                    <w:r>
                      <w:t>34,426,725.60</w:t>
                    </w:r>
                  </w:p>
                </w:tc>
                <w:tc>
                  <w:tcPr>
                    <w:tcW w:w="616" w:type="pct"/>
                    <w:vAlign w:val="center"/>
                  </w:tcPr>
                  <w:p w:rsidR="005B648D" w:rsidRDefault="005B648D" w:rsidP="000342BF">
                    <w:pPr>
                      <w:jc w:val="right"/>
                      <w:rPr>
                        <w:rStyle w:val="5Char"/>
                        <w:b w:val="0"/>
                      </w:rPr>
                    </w:pPr>
                    <w:r>
                      <w:t>1.07</w:t>
                    </w:r>
                  </w:p>
                </w:tc>
                <w:tc>
                  <w:tcPr>
                    <w:tcW w:w="745" w:type="pct"/>
                    <w:vAlign w:val="center"/>
                  </w:tcPr>
                  <w:p w:rsidR="005B648D" w:rsidRDefault="000342BF" w:rsidP="000342BF">
                    <w:pPr>
                      <w:jc w:val="right"/>
                      <w:rPr>
                        <w:rStyle w:val="5Char"/>
                        <w:b w:val="0"/>
                      </w:rPr>
                    </w:pPr>
                    <w:r>
                      <w:t>13,871,764.97</w:t>
                    </w:r>
                  </w:p>
                </w:tc>
                <w:tc>
                  <w:tcPr>
                    <w:tcW w:w="596" w:type="pct"/>
                    <w:vAlign w:val="center"/>
                  </w:tcPr>
                  <w:p w:rsidR="005B648D" w:rsidRDefault="005B648D" w:rsidP="000342BF">
                    <w:pPr>
                      <w:jc w:val="right"/>
                      <w:rPr>
                        <w:rStyle w:val="5Char"/>
                        <w:b w:val="0"/>
                      </w:rPr>
                    </w:pPr>
                    <w:r>
                      <w:t>0.46</w:t>
                    </w:r>
                  </w:p>
                </w:tc>
                <w:tc>
                  <w:tcPr>
                    <w:tcW w:w="576" w:type="pct"/>
                    <w:vAlign w:val="center"/>
                  </w:tcPr>
                  <w:p w:rsidR="005B648D" w:rsidRDefault="005B648D" w:rsidP="000342BF">
                    <w:pPr>
                      <w:jc w:val="right"/>
                      <w:rPr>
                        <w:rStyle w:val="5Char"/>
                        <w:b w:val="0"/>
                      </w:rPr>
                    </w:pPr>
                    <w:r>
                      <w:t>148.18</w:t>
                    </w:r>
                  </w:p>
                </w:tc>
                <w:tc>
                  <w:tcPr>
                    <w:tcW w:w="773" w:type="pct"/>
                    <w:vAlign w:val="center"/>
                  </w:tcPr>
                  <w:p w:rsidR="005B648D" w:rsidRDefault="005B648D" w:rsidP="000342BF">
                    <w:pPr>
                      <w:rPr>
                        <w:rStyle w:val="5Char"/>
                        <w:b w:val="0"/>
                      </w:rPr>
                    </w:pPr>
                    <w:r>
                      <w:t>主要系本期限制性股票发行，确认回购义务所致</w:t>
                    </w:r>
                  </w:p>
                </w:tc>
              </w:tr>
            </w:sdtContent>
          </w:sdt>
          <w:sdt>
            <w:sdtPr>
              <w:rPr>
                <w:rStyle w:val="5Char"/>
                <w:rFonts w:ascii="Calibri" w:hAnsi="Calibri" w:hint="eastAsia"/>
                <w:b w:val="0"/>
              </w:rPr>
              <w:alias w:val="资产负债状况分析"/>
              <w:tag w:val="_TUP_5b9451a24cf94bb19fcd924892517ec7"/>
              <w:id w:val="-561941274"/>
              <w:lock w:val="sdtLocked"/>
            </w:sdtPr>
            <w:sdtEndPr>
              <w:rPr>
                <w:rStyle w:val="5Char"/>
              </w:rPr>
            </w:sdtEndPr>
            <w:sdtContent>
              <w:tr w:rsidR="005B648D" w:rsidTr="000342BF">
                <w:trPr>
                  <w:trHeight w:val="340"/>
                  <w:jc w:val="center"/>
                </w:trPr>
                <w:tc>
                  <w:tcPr>
                    <w:tcW w:w="948" w:type="pct"/>
                    <w:vAlign w:val="center"/>
                  </w:tcPr>
                  <w:p w:rsidR="005B648D" w:rsidRDefault="005B648D" w:rsidP="000342BF">
                    <w:pPr>
                      <w:rPr>
                        <w:rStyle w:val="5Char"/>
                        <w:b w:val="0"/>
                      </w:rPr>
                    </w:pPr>
                    <w:r>
                      <w:t>递延所得税负债</w:t>
                    </w:r>
                  </w:p>
                </w:tc>
                <w:tc>
                  <w:tcPr>
                    <w:tcW w:w="745" w:type="pct"/>
                    <w:vAlign w:val="center"/>
                  </w:tcPr>
                  <w:p w:rsidR="005B648D" w:rsidRDefault="005B648D" w:rsidP="000342BF">
                    <w:pPr>
                      <w:jc w:val="right"/>
                      <w:rPr>
                        <w:rStyle w:val="5Char"/>
                        <w:b w:val="0"/>
                      </w:rPr>
                    </w:pPr>
                    <w:r>
                      <w:t>70,679,540.60</w:t>
                    </w:r>
                  </w:p>
                </w:tc>
                <w:tc>
                  <w:tcPr>
                    <w:tcW w:w="616" w:type="pct"/>
                    <w:vAlign w:val="center"/>
                  </w:tcPr>
                  <w:p w:rsidR="005B648D" w:rsidRDefault="005B648D" w:rsidP="000342BF">
                    <w:pPr>
                      <w:jc w:val="right"/>
                      <w:rPr>
                        <w:rStyle w:val="5Char"/>
                        <w:b w:val="0"/>
                      </w:rPr>
                    </w:pPr>
                    <w:r>
                      <w:t>2.20</w:t>
                    </w:r>
                  </w:p>
                </w:tc>
                <w:tc>
                  <w:tcPr>
                    <w:tcW w:w="745" w:type="pct"/>
                    <w:vAlign w:val="center"/>
                  </w:tcPr>
                  <w:p w:rsidR="005B648D" w:rsidRDefault="005B648D" w:rsidP="000342BF">
                    <w:pPr>
                      <w:jc w:val="right"/>
                      <w:rPr>
                        <w:rStyle w:val="5Char"/>
                        <w:b w:val="0"/>
                      </w:rPr>
                    </w:pPr>
                    <w:r>
                      <w:t>51,779,596.05</w:t>
                    </w:r>
                  </w:p>
                </w:tc>
                <w:tc>
                  <w:tcPr>
                    <w:tcW w:w="596" w:type="pct"/>
                    <w:vAlign w:val="center"/>
                  </w:tcPr>
                  <w:p w:rsidR="005B648D" w:rsidRDefault="005B648D" w:rsidP="000342BF">
                    <w:pPr>
                      <w:jc w:val="right"/>
                      <w:rPr>
                        <w:rStyle w:val="5Char"/>
                        <w:b w:val="0"/>
                      </w:rPr>
                    </w:pPr>
                    <w:r>
                      <w:t>1.70</w:t>
                    </w:r>
                  </w:p>
                </w:tc>
                <w:tc>
                  <w:tcPr>
                    <w:tcW w:w="576" w:type="pct"/>
                    <w:vAlign w:val="center"/>
                  </w:tcPr>
                  <w:p w:rsidR="005B648D" w:rsidRDefault="005B648D" w:rsidP="000342BF">
                    <w:pPr>
                      <w:jc w:val="right"/>
                      <w:rPr>
                        <w:rStyle w:val="5Char"/>
                        <w:b w:val="0"/>
                      </w:rPr>
                    </w:pPr>
                    <w:r>
                      <w:t>36.50</w:t>
                    </w:r>
                  </w:p>
                </w:tc>
                <w:tc>
                  <w:tcPr>
                    <w:tcW w:w="773" w:type="pct"/>
                    <w:vAlign w:val="center"/>
                  </w:tcPr>
                  <w:p w:rsidR="005B648D" w:rsidRDefault="005B648D" w:rsidP="000342BF">
                    <w:pPr>
                      <w:rPr>
                        <w:rStyle w:val="5Char"/>
                        <w:b w:val="0"/>
                      </w:rPr>
                    </w:pPr>
                    <w:r>
                      <w:t>主要系本期资产公允价值增加所致</w:t>
                    </w:r>
                  </w:p>
                </w:tc>
              </w:tr>
            </w:sdtContent>
          </w:sdt>
        </w:tbl>
        <w:p w:rsidR="005B648D" w:rsidRDefault="005B648D"/>
        <w:p w:rsidR="00EB03C0" w:rsidRDefault="00034E8D">
          <w:pPr>
            <w:pStyle w:val="510"/>
          </w:pPr>
        </w:p>
      </w:sdtContent>
    </w:sdt>
    <w:sdt>
      <w:sdtPr>
        <w:rPr>
          <w:rFonts w:ascii="宋体" w:hAnsi="宋体"/>
          <w:b w:val="0"/>
          <w:bCs w:val="0"/>
          <w:kern w:val="0"/>
          <w:sz w:val="24"/>
          <w:szCs w:val="21"/>
        </w:rPr>
        <w:alias w:val="模块:截至报告期末主要资产受限情"/>
        <w:tag w:val="_SEC_390cddc4349f46b4bcccd468c3e69d14"/>
        <w:id w:val="1243835014"/>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4"/>
            <w:numPr>
              <w:ilvl w:val="0"/>
              <w:numId w:val="23"/>
            </w:numPr>
            <w:rPr>
              <w:szCs w:val="21"/>
            </w:rPr>
          </w:pPr>
          <w:r>
            <w:rPr>
              <w:szCs w:val="21"/>
            </w:rPr>
            <w:t>截至报告期末主要资产受限情</w:t>
          </w:r>
          <w:r>
            <w:rPr>
              <w:rFonts w:hint="eastAsia"/>
              <w:szCs w:val="21"/>
            </w:rPr>
            <w:t>况</w:t>
          </w:r>
        </w:p>
        <w:sdt>
          <w:sdtPr>
            <w:rPr>
              <w:rFonts w:hint="eastAsia"/>
            </w:rPr>
            <w:alias w:val="是否适用：主要资产受限情况[双击切换]"/>
            <w:tag w:val="_GBC_e9f1a2b3f13345eaac848c40837fffbb"/>
            <w:id w:val="413052767"/>
            <w:lock w:val="sdtContentLocked"/>
            <w:placeholder>
              <w:docPart w:val="GBC22222222222222222222222222222"/>
            </w:placeholder>
          </w:sdtPr>
          <w:sdtEndPr/>
          <w:sdtContent>
            <w:p w:rsidR="00EB03C0" w:rsidRDefault="0028472A">
              <w:pPr>
                <w:pStyle w:val="510"/>
              </w:pPr>
              <w:r>
                <w:fldChar w:fldCharType="begin"/>
              </w:r>
              <w:r w:rsidR="00171DF3">
                <w:instrText xml:space="preserve"> MACROBUTTON  SnrToggleCheckbox √适用 </w:instrText>
              </w:r>
              <w:r>
                <w:fldChar w:fldCharType="end"/>
              </w:r>
              <w:r>
                <w:fldChar w:fldCharType="begin"/>
              </w:r>
              <w:r w:rsidR="00171DF3">
                <w:instrText xml:space="preserve"> MACROBUTTON  SnrToggleCheckbox □不适用 </w:instrText>
              </w:r>
              <w:r>
                <w:fldChar w:fldCharType="end"/>
              </w:r>
            </w:p>
          </w:sdtContent>
        </w:sdt>
        <w:sdt>
          <w:sdtPr>
            <w:alias w:val="主要资产受限情况"/>
            <w:tag w:val="_GBC_a45de9537ca94b758cc1d9c201a60b53"/>
            <w:id w:val="727032053"/>
            <w:lock w:val="sdtLocked"/>
            <w:placeholder>
              <w:docPart w:val="GBC22222222222222222222222222222"/>
            </w:placeholder>
          </w:sdtPr>
          <w:sdtEndPr/>
          <w:sdtContent>
            <w:p w:rsidR="00EB03C0" w:rsidRDefault="00171DF3" w:rsidP="00CB01A4">
              <w:pPr>
                <w:pStyle w:val="510"/>
                <w:adjustRightInd w:val="0"/>
                <w:snapToGrid w:val="0"/>
                <w:spacing w:beforeLines="50" w:before="120"/>
                <w:ind w:firstLineChars="200" w:firstLine="480"/>
              </w:pPr>
              <w:r w:rsidRPr="00171DF3">
                <w:rPr>
                  <w:rFonts w:ascii="Times New Roman" w:hAnsi="Times New Roman" w:cs="Times New Roman"/>
                  <w:sz w:val="21"/>
                </w:rPr>
                <w:t>本集团受限制存款为银行承兑保证金存款人民币</w:t>
              </w:r>
              <w:r w:rsidRPr="00171DF3">
                <w:rPr>
                  <w:rFonts w:ascii="Times New Roman" w:hAnsi="Times New Roman" w:cs="Times New Roman"/>
                  <w:sz w:val="21"/>
                </w:rPr>
                <w:t>4,970,000.00</w:t>
              </w:r>
              <w:r w:rsidRPr="00171DF3">
                <w:rPr>
                  <w:rFonts w:ascii="Times New Roman" w:hAnsi="Times New Roman" w:cs="Times New Roman"/>
                  <w:sz w:val="21"/>
                </w:rPr>
                <w:t>元。</w:t>
              </w:r>
            </w:p>
          </w:sdtContent>
        </w:sdt>
      </w:sdtContent>
    </w:sdt>
    <w:p w:rsidR="00EB03C0" w:rsidRDefault="00EB03C0">
      <w:pPr>
        <w:pStyle w:val="510"/>
      </w:pPr>
    </w:p>
    <w:sdt>
      <w:sdtPr>
        <w:rPr>
          <w:rFonts w:ascii="宋体" w:hAnsi="宋体"/>
          <w:b w:val="0"/>
          <w:bCs w:val="0"/>
          <w:kern w:val="0"/>
          <w:sz w:val="24"/>
          <w:szCs w:val="21"/>
        </w:rPr>
        <w:alias w:val="模块:其他说明"/>
        <w:tag w:val="_SEC_a3069c29080242b4a4de48db80a4164e"/>
        <w:id w:val="-449476177"/>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4"/>
            <w:numPr>
              <w:ilvl w:val="0"/>
              <w:numId w:val="23"/>
            </w:numPr>
            <w:rPr>
              <w:szCs w:val="21"/>
            </w:rPr>
          </w:pPr>
          <w:r>
            <w:rPr>
              <w:szCs w:val="21"/>
            </w:rPr>
            <w:t>其他说明</w:t>
          </w:r>
        </w:p>
        <w:sdt>
          <w:sdtPr>
            <w:rPr>
              <w:rFonts w:hint="eastAsia"/>
            </w:rPr>
            <w:alias w:val="是否适用：资产及负债状况的其他说明[双击切换]"/>
            <w:tag w:val="_GBC_ba674147d80648fba521aedf33ce0b27"/>
            <w:id w:val="-126856002"/>
            <w:lock w:val="sdtContentLocked"/>
            <w:placeholder>
              <w:docPart w:val="GBC22222222222222222222222222222"/>
            </w:placeholder>
          </w:sdtPr>
          <w:sdtEndPr/>
          <w:sdtContent>
            <w:p w:rsidR="00EB03C0" w:rsidRDefault="0028472A" w:rsidP="00171DF3">
              <w:pPr>
                <w:pStyle w:val="510"/>
              </w:pPr>
              <w:r>
                <w:fldChar w:fldCharType="begin"/>
              </w:r>
              <w:r w:rsidR="00171DF3">
                <w:instrText xml:space="preserve"> MACROBUTTON  SnrToggleCheckbox □适用 </w:instrText>
              </w:r>
              <w:r>
                <w:fldChar w:fldCharType="end"/>
              </w:r>
              <w:r>
                <w:fldChar w:fldCharType="begin"/>
              </w:r>
              <w:r w:rsidR="00171DF3">
                <w:instrText xml:space="preserve"> MACROBUTTON  SnrToggleCheckbox √不适用 </w:instrText>
              </w:r>
              <w:r>
                <w:fldChar w:fldCharType="end"/>
              </w:r>
            </w:p>
          </w:sdtContent>
        </w:sdt>
      </w:sdtContent>
    </w:sdt>
    <w:p w:rsidR="00EB03C0" w:rsidRDefault="00EB03C0">
      <w:pPr>
        <w:pStyle w:val="510"/>
      </w:pPr>
    </w:p>
    <w:p w:rsidR="00EB03C0" w:rsidRPr="00755700" w:rsidRDefault="0028472A" w:rsidP="00755700">
      <w:pPr>
        <w:pStyle w:val="a9"/>
        <w:numPr>
          <w:ilvl w:val="0"/>
          <w:numId w:val="110"/>
        </w:numPr>
        <w:adjustRightInd w:val="0"/>
        <w:snapToGrid w:val="0"/>
        <w:spacing w:beforeLines="50" w:before="120"/>
        <w:ind w:left="426" w:firstLineChars="0" w:hanging="426"/>
        <w:rPr>
          <w:rFonts w:ascii="宋体" w:hAnsi="宋体"/>
          <w:b/>
          <w:bCs/>
          <w:kern w:val="0"/>
          <w:sz w:val="24"/>
          <w:szCs w:val="24"/>
        </w:rPr>
      </w:pPr>
      <w:r w:rsidRPr="00755700">
        <w:rPr>
          <w:rFonts w:ascii="宋体" w:hAnsi="宋体" w:hint="eastAsia"/>
          <w:b/>
          <w:bCs/>
          <w:kern w:val="0"/>
          <w:sz w:val="24"/>
          <w:szCs w:val="24"/>
        </w:rPr>
        <w:t>投资状况分析</w:t>
      </w:r>
    </w:p>
    <w:p w:rsidR="00EB03C0" w:rsidRDefault="0028472A" w:rsidP="00C06BE6">
      <w:pPr>
        <w:pStyle w:val="4"/>
        <w:numPr>
          <w:ilvl w:val="0"/>
          <w:numId w:val="16"/>
        </w:numPr>
      </w:pPr>
      <w:r>
        <w:t>对外股权投资总体分析</w:t>
      </w:r>
    </w:p>
    <w:sdt>
      <w:sdtPr>
        <w:rPr>
          <w:rFonts w:ascii="Times New Roman" w:hAnsi="Times New Roman" w:cs="Times New Roman"/>
          <w:sz w:val="21"/>
          <w:szCs w:val="20"/>
        </w:rPr>
        <w:alias w:val="模块:对外股权投资总体分析"/>
        <w:tag w:val="_SEC_e7a08c655c9844a8b5127e2ae800064c"/>
        <w:id w:val="-1499036580"/>
        <w:lock w:val="sdtLocked"/>
        <w:placeholder>
          <w:docPart w:val="GBC22222222222222222222222222222"/>
        </w:placeholder>
      </w:sdtPr>
      <w:sdtEndPr>
        <w:rPr>
          <w:rFonts w:asciiTheme="minorEastAsia" w:eastAsiaTheme="minorEastAsia" w:hAnsiTheme="minorEastAsia" w:cs="宋体" w:hint="eastAsia"/>
          <w:szCs w:val="21"/>
        </w:rPr>
      </w:sdtEndPr>
      <w:sdtContent>
        <w:sdt>
          <w:sdtPr>
            <w:alias w:val="是否适用：对外股权投资总体分析[双击切换]"/>
            <w:tag w:val="_GBC_d1852fb41d2a420f9f1d78c35235341a"/>
            <w:id w:val="1740835873"/>
            <w:lock w:val="sdtContentLocked"/>
            <w:placeholder>
              <w:docPart w:val="GBC22222222222222222222222222222"/>
            </w:placeholder>
          </w:sdtPr>
          <w:sdtEndPr/>
          <w:sdtContent>
            <w:p w:rsidR="00EB03C0" w:rsidRDefault="0028472A" w:rsidP="00DF627A">
              <w:pPr>
                <w:pStyle w:val="510"/>
              </w:pPr>
              <w:r>
                <w:fldChar w:fldCharType="begin"/>
              </w:r>
              <w:r w:rsidR="00DF627A">
                <w:instrText xml:space="preserve"> MACROBUTTON  SnrToggleCheckbox □适用 </w:instrText>
              </w:r>
              <w:r>
                <w:fldChar w:fldCharType="end"/>
              </w:r>
              <w:r>
                <w:fldChar w:fldCharType="begin"/>
              </w:r>
              <w:r w:rsidR="00DF627A">
                <w:instrText xml:space="preserve"> MACROBUTTON  SnrToggleCheckbox √不适用 </w:instrText>
              </w:r>
              <w:r>
                <w:fldChar w:fldCharType="end"/>
              </w:r>
            </w:p>
          </w:sdtContent>
        </w:sdt>
        <w:p w:rsidR="00EB03C0" w:rsidRDefault="00034E8D">
          <w:pPr>
            <w:rPr>
              <w:rFonts w:asciiTheme="minorEastAsia" w:eastAsiaTheme="minorEastAsia" w:hAnsiTheme="minorEastAsia"/>
            </w:rPr>
          </w:pPr>
        </w:p>
      </w:sdtContent>
    </w:sdt>
    <w:sdt>
      <w:sdtPr>
        <w:rPr>
          <w:rFonts w:ascii="宋体" w:hAnsi="宋体" w:hint="eastAsia"/>
          <w:b w:val="0"/>
          <w:bCs w:val="0"/>
          <w:kern w:val="0"/>
          <w:sz w:val="24"/>
          <w:szCs w:val="21"/>
        </w:rPr>
        <w:alias w:val="模块:重大的股权投资"/>
        <w:tag w:val="_SEC_72e4a7e3254a45e8898d094084d31b27"/>
        <w:id w:val="-404144989"/>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5"/>
            <w:numPr>
              <w:ilvl w:val="0"/>
              <w:numId w:val="17"/>
            </w:numPr>
            <w:rPr>
              <w:szCs w:val="21"/>
            </w:rPr>
          </w:pPr>
          <w:r>
            <w:rPr>
              <w:rFonts w:hint="eastAsia"/>
              <w:szCs w:val="21"/>
            </w:rPr>
            <w:t>重大的股权投资</w:t>
          </w:r>
        </w:p>
        <w:sdt>
          <w:sdtPr>
            <w:rPr>
              <w:rFonts w:hint="eastAsia"/>
            </w:rPr>
            <w:alias w:val="是否适用：重大的股权投资[双击切换]"/>
            <w:tag w:val="_GBC_f8bfa224d9f34f9e99e6f78de51aa576"/>
            <w:id w:val="374743454"/>
            <w:lock w:val="sdtContentLocked"/>
            <w:placeholder>
              <w:docPart w:val="GBC22222222222222222222222222222"/>
            </w:placeholder>
          </w:sdtPr>
          <w:sdtEndPr/>
          <w:sdtContent>
            <w:p w:rsidR="00EB03C0" w:rsidRDefault="0028472A" w:rsidP="00DF627A">
              <w:pPr>
                <w:pStyle w:val="510"/>
              </w:pPr>
              <w:r>
                <w:fldChar w:fldCharType="begin"/>
              </w:r>
              <w:r w:rsidR="00DF627A">
                <w:instrText xml:space="preserve"> MACROBUTTON  SnrToggleCheckbox □适用 </w:instrText>
              </w:r>
              <w:r>
                <w:fldChar w:fldCharType="end"/>
              </w:r>
              <w:r>
                <w:fldChar w:fldCharType="begin"/>
              </w:r>
              <w:r w:rsidR="00DF627A">
                <w:instrText xml:space="preserve"> MACROBUTTON  SnrToggleCheckbox √不适用 </w:instrText>
              </w:r>
              <w:r>
                <w:fldChar w:fldCharType="end"/>
              </w:r>
            </w:p>
          </w:sdtContent>
        </w:sdt>
        <w:p w:rsidR="00EB03C0" w:rsidRDefault="00034E8D">
          <w:pPr>
            <w:pStyle w:val="510"/>
          </w:pPr>
        </w:p>
      </w:sdtContent>
    </w:sdt>
    <w:sdt>
      <w:sdtPr>
        <w:rPr>
          <w:rFonts w:ascii="宋体" w:hAnsi="宋体" w:hint="eastAsia"/>
          <w:b w:val="0"/>
          <w:bCs w:val="0"/>
          <w:kern w:val="0"/>
          <w:sz w:val="24"/>
          <w:szCs w:val="21"/>
        </w:rPr>
        <w:alias w:val="模块:重大的非股权投资"/>
        <w:tag w:val="_SEC_ac9932f6d2bb4e35b86dbcc496bca6c4"/>
        <w:id w:val="-1864198233"/>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5"/>
            <w:numPr>
              <w:ilvl w:val="0"/>
              <w:numId w:val="17"/>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04275873"/>
            <w:lock w:val="sdtContentLocked"/>
            <w:placeholder>
              <w:docPart w:val="GBC22222222222222222222222222222"/>
            </w:placeholder>
          </w:sdtPr>
          <w:sdtEndPr/>
          <w:sdtContent>
            <w:p w:rsidR="00EB03C0" w:rsidRDefault="0028472A" w:rsidP="00DF627A">
              <w:pPr>
                <w:pStyle w:val="510"/>
              </w:pPr>
              <w:r>
                <w:fldChar w:fldCharType="begin"/>
              </w:r>
              <w:r w:rsidR="00DF627A">
                <w:instrText xml:space="preserve"> MACROBUTTON  SnrToggleCheckbox □适用 </w:instrText>
              </w:r>
              <w:r>
                <w:fldChar w:fldCharType="end"/>
              </w:r>
              <w:r>
                <w:fldChar w:fldCharType="begin"/>
              </w:r>
              <w:r w:rsidR="00DF627A">
                <w:instrText xml:space="preserve"> MACROBUTTON  SnrToggleCheckbox √不适用 </w:instrText>
              </w:r>
              <w:r>
                <w:fldChar w:fldCharType="end"/>
              </w:r>
            </w:p>
          </w:sdtContent>
        </w:sdt>
        <w:p w:rsidR="00EB03C0" w:rsidRDefault="00034E8D">
          <w:pPr>
            <w:pStyle w:val="510"/>
          </w:pPr>
        </w:p>
      </w:sdtContent>
    </w:sdt>
    <w:sdt>
      <w:sdtPr>
        <w:rPr>
          <w:rFonts w:ascii="宋体" w:hAnsi="宋体" w:hint="eastAsia"/>
          <w:b w:val="0"/>
          <w:bCs w:val="0"/>
          <w:kern w:val="0"/>
          <w:sz w:val="24"/>
          <w:szCs w:val="21"/>
        </w:rPr>
        <w:alias w:val="模块:以公允价值计量的金融资产"/>
        <w:tag w:val="_SEC_e1149f3e433f42c9895dce036b5525db"/>
        <w:id w:val="559057463"/>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5"/>
            <w:numPr>
              <w:ilvl w:val="0"/>
              <w:numId w:val="17"/>
            </w:numPr>
            <w:rPr>
              <w:szCs w:val="21"/>
            </w:rPr>
          </w:pPr>
          <w:r>
            <w:rPr>
              <w:rFonts w:hint="eastAsia"/>
              <w:szCs w:val="21"/>
            </w:rPr>
            <w:t>以公允价值计量的金融资产</w:t>
          </w:r>
        </w:p>
        <w:sdt>
          <w:sdtPr>
            <w:rPr>
              <w:rFonts w:hint="eastAsia"/>
            </w:rPr>
            <w:alias w:val="是否适用：以公允价值计量的金融资产[双击切换]"/>
            <w:tag w:val="_GBC_b79a1e16dad54b258983c3fa6da7033b"/>
            <w:id w:val="1028758901"/>
            <w:lock w:val="sdtContentLocked"/>
            <w:placeholder>
              <w:docPart w:val="GBC22222222222222222222222222222"/>
            </w:placeholder>
          </w:sdtPr>
          <w:sdtEndPr/>
          <w:sdtContent>
            <w:p w:rsidR="00EB03C0" w:rsidRDefault="0028472A">
              <w:pPr>
                <w:pStyle w:val="510"/>
              </w:pPr>
              <w:r>
                <w:fldChar w:fldCharType="begin"/>
              </w:r>
              <w:r w:rsidR="002F2EDA">
                <w:instrText xml:space="preserve"> MACROBUTTON  SnrToggleCheckbox √适用 </w:instrText>
              </w:r>
              <w:r>
                <w:fldChar w:fldCharType="end"/>
              </w:r>
              <w:r>
                <w:fldChar w:fldCharType="begin"/>
              </w:r>
              <w:r w:rsidR="002F2EDA">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143589558"/>
            <w:lock w:val="sdtLocked"/>
            <w:placeholder>
              <w:docPart w:val="GBC22222222222222222222222222222"/>
            </w:placeholder>
          </w:sdtPr>
          <w:sdtEndPr/>
          <w:sdtContent>
            <w:p w:rsidR="00EB03C0" w:rsidRDefault="006E50DD" w:rsidP="00CB01A4">
              <w:pPr>
                <w:pStyle w:val="510"/>
                <w:adjustRightInd w:val="0"/>
                <w:snapToGrid w:val="0"/>
                <w:spacing w:beforeLines="50" w:before="120"/>
                <w:ind w:firstLineChars="200" w:firstLine="480"/>
              </w:pPr>
              <w:r w:rsidRPr="00171DF3">
                <w:rPr>
                  <w:rFonts w:ascii="Times New Roman" w:hAnsi="Times New Roman" w:cs="Times New Roman"/>
                  <w:sz w:val="21"/>
                </w:rPr>
                <w:t>报告期内，公司</w:t>
              </w:r>
              <w:r w:rsidR="00997748">
                <w:rPr>
                  <w:rFonts w:ascii="Times New Roman" w:hAnsi="Times New Roman" w:cs="Times New Roman" w:hint="eastAsia"/>
                  <w:sz w:val="21"/>
                </w:rPr>
                <w:t>以公允价值计量的金融资产减少主要系</w:t>
              </w:r>
              <w:r w:rsidRPr="00171DF3">
                <w:rPr>
                  <w:rFonts w:ascii="Times New Roman" w:hAnsi="Times New Roman" w:cs="Times New Roman"/>
                  <w:sz w:val="21"/>
                </w:rPr>
                <w:t>出售</w:t>
              </w:r>
              <w:r w:rsidRPr="00171DF3">
                <w:rPr>
                  <w:rFonts w:ascii="Times New Roman" w:hAnsi="Times New Roman" w:cs="Times New Roman"/>
                  <w:sz w:val="21"/>
                </w:rPr>
                <w:t>8,464,570</w:t>
              </w:r>
              <w:r w:rsidRPr="00171DF3">
                <w:rPr>
                  <w:rFonts w:ascii="Times New Roman" w:hAnsi="Times New Roman" w:cs="Times New Roman"/>
                  <w:sz w:val="21"/>
                </w:rPr>
                <w:t>股华鑫证券股票</w:t>
              </w:r>
              <w:r w:rsidR="00997748">
                <w:rPr>
                  <w:rFonts w:ascii="Times New Roman" w:hAnsi="Times New Roman" w:cs="Times New Roman" w:hint="eastAsia"/>
                  <w:sz w:val="21"/>
                </w:rPr>
                <w:t>及</w:t>
              </w:r>
              <w:r w:rsidRPr="00171DF3">
                <w:rPr>
                  <w:rFonts w:ascii="Times New Roman" w:hAnsi="Times New Roman" w:cs="Times New Roman"/>
                  <w:sz w:val="21"/>
                </w:rPr>
                <w:t>出售</w:t>
              </w:r>
              <w:r w:rsidR="00997748" w:rsidRPr="00997748">
                <w:rPr>
                  <w:rFonts w:ascii="Times New Roman" w:hAnsi="Times New Roman" w:cs="Times New Roman" w:hint="eastAsia"/>
                  <w:sz w:val="21"/>
                </w:rPr>
                <w:t>持有的先进半导体股份</w:t>
              </w:r>
              <w:r w:rsidR="00997748" w:rsidRPr="00997748">
                <w:rPr>
                  <w:rFonts w:ascii="Times New Roman" w:hAnsi="Times New Roman" w:cs="Times New Roman" w:hint="eastAsia"/>
                  <w:sz w:val="21"/>
                </w:rPr>
                <w:t>126,266,400</w:t>
              </w:r>
              <w:r w:rsidR="00997748" w:rsidRPr="00997748">
                <w:rPr>
                  <w:rFonts w:ascii="Times New Roman" w:hAnsi="Times New Roman" w:cs="Times New Roman" w:hint="eastAsia"/>
                  <w:sz w:val="21"/>
                </w:rPr>
                <w:t>股股权</w:t>
              </w:r>
              <w:r w:rsidR="00997748">
                <w:rPr>
                  <w:rFonts w:ascii="Times New Roman" w:hAnsi="Times New Roman" w:cs="Times New Roman" w:hint="eastAsia"/>
                  <w:sz w:val="21"/>
                </w:rPr>
                <w:t>所致</w:t>
              </w:r>
              <w:r w:rsidRPr="00171DF3">
                <w:rPr>
                  <w:rFonts w:ascii="Times New Roman" w:hAnsi="Times New Roman" w:cs="Times New Roman"/>
                  <w:sz w:val="21"/>
                </w:rPr>
                <w:t>；或有对价</w:t>
              </w:r>
              <w:r w:rsidRPr="00171DF3">
                <w:rPr>
                  <w:rFonts w:ascii="Times New Roman" w:hAnsi="Times New Roman" w:cs="Times New Roman"/>
                  <w:sz w:val="21"/>
                </w:rPr>
                <w:t xml:space="preserve">9,018,127.16 </w:t>
              </w:r>
              <w:r w:rsidRPr="00171DF3">
                <w:rPr>
                  <w:rFonts w:ascii="Times New Roman" w:hAnsi="Times New Roman" w:cs="Times New Roman"/>
                  <w:sz w:val="21"/>
                </w:rPr>
                <w:t>元</w:t>
              </w:r>
              <w:r w:rsidR="00997748">
                <w:rPr>
                  <w:rFonts w:ascii="Times New Roman" w:hAnsi="Times New Roman" w:cs="Times New Roman" w:hint="eastAsia"/>
                  <w:sz w:val="21"/>
                </w:rPr>
                <w:t>保持不变</w:t>
              </w:r>
              <w:r w:rsidRPr="00171DF3">
                <w:rPr>
                  <w:rFonts w:ascii="Times New Roman" w:hAnsi="Times New Roman" w:cs="Times New Roman"/>
                  <w:sz w:val="21"/>
                </w:rPr>
                <w:t>。</w:t>
              </w:r>
            </w:p>
          </w:sdtContent>
        </w:sdt>
      </w:sdtContent>
    </w:sdt>
    <w:p w:rsidR="00EB03C0" w:rsidRDefault="00EB03C0">
      <w:pPr>
        <w:rPr>
          <w:rFonts w:asciiTheme="minorEastAsia" w:eastAsiaTheme="minorEastAsia" w:hAnsiTheme="minorEastAsia"/>
        </w:rPr>
      </w:pPr>
    </w:p>
    <w:sdt>
      <w:sdtPr>
        <w:rPr>
          <w:rFonts w:asciiTheme="minorEastAsia" w:eastAsiaTheme="minorEastAsia" w:hAnsiTheme="minorEastAsia"/>
          <w:b/>
          <w:bCs/>
          <w:kern w:val="0"/>
          <w:szCs w:val="24"/>
        </w:rPr>
        <w:alias w:val="模块:重大资产和股权出售"/>
        <w:tag w:val="_SEC_04b9238e9d184f1bab78bd58a24f46ef"/>
        <w:id w:val="-192144957"/>
        <w:lock w:val="sdtLocked"/>
        <w:placeholder>
          <w:docPart w:val="GBC22222222222222222222222222222"/>
        </w:placeholder>
      </w:sdtPr>
      <w:sdtEndPr>
        <w:rPr>
          <w:rFonts w:hint="eastAsia"/>
          <w:b w:val="0"/>
          <w:bCs w:val="0"/>
          <w:szCs w:val="21"/>
        </w:rPr>
      </w:sdtEndPr>
      <w:sdtContent>
        <w:p w:rsidR="00EB03C0" w:rsidRPr="00755700" w:rsidRDefault="0028472A" w:rsidP="00755700">
          <w:pPr>
            <w:pStyle w:val="a9"/>
            <w:numPr>
              <w:ilvl w:val="0"/>
              <w:numId w:val="110"/>
            </w:numPr>
            <w:adjustRightInd w:val="0"/>
            <w:snapToGrid w:val="0"/>
            <w:spacing w:beforeLines="50" w:before="120"/>
            <w:ind w:left="426" w:firstLineChars="0" w:hanging="426"/>
            <w:rPr>
              <w:rFonts w:asciiTheme="minorEastAsia" w:eastAsiaTheme="minorEastAsia" w:hAnsiTheme="minorEastAsia"/>
              <w:b/>
            </w:rPr>
          </w:pPr>
          <w:r w:rsidRPr="00755700">
            <w:rPr>
              <w:rFonts w:asciiTheme="minorEastAsia" w:eastAsiaTheme="minorEastAsia" w:hAnsiTheme="minorEastAsia"/>
              <w:b/>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258293826"/>
            <w:lock w:val="sdtContentLocked"/>
            <w:placeholder>
              <w:docPart w:val="GBC22222222222222222222222222222"/>
            </w:placeholder>
          </w:sdtPr>
          <w:sdtEndPr/>
          <w:sdtContent>
            <w:p w:rsidR="006E50DD" w:rsidRDefault="0028472A" w:rsidP="00DF627A">
              <w:pPr>
                <w:rPr>
                  <w:rFonts w:asciiTheme="minorEastAsia" w:eastAsiaTheme="minorEastAsia" w:hAnsiTheme="minorEastAsia"/>
                </w:rPr>
              </w:pPr>
              <w:r>
                <w:fldChar w:fldCharType="begin"/>
              </w:r>
              <w:r w:rsidR="006E50DD">
                <w:rPr>
                  <w:rFonts w:hint="eastAsia"/>
                </w:rPr>
                <w:instrText xml:space="preserve"> MACROBUTTON  SnrToggleCheckbox </w:instrText>
              </w:r>
              <w:r w:rsidR="006E50DD">
                <w:rPr>
                  <w:rFonts w:hint="eastAsia"/>
                </w:rPr>
                <w:instrText>√适用</w:instrText>
              </w:r>
              <w:r w:rsidR="006E50DD">
                <w:rPr>
                  <w:rFonts w:hint="eastAsia"/>
                </w:rPr>
                <w:instrText xml:space="preserve"> </w:instrText>
              </w:r>
              <w:r>
                <w:fldChar w:fldCharType="end"/>
              </w:r>
              <w:r>
                <w:fldChar w:fldCharType="begin"/>
              </w:r>
              <w:r w:rsidR="006E50DD">
                <w:rPr>
                  <w:rFonts w:hint="eastAsia"/>
                </w:rPr>
                <w:instrText xml:space="preserve"> MACROBUTTON  SnrToggleCheckbox </w:instrText>
              </w:r>
              <w:r w:rsidR="006E50DD">
                <w:rPr>
                  <w:rFonts w:hint="eastAsia"/>
                </w:rPr>
                <w:instrText>□不适用</w:instrText>
              </w:r>
              <w:r w:rsidR="006E50DD">
                <w:rPr>
                  <w:rFonts w:hint="eastAsia"/>
                </w:rPr>
                <w:instrText xml:space="preserve"> </w:instrText>
              </w:r>
              <w:r>
                <w:fldChar w:fldCharType="end"/>
              </w:r>
            </w:p>
          </w:sdtContent>
        </w:sdt>
        <w:sdt>
          <w:sdtPr>
            <w:rPr>
              <w:rFonts w:asciiTheme="minorEastAsia" w:eastAsiaTheme="minorEastAsia" w:hAnsiTheme="minorEastAsia" w:hint="eastAsia"/>
            </w:rPr>
            <w:alias w:val="重大资产和股权出售情况"/>
            <w:tag w:val="_GBC_9cd8839732f849f198bbcd5d106cb7c4"/>
            <w:id w:val="-1608346631"/>
            <w:lock w:val="sdtLocked"/>
          </w:sdtPr>
          <w:sdtEndPr/>
          <w:sdtContent>
            <w:p w:rsidR="00EB03C0" w:rsidRPr="002A4D1A" w:rsidRDefault="007A1E62" w:rsidP="007A1E62">
              <w:pPr>
                <w:spacing w:beforeLines="50" w:before="120"/>
                <w:ind w:firstLineChars="200" w:firstLine="420"/>
                <w:rPr>
                  <w:rFonts w:asciiTheme="minorEastAsia" w:eastAsiaTheme="minorEastAsia" w:hAnsiTheme="minorEastAsia"/>
                </w:rPr>
              </w:pPr>
              <w:r w:rsidRPr="002A4D1A">
                <w:rPr>
                  <w:rFonts w:asciiTheme="minorEastAsia" w:eastAsiaTheme="minorEastAsia" w:hAnsiTheme="minorEastAsia" w:hint="eastAsia"/>
                </w:rPr>
                <w:t>报告期内，公司出售华鑫股份8,464,570股股票（详见公司公告临201</w:t>
              </w:r>
              <w:r w:rsidRPr="002A4D1A">
                <w:rPr>
                  <w:rFonts w:asciiTheme="minorEastAsia" w:eastAsiaTheme="minorEastAsia" w:hAnsiTheme="minorEastAsia"/>
                </w:rPr>
                <w:t>9</w:t>
              </w:r>
              <w:r w:rsidRPr="002A4D1A">
                <w:rPr>
                  <w:rFonts w:asciiTheme="minorEastAsia" w:eastAsiaTheme="minorEastAsia" w:hAnsiTheme="minorEastAsia" w:hint="eastAsia"/>
                </w:rPr>
                <w:t>-</w:t>
              </w:r>
              <w:r w:rsidRPr="002A4D1A">
                <w:rPr>
                  <w:rFonts w:asciiTheme="minorEastAsia" w:eastAsiaTheme="minorEastAsia" w:hAnsiTheme="minorEastAsia"/>
                </w:rPr>
                <w:t>33</w:t>
              </w:r>
              <w:r w:rsidRPr="002A4D1A">
                <w:rPr>
                  <w:rFonts w:asciiTheme="minorEastAsia" w:eastAsiaTheme="minorEastAsia" w:hAnsiTheme="minorEastAsia" w:hint="eastAsia"/>
                </w:rPr>
                <w:t>）；出售直接和间接合计持有的先进半导体股份126,266,400股股权（详见公司公告临2</w:t>
              </w:r>
              <w:r w:rsidRPr="002A4D1A">
                <w:rPr>
                  <w:rFonts w:asciiTheme="minorEastAsia" w:eastAsiaTheme="minorEastAsia" w:hAnsiTheme="minorEastAsia"/>
                </w:rPr>
                <w:t>018</w:t>
              </w:r>
              <w:r w:rsidRPr="002A4D1A">
                <w:rPr>
                  <w:rFonts w:asciiTheme="minorEastAsia" w:eastAsiaTheme="minorEastAsia" w:hAnsiTheme="minorEastAsia" w:hint="eastAsia"/>
                </w:rPr>
                <w:t>-</w:t>
              </w:r>
              <w:r w:rsidRPr="002A4D1A">
                <w:rPr>
                  <w:rFonts w:asciiTheme="minorEastAsia" w:eastAsiaTheme="minorEastAsia" w:hAnsiTheme="minorEastAsia"/>
                </w:rPr>
                <w:t>21</w:t>
              </w:r>
              <w:r w:rsidRPr="002A4D1A">
                <w:rPr>
                  <w:rFonts w:asciiTheme="minorEastAsia" w:eastAsiaTheme="minorEastAsia" w:hAnsiTheme="minorEastAsia" w:hint="eastAsia"/>
                </w:rPr>
                <w:t>、</w:t>
              </w:r>
              <w:r w:rsidRPr="002A4D1A">
                <w:rPr>
                  <w:rFonts w:asciiTheme="minorEastAsia" w:eastAsiaTheme="minorEastAsia" w:hAnsiTheme="minorEastAsia"/>
                </w:rPr>
                <w:t>临</w:t>
              </w:r>
              <w:r w:rsidRPr="002A4D1A">
                <w:rPr>
                  <w:rFonts w:asciiTheme="minorEastAsia" w:eastAsiaTheme="minorEastAsia" w:hAnsiTheme="minorEastAsia" w:hint="eastAsia"/>
                </w:rPr>
                <w:t>2</w:t>
              </w:r>
              <w:r w:rsidRPr="002A4D1A">
                <w:rPr>
                  <w:rFonts w:asciiTheme="minorEastAsia" w:eastAsiaTheme="minorEastAsia" w:hAnsiTheme="minorEastAsia"/>
                </w:rPr>
                <w:t>018</w:t>
              </w:r>
              <w:r w:rsidRPr="002A4D1A">
                <w:rPr>
                  <w:rFonts w:asciiTheme="minorEastAsia" w:eastAsiaTheme="minorEastAsia" w:hAnsiTheme="minorEastAsia" w:hint="eastAsia"/>
                </w:rPr>
                <w:t>-</w:t>
              </w:r>
              <w:r w:rsidRPr="002A4D1A">
                <w:rPr>
                  <w:rFonts w:asciiTheme="minorEastAsia" w:eastAsiaTheme="minorEastAsia" w:hAnsiTheme="minorEastAsia"/>
                </w:rPr>
                <w:t>27</w:t>
              </w:r>
              <w:r w:rsidRPr="002A4D1A">
                <w:rPr>
                  <w:rFonts w:asciiTheme="minorEastAsia" w:eastAsiaTheme="minorEastAsia" w:hAnsiTheme="minorEastAsia" w:hint="eastAsia"/>
                </w:rPr>
                <w:t>、</w:t>
              </w:r>
              <w:r w:rsidRPr="002A4D1A">
                <w:rPr>
                  <w:rFonts w:asciiTheme="minorEastAsia" w:eastAsiaTheme="minorEastAsia" w:hAnsiTheme="minorEastAsia"/>
                </w:rPr>
                <w:t>临</w:t>
              </w:r>
              <w:r w:rsidRPr="002A4D1A">
                <w:rPr>
                  <w:rFonts w:asciiTheme="minorEastAsia" w:eastAsiaTheme="minorEastAsia" w:hAnsiTheme="minorEastAsia" w:hint="eastAsia"/>
                </w:rPr>
                <w:t>2</w:t>
              </w:r>
              <w:r w:rsidRPr="002A4D1A">
                <w:rPr>
                  <w:rFonts w:asciiTheme="minorEastAsia" w:eastAsiaTheme="minorEastAsia" w:hAnsiTheme="minorEastAsia"/>
                </w:rPr>
                <w:t>019</w:t>
              </w:r>
              <w:r w:rsidRPr="002A4D1A">
                <w:rPr>
                  <w:rFonts w:asciiTheme="minorEastAsia" w:eastAsiaTheme="minorEastAsia" w:hAnsiTheme="minorEastAsia" w:hint="eastAsia"/>
                </w:rPr>
                <w:t>-</w:t>
              </w:r>
              <w:r w:rsidRPr="002A4D1A">
                <w:rPr>
                  <w:rFonts w:asciiTheme="minorEastAsia" w:eastAsiaTheme="minorEastAsia" w:hAnsiTheme="minorEastAsia"/>
                </w:rPr>
                <w:t>01</w:t>
              </w:r>
              <w:r w:rsidRPr="002A4D1A">
                <w:rPr>
                  <w:rFonts w:asciiTheme="minorEastAsia" w:eastAsiaTheme="minorEastAsia" w:hAnsiTheme="minorEastAsia" w:hint="eastAsia"/>
                </w:rPr>
                <w:t>、临2</w:t>
              </w:r>
              <w:r w:rsidRPr="002A4D1A">
                <w:rPr>
                  <w:rFonts w:asciiTheme="minorEastAsia" w:eastAsiaTheme="minorEastAsia" w:hAnsiTheme="minorEastAsia"/>
                </w:rPr>
                <w:t>019</w:t>
              </w:r>
              <w:r w:rsidRPr="002A4D1A">
                <w:rPr>
                  <w:rFonts w:asciiTheme="minorEastAsia" w:eastAsiaTheme="minorEastAsia" w:hAnsiTheme="minorEastAsia" w:hint="eastAsia"/>
                </w:rPr>
                <w:t>-</w:t>
              </w:r>
              <w:r w:rsidRPr="002A4D1A">
                <w:rPr>
                  <w:rFonts w:asciiTheme="minorEastAsia" w:eastAsiaTheme="minorEastAsia" w:hAnsiTheme="minorEastAsia"/>
                </w:rPr>
                <w:t>05</w:t>
              </w:r>
              <w:r w:rsidRPr="002A4D1A">
                <w:rPr>
                  <w:rFonts w:asciiTheme="minorEastAsia" w:eastAsiaTheme="minorEastAsia" w:hAnsiTheme="minorEastAsia" w:hint="eastAsia"/>
                </w:rPr>
                <w:t>）。</w:t>
              </w:r>
            </w:p>
          </w:sdtContent>
        </w:sdt>
      </w:sdtContent>
    </w:sdt>
    <w:p w:rsidR="00EB03C0" w:rsidRDefault="00EB03C0">
      <w:pPr>
        <w:rPr>
          <w:rFonts w:asciiTheme="minorEastAsia" w:eastAsiaTheme="minorEastAsia" w:hAnsiTheme="minorEastAsia"/>
        </w:rPr>
      </w:pPr>
    </w:p>
    <w:sdt>
      <w:sdtPr>
        <w:rPr>
          <w:rFonts w:ascii="宋体" w:hAnsi="宋体"/>
          <w:b/>
          <w:bCs/>
          <w:kern w:val="0"/>
          <w:sz w:val="24"/>
          <w:szCs w:val="21"/>
        </w:rPr>
        <w:alias w:val="模块:主要控股参股公司分析"/>
        <w:tag w:val="_SEC_2a2bbe84e5b044d9b42284613cdb120d"/>
        <w:id w:val="-1050607453"/>
        <w:lock w:val="sdtLocked"/>
        <w:placeholder>
          <w:docPart w:val="GBC22222222222222222222222222222"/>
        </w:placeholder>
      </w:sdtPr>
      <w:sdtEndPr>
        <w:rPr>
          <w:rFonts w:ascii="Times New Roman" w:hAnsi="Times New Roman" w:cs="Times New Roman" w:hint="eastAsia"/>
          <w:b w:val="0"/>
          <w:bCs w:val="0"/>
          <w:szCs w:val="20"/>
        </w:rPr>
      </w:sdtEndPr>
      <w:sdtContent>
        <w:p w:rsidR="002F2EDA" w:rsidRPr="00755700" w:rsidRDefault="002F2EDA" w:rsidP="00755700">
          <w:pPr>
            <w:pStyle w:val="a9"/>
            <w:numPr>
              <w:ilvl w:val="0"/>
              <w:numId w:val="110"/>
            </w:numPr>
            <w:adjustRightInd w:val="0"/>
            <w:snapToGrid w:val="0"/>
            <w:spacing w:beforeLines="50" w:before="120"/>
            <w:ind w:left="426" w:firstLineChars="0" w:hanging="426"/>
            <w:rPr>
              <w:b/>
            </w:rPr>
          </w:pPr>
          <w:r w:rsidRPr="00755700">
            <w:rPr>
              <w:rFonts w:hint="eastAsia"/>
              <w:b/>
            </w:rPr>
            <w:t>主要控股</w:t>
          </w:r>
          <w:r w:rsidRPr="00755700">
            <w:rPr>
              <w:rFonts w:asciiTheme="minorEastAsia" w:eastAsiaTheme="minorEastAsia" w:hAnsiTheme="minorEastAsia" w:hint="eastAsia"/>
              <w:b/>
            </w:rPr>
            <w:t>参股</w:t>
          </w:r>
          <w:r w:rsidRPr="00755700">
            <w:rPr>
              <w:rFonts w:hint="eastAsia"/>
              <w:b/>
            </w:rPr>
            <w:t>公司分析</w:t>
          </w:r>
        </w:p>
        <w:sdt>
          <w:sdtPr>
            <w:alias w:val="是否适用：主要控股参股公司分析[双击切换]"/>
            <w:tag w:val="_GBC_3f3bd67865a44413bcd1143c0df7558d"/>
            <w:id w:val="-1536726072"/>
            <w:lock w:val="sdtContentLocked"/>
            <w:placeholder>
              <w:docPart w:val="GBC22222222222222222222222222222"/>
            </w:placeholder>
          </w:sdtPr>
          <w:sdtEndPr/>
          <w:sdtContent>
            <w:p w:rsidR="002F2EDA" w:rsidRDefault="002F2EDA" w:rsidP="00DF627A">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hint="eastAsia"/>
              <w:sz w:val="24"/>
            </w:rPr>
            <w:alias w:val="主要子公司、参股公司分析"/>
            <w:tag w:val="_GBC_839e73df2f5d460cbcde577c1623d15c"/>
            <w:id w:val="516125885"/>
            <w:lock w:val="sdtLocked"/>
          </w:sdtPr>
          <w:sdtEndPr>
            <w:rPr>
              <w:rFonts w:ascii="Times New Roman" w:hAnsi="Times New Roman" w:cs="Times New Roman" w:hint="default"/>
              <w:sz w:val="21"/>
            </w:rPr>
          </w:sdtEndPr>
          <w:sdtContent>
            <w:p w:rsidR="00C167D5" w:rsidRPr="00FE1522" w:rsidRDefault="00C167D5" w:rsidP="00C167D5">
              <w:pPr>
                <w:rPr>
                  <w:color w:val="000000" w:themeColor="text1"/>
                </w:rPr>
              </w:pPr>
              <w:r w:rsidRPr="00FE1522">
                <w:rPr>
                  <w:rFonts w:hint="eastAsia"/>
                  <w:color w:val="000000" w:themeColor="text1"/>
                </w:rPr>
                <w:t>1</w:t>
              </w:r>
              <w:r w:rsidRPr="00FE1522">
                <w:rPr>
                  <w:rFonts w:hint="eastAsia"/>
                  <w:color w:val="000000" w:themeColor="text1"/>
                </w:rPr>
                <w:t>、主要控股参股公司资产情况</w:t>
              </w:r>
            </w:p>
            <w:tbl>
              <w:tblPr>
                <w:tblStyle w:val="g1"/>
                <w:tblW w:w="10074" w:type="dxa"/>
                <w:jc w:val="center"/>
                <w:tblLook w:val="04A0" w:firstRow="1" w:lastRow="0" w:firstColumn="1" w:lastColumn="0" w:noHBand="0" w:noVBand="1"/>
              </w:tblPr>
              <w:tblGrid>
                <w:gridCol w:w="980"/>
                <w:gridCol w:w="2006"/>
                <w:gridCol w:w="992"/>
                <w:gridCol w:w="993"/>
                <w:gridCol w:w="1134"/>
                <w:gridCol w:w="846"/>
                <w:gridCol w:w="996"/>
                <w:gridCol w:w="1190"/>
                <w:gridCol w:w="937"/>
              </w:tblGrid>
              <w:tr w:rsidR="00171DF3" w:rsidRPr="00171DF3" w:rsidTr="00CB01A4">
                <w:trPr>
                  <w:trHeight w:val="34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公司名称</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主营业务</w:t>
                    </w:r>
                  </w:p>
                </w:tc>
                <w:tc>
                  <w:tcPr>
                    <w:tcW w:w="992" w:type="dxa"/>
                    <w:vMerge w:val="restart"/>
                    <w:tcBorders>
                      <w:top w:val="single" w:sz="4" w:space="0" w:color="auto"/>
                      <w:left w:val="nil"/>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注册资本（万元）</w:t>
                    </w:r>
                  </w:p>
                </w:tc>
                <w:tc>
                  <w:tcPr>
                    <w:tcW w:w="2973" w:type="dxa"/>
                    <w:gridSpan w:val="3"/>
                    <w:tcBorders>
                      <w:top w:val="single" w:sz="4" w:space="0" w:color="auto"/>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总资产（万元）</w:t>
                    </w:r>
                  </w:p>
                </w:tc>
                <w:tc>
                  <w:tcPr>
                    <w:tcW w:w="3123" w:type="dxa"/>
                    <w:gridSpan w:val="3"/>
                    <w:tcBorders>
                      <w:top w:val="single" w:sz="4" w:space="0" w:color="auto"/>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净资产（万元）</w:t>
                    </w:r>
                  </w:p>
                </w:tc>
              </w:tr>
              <w:tr w:rsidR="00171DF3" w:rsidRPr="00171DF3" w:rsidTr="00CB01A4">
                <w:trPr>
                  <w:trHeight w:val="340"/>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171DF3" w:rsidRPr="00171DF3" w:rsidRDefault="00171DF3" w:rsidP="00CB01A4">
                    <w:pPr>
                      <w:adjustRightInd w:val="0"/>
                      <w:snapToGrid w:val="0"/>
                      <w:rPr>
                        <w:b/>
                        <w:bCs/>
                        <w:color w:val="000000" w:themeColor="text1"/>
                        <w:sz w:val="18"/>
                        <w:szCs w:val="18"/>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171DF3" w:rsidRPr="00171DF3" w:rsidRDefault="00171DF3" w:rsidP="00CB01A4">
                    <w:pPr>
                      <w:adjustRightInd w:val="0"/>
                      <w:snapToGrid w:val="0"/>
                      <w:rPr>
                        <w:b/>
                        <w:bCs/>
                        <w:color w:val="000000" w:themeColor="text1"/>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本期数</w:t>
                    </w:r>
                  </w:p>
                </w:tc>
                <w:tc>
                  <w:tcPr>
                    <w:tcW w:w="1134"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上年同期数</w:t>
                    </w:r>
                  </w:p>
                </w:tc>
                <w:tc>
                  <w:tcPr>
                    <w:tcW w:w="846"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变动比例（</w:t>
                    </w:r>
                    <w:r w:rsidRPr="00171DF3">
                      <w:rPr>
                        <w:b/>
                        <w:bCs/>
                        <w:color w:val="000000" w:themeColor="text1"/>
                        <w:sz w:val="18"/>
                        <w:szCs w:val="18"/>
                      </w:rPr>
                      <w:t>%</w:t>
                    </w:r>
                    <w:r w:rsidRPr="00171DF3">
                      <w:rPr>
                        <w:b/>
                        <w:bCs/>
                        <w:color w:val="000000" w:themeColor="text1"/>
                        <w:sz w:val="18"/>
                        <w:szCs w:val="18"/>
                      </w:rPr>
                      <w:t>）</w:t>
                    </w:r>
                  </w:p>
                </w:tc>
                <w:tc>
                  <w:tcPr>
                    <w:tcW w:w="996"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本期数</w:t>
                    </w:r>
                  </w:p>
                </w:tc>
                <w:tc>
                  <w:tcPr>
                    <w:tcW w:w="1190"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上年同期数</w:t>
                    </w:r>
                  </w:p>
                </w:tc>
                <w:tc>
                  <w:tcPr>
                    <w:tcW w:w="937"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adjustRightInd w:val="0"/>
                      <w:snapToGrid w:val="0"/>
                      <w:jc w:val="center"/>
                      <w:rPr>
                        <w:b/>
                        <w:bCs/>
                        <w:color w:val="000000" w:themeColor="text1"/>
                        <w:sz w:val="18"/>
                        <w:szCs w:val="18"/>
                      </w:rPr>
                    </w:pPr>
                    <w:r w:rsidRPr="00171DF3">
                      <w:rPr>
                        <w:b/>
                        <w:bCs/>
                        <w:color w:val="000000" w:themeColor="text1"/>
                        <w:sz w:val="18"/>
                        <w:szCs w:val="18"/>
                      </w:rPr>
                      <w:t>变动比例（</w:t>
                    </w:r>
                    <w:r w:rsidRPr="00171DF3">
                      <w:rPr>
                        <w:b/>
                        <w:bCs/>
                        <w:color w:val="000000" w:themeColor="text1"/>
                        <w:sz w:val="18"/>
                        <w:szCs w:val="18"/>
                      </w:rPr>
                      <w:t>%</w:t>
                    </w:r>
                    <w:r w:rsidRPr="00171DF3">
                      <w:rPr>
                        <w:b/>
                        <w:bCs/>
                        <w:color w:val="000000" w:themeColor="text1"/>
                        <w:sz w:val="18"/>
                        <w:szCs w:val="18"/>
                      </w:rPr>
                      <w:t>）</w:t>
                    </w:r>
                  </w:p>
                </w:tc>
              </w:tr>
              <w:tr w:rsidR="00171DF3" w:rsidRPr="00171DF3" w:rsidTr="00CB01A4">
                <w:trPr>
                  <w:trHeight w:val="34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rFonts w:asciiTheme="minorEastAsia" w:eastAsiaTheme="minorEastAsia" w:hAnsiTheme="minorEastAsia"/>
                        <w:color w:val="000000" w:themeColor="text1"/>
                        <w:sz w:val="18"/>
                        <w:szCs w:val="18"/>
                      </w:rPr>
                    </w:pPr>
                    <w:r w:rsidRPr="00171DF3">
                      <w:rPr>
                        <w:rFonts w:asciiTheme="minorEastAsia" w:eastAsiaTheme="minorEastAsia" w:hAnsiTheme="minorEastAsia" w:hint="eastAsia"/>
                        <w:color w:val="000000" w:themeColor="text1"/>
                        <w:sz w:val="18"/>
                        <w:szCs w:val="18"/>
                      </w:rPr>
                      <w:t>深圳市锐能微科技有限公司</w:t>
                    </w:r>
                  </w:p>
                </w:tc>
                <w:tc>
                  <w:tcPr>
                    <w:tcW w:w="2006"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rPr>
                        <w:rFonts w:asciiTheme="minorEastAsia" w:eastAsiaTheme="minorEastAsia" w:hAnsiTheme="minorEastAsia"/>
                        <w:sz w:val="18"/>
                        <w:szCs w:val="18"/>
                      </w:rPr>
                    </w:pPr>
                    <w:r w:rsidRPr="00171DF3">
                      <w:rPr>
                        <w:rFonts w:asciiTheme="minorEastAsia" w:eastAsiaTheme="minorEastAsia" w:hAnsiTheme="minorEastAsia" w:hint="eastAsia"/>
                        <w:sz w:val="18"/>
                        <w:szCs w:val="18"/>
                      </w:rPr>
                      <w:t>集成电路的设计、集成电路销售，软件开发、电子产品类的销售(不含专营、专控、专卖商品及限制项目)</w:t>
                    </w:r>
                  </w:p>
                </w:tc>
                <w:tc>
                  <w:tcPr>
                    <w:tcW w:w="992" w:type="dxa"/>
                    <w:tcBorders>
                      <w:top w:val="nil"/>
                      <w:left w:val="nil"/>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rFonts w:hint="eastAsia"/>
                        <w:sz w:val="18"/>
                        <w:szCs w:val="18"/>
                      </w:rPr>
                      <w:t>5,000</w:t>
                    </w:r>
                  </w:p>
                </w:tc>
                <w:tc>
                  <w:tcPr>
                    <w:tcW w:w="993" w:type="dxa"/>
                    <w:tcBorders>
                      <w:top w:val="nil"/>
                      <w:left w:val="nil"/>
                      <w:bottom w:val="single" w:sz="4" w:space="0" w:color="auto"/>
                      <w:right w:val="single" w:sz="4" w:space="0" w:color="auto"/>
                    </w:tcBorders>
                    <w:shd w:val="clear" w:color="auto" w:fill="auto"/>
                    <w:vAlign w:val="center"/>
                  </w:tcPr>
                  <w:p w:rsidR="00171DF3" w:rsidRPr="00171DF3" w:rsidRDefault="00D30971" w:rsidP="00CB01A4">
                    <w:pPr>
                      <w:jc w:val="right"/>
                      <w:rPr>
                        <w:sz w:val="18"/>
                        <w:szCs w:val="18"/>
                      </w:rPr>
                    </w:pPr>
                    <w:r>
                      <w:rPr>
                        <w:rFonts w:hint="eastAsia"/>
                        <w:sz w:val="18"/>
                        <w:szCs w:val="18"/>
                      </w:rPr>
                      <w:t>20,605</w:t>
                    </w:r>
                  </w:p>
                </w:tc>
                <w:tc>
                  <w:tcPr>
                    <w:tcW w:w="1134" w:type="dxa"/>
                    <w:tcBorders>
                      <w:top w:val="nil"/>
                      <w:left w:val="nil"/>
                      <w:bottom w:val="single" w:sz="4" w:space="0" w:color="auto"/>
                      <w:right w:val="single" w:sz="4" w:space="0" w:color="auto"/>
                    </w:tcBorders>
                    <w:shd w:val="clear" w:color="auto" w:fill="auto"/>
                    <w:vAlign w:val="center"/>
                    <w:hideMark/>
                  </w:tcPr>
                  <w:p w:rsidR="00171DF3" w:rsidRPr="00171DF3" w:rsidRDefault="00D30971" w:rsidP="00CB01A4">
                    <w:pPr>
                      <w:jc w:val="right"/>
                      <w:rPr>
                        <w:sz w:val="18"/>
                        <w:szCs w:val="18"/>
                      </w:rPr>
                    </w:pPr>
                    <w:r>
                      <w:rPr>
                        <w:rFonts w:hint="eastAsia"/>
                        <w:sz w:val="18"/>
                        <w:szCs w:val="18"/>
                      </w:rPr>
                      <w:t>18,535</w:t>
                    </w:r>
                  </w:p>
                </w:tc>
                <w:tc>
                  <w:tcPr>
                    <w:tcW w:w="846" w:type="dxa"/>
                    <w:tcBorders>
                      <w:top w:val="nil"/>
                      <w:left w:val="nil"/>
                      <w:bottom w:val="single" w:sz="4" w:space="0" w:color="auto"/>
                      <w:right w:val="single" w:sz="4" w:space="0" w:color="auto"/>
                    </w:tcBorders>
                    <w:shd w:val="clear" w:color="auto" w:fill="auto"/>
                    <w:vAlign w:val="center"/>
                    <w:hideMark/>
                  </w:tcPr>
                  <w:p w:rsidR="00171DF3" w:rsidRPr="00171DF3" w:rsidRDefault="00D30971" w:rsidP="00CB01A4">
                    <w:pPr>
                      <w:jc w:val="right"/>
                      <w:rPr>
                        <w:sz w:val="18"/>
                        <w:szCs w:val="18"/>
                      </w:rPr>
                    </w:pPr>
                    <w:r>
                      <w:rPr>
                        <w:rFonts w:hint="eastAsia"/>
                        <w:sz w:val="18"/>
                        <w:szCs w:val="18"/>
                      </w:rPr>
                      <w:t>11.17</w:t>
                    </w:r>
                  </w:p>
                </w:tc>
                <w:tc>
                  <w:tcPr>
                    <w:tcW w:w="996" w:type="dxa"/>
                    <w:tcBorders>
                      <w:top w:val="nil"/>
                      <w:left w:val="nil"/>
                      <w:bottom w:val="single" w:sz="4" w:space="0" w:color="auto"/>
                      <w:right w:val="single" w:sz="4" w:space="0" w:color="auto"/>
                    </w:tcBorders>
                    <w:shd w:val="clear" w:color="auto" w:fill="auto"/>
                    <w:vAlign w:val="center"/>
                    <w:hideMark/>
                  </w:tcPr>
                  <w:p w:rsidR="00171DF3" w:rsidRPr="00171DF3" w:rsidRDefault="00D30971" w:rsidP="00CB01A4">
                    <w:pPr>
                      <w:jc w:val="right"/>
                      <w:rPr>
                        <w:sz w:val="18"/>
                        <w:szCs w:val="18"/>
                      </w:rPr>
                    </w:pPr>
                    <w:r>
                      <w:rPr>
                        <w:rFonts w:hint="eastAsia"/>
                        <w:sz w:val="18"/>
                        <w:szCs w:val="18"/>
                      </w:rPr>
                      <w:t>18,940</w:t>
                    </w:r>
                  </w:p>
                </w:tc>
                <w:tc>
                  <w:tcPr>
                    <w:tcW w:w="1190" w:type="dxa"/>
                    <w:tcBorders>
                      <w:top w:val="nil"/>
                      <w:left w:val="nil"/>
                      <w:bottom w:val="single" w:sz="4" w:space="0" w:color="auto"/>
                      <w:right w:val="single" w:sz="4" w:space="0" w:color="auto"/>
                    </w:tcBorders>
                    <w:shd w:val="clear" w:color="auto" w:fill="auto"/>
                    <w:vAlign w:val="center"/>
                    <w:hideMark/>
                  </w:tcPr>
                  <w:p w:rsidR="00171DF3" w:rsidRPr="00171DF3" w:rsidRDefault="00D30971" w:rsidP="00CB01A4">
                    <w:pPr>
                      <w:jc w:val="right"/>
                      <w:rPr>
                        <w:sz w:val="18"/>
                        <w:szCs w:val="18"/>
                      </w:rPr>
                    </w:pPr>
                    <w:r>
                      <w:rPr>
                        <w:rFonts w:hint="eastAsia"/>
                        <w:sz w:val="18"/>
                        <w:szCs w:val="18"/>
                      </w:rPr>
                      <w:t>16,823</w:t>
                    </w:r>
                  </w:p>
                </w:tc>
                <w:tc>
                  <w:tcPr>
                    <w:tcW w:w="937" w:type="dxa"/>
                    <w:tcBorders>
                      <w:top w:val="nil"/>
                      <w:left w:val="nil"/>
                      <w:bottom w:val="single" w:sz="4" w:space="0" w:color="auto"/>
                      <w:right w:val="single" w:sz="4" w:space="0" w:color="auto"/>
                    </w:tcBorders>
                    <w:shd w:val="clear" w:color="auto" w:fill="auto"/>
                    <w:vAlign w:val="center"/>
                    <w:hideMark/>
                  </w:tcPr>
                  <w:p w:rsidR="00171DF3" w:rsidRPr="00171DF3" w:rsidRDefault="00D30971" w:rsidP="00CB01A4">
                    <w:pPr>
                      <w:jc w:val="right"/>
                      <w:rPr>
                        <w:sz w:val="18"/>
                        <w:szCs w:val="18"/>
                      </w:rPr>
                    </w:pPr>
                    <w:r>
                      <w:rPr>
                        <w:rFonts w:hint="eastAsia"/>
                        <w:sz w:val="18"/>
                        <w:szCs w:val="18"/>
                      </w:rPr>
                      <w:t>12.58</w:t>
                    </w:r>
                  </w:p>
                </w:tc>
              </w:tr>
              <w:tr w:rsidR="00171DF3" w:rsidRPr="00171DF3" w:rsidTr="00CB01A4">
                <w:trPr>
                  <w:trHeight w:val="34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color w:val="000000" w:themeColor="text1"/>
                        <w:sz w:val="18"/>
                        <w:szCs w:val="18"/>
                      </w:rPr>
                    </w:pPr>
                    <w:r w:rsidRPr="00171DF3">
                      <w:rPr>
                        <w:color w:val="000000" w:themeColor="text1"/>
                        <w:sz w:val="18"/>
                        <w:szCs w:val="18"/>
                      </w:rPr>
                      <w:t>香港海华有限公司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sz w:val="18"/>
                        <w:szCs w:val="18"/>
                      </w:rPr>
                    </w:pPr>
                    <w:r w:rsidRPr="00171DF3">
                      <w:rPr>
                        <w:sz w:val="18"/>
                        <w:szCs w:val="18"/>
                      </w:rPr>
                      <w:t>组织开发、设计和销售集成电路和相关产品、咨询服务、技术转让、投资集成电路设计、销售、应用及相关高科技产业。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sz w:val="18"/>
                        <w:szCs w:val="18"/>
                      </w:rPr>
                    </w:pPr>
                    <w:r w:rsidRPr="00171DF3">
                      <w:rPr>
                        <w:sz w:val="18"/>
                        <w:szCs w:val="18"/>
                      </w:rPr>
                      <w:t>20</w:t>
                    </w:r>
                    <w:r w:rsidRPr="00171DF3">
                      <w:rPr>
                        <w:sz w:val="18"/>
                        <w:szCs w:val="18"/>
                      </w:rPr>
                      <w:t>万美元</w:t>
                    </w:r>
                    <w:r w:rsidRPr="00171DF3">
                      <w:rPr>
                        <w:sz w:val="18"/>
                        <w:szCs w:val="18"/>
                      </w:rPr>
                      <w:t>+71208</w:t>
                    </w:r>
                    <w:r w:rsidRPr="00171DF3">
                      <w:rPr>
                        <w:sz w:val="18"/>
                        <w:szCs w:val="18"/>
                      </w:rPr>
                      <w:t>万元人民币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92,259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90,936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1.45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89,050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83,572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6.55</w:t>
                    </w:r>
                  </w:p>
                </w:tc>
              </w:tr>
              <w:tr w:rsidR="00171DF3" w:rsidRPr="00171DF3" w:rsidTr="00CB01A4">
                <w:trPr>
                  <w:trHeight w:val="34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color w:val="000000" w:themeColor="text1"/>
                        <w:sz w:val="18"/>
                        <w:szCs w:val="18"/>
                      </w:rPr>
                    </w:pPr>
                    <w:r w:rsidRPr="00171DF3">
                      <w:rPr>
                        <w:color w:val="000000" w:themeColor="text1"/>
                        <w:sz w:val="18"/>
                        <w:szCs w:val="18"/>
                      </w:rPr>
                      <w:t>上海岭芯微电子有限公司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rPr>
                        <w:sz w:val="18"/>
                        <w:szCs w:val="18"/>
                      </w:rPr>
                    </w:pPr>
                    <w:r w:rsidRPr="00171DF3">
                      <w:rPr>
                        <w:sz w:val="18"/>
                        <w:szCs w:val="18"/>
                      </w:rPr>
                      <w:t>集成电路和电子应用产品设计、开发、测试领域内的</w:t>
                    </w:r>
                    <w:r w:rsidRPr="00171DF3">
                      <w:rPr>
                        <w:sz w:val="18"/>
                        <w:szCs w:val="18"/>
                      </w:rPr>
                      <w:t>"</w:t>
                    </w:r>
                    <w:r w:rsidRPr="00171DF3">
                      <w:rPr>
                        <w:sz w:val="18"/>
                        <w:szCs w:val="18"/>
                      </w:rPr>
                      <w:t>四技</w:t>
                    </w:r>
                    <w:r w:rsidRPr="00171DF3">
                      <w:rPr>
                        <w:sz w:val="18"/>
                        <w:szCs w:val="18"/>
                      </w:rPr>
                      <w:t>"</w:t>
                    </w:r>
                    <w:r w:rsidRPr="00171DF3">
                      <w:rPr>
                        <w:sz w:val="18"/>
                        <w:szCs w:val="18"/>
                      </w:rPr>
                      <w:t>服务及相关产品的销售。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11,344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11,937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-4.97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10,001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9,753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DF3" w:rsidRPr="00171DF3" w:rsidRDefault="00171DF3" w:rsidP="00CB01A4">
                    <w:pPr>
                      <w:jc w:val="right"/>
                      <w:rPr>
                        <w:sz w:val="18"/>
                        <w:szCs w:val="18"/>
                      </w:rPr>
                    </w:pPr>
                    <w:r w:rsidRPr="00171DF3">
                      <w:rPr>
                        <w:sz w:val="18"/>
                        <w:szCs w:val="18"/>
                      </w:rPr>
                      <w:t>2.54</w:t>
                    </w:r>
                  </w:p>
                </w:tc>
              </w:tr>
            </w:tbl>
            <w:p w:rsidR="00171DF3" w:rsidRDefault="00171DF3"/>
            <w:p w:rsidR="00C167D5" w:rsidRPr="00FE1522" w:rsidRDefault="00C167D5" w:rsidP="00C167D5">
              <w:pPr>
                <w:rPr>
                  <w:color w:val="000000" w:themeColor="text1"/>
                </w:rPr>
              </w:pPr>
              <w:r w:rsidRPr="00FE1522">
                <w:rPr>
                  <w:color w:val="000000" w:themeColor="text1"/>
                </w:rPr>
                <w:t>2</w:t>
              </w:r>
              <w:r w:rsidRPr="00FE1522">
                <w:rPr>
                  <w:color w:val="000000" w:themeColor="text1"/>
                </w:rPr>
                <w:t>、主要控股参股公司收入和利润情况</w:t>
              </w:r>
            </w:p>
            <w:tbl>
              <w:tblPr>
                <w:tblStyle w:val="g1"/>
                <w:tblW w:w="9606" w:type="dxa"/>
                <w:jc w:val="center"/>
                <w:tblLook w:val="04A0" w:firstRow="1" w:lastRow="0" w:firstColumn="1" w:lastColumn="0" w:noHBand="0" w:noVBand="1"/>
              </w:tblPr>
              <w:tblGrid>
                <w:gridCol w:w="2706"/>
                <w:gridCol w:w="936"/>
                <w:gridCol w:w="1190"/>
                <w:gridCol w:w="1417"/>
                <w:gridCol w:w="960"/>
                <w:gridCol w:w="1167"/>
                <w:gridCol w:w="1230"/>
              </w:tblGrid>
              <w:tr w:rsidR="00A0247C" w:rsidRPr="00A0247C" w:rsidTr="00CB01A4">
                <w:trPr>
                  <w:trHeight w:val="340"/>
                  <w:jc w:val="center"/>
                </w:trPr>
                <w:tc>
                  <w:tcPr>
                    <w:tcW w:w="2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公司名称</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营业收入（万元）</w:t>
                    </w:r>
                  </w:p>
                </w:tc>
                <w:tc>
                  <w:tcPr>
                    <w:tcW w:w="3357" w:type="dxa"/>
                    <w:gridSpan w:val="3"/>
                    <w:tcBorders>
                      <w:top w:val="single" w:sz="4" w:space="0" w:color="auto"/>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净利润（万元）</w:t>
                    </w:r>
                  </w:p>
                </w:tc>
              </w:tr>
              <w:tr w:rsidR="00A0247C" w:rsidRPr="00A0247C" w:rsidTr="00CB01A4">
                <w:trPr>
                  <w:trHeight w:val="340"/>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A0247C" w:rsidRPr="00A0247C" w:rsidRDefault="00A0247C" w:rsidP="00CB01A4">
                    <w:pPr>
                      <w:rPr>
                        <w:b/>
                        <w:bCs/>
                        <w:color w:val="000000" w:themeColor="text1"/>
                        <w:sz w:val="18"/>
                        <w:szCs w:val="18"/>
                      </w:rPr>
                    </w:pPr>
                  </w:p>
                </w:tc>
                <w:tc>
                  <w:tcPr>
                    <w:tcW w:w="936"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本期数</w:t>
                    </w:r>
                  </w:p>
                </w:tc>
                <w:tc>
                  <w:tcPr>
                    <w:tcW w:w="119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上年同期数</w:t>
                    </w:r>
                  </w:p>
                </w:tc>
                <w:tc>
                  <w:tcPr>
                    <w:tcW w:w="1417"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变动比例（</w:t>
                    </w:r>
                    <w:r w:rsidRPr="00A0247C">
                      <w:rPr>
                        <w:b/>
                        <w:bCs/>
                        <w:color w:val="000000" w:themeColor="text1"/>
                        <w:sz w:val="18"/>
                        <w:szCs w:val="18"/>
                      </w:rPr>
                      <w:t>%</w:t>
                    </w:r>
                    <w:r w:rsidRPr="00A0247C">
                      <w:rPr>
                        <w:b/>
                        <w:bCs/>
                        <w:color w:val="000000" w:themeColor="text1"/>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本期数</w:t>
                    </w:r>
                  </w:p>
                </w:tc>
                <w:tc>
                  <w:tcPr>
                    <w:tcW w:w="1167"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上年同期数</w:t>
                    </w:r>
                  </w:p>
                </w:tc>
                <w:tc>
                  <w:tcPr>
                    <w:tcW w:w="123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center"/>
                      <w:rPr>
                        <w:b/>
                        <w:bCs/>
                        <w:color w:val="000000" w:themeColor="text1"/>
                        <w:sz w:val="18"/>
                        <w:szCs w:val="18"/>
                      </w:rPr>
                    </w:pPr>
                    <w:r w:rsidRPr="00A0247C">
                      <w:rPr>
                        <w:b/>
                        <w:bCs/>
                        <w:color w:val="000000" w:themeColor="text1"/>
                        <w:sz w:val="18"/>
                        <w:szCs w:val="18"/>
                      </w:rPr>
                      <w:t>变动比例（</w:t>
                    </w:r>
                    <w:r w:rsidRPr="00A0247C">
                      <w:rPr>
                        <w:b/>
                        <w:bCs/>
                        <w:color w:val="000000" w:themeColor="text1"/>
                        <w:sz w:val="18"/>
                        <w:szCs w:val="18"/>
                      </w:rPr>
                      <w:t>%</w:t>
                    </w:r>
                    <w:r w:rsidRPr="00A0247C">
                      <w:rPr>
                        <w:b/>
                        <w:bCs/>
                        <w:color w:val="000000" w:themeColor="text1"/>
                        <w:sz w:val="18"/>
                        <w:szCs w:val="18"/>
                      </w:rPr>
                      <w:t>）</w:t>
                    </w:r>
                  </w:p>
                </w:tc>
              </w:tr>
              <w:tr w:rsidR="00334B60" w:rsidRPr="00334B60" w:rsidTr="00CB01A4">
                <w:trPr>
                  <w:trHeight w:val="340"/>
                  <w:jc w:val="center"/>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A0247C" w:rsidRPr="00A0247C" w:rsidRDefault="00A0247C" w:rsidP="00CB01A4">
                    <w:pPr>
                      <w:rPr>
                        <w:color w:val="000000" w:themeColor="text1"/>
                        <w:sz w:val="18"/>
                        <w:szCs w:val="18"/>
                      </w:rPr>
                    </w:pPr>
                    <w:r w:rsidRPr="00A0247C">
                      <w:rPr>
                        <w:color w:val="000000" w:themeColor="text1"/>
                        <w:sz w:val="18"/>
                        <w:szCs w:val="18"/>
                      </w:rPr>
                      <w:t>深圳市锐能微科技有限公司</w:t>
                    </w:r>
                  </w:p>
                </w:tc>
                <w:tc>
                  <w:tcPr>
                    <w:tcW w:w="936" w:type="dxa"/>
                    <w:tcBorders>
                      <w:top w:val="nil"/>
                      <w:left w:val="nil"/>
                      <w:bottom w:val="single" w:sz="4" w:space="0" w:color="auto"/>
                      <w:right w:val="single" w:sz="4" w:space="0" w:color="auto"/>
                    </w:tcBorders>
                    <w:shd w:val="clear" w:color="auto" w:fill="auto"/>
                    <w:vAlign w:val="center"/>
                  </w:tcPr>
                  <w:p w:rsidR="00A0247C" w:rsidRPr="00A0247C" w:rsidRDefault="00A0247C" w:rsidP="00CB01A4">
                    <w:pPr>
                      <w:jc w:val="right"/>
                      <w:rPr>
                        <w:sz w:val="18"/>
                        <w:szCs w:val="18"/>
                      </w:rPr>
                    </w:pPr>
                    <w:r w:rsidRPr="00A0247C">
                      <w:rPr>
                        <w:sz w:val="18"/>
                        <w:szCs w:val="18"/>
                      </w:rPr>
                      <w:t>7,884</w:t>
                    </w:r>
                  </w:p>
                </w:tc>
                <w:tc>
                  <w:tcPr>
                    <w:tcW w:w="119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5,897</w:t>
                    </w:r>
                  </w:p>
                </w:tc>
                <w:tc>
                  <w:tcPr>
                    <w:tcW w:w="1417"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33.70</w:t>
                    </w:r>
                  </w:p>
                </w:tc>
                <w:tc>
                  <w:tcPr>
                    <w:tcW w:w="96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334B60">
                    <w:pPr>
                      <w:jc w:val="right"/>
                      <w:rPr>
                        <w:sz w:val="18"/>
                        <w:szCs w:val="18"/>
                      </w:rPr>
                    </w:pPr>
                    <w:r w:rsidRPr="00A0247C">
                      <w:rPr>
                        <w:sz w:val="18"/>
                        <w:szCs w:val="18"/>
                      </w:rPr>
                      <w:t>2,</w:t>
                    </w:r>
                    <w:r w:rsidR="00334B60">
                      <w:rPr>
                        <w:rFonts w:hint="eastAsia"/>
                        <w:sz w:val="18"/>
                        <w:szCs w:val="18"/>
                      </w:rPr>
                      <w:t>151</w:t>
                    </w:r>
                  </w:p>
                </w:tc>
                <w:tc>
                  <w:tcPr>
                    <w:tcW w:w="1167" w:type="dxa"/>
                    <w:tcBorders>
                      <w:top w:val="nil"/>
                      <w:left w:val="nil"/>
                      <w:bottom w:val="single" w:sz="4" w:space="0" w:color="auto"/>
                      <w:right w:val="single" w:sz="4" w:space="0" w:color="auto"/>
                    </w:tcBorders>
                    <w:shd w:val="clear" w:color="auto" w:fill="auto"/>
                    <w:vAlign w:val="center"/>
                    <w:hideMark/>
                  </w:tcPr>
                  <w:p w:rsidR="00A0247C" w:rsidRPr="00334B60" w:rsidRDefault="00A0247C" w:rsidP="00334B60">
                    <w:pPr>
                      <w:jc w:val="right"/>
                      <w:rPr>
                        <w:color w:val="000000" w:themeColor="text1"/>
                        <w:sz w:val="18"/>
                        <w:szCs w:val="18"/>
                      </w:rPr>
                    </w:pPr>
                    <w:r w:rsidRPr="00334B60">
                      <w:rPr>
                        <w:color w:val="000000" w:themeColor="text1"/>
                        <w:sz w:val="18"/>
                        <w:szCs w:val="18"/>
                      </w:rPr>
                      <w:t>1,</w:t>
                    </w:r>
                    <w:r w:rsidR="00334B60" w:rsidRPr="00334B60">
                      <w:rPr>
                        <w:rFonts w:hint="eastAsia"/>
                        <w:color w:val="000000" w:themeColor="text1"/>
                        <w:sz w:val="18"/>
                        <w:szCs w:val="18"/>
                      </w:rPr>
                      <w:t>390</w:t>
                    </w:r>
                  </w:p>
                </w:tc>
                <w:tc>
                  <w:tcPr>
                    <w:tcW w:w="1230" w:type="dxa"/>
                    <w:tcBorders>
                      <w:top w:val="nil"/>
                      <w:left w:val="nil"/>
                      <w:bottom w:val="single" w:sz="4" w:space="0" w:color="auto"/>
                      <w:right w:val="single" w:sz="4" w:space="0" w:color="auto"/>
                    </w:tcBorders>
                    <w:shd w:val="clear" w:color="auto" w:fill="auto"/>
                    <w:vAlign w:val="center"/>
                    <w:hideMark/>
                  </w:tcPr>
                  <w:p w:rsidR="00A0247C" w:rsidRPr="00334B60" w:rsidRDefault="00334B60" w:rsidP="00CB01A4">
                    <w:pPr>
                      <w:jc w:val="right"/>
                      <w:rPr>
                        <w:color w:val="000000" w:themeColor="text1"/>
                        <w:sz w:val="18"/>
                        <w:szCs w:val="18"/>
                      </w:rPr>
                    </w:pPr>
                    <w:r w:rsidRPr="00334B60">
                      <w:rPr>
                        <w:rFonts w:hint="eastAsia"/>
                        <w:color w:val="000000" w:themeColor="text1"/>
                        <w:sz w:val="18"/>
                        <w:szCs w:val="18"/>
                      </w:rPr>
                      <w:t>54.75</w:t>
                    </w:r>
                  </w:p>
                </w:tc>
              </w:tr>
              <w:tr w:rsidR="00334B60" w:rsidRPr="00334B60" w:rsidTr="00CB01A4">
                <w:trPr>
                  <w:trHeight w:val="340"/>
                  <w:jc w:val="center"/>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A0247C" w:rsidRPr="00A0247C" w:rsidRDefault="00A0247C" w:rsidP="00CB01A4">
                    <w:pPr>
                      <w:rPr>
                        <w:color w:val="000000" w:themeColor="text1"/>
                        <w:sz w:val="18"/>
                        <w:szCs w:val="18"/>
                      </w:rPr>
                    </w:pPr>
                    <w:r w:rsidRPr="00A0247C">
                      <w:rPr>
                        <w:color w:val="000000" w:themeColor="text1"/>
                        <w:sz w:val="18"/>
                        <w:szCs w:val="18"/>
                      </w:rPr>
                      <w:t>香港海华有限公司</w:t>
                    </w:r>
                  </w:p>
                </w:tc>
                <w:tc>
                  <w:tcPr>
                    <w:tcW w:w="936"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10,612</w:t>
                    </w:r>
                  </w:p>
                </w:tc>
                <w:tc>
                  <w:tcPr>
                    <w:tcW w:w="119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13,871</w:t>
                    </w:r>
                  </w:p>
                </w:tc>
                <w:tc>
                  <w:tcPr>
                    <w:tcW w:w="1417"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-23.50</w:t>
                    </w:r>
                  </w:p>
                </w:tc>
                <w:tc>
                  <w:tcPr>
                    <w:tcW w:w="96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2,154</w:t>
                    </w:r>
                  </w:p>
                </w:tc>
                <w:tc>
                  <w:tcPr>
                    <w:tcW w:w="1167" w:type="dxa"/>
                    <w:tcBorders>
                      <w:top w:val="nil"/>
                      <w:left w:val="nil"/>
                      <w:bottom w:val="single" w:sz="4" w:space="0" w:color="auto"/>
                      <w:right w:val="single" w:sz="4" w:space="0" w:color="auto"/>
                    </w:tcBorders>
                    <w:shd w:val="clear" w:color="auto" w:fill="auto"/>
                    <w:vAlign w:val="center"/>
                  </w:tcPr>
                  <w:p w:rsidR="00A0247C" w:rsidRPr="00334B60" w:rsidRDefault="00334B60" w:rsidP="00CB01A4">
                    <w:pPr>
                      <w:jc w:val="right"/>
                      <w:rPr>
                        <w:color w:val="000000" w:themeColor="text1"/>
                        <w:sz w:val="18"/>
                        <w:szCs w:val="18"/>
                      </w:rPr>
                    </w:pPr>
                    <w:r w:rsidRPr="00334B60">
                      <w:rPr>
                        <w:rFonts w:hint="eastAsia"/>
                        <w:color w:val="000000" w:themeColor="text1"/>
                        <w:sz w:val="18"/>
                        <w:szCs w:val="18"/>
                      </w:rPr>
                      <w:t>3,479</w:t>
                    </w:r>
                  </w:p>
                </w:tc>
                <w:tc>
                  <w:tcPr>
                    <w:tcW w:w="1230" w:type="dxa"/>
                    <w:tcBorders>
                      <w:top w:val="nil"/>
                      <w:left w:val="nil"/>
                      <w:bottom w:val="single" w:sz="4" w:space="0" w:color="auto"/>
                      <w:right w:val="single" w:sz="4" w:space="0" w:color="auto"/>
                    </w:tcBorders>
                    <w:shd w:val="clear" w:color="auto" w:fill="auto"/>
                    <w:vAlign w:val="center"/>
                    <w:hideMark/>
                  </w:tcPr>
                  <w:p w:rsidR="00A0247C" w:rsidRPr="00334B60" w:rsidRDefault="00A0247C" w:rsidP="00334B60">
                    <w:pPr>
                      <w:jc w:val="right"/>
                      <w:rPr>
                        <w:color w:val="000000" w:themeColor="text1"/>
                        <w:sz w:val="18"/>
                        <w:szCs w:val="18"/>
                      </w:rPr>
                    </w:pPr>
                    <w:r w:rsidRPr="00334B60">
                      <w:rPr>
                        <w:color w:val="000000" w:themeColor="text1"/>
                        <w:sz w:val="18"/>
                        <w:szCs w:val="18"/>
                      </w:rPr>
                      <w:t>-</w:t>
                    </w:r>
                    <w:r w:rsidR="00334B60" w:rsidRPr="00334B60">
                      <w:rPr>
                        <w:rFonts w:hint="eastAsia"/>
                        <w:color w:val="000000" w:themeColor="text1"/>
                        <w:sz w:val="18"/>
                        <w:szCs w:val="18"/>
                      </w:rPr>
                      <w:t>38.09</w:t>
                    </w:r>
                  </w:p>
                </w:tc>
              </w:tr>
              <w:tr w:rsidR="00A0247C" w:rsidRPr="00A0247C" w:rsidTr="00CB01A4">
                <w:trPr>
                  <w:trHeight w:val="340"/>
                  <w:jc w:val="center"/>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A0247C" w:rsidRPr="00A0247C" w:rsidRDefault="00A0247C" w:rsidP="00CB01A4">
                    <w:pPr>
                      <w:rPr>
                        <w:color w:val="000000" w:themeColor="text1"/>
                        <w:sz w:val="18"/>
                        <w:szCs w:val="18"/>
                      </w:rPr>
                    </w:pPr>
                    <w:r w:rsidRPr="00A0247C">
                      <w:rPr>
                        <w:color w:val="000000" w:themeColor="text1"/>
                        <w:sz w:val="18"/>
                        <w:szCs w:val="18"/>
                      </w:rPr>
                      <w:t>上海岭芯微电子有限公司</w:t>
                    </w:r>
                  </w:p>
                </w:tc>
                <w:tc>
                  <w:tcPr>
                    <w:tcW w:w="936"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6,384</w:t>
                    </w:r>
                  </w:p>
                </w:tc>
                <w:tc>
                  <w:tcPr>
                    <w:tcW w:w="119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6,840</w:t>
                    </w:r>
                  </w:p>
                </w:tc>
                <w:tc>
                  <w:tcPr>
                    <w:tcW w:w="1417"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-6.67</w:t>
                    </w:r>
                  </w:p>
                </w:tc>
                <w:tc>
                  <w:tcPr>
                    <w:tcW w:w="96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177</w:t>
                    </w:r>
                  </w:p>
                </w:tc>
                <w:tc>
                  <w:tcPr>
                    <w:tcW w:w="1167" w:type="dxa"/>
                    <w:tcBorders>
                      <w:top w:val="nil"/>
                      <w:left w:val="nil"/>
                      <w:bottom w:val="single" w:sz="4" w:space="0" w:color="auto"/>
                      <w:right w:val="single" w:sz="4" w:space="0" w:color="auto"/>
                    </w:tcBorders>
                    <w:shd w:val="clear" w:color="auto" w:fill="auto"/>
                    <w:vAlign w:val="center"/>
                  </w:tcPr>
                  <w:p w:rsidR="00A0247C" w:rsidRPr="00A0247C" w:rsidRDefault="00A0247C" w:rsidP="00CB01A4">
                    <w:pPr>
                      <w:jc w:val="right"/>
                      <w:rPr>
                        <w:sz w:val="18"/>
                        <w:szCs w:val="18"/>
                      </w:rPr>
                    </w:pPr>
                    <w:r w:rsidRPr="00A0247C">
                      <w:rPr>
                        <w:sz w:val="18"/>
                        <w:szCs w:val="18"/>
                      </w:rPr>
                      <w:t>345</w:t>
                    </w:r>
                  </w:p>
                </w:tc>
                <w:tc>
                  <w:tcPr>
                    <w:tcW w:w="1230" w:type="dxa"/>
                    <w:tcBorders>
                      <w:top w:val="nil"/>
                      <w:left w:val="nil"/>
                      <w:bottom w:val="single" w:sz="4" w:space="0" w:color="auto"/>
                      <w:right w:val="single" w:sz="4" w:space="0" w:color="auto"/>
                    </w:tcBorders>
                    <w:shd w:val="clear" w:color="auto" w:fill="auto"/>
                    <w:vAlign w:val="center"/>
                    <w:hideMark/>
                  </w:tcPr>
                  <w:p w:rsidR="00A0247C" w:rsidRPr="00A0247C" w:rsidRDefault="00A0247C" w:rsidP="00CB01A4">
                    <w:pPr>
                      <w:jc w:val="right"/>
                      <w:rPr>
                        <w:sz w:val="18"/>
                        <w:szCs w:val="18"/>
                      </w:rPr>
                    </w:pPr>
                    <w:r w:rsidRPr="00A0247C">
                      <w:rPr>
                        <w:sz w:val="18"/>
                        <w:szCs w:val="18"/>
                      </w:rPr>
                      <w:t>-48.70</w:t>
                    </w:r>
                  </w:p>
                </w:tc>
              </w:tr>
            </w:tbl>
            <w:p w:rsidR="00A0247C" w:rsidRPr="00731A88" w:rsidRDefault="00A0247C" w:rsidP="00731A88">
              <w:pPr>
                <w:adjustRightInd w:val="0"/>
                <w:snapToGrid w:val="0"/>
                <w:spacing w:beforeLines="50" w:before="120"/>
                <w:ind w:firstLineChars="200" w:firstLine="420"/>
                <w:rPr>
                  <w:rFonts w:ascii="宋体" w:hAnsi="宋体"/>
                </w:rPr>
              </w:pPr>
              <w:r w:rsidRPr="00731A88">
                <w:rPr>
                  <w:rFonts w:ascii="宋体" w:hAnsi="宋体" w:hint="eastAsia"/>
                </w:rPr>
                <w:t>说明：</w:t>
              </w:r>
            </w:p>
            <w:p w:rsidR="00A0247C" w:rsidRPr="00731A88" w:rsidRDefault="00A0247C" w:rsidP="00731A88">
              <w:pPr>
                <w:adjustRightInd w:val="0"/>
                <w:snapToGrid w:val="0"/>
                <w:spacing w:beforeLines="50" w:before="120"/>
                <w:ind w:firstLineChars="200" w:firstLine="420"/>
                <w:rPr>
                  <w:rFonts w:cs="Times New Roman"/>
                </w:rPr>
              </w:pPr>
              <w:r w:rsidRPr="00731A88">
                <w:rPr>
                  <w:rFonts w:cs="Times New Roman"/>
                </w:rPr>
                <w:t>1</w:t>
              </w:r>
              <w:r w:rsidRPr="00731A88">
                <w:rPr>
                  <w:rFonts w:cs="Times New Roman"/>
                </w:rPr>
                <w:t>、深圳市锐能微科技有限公司与去年同期比较收入规模大幅增长，净利润同步增长所致。</w:t>
              </w:r>
            </w:p>
            <w:p w:rsidR="00A0247C" w:rsidRPr="00731A88" w:rsidRDefault="00A0247C" w:rsidP="00731A88">
              <w:pPr>
                <w:adjustRightInd w:val="0"/>
                <w:snapToGrid w:val="0"/>
                <w:spacing w:beforeLines="50" w:before="120"/>
                <w:ind w:firstLineChars="200" w:firstLine="420"/>
                <w:rPr>
                  <w:rFonts w:cs="Times New Roman"/>
                </w:rPr>
              </w:pPr>
              <w:r w:rsidRPr="00731A88">
                <w:rPr>
                  <w:rFonts w:cs="Times New Roman"/>
                </w:rPr>
                <w:t>2</w:t>
              </w:r>
              <w:r w:rsidRPr="00731A88">
                <w:rPr>
                  <w:rFonts w:cs="Times New Roman"/>
                </w:rPr>
                <w:t>、香港海华有限公司本期贸易收入较去年同期减少较大所致。</w:t>
              </w:r>
            </w:p>
            <w:p w:rsidR="002F2EDA" w:rsidRPr="00731A88" w:rsidRDefault="00A0247C" w:rsidP="00731A88">
              <w:pPr>
                <w:pStyle w:val="510"/>
                <w:adjustRightInd w:val="0"/>
                <w:snapToGrid w:val="0"/>
                <w:spacing w:beforeLines="50" w:before="120"/>
                <w:ind w:firstLineChars="200" w:firstLine="420"/>
                <w:rPr>
                  <w:rFonts w:ascii="Times New Roman" w:hAnsi="Times New Roman" w:cs="Times New Roman"/>
                  <w:sz w:val="21"/>
                </w:rPr>
              </w:pPr>
              <w:r w:rsidRPr="00731A88">
                <w:rPr>
                  <w:rFonts w:ascii="Times New Roman" w:hAnsi="Times New Roman" w:cs="Times New Roman"/>
                  <w:sz w:val="21"/>
                </w:rPr>
                <w:t>3</w:t>
              </w:r>
              <w:r w:rsidRPr="00731A88">
                <w:rPr>
                  <w:rFonts w:ascii="Times New Roman" w:hAnsi="Times New Roman" w:cs="Times New Roman"/>
                  <w:sz w:val="21"/>
                </w:rPr>
                <w:t>、上海岭芯微电子有限公司本期销售收入较去年同期有所减少，利润同步减少所致。</w:t>
              </w:r>
            </w:p>
          </w:sdtContent>
        </w:sdt>
        <w:p w:rsidR="00EB03C0" w:rsidRDefault="00034E8D" w:rsidP="00DF627A">
          <w:pPr>
            <w:pStyle w:val="510"/>
          </w:pPr>
        </w:p>
      </w:sdtContent>
    </w:sdt>
    <w:p w:rsidR="00EB03C0" w:rsidRDefault="00EB03C0">
      <w:pPr>
        <w:pStyle w:val="510"/>
      </w:pPr>
    </w:p>
    <w:sdt>
      <w:sdtPr>
        <w:rPr>
          <w:rFonts w:ascii="宋体" w:hAnsi="宋体"/>
          <w:b/>
          <w:bCs/>
          <w:kern w:val="0"/>
          <w:sz w:val="24"/>
          <w:szCs w:val="24"/>
        </w:rPr>
        <w:alias w:val="模块:公司控制的结构化主体情况"/>
        <w:tag w:val="_SEC_1ac5f271c9c14f569093b3be96ecc8d2"/>
        <w:id w:val="1624579078"/>
        <w:lock w:val="sdtLocked"/>
        <w:placeholder>
          <w:docPart w:val="GBC22222222222222222222222222222"/>
        </w:placeholder>
      </w:sdtPr>
      <w:sdtEndPr>
        <w:rPr>
          <w:rFonts w:ascii="Times New Roman" w:hAnsi="Times New Roman" w:cs="Times New Roman"/>
          <w:b w:val="0"/>
          <w:bCs w:val="0"/>
          <w:szCs w:val="20"/>
        </w:rPr>
      </w:sdtEndPr>
      <w:sdtContent>
        <w:p w:rsidR="00EB03C0" w:rsidRPr="00755700" w:rsidRDefault="0028472A" w:rsidP="00755700">
          <w:pPr>
            <w:pStyle w:val="a9"/>
            <w:numPr>
              <w:ilvl w:val="0"/>
              <w:numId w:val="110"/>
            </w:numPr>
            <w:tabs>
              <w:tab w:val="left" w:pos="709"/>
            </w:tabs>
            <w:adjustRightInd w:val="0"/>
            <w:snapToGrid w:val="0"/>
            <w:spacing w:beforeLines="50" w:before="120"/>
            <w:ind w:left="426" w:firstLineChars="0" w:hanging="426"/>
            <w:rPr>
              <w:b/>
            </w:rPr>
          </w:pPr>
          <w:r w:rsidRPr="00755700">
            <w:rPr>
              <w:b/>
            </w:rPr>
            <w:t>公司控制的结构化主体情况</w:t>
          </w:r>
        </w:p>
        <w:sdt>
          <w:sdtPr>
            <w:rPr>
              <w:rFonts w:hint="eastAsia"/>
            </w:rPr>
            <w:alias w:val="是否适用：公司控制的结构化主体情况[双击切换]"/>
            <w:tag w:val="_GBC_6dee8f13bc9a4596ad3e5af6f90f0b8b"/>
            <w:id w:val="-1368749769"/>
            <w:lock w:val="sdtContentLocked"/>
            <w:placeholder>
              <w:docPart w:val="GBC22222222222222222222222222222"/>
            </w:placeholder>
          </w:sdtPr>
          <w:sdtEndPr/>
          <w:sdtContent>
            <w:p w:rsidR="00EB03C0" w:rsidRDefault="0028472A" w:rsidP="002F2EDA">
              <w:pPr>
                <w:pStyle w:val="510"/>
              </w:pPr>
              <w:r>
                <w:fldChar w:fldCharType="begin"/>
              </w:r>
              <w:r w:rsidR="002F2EDA">
                <w:instrText xml:space="preserve"> MACROBUTTON  SnrToggleCheckbox □适用 </w:instrText>
              </w:r>
              <w:r>
                <w:fldChar w:fldCharType="end"/>
              </w:r>
              <w:r>
                <w:fldChar w:fldCharType="begin"/>
              </w:r>
              <w:r w:rsidR="002F2EDA">
                <w:instrText xml:space="preserve"> MACROBUTTON  SnrToggleCheckbox √不适用 </w:instrText>
              </w:r>
              <w:r>
                <w:fldChar w:fldCharType="end"/>
              </w:r>
            </w:p>
          </w:sdtContent>
        </w:sdt>
      </w:sdtContent>
    </w:sdt>
    <w:p w:rsidR="00EB03C0" w:rsidRDefault="00EB03C0">
      <w:pPr>
        <w:pStyle w:val="510"/>
      </w:pPr>
    </w:p>
    <w:p w:rsidR="00CF1D2C" w:rsidRDefault="00CF1D2C" w:rsidP="00051AE2">
      <w:pPr>
        <w:pStyle w:val="2"/>
        <w:numPr>
          <w:ilvl w:val="0"/>
          <w:numId w:val="15"/>
        </w:numPr>
        <w:spacing w:line="360" w:lineRule="auto"/>
      </w:pPr>
      <w:r>
        <w:rPr>
          <w:rFonts w:hint="eastAsia"/>
        </w:rPr>
        <w:t>其他披露事项</w:t>
      </w:r>
    </w:p>
    <w:sdt>
      <w:sdtPr>
        <w:rPr>
          <w:rFonts w:ascii="宋体" w:hAnsi="宋体" w:cs="宋体"/>
          <w:b w:val="0"/>
          <w:bCs w:val="0"/>
          <w:kern w:val="0"/>
          <w:sz w:val="24"/>
          <w:szCs w:val="24"/>
        </w:rPr>
        <w:alias w:val="模块:预测年初至下一报告期期末的累计净利润可能为亏损或者与上年同期相比发生大幅度变动的警示及说明"/>
        <w:tag w:val="_SEC_69129d38b7d94d03aaf945ee5c158c25"/>
        <w:id w:val="-991945963"/>
        <w:lock w:val="sdtLocked"/>
        <w:placeholder>
          <w:docPart w:val="GBC22222222222222222222222222222"/>
        </w:placeholder>
      </w:sdtPr>
      <w:sdtEndPr>
        <w:rPr>
          <w:rFonts w:ascii="Times New Roman" w:hAnsi="Times New Roman"/>
          <w:kern w:val="2"/>
          <w:sz w:val="21"/>
          <w:szCs w:val="22"/>
        </w:rPr>
      </w:sdtEndPr>
      <w:sdtContent>
        <w:p w:rsidR="00CF1D2C" w:rsidRPr="00652C78" w:rsidRDefault="00CF1D2C" w:rsidP="00C06BE6">
          <w:pPr>
            <w:pStyle w:val="49"/>
            <w:numPr>
              <w:ilvl w:val="0"/>
              <w:numId w:val="28"/>
            </w:numPr>
          </w:pPr>
          <w:r w:rsidRPr="00652C78">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172956999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业绩预告的说明"/>
            <w:tag w:val="_GBC_705e59a5754c45a6b22081ab3b8e1766"/>
            <w:id w:val="168452320"/>
            <w:lock w:val="sdtLocked"/>
            <w:placeholder>
              <w:docPart w:val="GBC22222222222222222222222222222"/>
            </w:placeholder>
          </w:sdtPr>
          <w:sdtEndPr>
            <w:rPr>
              <w:rFonts w:asciiTheme="minorEastAsia" w:eastAsiaTheme="minorEastAsia" w:hAnsiTheme="minorEastAsia"/>
            </w:rPr>
          </w:sdtEndPr>
          <w:sdtContent>
            <w:p w:rsidR="00CF1D2C" w:rsidRPr="002A4D1A" w:rsidRDefault="008F7ECC" w:rsidP="008F7ECC">
              <w:pPr>
                <w:pStyle w:val="a9"/>
                <w:spacing w:before="120"/>
                <w:ind w:left="360"/>
                <w:rPr>
                  <w:rFonts w:asciiTheme="minorEastAsia" w:eastAsiaTheme="minorEastAsia" w:hAnsiTheme="minorEastAsia"/>
                </w:rPr>
              </w:pPr>
              <w:r w:rsidRPr="002A4D1A">
                <w:rPr>
                  <w:rFonts w:ascii="宋体" w:hAnsi="宋体" w:hint="eastAsia"/>
                </w:rPr>
                <w:t>年初至下一报告期期末，由于公司集成电路生产业务规模较上年同期有所增长，同时上半年出售了持有的华鑫股份和先进半导体公司的股权实现了较大金额的资产处置收益，预计</w:t>
              </w:r>
              <w:r w:rsidRPr="002A4D1A">
                <w:t xml:space="preserve">2019 </w:t>
              </w:r>
              <w:r w:rsidRPr="002A4D1A">
                <w:rPr>
                  <w:rFonts w:ascii="宋体" w:hAnsi="宋体" w:hint="eastAsia"/>
                </w:rPr>
                <w:t>年三季报与上年同期相比归属于上市公司股东的净利润有较大幅度增长。</w:t>
              </w:r>
            </w:p>
          </w:sdtContent>
        </w:sdt>
      </w:sdtContent>
    </w:sdt>
    <w:bookmarkEnd w:id="22" w:displacedByCustomXml="next"/>
    <w:sdt>
      <w:sdtPr>
        <w:rPr>
          <w:rFonts w:ascii="宋体" w:hAnsi="宋体"/>
          <w:b w:val="0"/>
          <w:bCs w:val="0"/>
          <w:kern w:val="0"/>
          <w:szCs w:val="24"/>
        </w:rPr>
        <w:alias w:val="模块:可能面对的风险"/>
        <w:tag w:val="_SEC_81e2de17d1214ba3b0e3ff89b6c2b65d"/>
        <w:id w:val="-597256557"/>
        <w:lock w:val="sdtLocked"/>
        <w:placeholder>
          <w:docPart w:val="GBC22222222222222222222222222222"/>
        </w:placeholder>
      </w:sdtPr>
      <w:sdtEndPr>
        <w:rPr>
          <w:rFonts w:ascii="Times New Roman" w:hAnsi="Times New Roman" w:hint="eastAsia"/>
          <w:szCs w:val="21"/>
        </w:rPr>
      </w:sdtEndPr>
      <w:sdtContent>
        <w:p w:rsidR="00332BA1" w:rsidRDefault="00332BA1" w:rsidP="00C06BE6">
          <w:pPr>
            <w:pStyle w:val="3"/>
            <w:numPr>
              <w:ilvl w:val="0"/>
              <w:numId w:val="21"/>
            </w:numPr>
          </w:pPr>
          <w:r>
            <w:t>可能面对的风险</w:t>
          </w:r>
        </w:p>
        <w:sdt>
          <w:sdtPr>
            <w:rPr>
              <w:rFonts w:hint="eastAsia"/>
            </w:rPr>
            <w:alias w:val="是否适用：可能面对的风险[双击切换]"/>
            <w:tag w:val="_GBC_2a971d8ab5884d3eb5547ede4e1e17c9"/>
            <w:id w:val="597067433"/>
            <w:lock w:val="sdtContentLocked"/>
          </w:sdtPr>
          <w:sdtEndPr/>
          <w:sdtContent>
            <w:p w:rsidR="00332BA1" w:rsidRDefault="00332BA1">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hint="eastAsia"/>
              <w:b w:val="0"/>
              <w:bCs w:val="0"/>
              <w:kern w:val="0"/>
              <w:szCs w:val="24"/>
            </w:rPr>
            <w:alias w:val="公司可能面对的风险"/>
            <w:tag w:val="_GBC_6e03b01ba4f1453dbc563404b41bfdbc"/>
            <w:id w:val="1313218800"/>
            <w:lock w:val="sdtLocked"/>
          </w:sdtPr>
          <w:sdtEndPr>
            <w:rPr>
              <w:rFonts w:ascii="Times New Roman" w:hAnsi="Times New Roman"/>
              <w:szCs w:val="21"/>
            </w:rPr>
          </w:sdtEndPr>
          <w:sdtContent>
            <w:p w:rsidR="001C5DA4" w:rsidRPr="005B1422" w:rsidRDefault="001C5DA4" w:rsidP="00731A88">
              <w:pPr>
                <w:pStyle w:val="2"/>
                <w:numPr>
                  <w:ilvl w:val="0"/>
                  <w:numId w:val="26"/>
                </w:numPr>
                <w:adjustRightInd w:val="0"/>
                <w:snapToGrid w:val="0"/>
                <w:spacing w:beforeLines="50" w:before="120" w:after="0"/>
                <w:ind w:left="0" w:firstLineChars="200" w:firstLine="420"/>
                <w:rPr>
                  <w:rFonts w:ascii="Times New Roman" w:eastAsiaTheme="minorEastAsia" w:hAnsi="Times New Roman"/>
                </w:rPr>
              </w:pPr>
              <w:r w:rsidRPr="005B1422">
                <w:rPr>
                  <w:rFonts w:ascii="Times New Roman" w:eastAsiaTheme="minorEastAsia" w:hAnsi="Times New Roman"/>
                </w:rPr>
                <w:t>产业和战略风险</w:t>
              </w:r>
            </w:p>
            <w:p w:rsidR="001C5DA4" w:rsidRPr="005B1422" w:rsidRDefault="001C5DA4" w:rsidP="00731A88">
              <w:pPr>
                <w:adjustRightInd w:val="0"/>
                <w:snapToGrid w:val="0"/>
                <w:spacing w:beforeLines="50" w:before="120"/>
                <w:ind w:firstLineChars="200" w:firstLine="422"/>
                <w:rPr>
                  <w:rFonts w:cs="Times New Roman"/>
                  <w:b/>
                </w:rPr>
              </w:pPr>
              <w:r w:rsidRPr="005B1422">
                <w:rPr>
                  <w:rFonts w:cs="Times New Roman"/>
                  <w:b/>
                </w:rPr>
                <w:t>（</w:t>
              </w:r>
              <w:r w:rsidRPr="005B1422">
                <w:rPr>
                  <w:rFonts w:cs="Times New Roman"/>
                  <w:b/>
                </w:rPr>
                <w:t>1</w:t>
              </w:r>
              <w:r w:rsidRPr="005B1422">
                <w:rPr>
                  <w:rFonts w:cs="Times New Roman"/>
                  <w:b/>
                </w:rPr>
                <w:t>）集成电路设计产业风险</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进入</w:t>
              </w:r>
              <w:r w:rsidRPr="005B1422">
                <w:rPr>
                  <w:rFonts w:cs="Times New Roman"/>
                </w:rPr>
                <w:t>2019</w:t>
              </w:r>
              <w:r w:rsidRPr="005B1422">
                <w:rPr>
                  <w:rFonts w:cs="Times New Roman"/>
                </w:rPr>
                <w:t>年</w:t>
              </w:r>
              <w:r>
                <w:rPr>
                  <w:rFonts w:cs="Times New Roman" w:hint="eastAsia"/>
                </w:rPr>
                <w:t>，</w:t>
              </w:r>
              <w:r w:rsidRPr="005B1422">
                <w:rPr>
                  <w:rFonts w:cs="Times New Roman"/>
                </w:rPr>
                <w:t>全球半导体市场出现</w:t>
              </w:r>
              <w:r>
                <w:rPr>
                  <w:rFonts w:cs="Times New Roman"/>
                </w:rPr>
                <w:t>较</w:t>
              </w:r>
              <w:r w:rsidRPr="005B1422">
                <w:rPr>
                  <w:rFonts w:cs="Times New Roman"/>
                </w:rPr>
                <w:t>大幅度下滑，另外，随着全球贸易环境</w:t>
              </w:r>
              <w:r>
                <w:rPr>
                  <w:rFonts w:cs="Times New Roman"/>
                </w:rPr>
                <w:t>的进一步变</w:t>
              </w:r>
              <w:r w:rsidRPr="005B1422">
                <w:rPr>
                  <w:rFonts w:cs="Times New Roman"/>
                </w:rPr>
                <w:t>化，对我国集成电路产业产生了多方面的影响，造成中国集成电路产业</w:t>
              </w:r>
              <w:r w:rsidRPr="005B1422">
                <w:rPr>
                  <w:rFonts w:cs="Times New Roman"/>
                </w:rPr>
                <w:t>2019</w:t>
              </w:r>
              <w:r w:rsidRPr="005B1422">
                <w:rPr>
                  <w:rFonts w:cs="Times New Roman"/>
                </w:rPr>
                <w:t>年增速</w:t>
              </w:r>
              <w:r>
                <w:rPr>
                  <w:rFonts w:cs="Times New Roman"/>
                </w:rPr>
                <w:t>较</w:t>
              </w:r>
              <w:r w:rsidRPr="005B1422">
                <w:rPr>
                  <w:rFonts w:cs="Times New Roman"/>
                </w:rPr>
                <w:t>大幅下降。</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应对策略：针对复杂的国际环境和诸多不可控因素引发的国内整机企业对供应链安全的担忧，推动对接整机企业需求，开展国产化替代和定制化设计工作，凭借稳定的供货和优质的服务赢得市场。集中优势资源投入重点核心芯片的开发，加强系统应用开发能力，积极推进与系统整机企业的紧密合作关系。</w:t>
              </w:r>
            </w:p>
            <w:p w:rsidR="001C5DA4" w:rsidRPr="005B1422" w:rsidRDefault="001C5DA4" w:rsidP="00731A88">
              <w:pPr>
                <w:adjustRightInd w:val="0"/>
                <w:snapToGrid w:val="0"/>
                <w:spacing w:beforeLines="50" w:before="120"/>
                <w:ind w:firstLineChars="200" w:firstLine="422"/>
                <w:rPr>
                  <w:rFonts w:cs="Times New Roman"/>
                  <w:b/>
                </w:rPr>
              </w:pPr>
              <w:r w:rsidRPr="005B1422">
                <w:rPr>
                  <w:rFonts w:cs="Times New Roman"/>
                  <w:b/>
                </w:rPr>
                <w:t>（</w:t>
              </w:r>
              <w:r w:rsidRPr="005B1422">
                <w:rPr>
                  <w:rFonts w:cs="Times New Roman"/>
                  <w:b/>
                </w:rPr>
                <w:t>2</w:t>
              </w:r>
              <w:r w:rsidRPr="005B1422">
                <w:rPr>
                  <w:rFonts w:cs="Times New Roman"/>
                  <w:b/>
                </w:rPr>
                <w:t>）战略风险</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公司主营业务为集成电路设计，目前主业收入来自</w:t>
              </w:r>
              <w:r w:rsidRPr="002A4D1A">
                <w:rPr>
                  <w:rFonts w:cs="Times New Roman"/>
                </w:rPr>
                <w:t>智能计量及</w:t>
              </w:r>
              <w:r w:rsidRPr="002A4D1A">
                <w:rPr>
                  <w:rFonts w:cs="Times New Roman"/>
                </w:rPr>
                <w:t>SoC</w:t>
              </w:r>
              <w:r w:rsidRPr="002A4D1A">
                <w:rPr>
                  <w:rFonts w:cs="Times New Roman"/>
                </w:rPr>
                <w:t>、电源管理</w:t>
              </w:r>
              <w:r w:rsidRPr="002A4D1A">
                <w:rPr>
                  <w:rFonts w:cs="Times New Roman" w:hint="eastAsia"/>
                </w:rPr>
                <w:t>、</w:t>
              </w:r>
              <w:r w:rsidRPr="002A4D1A">
                <w:rPr>
                  <w:rFonts w:cs="Times New Roman"/>
                </w:rPr>
                <w:t>非挥发存储器、</w:t>
              </w:r>
              <w:r w:rsidRPr="002A4D1A">
                <w:rPr>
                  <w:rFonts w:ascii="宋体" w:hAnsi="宋体" w:hint="eastAsia"/>
                </w:rPr>
                <w:t>高速高精度</w:t>
              </w:r>
              <w:r w:rsidRPr="002A4D1A">
                <w:t>ADC</w:t>
              </w:r>
              <w:r w:rsidRPr="002A4D1A">
                <w:rPr>
                  <w:rFonts w:hint="eastAsia"/>
                </w:rPr>
                <w:t>、</w:t>
              </w:r>
              <w:r w:rsidRPr="002A4D1A">
                <w:rPr>
                  <w:rFonts w:cs="Times New Roman" w:hint="eastAsia"/>
                </w:rPr>
                <w:t>工控</w:t>
              </w:r>
              <w:r w:rsidRPr="002A4D1A">
                <w:rPr>
                  <w:rFonts w:cs="Times New Roman"/>
                </w:rPr>
                <w:t>半导体等</w:t>
              </w:r>
              <w:r w:rsidRPr="002A4D1A">
                <w:rPr>
                  <w:rFonts w:cs="Times New Roman" w:hint="eastAsia"/>
                </w:rPr>
                <w:t>五</w:t>
              </w:r>
              <w:r w:rsidRPr="002A4D1A">
                <w:rPr>
                  <w:rFonts w:cs="Times New Roman"/>
                </w:rPr>
                <w:t>大类产品业务。</w:t>
              </w:r>
              <w:r w:rsidRPr="005B1422">
                <w:rPr>
                  <w:rFonts w:cs="Times New Roman"/>
                </w:rPr>
                <w:t>公司已经开始布局工业控制领域中的高性能模拟集成电路、中高端数模混合集成电路数字电源方案等芯片业务。由于工业控制领域的集成电路产品及应用方案开发</w:t>
              </w:r>
              <w:r>
                <w:rPr>
                  <w:rFonts w:cs="Times New Roman" w:hint="eastAsia"/>
                </w:rPr>
                <w:t>尚处于</w:t>
              </w:r>
              <w:r w:rsidRPr="005B1422">
                <w:rPr>
                  <w:rFonts w:cs="Times New Roman"/>
                </w:rPr>
                <w:t>起步</w:t>
              </w:r>
              <w:r>
                <w:rPr>
                  <w:rFonts w:cs="Times New Roman"/>
                </w:rPr>
                <w:t>阶段</w:t>
              </w:r>
              <w:r w:rsidRPr="005B1422">
                <w:rPr>
                  <w:rFonts w:cs="Times New Roman"/>
                </w:rPr>
                <w:t>，</w:t>
              </w:r>
              <w:r>
                <w:rPr>
                  <w:rFonts w:cs="Times New Roman"/>
                </w:rPr>
                <w:t>相关产品及方案</w:t>
              </w:r>
              <w:r w:rsidRPr="005B1422">
                <w:rPr>
                  <w:rFonts w:cs="Times New Roman"/>
                </w:rPr>
                <w:t>技术难度</w:t>
              </w:r>
              <w:r>
                <w:rPr>
                  <w:rFonts w:cs="Times New Roman"/>
                </w:rPr>
                <w:t>较</w:t>
              </w:r>
              <w:r w:rsidRPr="005B1422">
                <w:rPr>
                  <w:rFonts w:cs="Times New Roman"/>
                </w:rPr>
                <w:t>大、市场导入周期较长，存在较大的不确定因素，短期对公司主营业务难以产生显著贡献。</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应对策略：通过并购和自主研发并举的方式，加强工业控制领域的创新资源整合、创新成果共享以及上下游企业技术合作，提高公司在工业控制领域的产品定义及设计能力，加快相关新产品的研发进程。</w:t>
              </w:r>
            </w:p>
            <w:p w:rsidR="001C5DA4" w:rsidRPr="005B1422" w:rsidRDefault="001C5DA4" w:rsidP="00731A88">
              <w:pPr>
                <w:pStyle w:val="2"/>
                <w:adjustRightInd w:val="0"/>
                <w:snapToGrid w:val="0"/>
                <w:spacing w:beforeLines="50" w:before="120" w:after="0"/>
                <w:ind w:firstLineChars="200" w:firstLine="422"/>
                <w:rPr>
                  <w:rFonts w:ascii="Times New Roman" w:eastAsiaTheme="minorEastAsia" w:hAnsi="Times New Roman"/>
                </w:rPr>
              </w:pPr>
              <w:r w:rsidRPr="005B1422">
                <w:rPr>
                  <w:rFonts w:ascii="Times New Roman" w:eastAsiaTheme="minorEastAsia" w:hAnsi="Times New Roman"/>
                </w:rPr>
                <w:t>2</w:t>
              </w:r>
              <w:r w:rsidRPr="005B1422">
                <w:rPr>
                  <w:rFonts w:ascii="Times New Roman" w:eastAsiaTheme="minorEastAsia" w:hAnsi="Times New Roman"/>
                </w:rPr>
                <w:t>、产品业务风险</w:t>
              </w:r>
            </w:p>
            <w:p w:rsidR="001C5DA4" w:rsidRPr="005B1422" w:rsidRDefault="001C5DA4" w:rsidP="00731A88">
              <w:pPr>
                <w:pStyle w:val="2"/>
                <w:adjustRightInd w:val="0"/>
                <w:snapToGrid w:val="0"/>
                <w:spacing w:beforeLines="50" w:before="120" w:after="0"/>
                <w:ind w:firstLineChars="200" w:firstLine="422"/>
                <w:rPr>
                  <w:rFonts w:ascii="Times New Roman" w:eastAsiaTheme="minorEastAsia" w:hAnsi="Times New Roman"/>
                </w:rPr>
              </w:pPr>
              <w:r w:rsidRPr="005B1422">
                <w:rPr>
                  <w:rFonts w:ascii="Times New Roman" w:eastAsiaTheme="minorEastAsia" w:hAnsi="Times New Roman"/>
                </w:rPr>
                <w:t>（</w:t>
              </w:r>
              <w:r w:rsidRPr="005B1422">
                <w:rPr>
                  <w:rFonts w:ascii="Times New Roman" w:eastAsiaTheme="minorEastAsia" w:hAnsi="Times New Roman"/>
                </w:rPr>
                <w:t>1</w:t>
              </w:r>
              <w:r w:rsidRPr="005B1422">
                <w:rPr>
                  <w:rFonts w:ascii="Times New Roman" w:eastAsiaTheme="minorEastAsia" w:hAnsi="Times New Roman"/>
                </w:rPr>
                <w:t>）智能计量</w:t>
              </w:r>
              <w:r w:rsidRPr="002B7A79">
                <w:rPr>
                  <w:rFonts w:ascii="Times New Roman" w:eastAsiaTheme="minorEastAsia" w:hAnsi="Times New Roman" w:hint="eastAsia"/>
                </w:rPr>
                <w:t>及</w:t>
              </w:r>
              <w:r w:rsidRPr="002B7A79">
                <w:rPr>
                  <w:rFonts w:ascii="Times New Roman" w:eastAsiaTheme="minorEastAsia" w:hAnsi="Times New Roman" w:hint="eastAsia"/>
                </w:rPr>
                <w:t>SoC</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目前国网智能表计市场及政策存在一定风险。国网本轮改造接近尾声，下一轮改造的招标启动时间尚存在一定的不确定性，目前国网下一代智能表计的相关标准尚在制定中。</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应对措施：一、积极跟踪和参与到国家电网公司下一代智能表计标准的讨论及制定，跟踪国际电工仪表标准的变化，与锐能微进行市场、研发等方面</w:t>
              </w:r>
              <w:r>
                <w:rPr>
                  <w:rFonts w:cs="Times New Roman"/>
                </w:rPr>
                <w:t>资源</w:t>
              </w:r>
              <w:r w:rsidRPr="005B1422">
                <w:rPr>
                  <w:rFonts w:cs="Times New Roman"/>
                </w:rPr>
                <w:t>的协同，积极布局下一代计量产品。二、积极拓展非国网招标市场中计量及周边产品的份额，包括二级市场、出口市场等。三、</w:t>
              </w:r>
              <w:r>
                <w:rPr>
                  <w:rFonts w:cs="Times New Roman" w:hint="eastAsia"/>
                </w:rPr>
                <w:t>以</w:t>
              </w:r>
              <w:r w:rsidRPr="005B1422">
                <w:rPr>
                  <w:rFonts w:cs="Times New Roman"/>
                </w:rPr>
                <w:t>物联网计量为新的发展方向，包括智能家居、智能家电、智能充电桩等新型应用，扩大在智能插座市场的产品市占率，扩大在电动自行车充电桩市场中的份额，根据新兴市场特点，开发更多适销对路产品。</w:t>
              </w:r>
            </w:p>
            <w:p w:rsidR="001C5DA4" w:rsidRPr="005B1422" w:rsidRDefault="001C5DA4" w:rsidP="00731A88">
              <w:pPr>
                <w:pStyle w:val="2"/>
                <w:adjustRightInd w:val="0"/>
                <w:snapToGrid w:val="0"/>
                <w:spacing w:beforeLines="50" w:before="120" w:after="0"/>
                <w:ind w:firstLineChars="200" w:firstLine="422"/>
                <w:rPr>
                  <w:rFonts w:ascii="Times New Roman" w:eastAsiaTheme="minorEastAsia" w:hAnsi="Times New Roman"/>
                </w:rPr>
              </w:pPr>
              <w:r w:rsidRPr="005B1422">
                <w:rPr>
                  <w:rFonts w:ascii="Times New Roman" w:eastAsiaTheme="minorEastAsia" w:hAnsi="Times New Roman"/>
                </w:rPr>
                <w:t>（</w:t>
              </w:r>
              <w:r w:rsidRPr="005B1422">
                <w:rPr>
                  <w:rFonts w:ascii="Times New Roman" w:eastAsiaTheme="minorEastAsia" w:hAnsi="Times New Roman"/>
                </w:rPr>
                <w:t>2</w:t>
              </w:r>
              <w:r w:rsidRPr="005B1422">
                <w:rPr>
                  <w:rFonts w:ascii="Times New Roman" w:eastAsiaTheme="minorEastAsia" w:hAnsi="Times New Roman"/>
                </w:rPr>
                <w:t>）电源管理</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目前</w:t>
              </w:r>
              <w:r>
                <w:rPr>
                  <w:rFonts w:cs="Times New Roman"/>
                </w:rPr>
                <w:t>电源管理芯片相关</w:t>
              </w:r>
              <w:r w:rsidRPr="005B1422">
                <w:rPr>
                  <w:rFonts w:cs="Times New Roman"/>
                </w:rPr>
                <w:t>客户对后续采购需求保持谨慎克制的态度，芯片国产化进程的加速大大提升了半导体芯片投资的热情，其中电源管理</w:t>
              </w:r>
              <w:r w:rsidRPr="005B1422">
                <w:rPr>
                  <w:rFonts w:cs="Times New Roman"/>
                </w:rPr>
                <w:t>IC</w:t>
              </w:r>
              <w:r w:rsidRPr="005B1422">
                <w:rPr>
                  <w:rFonts w:cs="Times New Roman"/>
                </w:rPr>
                <w:t>供应商快速增加。预计</w:t>
              </w:r>
              <w:r w:rsidRPr="005B1422">
                <w:rPr>
                  <w:rFonts w:cs="Times New Roman"/>
                </w:rPr>
                <w:t>2019</w:t>
              </w:r>
              <w:r w:rsidRPr="005B1422">
                <w:rPr>
                  <w:rFonts w:cs="Times New Roman"/>
                </w:rPr>
                <w:t>年下半年竞争将更加激烈，公司电源产品线的业绩及利润预算达成面临较大的挑战。</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lastRenderedPageBreak/>
                <w:t>应对措施：公司将坚持以市场和客户需求为导向，开源节流，提质增效，在控制好成本费用的同时，强化与客户的沟通，深度挖掘产品合作机会，争取更多的市场份额。</w:t>
              </w:r>
            </w:p>
            <w:p w:rsidR="001C5DA4" w:rsidRPr="005B1422" w:rsidRDefault="001C5DA4" w:rsidP="00731A88">
              <w:pPr>
                <w:pStyle w:val="2"/>
                <w:adjustRightInd w:val="0"/>
                <w:snapToGrid w:val="0"/>
                <w:spacing w:beforeLines="50" w:before="120" w:after="0"/>
                <w:ind w:firstLineChars="200" w:firstLine="422"/>
                <w:rPr>
                  <w:rFonts w:ascii="Times New Roman" w:eastAsiaTheme="minorEastAsia" w:hAnsi="Times New Roman"/>
                </w:rPr>
              </w:pPr>
              <w:r w:rsidRPr="005B1422">
                <w:rPr>
                  <w:rFonts w:ascii="Times New Roman" w:eastAsiaTheme="minorEastAsia" w:hAnsi="Times New Roman"/>
                </w:rPr>
                <w:t>（</w:t>
              </w:r>
              <w:r w:rsidRPr="005B1422">
                <w:rPr>
                  <w:rFonts w:ascii="Times New Roman" w:eastAsiaTheme="minorEastAsia" w:hAnsi="Times New Roman"/>
                </w:rPr>
                <w:t>3</w:t>
              </w:r>
              <w:r w:rsidRPr="005B1422">
                <w:rPr>
                  <w:rFonts w:ascii="Times New Roman" w:eastAsiaTheme="minorEastAsia" w:hAnsi="Times New Roman"/>
                </w:rPr>
                <w:t>）非挥发存储器</w:t>
              </w:r>
            </w:p>
            <w:p w:rsidR="001C5DA4" w:rsidRDefault="001C5DA4" w:rsidP="00731A88">
              <w:pPr>
                <w:adjustRightInd w:val="0"/>
                <w:snapToGrid w:val="0"/>
                <w:spacing w:beforeLines="50" w:before="120"/>
                <w:ind w:firstLineChars="200" w:firstLine="420"/>
                <w:rPr>
                  <w:rFonts w:cs="Times New Roman"/>
                </w:rPr>
              </w:pPr>
              <w:r w:rsidRPr="001C5DA4">
                <w:rPr>
                  <w:rFonts w:cs="Times New Roman" w:hint="eastAsia"/>
                </w:rPr>
                <w:t>公司</w:t>
              </w:r>
              <w:r w:rsidRPr="001C5DA4">
                <w:rPr>
                  <w:rFonts w:cs="Times New Roman" w:hint="eastAsia"/>
                </w:rPr>
                <w:t>EEPROM</w:t>
              </w:r>
              <w:r w:rsidRPr="001C5DA4">
                <w:rPr>
                  <w:rFonts w:cs="Times New Roman" w:hint="eastAsia"/>
                </w:rPr>
                <w:t>产品的应用领域主要是移动终端等消费类电子产品、智能电表等工业控制类产品，其中新兴的移动终端手机摄像头模组应用已经成为</w:t>
              </w:r>
              <w:r w:rsidRPr="001C5DA4">
                <w:rPr>
                  <w:rFonts w:cs="Times New Roman" w:hint="eastAsia"/>
                </w:rPr>
                <w:t>EEPROM</w:t>
              </w:r>
              <w:r w:rsidRPr="001C5DA4">
                <w:rPr>
                  <w:rFonts w:cs="Times New Roman" w:hint="eastAsia"/>
                </w:rPr>
                <w:t>最大单一市场，其市场份额集中加剧，价格竞争日益激烈。在高端工业控制、智能电表等领域，由于产品对可靠性的要求很高，对公司生产和质量管理体系以及数据安全提出了更高的要求，其准入门槛较高的同时也具有较高的利润空间。</w:t>
              </w:r>
            </w:p>
            <w:p w:rsidR="001C5DA4" w:rsidRDefault="001C5DA4" w:rsidP="00731A88">
              <w:pPr>
                <w:adjustRightInd w:val="0"/>
                <w:snapToGrid w:val="0"/>
                <w:spacing w:beforeLines="50" w:before="120"/>
                <w:ind w:firstLineChars="200" w:firstLine="420"/>
                <w:rPr>
                  <w:rFonts w:cs="Times New Roman"/>
                </w:rPr>
              </w:pPr>
              <w:r w:rsidRPr="001C5DA4">
                <w:rPr>
                  <w:rFonts w:cs="Times New Roman" w:hint="eastAsia"/>
                </w:rPr>
                <w:t>应对措施：目前公司</w:t>
              </w:r>
              <w:r w:rsidRPr="001C5DA4">
                <w:rPr>
                  <w:rFonts w:cs="Times New Roman" w:hint="eastAsia"/>
                </w:rPr>
                <w:t>EEPROM</w:t>
              </w:r>
              <w:r w:rsidRPr="001C5DA4">
                <w:rPr>
                  <w:rFonts w:cs="Times New Roman" w:hint="eastAsia"/>
                </w:rPr>
                <w:t>产品较为齐全，将持续进行研发和工艺整合的投入，不断进行技术创新。面对市场机遇与挑战，公司将利用最新技术平台，获取产品成本优势，正确判断，合理布局，，积极调整市场策略，确保能够顺应市场趋势稳步发展。此外，公司将发挥公司的品牌优势，严抓生产和质量管理，逐步在高可靠性领域替代进口大厂产品。同时，将配合华大半导体业务发展战略，在工业控制和高可靠性应用领域与战略客户建立长期稳定的良好合作。</w:t>
              </w:r>
            </w:p>
            <w:p w:rsidR="001C5DA4" w:rsidRPr="002A4D1A" w:rsidRDefault="001C5DA4" w:rsidP="00731A88">
              <w:pPr>
                <w:adjustRightInd w:val="0"/>
                <w:snapToGrid w:val="0"/>
                <w:spacing w:beforeLines="50" w:before="120"/>
                <w:ind w:firstLineChars="200" w:firstLine="422"/>
                <w:rPr>
                  <w:rFonts w:cs="Times New Roman"/>
                  <w:b/>
                </w:rPr>
              </w:pPr>
              <w:r w:rsidRPr="002A4D1A">
                <w:rPr>
                  <w:rFonts w:cs="Times New Roman"/>
                  <w:b/>
                </w:rPr>
                <w:t>（</w:t>
              </w:r>
              <w:r w:rsidRPr="002A4D1A">
                <w:rPr>
                  <w:rFonts w:cs="Times New Roman" w:hint="eastAsia"/>
                  <w:b/>
                </w:rPr>
                <w:t>4</w:t>
              </w:r>
              <w:r w:rsidRPr="002A4D1A">
                <w:rPr>
                  <w:rFonts w:cs="Times New Roman"/>
                  <w:b/>
                </w:rPr>
                <w:t>）高速高精度</w:t>
              </w:r>
              <w:r w:rsidRPr="002A4D1A">
                <w:rPr>
                  <w:rFonts w:cs="Times New Roman"/>
                  <w:b/>
                </w:rPr>
                <w:t>ADC</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高速高精度</w:t>
              </w:r>
              <w:r w:rsidRPr="005B1422">
                <w:rPr>
                  <w:rFonts w:cs="Times New Roman"/>
                </w:rPr>
                <w:t>ADC</w:t>
              </w:r>
              <w:r w:rsidRPr="005B1422">
                <w:rPr>
                  <w:rFonts w:cs="Times New Roman"/>
                </w:rPr>
                <w:t>大多用于工业整机领域，客户对成本敏感度相对较低，但是对产品的品牌、性能、质量和可靠性极为关注，其整机产品考核认证周期较长、不可预测性较高，对公司</w:t>
              </w:r>
              <w:r w:rsidRPr="005B1422">
                <w:rPr>
                  <w:rFonts w:cs="Times New Roman"/>
                </w:rPr>
                <w:t>ADC</w:t>
              </w:r>
              <w:r w:rsidRPr="005B1422">
                <w:rPr>
                  <w:rFonts w:cs="Times New Roman"/>
                </w:rPr>
                <w:t>产品的市场推广工作带来较大风险和不确定性。</w:t>
              </w:r>
            </w:p>
            <w:p w:rsidR="001C5DA4" w:rsidRPr="005B1422" w:rsidRDefault="001C5DA4" w:rsidP="00731A88">
              <w:pPr>
                <w:adjustRightInd w:val="0"/>
                <w:snapToGrid w:val="0"/>
                <w:spacing w:beforeLines="50" w:before="120"/>
                <w:ind w:firstLineChars="200" w:firstLine="420"/>
                <w:rPr>
                  <w:rFonts w:cs="Times New Roman"/>
                </w:rPr>
              </w:pPr>
              <w:r w:rsidRPr="005B1422">
                <w:rPr>
                  <w:rFonts w:cs="Times New Roman"/>
                </w:rPr>
                <w:t>应对措施：加强与客户的沟通交流，深入了解客户的整机系统，积极开拓新应用领域和新客户</w:t>
              </w:r>
              <w:r w:rsidR="007762D5">
                <w:rPr>
                  <w:rFonts w:cs="Times New Roman" w:hint="eastAsia"/>
                </w:rPr>
                <w:t>。</w:t>
              </w:r>
            </w:p>
            <w:p w:rsidR="001C5DA4" w:rsidRPr="00221842" w:rsidRDefault="001C5DA4" w:rsidP="00731A88">
              <w:pPr>
                <w:pStyle w:val="2"/>
                <w:adjustRightInd w:val="0"/>
                <w:snapToGrid w:val="0"/>
                <w:spacing w:beforeLines="50" w:before="120" w:after="0"/>
                <w:ind w:firstLineChars="200" w:firstLine="422"/>
                <w:rPr>
                  <w:rFonts w:ascii="Times New Roman" w:eastAsiaTheme="minorEastAsia" w:hAnsi="Times New Roman"/>
                  <w:color w:val="FF0000"/>
                </w:rPr>
              </w:pPr>
              <w:r w:rsidRPr="002A4D1A">
                <w:rPr>
                  <w:rFonts w:ascii="Times New Roman" w:eastAsiaTheme="minorEastAsia" w:hAnsi="Times New Roman"/>
                </w:rPr>
                <w:t>（</w:t>
              </w:r>
              <w:r w:rsidRPr="002A4D1A">
                <w:rPr>
                  <w:rFonts w:ascii="Times New Roman" w:eastAsiaTheme="minorEastAsia" w:hAnsi="Times New Roman" w:hint="eastAsia"/>
                </w:rPr>
                <w:t>5</w:t>
              </w:r>
              <w:r w:rsidRPr="002A4D1A">
                <w:rPr>
                  <w:rFonts w:ascii="Times New Roman" w:eastAsiaTheme="minorEastAsia" w:hAnsi="Times New Roman"/>
                </w:rPr>
                <w:t>）</w:t>
              </w:r>
              <w:r w:rsidRPr="002A4D1A">
                <w:rPr>
                  <w:rFonts w:ascii="Times New Roman" w:eastAsiaTheme="minorEastAsia" w:hAnsi="Times New Roman" w:cs="Times New Roman" w:hint="eastAsia"/>
                </w:rPr>
                <w:t>工</w:t>
              </w:r>
              <w:r w:rsidRPr="00B967F6">
                <w:rPr>
                  <w:rFonts w:ascii="Times New Roman" w:eastAsiaTheme="minorEastAsia" w:hAnsi="Times New Roman" w:cs="Times New Roman" w:hint="eastAsia"/>
                </w:rPr>
                <w:t>控半导体</w:t>
              </w:r>
            </w:p>
            <w:p w:rsidR="00855F51" w:rsidRPr="00855F51" w:rsidRDefault="00855F51" w:rsidP="00855F51">
              <w:pPr>
                <w:adjustRightInd w:val="0"/>
                <w:snapToGrid w:val="0"/>
                <w:spacing w:beforeLines="50" w:before="120"/>
                <w:ind w:firstLineChars="200" w:firstLine="420"/>
                <w:rPr>
                  <w:rFonts w:cs="Times New Roman"/>
                </w:rPr>
              </w:pPr>
              <w:r w:rsidRPr="00855F51">
                <w:rPr>
                  <w:rFonts w:cs="Times New Roman" w:hint="eastAsia"/>
                </w:rPr>
                <w:t>该业务主要竞争对手包括德州仪器、意法半导体、英飞凌、博通等，国内同类产品较少或没有，具备国产化优势。但公司该业务尚处于启动阶段，产品的推广面临市场不确定性。高可靠性的半导体芯片产品领域，受全球贸易环境的的影响，下游厂商的产能及出口可能受到一定的限制，公司面临着订单减少并有市场价格竞争的情况，下半年业绩目标达成面临一定的挑战。</w:t>
              </w:r>
            </w:p>
            <w:p w:rsidR="00855F51" w:rsidRPr="002B7A79" w:rsidRDefault="00855F51" w:rsidP="00855F51">
              <w:pPr>
                <w:adjustRightInd w:val="0"/>
                <w:snapToGrid w:val="0"/>
                <w:spacing w:beforeLines="50" w:before="120"/>
                <w:ind w:firstLineChars="200" w:firstLine="420"/>
                <w:rPr>
                  <w:rFonts w:cs="Times New Roman"/>
                </w:rPr>
              </w:pPr>
              <w:r w:rsidRPr="00855F51">
                <w:rPr>
                  <w:rFonts w:cs="Times New Roman" w:hint="eastAsia"/>
                </w:rPr>
                <w:t>应对措施：强化客户支持能力，向提供更优化的支持；简化客户导入工作，消除客户顾虑；有针对性地结合客户需求，优化产品性能的同时降低成本，深化和客户的合作；加强与客户的沟通，加快各项反映速度，提升客户服务，稳定现有客户的合作；加快现有产品的更新迭代，提升产品竞争力；针对工业控制和汽车电子领域，持续增加研发投入，提高竞争门槛。</w:t>
              </w:r>
            </w:p>
            <w:p w:rsidR="001C5DA4" w:rsidRPr="005B1422" w:rsidRDefault="001C5DA4" w:rsidP="00855F51">
              <w:pPr>
                <w:pStyle w:val="2"/>
                <w:adjustRightInd w:val="0"/>
                <w:snapToGrid w:val="0"/>
                <w:spacing w:beforeLines="100" w:before="240" w:after="0"/>
                <w:ind w:firstLineChars="200" w:firstLine="422"/>
                <w:rPr>
                  <w:rFonts w:ascii="Times New Roman" w:eastAsiaTheme="minorEastAsia" w:hAnsi="Times New Roman"/>
                </w:rPr>
              </w:pPr>
              <w:r w:rsidRPr="005B1422">
                <w:rPr>
                  <w:rFonts w:ascii="Times New Roman" w:eastAsiaTheme="minorEastAsia" w:hAnsi="Times New Roman"/>
                </w:rPr>
                <w:t>3</w:t>
              </w:r>
              <w:r w:rsidRPr="005B1422">
                <w:rPr>
                  <w:rFonts w:ascii="Times New Roman" w:eastAsiaTheme="minorEastAsia" w:hAnsi="Times New Roman"/>
                </w:rPr>
                <w:t>、生产运营风险</w:t>
              </w:r>
            </w:p>
            <w:p w:rsidR="006459ED" w:rsidRPr="002E6B30" w:rsidRDefault="006459ED" w:rsidP="006459ED">
              <w:pPr>
                <w:spacing w:beforeLines="50" w:before="120"/>
                <w:ind w:firstLineChars="200" w:firstLine="420"/>
                <w:rPr>
                  <w:rFonts w:cs="Times New Roman"/>
                </w:rPr>
              </w:pPr>
              <w:r w:rsidRPr="002E6B30">
                <w:rPr>
                  <w:rFonts w:cs="Times New Roman" w:hint="eastAsia"/>
                </w:rPr>
                <w:t>2019</w:t>
              </w:r>
              <w:r w:rsidRPr="002E6B30">
                <w:rPr>
                  <w:rFonts w:cs="Times New Roman" w:hint="eastAsia"/>
                </w:rPr>
                <w:t>年一季度，</w:t>
              </w:r>
              <w:r>
                <w:rPr>
                  <w:rFonts w:cs="Times New Roman" w:hint="eastAsia"/>
                </w:rPr>
                <w:t>受外部环境影响</w:t>
              </w:r>
              <w:r w:rsidRPr="002E6B30">
                <w:rPr>
                  <w:rFonts w:cs="Times New Roman" w:hint="eastAsia"/>
                </w:rPr>
                <w:t>，晶圆厂加工产能偏紧，加上汇率的影响，造成生产采购成本上升和部分产品交货延迟。</w:t>
              </w:r>
              <w:r w:rsidRPr="002E6B30">
                <w:rPr>
                  <w:rFonts w:cs="Times New Roman" w:hint="eastAsia"/>
                </w:rPr>
                <w:t>2019</w:t>
              </w:r>
              <w:r w:rsidRPr="002E6B30">
                <w:rPr>
                  <w:rFonts w:cs="Times New Roman" w:hint="eastAsia"/>
                </w:rPr>
                <w:t>年二季度，国内晶圆厂产能缓解，甚至出现了部分工艺平台订单不足产能放空的情况，公司在晶圆厂的订单都能如期交付。此外，由于消费类产品更新换代较快，且公司产品种类较多，为销售计划</w:t>
              </w:r>
              <w:r>
                <w:rPr>
                  <w:rFonts w:cs="Times New Roman" w:hint="eastAsia"/>
                </w:rPr>
                <w:t>所</w:t>
              </w:r>
              <w:r w:rsidRPr="002E6B30">
                <w:rPr>
                  <w:rFonts w:cs="Times New Roman" w:hint="eastAsia"/>
                </w:rPr>
                <w:t>备的库存，市场稍有变化容易造成积压和呆滞。</w:t>
              </w:r>
              <w:r w:rsidRPr="002E6B30">
                <w:rPr>
                  <w:rFonts w:cs="Times New Roman" w:hint="eastAsia"/>
                </w:rPr>
                <w:t>2019</w:t>
              </w:r>
              <w:r w:rsidRPr="002E6B30">
                <w:rPr>
                  <w:rFonts w:cs="Times New Roman" w:hint="eastAsia"/>
                </w:rPr>
                <w:t>年下半年预计晶圆厂加工产能将出现过剩，由此可能影响到后续封装、测试企业的订单，造成产能过剩</w:t>
              </w:r>
              <w:r>
                <w:rPr>
                  <w:rFonts w:cs="Times New Roman" w:hint="eastAsia"/>
                </w:rPr>
                <w:t>。</w:t>
              </w:r>
              <w:r w:rsidRPr="002E6B30">
                <w:rPr>
                  <w:rFonts w:cs="Times New Roman" w:hint="eastAsia"/>
                </w:rPr>
                <w:t>同时</w:t>
              </w:r>
              <w:r>
                <w:rPr>
                  <w:rFonts w:cs="Times New Roman" w:hint="eastAsia"/>
                </w:rPr>
                <w:t>，</w:t>
              </w:r>
              <w:r w:rsidRPr="000A6F1E">
                <w:rPr>
                  <w:rFonts w:cs="Times New Roman" w:hint="eastAsia"/>
                </w:rPr>
                <w:t>贸易环境</w:t>
              </w:r>
              <w:r>
                <w:rPr>
                  <w:rFonts w:cs="Times New Roman" w:hint="eastAsia"/>
                </w:rPr>
                <w:t>的变化</w:t>
              </w:r>
              <w:r w:rsidRPr="002E6B30">
                <w:rPr>
                  <w:rFonts w:cs="Times New Roman" w:hint="eastAsia"/>
                </w:rPr>
                <w:t>既给国内的半导体行业带来了新的机会，也因行业竞争加剧带来产品的价格和毛利率下滑。</w:t>
              </w:r>
            </w:p>
            <w:p w:rsidR="00332BA1" w:rsidRPr="000E4751" w:rsidRDefault="006459ED" w:rsidP="006459ED">
              <w:pPr>
                <w:spacing w:beforeLines="50" w:before="120"/>
                <w:ind w:firstLineChars="200" w:firstLine="420"/>
                <w:rPr>
                  <w:rFonts w:cs="Times New Roman"/>
                </w:rPr>
              </w:pPr>
              <w:r w:rsidRPr="002E6B30">
                <w:rPr>
                  <w:rFonts w:cs="Times New Roman" w:hint="eastAsia"/>
                </w:rPr>
                <w:t>应对策略：（</w:t>
              </w:r>
              <w:r w:rsidRPr="002E6B30">
                <w:rPr>
                  <w:rFonts w:cs="Times New Roman" w:hint="eastAsia"/>
                </w:rPr>
                <w:t>1</w:t>
              </w:r>
              <w:r w:rsidRPr="002E6B30">
                <w:rPr>
                  <w:rFonts w:cs="Times New Roman" w:hint="eastAsia"/>
                </w:rPr>
                <w:t>）加强与各供应商的紧密合作，针对公司重点产品和需求量大的产品，争取拿到最优价格，争取成本优势，确保公司产品的市场占有率；（</w:t>
              </w:r>
              <w:r w:rsidRPr="002E6B30">
                <w:rPr>
                  <w:rFonts w:cs="Times New Roman" w:hint="eastAsia"/>
                </w:rPr>
                <w:t>2</w:t>
              </w:r>
              <w:r w:rsidRPr="002E6B30">
                <w:rPr>
                  <w:rFonts w:cs="Times New Roman" w:hint="eastAsia"/>
                </w:rPr>
                <w:t>）积极研发符合市场需求的新产品，增强公司产品的市场竞争力；（</w:t>
              </w:r>
              <w:r w:rsidRPr="002E6B30">
                <w:rPr>
                  <w:rFonts w:cs="Times New Roman" w:hint="eastAsia"/>
                </w:rPr>
                <w:t>3</w:t>
              </w:r>
              <w:r w:rsidRPr="002E6B30">
                <w:rPr>
                  <w:rFonts w:cs="Times New Roman" w:hint="eastAsia"/>
                </w:rPr>
                <w:t>）加大内部管理力度，提高运营效率与产销计划对准率，加强供应商的管理，保证供货质量的长期稳定；（</w:t>
              </w:r>
              <w:r w:rsidRPr="002E6B30">
                <w:rPr>
                  <w:rFonts w:cs="Times New Roman" w:hint="eastAsia"/>
                </w:rPr>
                <w:t>4</w:t>
              </w:r>
              <w:r w:rsidRPr="002E6B30">
                <w:rPr>
                  <w:rFonts w:cs="Times New Roman" w:hint="eastAsia"/>
                </w:rPr>
                <w:t>）通过技术工艺的优化创新持续降低生产成本；（</w:t>
              </w:r>
              <w:r w:rsidRPr="002E6B30">
                <w:rPr>
                  <w:rFonts w:cs="Times New Roman" w:hint="eastAsia"/>
                </w:rPr>
                <w:t>5</w:t>
              </w:r>
              <w:r w:rsidRPr="002E6B30">
                <w:rPr>
                  <w:rFonts w:cs="Times New Roman" w:hint="eastAsia"/>
                </w:rPr>
                <w:t>）适应公司新设工控半导体的需求变化，积极培育新的</w:t>
              </w:r>
              <w:r w:rsidRPr="002E6B30">
                <w:rPr>
                  <w:rFonts w:cs="Times New Roman" w:hint="eastAsia"/>
                </w:rPr>
                <w:t>FOUNDRY</w:t>
              </w:r>
              <w:r w:rsidRPr="002E6B30">
                <w:rPr>
                  <w:rFonts w:cs="Times New Roman" w:hint="eastAsia"/>
                </w:rPr>
                <w:t>加工</w:t>
              </w:r>
              <w:r>
                <w:rPr>
                  <w:rFonts w:cs="Times New Roman" w:hint="eastAsia"/>
                </w:rPr>
                <w:t>、</w:t>
              </w:r>
              <w:r w:rsidRPr="002E6B30">
                <w:rPr>
                  <w:rFonts w:cs="Times New Roman" w:hint="eastAsia"/>
                </w:rPr>
                <w:t>封装</w:t>
              </w:r>
              <w:r>
                <w:rPr>
                  <w:rFonts w:cs="Times New Roman" w:hint="eastAsia"/>
                </w:rPr>
                <w:t>、</w:t>
              </w:r>
              <w:r w:rsidRPr="002E6B30">
                <w:rPr>
                  <w:rFonts w:cs="Times New Roman" w:hint="eastAsia"/>
                </w:rPr>
                <w:t>测试平台，尽快从研发进入量产。</w:t>
              </w:r>
            </w:p>
          </w:sdtContent>
        </w:sdt>
      </w:sdtContent>
    </w:sdt>
    <w:sdt>
      <w:sdtPr>
        <w:rPr>
          <w:rFonts w:ascii="宋体" w:hAnsi="宋体"/>
          <w:b w:val="0"/>
          <w:bCs w:val="0"/>
          <w:kern w:val="0"/>
          <w:szCs w:val="24"/>
        </w:rPr>
        <w:alias w:val="模块:其他披露事项"/>
        <w:tag w:val="_SEC_2d00d0d8a1b7409b884a0beb6a447e0d"/>
        <w:id w:val="-451022048"/>
        <w:lock w:val="sdtLocked"/>
      </w:sdtPr>
      <w:sdtEndPr>
        <w:rPr>
          <w:rFonts w:ascii="Times New Roman" w:hAnsi="Times New Roman"/>
          <w:szCs w:val="21"/>
        </w:rPr>
      </w:sdtEndPr>
      <w:sdtContent>
        <w:p w:rsidR="00CB01A4" w:rsidRPr="00965128" w:rsidRDefault="00CB01A4" w:rsidP="00C06BE6">
          <w:pPr>
            <w:pStyle w:val="3"/>
            <w:numPr>
              <w:ilvl w:val="0"/>
              <w:numId w:val="21"/>
            </w:numPr>
          </w:pPr>
          <w:r w:rsidRPr="00965128">
            <w:t>其他披露事项</w:t>
          </w:r>
        </w:p>
        <w:sdt>
          <w:sdtPr>
            <w:rPr>
              <w:rFonts w:hint="eastAsia"/>
            </w:rPr>
            <w:alias w:val="是否适用：董事会其他需要披露的事项[双击切换]"/>
            <w:tag w:val="_GBC_4bd5ba6bf4044aee9ecd40a0c2fc29bf"/>
            <w:id w:val="-2024073587"/>
            <w:lock w:val="sdtContentLocked"/>
          </w:sdtPr>
          <w:sdtEndPr/>
          <w:sdtContent>
            <w:p w:rsidR="00CB01A4" w:rsidRDefault="00CB01A4" w:rsidP="005137E8">
              <w:r>
                <w:fldChar w:fldCharType="begin"/>
              </w:r>
              <w:r w:rsidR="005137E8">
                <w:rPr>
                  <w:rFonts w:hint="eastAsia"/>
                </w:rPr>
                <w:instrText xml:space="preserve"> MACROBUTTON  SnrToggleCheckbox </w:instrText>
              </w:r>
              <w:r w:rsidR="005137E8">
                <w:rPr>
                  <w:rFonts w:hint="eastAsia"/>
                </w:rPr>
                <w:instrText>□适用</w:instrText>
              </w:r>
              <w:r w:rsidR="005137E8">
                <w:rPr>
                  <w:rFonts w:hint="eastAsia"/>
                </w:rPr>
                <w:instrText xml:space="preserve"> </w:instrText>
              </w:r>
              <w:r>
                <w:fldChar w:fldCharType="end"/>
              </w:r>
              <w:r>
                <w:fldChar w:fldCharType="begin"/>
              </w:r>
              <w:r w:rsidR="005137E8">
                <w:rPr>
                  <w:rFonts w:hint="eastAsia"/>
                </w:rPr>
                <w:instrText xml:space="preserve"> MACROBUTTON  SnrToggleCheckbox </w:instrText>
              </w:r>
              <w:r w:rsidR="005137E8">
                <w:rPr>
                  <w:rFonts w:hint="eastAsia"/>
                </w:rPr>
                <w:instrText>√不适用</w:instrText>
              </w:r>
              <w:r w:rsidR="005137E8">
                <w:rPr>
                  <w:rFonts w:hint="eastAsia"/>
                </w:rPr>
                <w:instrText xml:space="preserve"> </w:instrText>
              </w:r>
              <w:r>
                <w:fldChar w:fldCharType="end"/>
              </w:r>
            </w:p>
          </w:sdtContent>
        </w:sdt>
      </w:sdtContent>
    </w:sdt>
    <w:p w:rsidR="00CB01A4" w:rsidRDefault="00CB01A4"/>
    <w:p w:rsidR="00CB01A4" w:rsidRDefault="00CB01A4"/>
    <w:p w:rsidR="00CB01A4" w:rsidRDefault="00CB01A4"/>
    <w:p w:rsidR="00EB03C0" w:rsidRDefault="0028472A" w:rsidP="00C06BE6">
      <w:pPr>
        <w:pStyle w:val="10"/>
        <w:numPr>
          <w:ilvl w:val="0"/>
          <w:numId w:val="2"/>
        </w:numPr>
      </w:pPr>
      <w:bookmarkStart w:id="23" w:name="_Toc16685163"/>
      <w:r>
        <w:t>重要事项</w:t>
      </w:r>
      <w:bookmarkEnd w:id="23"/>
    </w:p>
    <w:sdt>
      <w:sdtPr>
        <w:rPr>
          <w:rFonts w:ascii="宋体" w:hAnsi="宋体"/>
          <w:b w:val="0"/>
          <w:bCs w:val="0"/>
          <w:kern w:val="0"/>
          <w:sz w:val="24"/>
          <w:szCs w:val="24"/>
        </w:rPr>
        <w:alias w:val="模块:股东大会情况简介"/>
        <w:tag w:val="_SEC_3ae22d0bfcd94a15aff38fa624550b48"/>
        <w:id w:val="378442417"/>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2"/>
            <w:numPr>
              <w:ilvl w:val="0"/>
              <w:numId w:val="24"/>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558"/>
            <w:gridCol w:w="2411"/>
            <w:gridCol w:w="2277"/>
          </w:tblGrid>
          <w:tr w:rsidR="00EB03C0" w:rsidTr="00F908F1">
            <w:trPr>
              <w:trHeight w:val="340"/>
            </w:trPr>
            <w:sdt>
              <w:sdtPr>
                <w:rPr>
                  <w:b/>
                </w:rPr>
                <w:tag w:val="_PLD_1cc20ffce09e4c6f9177bb14ea86e7d0"/>
                <w:id w:val="-426887702"/>
                <w:lock w:val="sdtLocked"/>
              </w:sdtPr>
              <w:sdtEndPr/>
              <w:sdtContent>
                <w:tc>
                  <w:tcPr>
                    <w:tcW w:w="1549" w:type="pct"/>
                    <w:vAlign w:val="center"/>
                  </w:tcPr>
                  <w:p w:rsidR="00EB03C0" w:rsidRPr="00D030D6" w:rsidRDefault="0028472A">
                    <w:pPr>
                      <w:widowControl w:val="0"/>
                      <w:jc w:val="center"/>
                      <w:rPr>
                        <w:b/>
                      </w:rPr>
                    </w:pPr>
                    <w:r w:rsidRPr="00D030D6">
                      <w:rPr>
                        <w:b/>
                      </w:rPr>
                      <w:t>会议届次</w:t>
                    </w:r>
                  </w:p>
                </w:tc>
              </w:sdtContent>
            </w:sdt>
            <w:sdt>
              <w:sdtPr>
                <w:rPr>
                  <w:b/>
                </w:rPr>
                <w:tag w:val="_PLD_5131bed02b6844c0b5c01da7fd041fdf"/>
                <w:id w:val="-1605028710"/>
                <w:lock w:val="sdtLocked"/>
              </w:sdtPr>
              <w:sdtEndPr/>
              <w:sdtContent>
                <w:tc>
                  <w:tcPr>
                    <w:tcW w:w="861" w:type="pct"/>
                    <w:vAlign w:val="center"/>
                  </w:tcPr>
                  <w:p w:rsidR="00EB03C0" w:rsidRPr="00D030D6" w:rsidRDefault="0028472A">
                    <w:pPr>
                      <w:widowControl w:val="0"/>
                      <w:jc w:val="center"/>
                      <w:rPr>
                        <w:b/>
                      </w:rPr>
                    </w:pPr>
                    <w:r w:rsidRPr="00D030D6">
                      <w:rPr>
                        <w:b/>
                      </w:rPr>
                      <w:t>召开日期</w:t>
                    </w:r>
                  </w:p>
                </w:tc>
              </w:sdtContent>
            </w:sdt>
            <w:sdt>
              <w:sdtPr>
                <w:rPr>
                  <w:b/>
                </w:rPr>
                <w:tag w:val="_PLD_ac686bea69a24374b72f5cb24ad75278"/>
                <w:id w:val="780228515"/>
                <w:lock w:val="sdtLocked"/>
              </w:sdtPr>
              <w:sdtEndPr/>
              <w:sdtContent>
                <w:tc>
                  <w:tcPr>
                    <w:tcW w:w="1332" w:type="pct"/>
                    <w:vAlign w:val="center"/>
                  </w:tcPr>
                  <w:p w:rsidR="00EB03C0" w:rsidRPr="00D030D6" w:rsidRDefault="0028472A">
                    <w:pPr>
                      <w:widowControl w:val="0"/>
                      <w:jc w:val="center"/>
                      <w:rPr>
                        <w:b/>
                      </w:rPr>
                    </w:pPr>
                    <w:r w:rsidRPr="00D030D6">
                      <w:rPr>
                        <w:b/>
                      </w:rPr>
                      <w:t>决议刊登的指定网站的查询索引</w:t>
                    </w:r>
                  </w:p>
                </w:tc>
              </w:sdtContent>
            </w:sdt>
            <w:sdt>
              <w:sdtPr>
                <w:rPr>
                  <w:b/>
                </w:rPr>
                <w:tag w:val="_PLD_847128bdbe6f44d0a995f094abd3685c"/>
                <w:id w:val="1357233211"/>
                <w:lock w:val="sdtLocked"/>
              </w:sdtPr>
              <w:sdtEndPr/>
              <w:sdtContent>
                <w:tc>
                  <w:tcPr>
                    <w:tcW w:w="1258" w:type="pct"/>
                    <w:vAlign w:val="center"/>
                  </w:tcPr>
                  <w:p w:rsidR="00EB03C0" w:rsidRPr="00D030D6" w:rsidRDefault="0028472A">
                    <w:pPr>
                      <w:widowControl w:val="0"/>
                      <w:jc w:val="center"/>
                      <w:rPr>
                        <w:b/>
                      </w:rPr>
                    </w:pPr>
                    <w:r w:rsidRPr="00D030D6">
                      <w:rPr>
                        <w:b/>
                      </w:rPr>
                      <w:t>决议刊登的披露日期</w:t>
                    </w:r>
                  </w:p>
                </w:tc>
              </w:sdtContent>
            </w:sdt>
          </w:tr>
          <w:sdt>
            <w:sdtPr>
              <w:rPr>
                <w:rFonts w:eastAsiaTheme="minorEastAsia"/>
              </w:rPr>
              <w:alias w:val="股东大会情况"/>
              <w:tag w:val="_TUP_23eb487759fc41b6a2a06b40dd3fe0d9"/>
              <w:id w:val="-2001186506"/>
              <w:lock w:val="sdtLocked"/>
            </w:sdtPr>
            <w:sdtEndPr/>
            <w:sdtContent>
              <w:tr w:rsidR="00EB03C0" w:rsidTr="00F908F1">
                <w:trPr>
                  <w:trHeight w:val="340"/>
                </w:trPr>
                <w:tc>
                  <w:tcPr>
                    <w:tcW w:w="1549" w:type="pct"/>
                    <w:vAlign w:val="center"/>
                  </w:tcPr>
                  <w:p w:rsidR="00EB03C0" w:rsidRPr="00F91655" w:rsidRDefault="00D54857" w:rsidP="00D030D6">
                    <w:pPr>
                      <w:widowControl w:val="0"/>
                      <w:jc w:val="both"/>
                      <w:rPr>
                        <w:rFonts w:eastAsiaTheme="minorEastAsia"/>
                      </w:rPr>
                    </w:pPr>
                    <w:r w:rsidRPr="00F91655">
                      <w:rPr>
                        <w:rFonts w:eastAsiaTheme="minorEastAsia"/>
                      </w:rPr>
                      <w:t>2018</w:t>
                    </w:r>
                    <w:r w:rsidRPr="00F91655">
                      <w:rPr>
                        <w:rFonts w:eastAsiaTheme="minorEastAsia"/>
                      </w:rPr>
                      <w:t>年年度股东大会</w:t>
                    </w:r>
                  </w:p>
                </w:tc>
                <w:tc>
                  <w:tcPr>
                    <w:tcW w:w="861" w:type="pct"/>
                    <w:vAlign w:val="center"/>
                  </w:tcPr>
                  <w:p w:rsidR="00EB03C0" w:rsidRPr="00F91655" w:rsidRDefault="00D54857" w:rsidP="00D030D6">
                    <w:pPr>
                      <w:widowControl w:val="0"/>
                      <w:jc w:val="both"/>
                      <w:rPr>
                        <w:rFonts w:eastAsiaTheme="minorEastAsia"/>
                      </w:rPr>
                    </w:pPr>
                    <w:r w:rsidRPr="00F91655">
                      <w:rPr>
                        <w:rFonts w:eastAsiaTheme="minorEastAsia"/>
                      </w:rPr>
                      <w:t>2019-04-23</w:t>
                    </w:r>
                  </w:p>
                </w:tc>
                <w:tc>
                  <w:tcPr>
                    <w:tcW w:w="1332" w:type="pct"/>
                    <w:vAlign w:val="center"/>
                  </w:tcPr>
                  <w:p w:rsidR="00EB03C0" w:rsidRPr="00F91655" w:rsidRDefault="00D54857" w:rsidP="00D030D6">
                    <w:pPr>
                      <w:widowControl w:val="0"/>
                      <w:jc w:val="both"/>
                      <w:rPr>
                        <w:rFonts w:eastAsiaTheme="minorEastAsia"/>
                      </w:rPr>
                    </w:pPr>
                    <w:r w:rsidRPr="00F91655">
                      <w:rPr>
                        <w:rFonts w:eastAsiaTheme="minorEastAsia"/>
                      </w:rPr>
                      <w:t>http://www.sse.com.cn</w:t>
                    </w:r>
                  </w:p>
                </w:tc>
                <w:tc>
                  <w:tcPr>
                    <w:tcW w:w="1258" w:type="pct"/>
                    <w:vAlign w:val="center"/>
                  </w:tcPr>
                  <w:p w:rsidR="00EB03C0" w:rsidRPr="00F91655" w:rsidRDefault="00D54857" w:rsidP="00D030D6">
                    <w:pPr>
                      <w:widowControl w:val="0"/>
                      <w:jc w:val="both"/>
                      <w:rPr>
                        <w:rFonts w:eastAsiaTheme="minorEastAsia"/>
                      </w:rPr>
                    </w:pPr>
                    <w:r w:rsidRPr="00F91655">
                      <w:rPr>
                        <w:rFonts w:eastAsiaTheme="minorEastAsia"/>
                      </w:rPr>
                      <w:t>2019-04-24</w:t>
                    </w:r>
                  </w:p>
                </w:tc>
              </w:tr>
            </w:sdtContent>
          </w:sdt>
          <w:sdt>
            <w:sdtPr>
              <w:rPr>
                <w:rFonts w:eastAsiaTheme="minorEastAsia"/>
              </w:rPr>
              <w:alias w:val="股东大会情况"/>
              <w:tag w:val="_TUP_23eb487759fc41b6a2a06b40dd3fe0d9"/>
              <w:id w:val="-855584040"/>
              <w:lock w:val="sdtLocked"/>
            </w:sdtPr>
            <w:sdtEndPr/>
            <w:sdtContent>
              <w:tr w:rsidR="00EB03C0" w:rsidTr="00F908F1">
                <w:trPr>
                  <w:trHeight w:val="340"/>
                </w:trPr>
                <w:tc>
                  <w:tcPr>
                    <w:tcW w:w="1549" w:type="pct"/>
                    <w:vAlign w:val="center"/>
                  </w:tcPr>
                  <w:p w:rsidR="00EB03C0" w:rsidRPr="00F91655" w:rsidRDefault="00D54857" w:rsidP="00D030D6">
                    <w:pPr>
                      <w:widowControl w:val="0"/>
                      <w:jc w:val="both"/>
                      <w:rPr>
                        <w:rFonts w:eastAsiaTheme="minorEastAsia"/>
                      </w:rPr>
                    </w:pPr>
                    <w:r w:rsidRPr="00F91655">
                      <w:rPr>
                        <w:rFonts w:eastAsiaTheme="minorEastAsia"/>
                      </w:rPr>
                      <w:t>2019</w:t>
                    </w:r>
                    <w:r w:rsidRPr="00F91655">
                      <w:rPr>
                        <w:rFonts w:eastAsiaTheme="minorEastAsia"/>
                      </w:rPr>
                      <w:t>年第一次临时股东大会</w:t>
                    </w:r>
                  </w:p>
                </w:tc>
                <w:tc>
                  <w:tcPr>
                    <w:tcW w:w="861" w:type="pct"/>
                    <w:vAlign w:val="center"/>
                  </w:tcPr>
                  <w:p w:rsidR="00EB03C0" w:rsidRPr="00F91655" w:rsidRDefault="00D54857" w:rsidP="00D030D6">
                    <w:pPr>
                      <w:widowControl w:val="0"/>
                      <w:jc w:val="both"/>
                      <w:rPr>
                        <w:rFonts w:eastAsiaTheme="minorEastAsia"/>
                      </w:rPr>
                    </w:pPr>
                    <w:r w:rsidRPr="00F91655">
                      <w:rPr>
                        <w:rFonts w:eastAsiaTheme="minorEastAsia"/>
                      </w:rPr>
                      <w:t>2019-05-22</w:t>
                    </w:r>
                  </w:p>
                </w:tc>
                <w:tc>
                  <w:tcPr>
                    <w:tcW w:w="1332" w:type="pct"/>
                    <w:vAlign w:val="center"/>
                  </w:tcPr>
                  <w:p w:rsidR="00EB03C0" w:rsidRPr="00F91655" w:rsidRDefault="00D54857" w:rsidP="00D030D6">
                    <w:pPr>
                      <w:widowControl w:val="0"/>
                      <w:jc w:val="both"/>
                      <w:rPr>
                        <w:rFonts w:eastAsiaTheme="minorEastAsia"/>
                      </w:rPr>
                    </w:pPr>
                    <w:r w:rsidRPr="00F91655">
                      <w:rPr>
                        <w:rFonts w:eastAsiaTheme="minorEastAsia"/>
                      </w:rPr>
                      <w:t>http://www.sse.com.cn</w:t>
                    </w:r>
                  </w:p>
                </w:tc>
                <w:tc>
                  <w:tcPr>
                    <w:tcW w:w="1258" w:type="pct"/>
                    <w:vAlign w:val="center"/>
                  </w:tcPr>
                  <w:p w:rsidR="00EB03C0" w:rsidRPr="00F91655" w:rsidRDefault="00D54857" w:rsidP="00D030D6">
                    <w:pPr>
                      <w:widowControl w:val="0"/>
                      <w:jc w:val="both"/>
                      <w:rPr>
                        <w:rFonts w:eastAsiaTheme="minorEastAsia"/>
                      </w:rPr>
                    </w:pPr>
                    <w:r w:rsidRPr="00F91655">
                      <w:rPr>
                        <w:rFonts w:eastAsiaTheme="minorEastAsia"/>
                      </w:rPr>
                      <w:t>2019-05-23</w:t>
                    </w:r>
                  </w:p>
                </w:tc>
              </w:tr>
            </w:sdtContent>
          </w:sdt>
        </w:tbl>
        <w:p w:rsidR="00EB03C0" w:rsidRDefault="00034E8D">
          <w:pPr>
            <w:pStyle w:val="510"/>
          </w:pPr>
        </w:p>
      </w:sdtContent>
    </w:sdt>
    <w:sdt>
      <w:sdtPr>
        <w:rPr>
          <w:rFonts w:ascii="Times New Roman" w:hAnsi="Times New Roman" w:cs="Times New Roman" w:hint="eastAsia"/>
          <w:sz w:val="21"/>
          <w:szCs w:val="20"/>
        </w:rPr>
        <w:alias w:val="模块:股东大会情况说明"/>
        <w:tag w:val="_SEC_bf1ce0d19a464ce2a3d1a1d438ffde42"/>
        <w:id w:val="-1590226921"/>
        <w:lock w:val="sdtLocked"/>
        <w:placeholder>
          <w:docPart w:val="GBC22222222222222222222222222222"/>
        </w:placeholder>
      </w:sdtPr>
      <w:sdtEndPr>
        <w:rPr>
          <w:rFonts w:eastAsiaTheme="minorEastAsia" w:cs="宋体" w:hint="default"/>
          <w:szCs w:val="21"/>
        </w:rPr>
      </w:sdtEndPr>
      <w:sdtContent>
        <w:p w:rsidR="00EB3BC6" w:rsidRPr="007762D5" w:rsidRDefault="00EB3BC6">
          <w:pPr>
            <w:pStyle w:val="510"/>
            <w:rPr>
              <w:sz w:val="21"/>
            </w:rPr>
          </w:pPr>
          <w:r w:rsidRPr="007762D5">
            <w:rPr>
              <w:rFonts w:hint="eastAsia"/>
              <w:sz w:val="21"/>
            </w:rPr>
            <w:t>股东大会情况说明（议案）</w:t>
          </w:r>
        </w:p>
        <w:sdt>
          <w:sdtPr>
            <w:rPr>
              <w:rFonts w:hint="eastAsia"/>
            </w:rPr>
            <w:alias w:val="是否适用：股东大会情况说明[双击切换]"/>
            <w:tag w:val="_GBC_bc06fc78c35044b0a848192606e2a5ad"/>
            <w:id w:val="-177435728"/>
            <w:lock w:val="sdtContentLocked"/>
            <w:placeholder>
              <w:docPart w:val="GBC22222222222222222222222222222"/>
            </w:placeholder>
          </w:sdtPr>
          <w:sdtEndPr/>
          <w:sdtContent>
            <w:p w:rsidR="00EB3BC6" w:rsidRDefault="00EB3BC6">
              <w:pPr>
                <w:pStyle w:val="510"/>
              </w:pPr>
              <w:r>
                <w:fldChar w:fldCharType="begin"/>
              </w:r>
              <w:r w:rsidR="00D54857">
                <w:instrText xml:space="preserve"> MACROBUTTON  SnrToggleCheckbox √适用 </w:instrText>
              </w:r>
              <w:r>
                <w:fldChar w:fldCharType="end"/>
              </w:r>
              <w:r>
                <w:fldChar w:fldCharType="begin"/>
              </w:r>
              <w:r w:rsidR="00D54857">
                <w:instrText xml:space="preserve"> MACROBUTTON  SnrToggleCheckbox □不适用 </w:instrText>
              </w:r>
              <w:r>
                <w:fldChar w:fldCharType="end"/>
              </w:r>
            </w:p>
          </w:sdtContent>
        </w:sdt>
        <w:sdt>
          <w:sdtPr>
            <w:rPr>
              <w:rFonts w:hint="eastAsia"/>
            </w:rPr>
            <w:alias w:val="年度股东大会情况的说明"/>
            <w:tag w:val="_GBC_f97651ca2866412b9255a1ff13fdc83d"/>
            <w:id w:val="1150715376"/>
            <w:lock w:val="sdtLocked"/>
            <w:placeholder>
              <w:docPart w:val="GBC22222222222222222222222222222"/>
            </w:placeholder>
          </w:sdtPr>
          <w:sdtEndPr>
            <w:rPr>
              <w:rFonts w:eastAsiaTheme="minorEastAsia" w:hint="default"/>
            </w:rPr>
          </w:sdtEndPr>
          <w:sdtContent>
            <w:p w:rsidR="00F91655" w:rsidRPr="006D6CD4" w:rsidRDefault="00F91655" w:rsidP="00CB01A4">
              <w:pPr>
                <w:adjustRightInd w:val="0"/>
                <w:snapToGrid w:val="0"/>
                <w:spacing w:beforeLines="50" w:before="120"/>
                <w:ind w:firstLineChars="200" w:firstLine="420"/>
                <w:rPr>
                  <w:rFonts w:asciiTheme="minorEastAsia" w:eastAsiaTheme="minorEastAsia" w:hAnsiTheme="minorEastAsia"/>
                </w:rPr>
              </w:pPr>
              <w:r w:rsidRPr="006D6CD4">
                <w:t>1</w:t>
              </w:r>
              <w:r w:rsidRPr="006D6CD4">
                <w:t>、</w:t>
              </w:r>
              <w:r w:rsidRPr="00D36380">
                <w:t>2018</w:t>
              </w:r>
              <w:r w:rsidRPr="00D36380">
                <w:t>年年度股东大会：大会由公司董事会召集、召开，审议通过了《公司</w:t>
              </w:r>
              <w:r w:rsidRPr="00D36380">
                <w:t>2018</w:t>
              </w:r>
              <w:r w:rsidRPr="00D36380">
                <w:t>年年度报告全文及摘要》《公司</w:t>
              </w:r>
              <w:r w:rsidRPr="00D36380">
                <w:t>2018</w:t>
              </w:r>
              <w:r w:rsidRPr="00D36380">
                <w:t>年度董事会工作报告》《公司</w:t>
              </w:r>
              <w:r w:rsidRPr="00D36380">
                <w:t>2018</w:t>
              </w:r>
              <w:r w:rsidRPr="00D36380">
                <w:t>年度监事会工作报告》《公司</w:t>
              </w:r>
              <w:r w:rsidRPr="00D36380">
                <w:t>2018</w:t>
              </w:r>
              <w:r w:rsidRPr="00D36380">
                <w:t>年度财务决算报告》《公司</w:t>
              </w:r>
              <w:r w:rsidRPr="00D36380">
                <w:t>2018</w:t>
              </w:r>
              <w:r w:rsidRPr="00D36380">
                <w:t>年度利润分配的议案》《公司</w:t>
              </w:r>
              <w:r w:rsidRPr="00D36380">
                <w:t>2019</w:t>
              </w:r>
              <w:r w:rsidRPr="00D36380">
                <w:t>年度日常关联交易的议案》</w:t>
              </w:r>
              <w:r w:rsidRPr="004A5F36">
                <w:rPr>
                  <w:rFonts w:hint="eastAsia"/>
                </w:rPr>
                <w:t>《公司关于调整独立董事津贴的议案》《关于</w:t>
              </w:r>
              <w:r w:rsidRPr="004A5F36">
                <w:t>补选杜波先生担任公司第七届董事会董事的议案》和《</w:t>
              </w:r>
              <w:r w:rsidRPr="004A5F36">
                <w:rPr>
                  <w:rFonts w:hint="eastAsia"/>
                </w:rPr>
                <w:t>关于</w:t>
              </w:r>
              <w:r w:rsidRPr="004A5F36">
                <w:t>补选虞俭先生担任公司第七届</w:t>
              </w:r>
              <w:r w:rsidRPr="004A5F36">
                <w:rPr>
                  <w:rFonts w:hint="eastAsia"/>
                </w:rPr>
                <w:t>监事会</w:t>
              </w:r>
              <w:r w:rsidRPr="004A5F36">
                <w:t>监事的议案》。</w:t>
              </w:r>
            </w:p>
            <w:p w:rsidR="00EB03C0" w:rsidRPr="00730C4D" w:rsidRDefault="00F91655" w:rsidP="00CB01A4">
              <w:pPr>
                <w:tabs>
                  <w:tab w:val="center" w:pos="4320"/>
                </w:tabs>
                <w:topLinePunct/>
                <w:autoSpaceDE w:val="0"/>
                <w:autoSpaceDN w:val="0"/>
                <w:adjustRightInd w:val="0"/>
                <w:snapToGrid w:val="0"/>
                <w:spacing w:beforeLines="50" w:before="120"/>
                <w:ind w:firstLineChars="200" w:firstLine="420"/>
                <w:rPr>
                  <w:rFonts w:eastAsiaTheme="minorEastAsia"/>
                </w:rPr>
              </w:pPr>
              <w:r w:rsidRPr="00730C4D">
                <w:rPr>
                  <w:rFonts w:eastAsiaTheme="minorEastAsia"/>
                </w:rPr>
                <w:t>2</w:t>
              </w:r>
              <w:r w:rsidRPr="00730C4D">
                <w:rPr>
                  <w:rFonts w:eastAsiaTheme="minorEastAsia"/>
                </w:rPr>
                <w:t>、</w:t>
              </w:r>
              <w:r w:rsidRPr="00730C4D">
                <w:rPr>
                  <w:rFonts w:eastAsiaTheme="minorEastAsia"/>
                </w:rPr>
                <w:t>2019</w:t>
              </w:r>
              <w:r w:rsidRPr="00730C4D">
                <w:rPr>
                  <w:rFonts w:eastAsiaTheme="minorEastAsia"/>
                </w:rPr>
                <w:t>年第一次临时股东大会：大会由公司董事会召集、召开，审议通过了《关于</w:t>
              </w:r>
              <w:r w:rsidRPr="00730C4D">
                <w:rPr>
                  <w:rFonts w:eastAsiaTheme="minorEastAsia"/>
                </w:rPr>
                <w:t>&lt;</w:t>
              </w:r>
              <w:r w:rsidRPr="00730C4D">
                <w:rPr>
                  <w:rFonts w:eastAsiaTheme="minorEastAsia"/>
                </w:rPr>
                <w:t>首期限制性股票激励计划（草案修订稿）及其摘要</w:t>
              </w:r>
              <w:r w:rsidRPr="00730C4D">
                <w:rPr>
                  <w:rFonts w:eastAsiaTheme="minorEastAsia"/>
                </w:rPr>
                <w:t>&gt;</w:t>
              </w:r>
              <w:r w:rsidRPr="00730C4D">
                <w:rPr>
                  <w:rFonts w:eastAsiaTheme="minorEastAsia"/>
                </w:rPr>
                <w:t>的议案》《关于</w:t>
              </w:r>
              <w:r w:rsidRPr="00730C4D">
                <w:rPr>
                  <w:rFonts w:eastAsiaTheme="minorEastAsia"/>
                </w:rPr>
                <w:t>&lt;</w:t>
              </w:r>
              <w:r w:rsidRPr="00730C4D">
                <w:rPr>
                  <w:rFonts w:eastAsiaTheme="minorEastAsia"/>
                </w:rPr>
                <w:t>首期限制性股票激励计划实施考核管理办法</w:t>
              </w:r>
              <w:r w:rsidRPr="00730C4D">
                <w:rPr>
                  <w:rFonts w:eastAsiaTheme="minorEastAsia"/>
                </w:rPr>
                <w:t>&gt;</w:t>
              </w:r>
              <w:r w:rsidRPr="00730C4D">
                <w:rPr>
                  <w:rFonts w:eastAsiaTheme="minorEastAsia"/>
                </w:rPr>
                <w:t>的议案》和《关于</w:t>
              </w:r>
              <w:r w:rsidRPr="00730C4D">
                <w:rPr>
                  <w:rFonts w:eastAsiaTheme="minorEastAsia"/>
                </w:rPr>
                <w:t>&lt;</w:t>
              </w:r>
              <w:r w:rsidRPr="00730C4D">
                <w:rPr>
                  <w:rFonts w:eastAsiaTheme="minorEastAsia"/>
                </w:rPr>
                <w:t>提请股东大会授权董事会办理公司首期限制性股票激励计划相关事宜</w:t>
              </w:r>
              <w:r w:rsidRPr="00730C4D">
                <w:rPr>
                  <w:rFonts w:eastAsiaTheme="minorEastAsia"/>
                </w:rPr>
                <w:t>&gt;</w:t>
              </w:r>
              <w:r w:rsidRPr="00730C4D">
                <w:rPr>
                  <w:rFonts w:eastAsiaTheme="minorEastAsia"/>
                </w:rPr>
                <w:t>的议案》。</w:t>
              </w:r>
            </w:p>
          </w:sdtContent>
        </w:sdt>
      </w:sdtContent>
    </w:sdt>
    <w:p w:rsidR="00EB03C0" w:rsidRDefault="00EB03C0">
      <w:pPr>
        <w:pStyle w:val="510"/>
      </w:pPr>
    </w:p>
    <w:p w:rsidR="00EB03C0" w:rsidRDefault="0028472A" w:rsidP="00C06BE6">
      <w:pPr>
        <w:pStyle w:val="2"/>
        <w:numPr>
          <w:ilvl w:val="0"/>
          <w:numId w:val="24"/>
        </w:numPr>
        <w:spacing w:line="360" w:lineRule="auto"/>
      </w:pPr>
      <w:r>
        <w:t>利润分配或资本公积金转增预案</w:t>
      </w:r>
    </w:p>
    <w:p w:rsidR="00EB03C0" w:rsidRDefault="0028472A" w:rsidP="00C06BE6">
      <w:pPr>
        <w:pStyle w:val="3"/>
        <w:numPr>
          <w:ilvl w:val="0"/>
          <w:numId w:val="20"/>
        </w:numPr>
      </w:pPr>
      <w:r>
        <w:t>半年度拟定的利润分配预案、公积金转增股本预案</w:t>
      </w:r>
    </w:p>
    <w:sdt>
      <w:sdtPr>
        <w:rPr>
          <w:rFonts w:ascii="Calibri" w:hAnsi="Calibri"/>
          <w:sz w:val="21"/>
        </w:rPr>
        <w:alias w:val="模块:半年度拟定的利润分配预案"/>
        <w:tag w:val="_GBC_e4b48d016b974478b1fce3e8671a7227"/>
        <w:id w:val="-851408346"/>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524"/>
            <w:gridCol w:w="4524"/>
          </w:tblGrid>
          <w:tr w:rsidR="00EB03C0" w:rsidRPr="007762D5" w:rsidTr="009264F0">
            <w:trPr>
              <w:trHeight w:val="340"/>
            </w:trPr>
            <w:sdt>
              <w:sdtPr>
                <w:rPr>
                  <w:rFonts w:ascii="Calibri" w:hAnsi="Calibri"/>
                  <w:sz w:val="21"/>
                </w:rPr>
                <w:tag w:val="_PLD_dee68179c02c4ccc8a9b8d7e3f70f2c6"/>
                <w:id w:val="-2141103877"/>
                <w:lock w:val="sdtLocked"/>
              </w:sdtPr>
              <w:sdtEndPr>
                <w:rPr>
                  <w:rFonts w:ascii="Times New Roman" w:hAnsi="Times New Roman"/>
                </w:rPr>
              </w:sdtEndPr>
              <w:sdtContent>
                <w:tc>
                  <w:tcPr>
                    <w:tcW w:w="4524" w:type="dxa"/>
                    <w:vAlign w:val="center"/>
                  </w:tcPr>
                  <w:p w:rsidR="00EB03C0" w:rsidRPr="007762D5" w:rsidRDefault="0028472A" w:rsidP="009264F0">
                    <w:pPr>
                      <w:pStyle w:val="510"/>
                      <w:rPr>
                        <w:sz w:val="21"/>
                      </w:rPr>
                    </w:pPr>
                    <w:r w:rsidRPr="007762D5">
                      <w:rPr>
                        <w:sz w:val="21"/>
                      </w:rPr>
                      <w:t>是否分配或转增</w:t>
                    </w:r>
                  </w:p>
                </w:tc>
              </w:sdtContent>
            </w:sdt>
            <w:sdt>
              <w:sdtPr>
                <w:rPr>
                  <w:rFonts w:hint="eastAsia"/>
                  <w:sz w:val="21"/>
                </w:rPr>
                <w:alias w:val="是否分配或转增"/>
                <w:tag w:val="_GBC_1aa3bb539f35454da0536200efcc4f60"/>
                <w:id w:val="-399445412"/>
                <w:lock w:val="sdtLocked"/>
                <w:comboBox>
                  <w:listItem w:displayText="是" w:value="true"/>
                  <w:listItem w:displayText="否" w:value="false"/>
                </w:comboBox>
              </w:sdtPr>
              <w:sdtEndPr/>
              <w:sdtContent>
                <w:tc>
                  <w:tcPr>
                    <w:tcW w:w="4524" w:type="dxa"/>
                    <w:vAlign w:val="center"/>
                  </w:tcPr>
                  <w:p w:rsidR="00EB03C0" w:rsidRPr="007762D5" w:rsidRDefault="003C29E0" w:rsidP="009264F0">
                    <w:pPr>
                      <w:pStyle w:val="510"/>
                      <w:rPr>
                        <w:sz w:val="21"/>
                      </w:rPr>
                    </w:pPr>
                    <w:r w:rsidRPr="007762D5">
                      <w:rPr>
                        <w:rFonts w:hint="eastAsia"/>
                        <w:sz w:val="21"/>
                      </w:rPr>
                      <w:t>否</w:t>
                    </w:r>
                  </w:p>
                </w:tc>
              </w:sdtContent>
            </w:sdt>
          </w:tr>
          <w:tr w:rsidR="00EB03C0" w:rsidRPr="007762D5" w:rsidTr="009264F0">
            <w:trPr>
              <w:trHeight w:val="340"/>
            </w:trPr>
            <w:sdt>
              <w:sdtPr>
                <w:rPr>
                  <w:sz w:val="21"/>
                </w:rPr>
                <w:tag w:val="_PLD_bd901803dd924026b7c6f59fdd31aad5"/>
                <w:id w:val="318003658"/>
                <w:lock w:val="sdtLocked"/>
              </w:sdtPr>
              <w:sdtEndPr/>
              <w:sdtContent>
                <w:tc>
                  <w:tcPr>
                    <w:tcW w:w="4524" w:type="dxa"/>
                    <w:vAlign w:val="center"/>
                  </w:tcPr>
                  <w:p w:rsidR="00EB03C0" w:rsidRPr="007762D5" w:rsidRDefault="0028472A" w:rsidP="009264F0">
                    <w:pPr>
                      <w:pStyle w:val="510"/>
                      <w:rPr>
                        <w:sz w:val="21"/>
                      </w:rPr>
                    </w:pPr>
                    <w:r w:rsidRPr="007762D5">
                      <w:rPr>
                        <w:sz w:val="21"/>
                      </w:rPr>
                      <w:t>每10股送红股数（股）</w:t>
                    </w:r>
                  </w:p>
                </w:tc>
              </w:sdtContent>
            </w:sdt>
            <w:tc>
              <w:tcPr>
                <w:tcW w:w="4524" w:type="dxa"/>
                <w:vAlign w:val="center"/>
              </w:tcPr>
              <w:p w:rsidR="00EB03C0" w:rsidRPr="007762D5" w:rsidRDefault="00EB3BC6" w:rsidP="009264F0">
                <w:pPr>
                  <w:jc w:val="right"/>
                </w:pPr>
                <w:r w:rsidRPr="007762D5">
                  <w:rPr>
                    <w:rFonts w:hint="eastAsia"/>
                  </w:rPr>
                  <w:t>0</w:t>
                </w:r>
              </w:p>
            </w:tc>
          </w:tr>
          <w:tr w:rsidR="00EB03C0" w:rsidRPr="007762D5" w:rsidTr="009264F0">
            <w:trPr>
              <w:trHeight w:val="340"/>
            </w:trPr>
            <w:sdt>
              <w:sdtPr>
                <w:rPr>
                  <w:sz w:val="21"/>
                </w:rPr>
                <w:tag w:val="_PLD_6cbe2a97f01847b28eeb312b29d1d347"/>
                <w:id w:val="-209659044"/>
                <w:lock w:val="sdtLocked"/>
              </w:sdtPr>
              <w:sdtEndPr/>
              <w:sdtContent>
                <w:tc>
                  <w:tcPr>
                    <w:tcW w:w="4524" w:type="dxa"/>
                    <w:vAlign w:val="center"/>
                  </w:tcPr>
                  <w:p w:rsidR="00EB03C0" w:rsidRPr="007762D5" w:rsidRDefault="0028472A" w:rsidP="009264F0">
                    <w:pPr>
                      <w:pStyle w:val="510"/>
                      <w:rPr>
                        <w:sz w:val="21"/>
                      </w:rPr>
                    </w:pPr>
                    <w:r w:rsidRPr="007762D5">
                      <w:rPr>
                        <w:sz w:val="21"/>
                      </w:rPr>
                      <w:t>每10股派息数(元)（含税）</w:t>
                    </w:r>
                  </w:p>
                </w:tc>
              </w:sdtContent>
            </w:sdt>
            <w:tc>
              <w:tcPr>
                <w:tcW w:w="4524" w:type="dxa"/>
                <w:vAlign w:val="center"/>
              </w:tcPr>
              <w:p w:rsidR="00EB03C0" w:rsidRPr="007762D5" w:rsidRDefault="00EB3BC6" w:rsidP="009264F0">
                <w:pPr>
                  <w:jc w:val="right"/>
                </w:pPr>
                <w:r w:rsidRPr="007762D5">
                  <w:rPr>
                    <w:rFonts w:hint="eastAsia"/>
                  </w:rPr>
                  <w:t>0</w:t>
                </w:r>
              </w:p>
            </w:tc>
          </w:tr>
          <w:tr w:rsidR="00EB03C0" w:rsidRPr="007762D5" w:rsidTr="009264F0">
            <w:trPr>
              <w:trHeight w:val="340"/>
            </w:trPr>
            <w:sdt>
              <w:sdtPr>
                <w:rPr>
                  <w:sz w:val="21"/>
                </w:rPr>
                <w:tag w:val="_PLD_ea0844d0f72e40a392aba3e62b2e7e9c"/>
                <w:id w:val="-935288847"/>
                <w:lock w:val="sdtLocked"/>
              </w:sdtPr>
              <w:sdtEndPr/>
              <w:sdtContent>
                <w:tc>
                  <w:tcPr>
                    <w:tcW w:w="4524" w:type="dxa"/>
                    <w:vAlign w:val="center"/>
                  </w:tcPr>
                  <w:p w:rsidR="00EB03C0" w:rsidRPr="007762D5" w:rsidRDefault="0028472A" w:rsidP="009264F0">
                    <w:pPr>
                      <w:pStyle w:val="510"/>
                      <w:rPr>
                        <w:sz w:val="21"/>
                      </w:rPr>
                    </w:pPr>
                    <w:r w:rsidRPr="007762D5">
                      <w:rPr>
                        <w:sz w:val="21"/>
                      </w:rPr>
                      <w:t>每10股转增数（股）</w:t>
                    </w:r>
                  </w:p>
                </w:tc>
              </w:sdtContent>
            </w:sdt>
            <w:tc>
              <w:tcPr>
                <w:tcW w:w="4524" w:type="dxa"/>
                <w:vAlign w:val="center"/>
              </w:tcPr>
              <w:p w:rsidR="00EB03C0" w:rsidRPr="007762D5" w:rsidRDefault="00EB3BC6" w:rsidP="009264F0">
                <w:pPr>
                  <w:jc w:val="right"/>
                </w:pPr>
                <w:r w:rsidRPr="007762D5">
                  <w:rPr>
                    <w:rFonts w:hint="eastAsia"/>
                  </w:rPr>
                  <w:t>0</w:t>
                </w:r>
              </w:p>
            </w:tc>
          </w:tr>
          <w:tr w:rsidR="00EB03C0" w:rsidRPr="007762D5" w:rsidTr="009264F0">
            <w:trPr>
              <w:trHeight w:val="340"/>
            </w:trPr>
            <w:sdt>
              <w:sdtPr>
                <w:rPr>
                  <w:b/>
                </w:rPr>
                <w:tag w:val="_PLD_6f4b1db2793f4d00b5b11589fa8a57fc"/>
                <w:id w:val="1056663559"/>
                <w:lock w:val="sdtLocked"/>
              </w:sdtPr>
              <w:sdtEndPr/>
              <w:sdtContent>
                <w:tc>
                  <w:tcPr>
                    <w:tcW w:w="9048" w:type="dxa"/>
                    <w:gridSpan w:val="2"/>
                    <w:vAlign w:val="center"/>
                  </w:tcPr>
                  <w:p w:rsidR="00EB03C0" w:rsidRPr="007762D5" w:rsidRDefault="0028472A" w:rsidP="009264F0">
                    <w:pPr>
                      <w:jc w:val="center"/>
                      <w:rPr>
                        <w:b/>
                      </w:rPr>
                    </w:pPr>
                    <w:r w:rsidRPr="007762D5">
                      <w:rPr>
                        <w:b/>
                      </w:rPr>
                      <w:t>利润分配或资本公积金转增预案的相关情况说明</w:t>
                    </w:r>
                  </w:p>
                </w:tc>
              </w:sdtContent>
            </w:sdt>
          </w:tr>
          <w:tr w:rsidR="00EB03C0" w:rsidRPr="007762D5" w:rsidTr="009264F0">
            <w:trPr>
              <w:trHeight w:val="340"/>
            </w:trPr>
            <w:sdt>
              <w:sdtPr>
                <w:rPr>
                  <w:sz w:val="21"/>
                </w:rPr>
                <w:alias w:val="利润分配或资本公积金转增预案详细情况"/>
                <w:tag w:val="_GBC_94bed1d7442547dda64f3e2963ffc525"/>
                <w:id w:val="910194961"/>
                <w:lock w:val="sdtLocked"/>
              </w:sdtPr>
              <w:sdtEndPr/>
              <w:sdtContent>
                <w:tc>
                  <w:tcPr>
                    <w:tcW w:w="9048" w:type="dxa"/>
                    <w:gridSpan w:val="2"/>
                    <w:vAlign w:val="center"/>
                  </w:tcPr>
                  <w:p w:rsidR="00EB03C0" w:rsidRPr="007762D5" w:rsidRDefault="009D3C2C" w:rsidP="009264F0">
                    <w:pPr>
                      <w:pStyle w:val="510"/>
                      <w:rPr>
                        <w:sz w:val="21"/>
                      </w:rPr>
                    </w:pPr>
                    <w:r w:rsidRPr="007762D5">
                      <w:rPr>
                        <w:rFonts w:hint="eastAsia"/>
                        <w:sz w:val="21"/>
                      </w:rPr>
                      <w:t>本报告期不进行利润分配和资本公积金转增。</w:t>
                    </w:r>
                  </w:p>
                </w:tc>
              </w:sdtContent>
            </w:sdt>
          </w:tr>
        </w:tbl>
      </w:sdtContent>
    </w:sdt>
    <w:p w:rsidR="00096BB9" w:rsidRDefault="00096BB9">
      <w:pPr>
        <w:pStyle w:val="510"/>
      </w:pPr>
      <w:bookmarkStart w:id="24" w:name="_Toc342565988"/>
    </w:p>
    <w:p w:rsidR="00096BB9" w:rsidRDefault="00096BB9" w:rsidP="00C06BE6">
      <w:pPr>
        <w:pStyle w:val="2"/>
        <w:numPr>
          <w:ilvl w:val="0"/>
          <w:numId w:val="24"/>
        </w:numPr>
        <w:spacing w:line="360" w:lineRule="auto"/>
        <w:sectPr w:rsidR="00096BB9" w:rsidSect="004860B6">
          <w:pgSz w:w="11906" w:h="16838"/>
          <w:pgMar w:top="1525" w:right="1276" w:bottom="1440" w:left="1797" w:header="851" w:footer="992" w:gutter="0"/>
          <w:cols w:space="425"/>
          <w:docGrid w:linePitch="312"/>
        </w:sectPr>
      </w:pPr>
    </w:p>
    <w:p w:rsidR="00EB03C0" w:rsidRDefault="0028472A" w:rsidP="00C06BE6">
      <w:pPr>
        <w:pStyle w:val="2"/>
        <w:numPr>
          <w:ilvl w:val="0"/>
          <w:numId w:val="24"/>
        </w:numPr>
        <w:spacing w:line="360" w:lineRule="auto"/>
      </w:pPr>
      <w:r>
        <w:rPr>
          <w:rFonts w:hint="eastAsia"/>
        </w:rPr>
        <w:lastRenderedPageBreak/>
        <w:t>承诺事项履行情况</w:t>
      </w:r>
    </w:p>
    <w:sdt>
      <w:sdtPr>
        <w:rPr>
          <w:rFonts w:ascii="宋体" w:hAnsi="宋体" w:hint="eastAsia"/>
          <w:b w:val="0"/>
          <w:bCs w:val="0"/>
          <w:kern w:val="0"/>
          <w:sz w:val="24"/>
          <w:szCs w:val="21"/>
        </w:rPr>
        <w:alias w:val="模块:公司实际控制人、股东、关联方、收购人以及公司等承诺相关方在报..."/>
        <w:tag w:val="_SEC_0b5886e57afd437b88c6e55a33dbccb9"/>
        <w:id w:val="108705161"/>
        <w:lock w:val="sdtLocked"/>
        <w:placeholder>
          <w:docPart w:val="GBC22222222222222222222222222222"/>
        </w:placeholder>
      </w:sdtPr>
      <w:sdtEndPr>
        <w:rPr>
          <w:rFonts w:ascii="Times New Roman" w:hAnsi="Times New Roman" w:cs="Times New Roman" w:hint="default"/>
          <w:szCs w:val="20"/>
        </w:rPr>
      </w:sdtEndPr>
      <w:sdtContent>
        <w:p w:rsidR="00EB03C0" w:rsidRDefault="0028472A" w:rsidP="00C06BE6">
          <w:pPr>
            <w:pStyle w:val="3"/>
            <w:numPr>
              <w:ilvl w:val="1"/>
              <w:numId w:val="14"/>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939643460"/>
            <w:lock w:val="sdtContentLocked"/>
            <w:placeholder>
              <w:docPart w:val="GBC22222222222222222222222222222"/>
            </w:placeholder>
          </w:sdtPr>
          <w:sdtEndPr/>
          <w:sdtContent>
            <w:p w:rsidR="00EB03C0" w:rsidRDefault="0028472A">
              <w:pPr>
                <w:pStyle w:val="510"/>
              </w:pPr>
              <w:r>
                <w:fldChar w:fldCharType="begin"/>
              </w:r>
              <w:r w:rsidR="00DD3B96">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90"/>
            <w:gridCol w:w="1136"/>
            <w:gridCol w:w="6380"/>
            <w:gridCol w:w="1414"/>
            <w:gridCol w:w="849"/>
            <w:gridCol w:w="852"/>
            <w:gridCol w:w="1136"/>
            <w:gridCol w:w="1070"/>
          </w:tblGrid>
          <w:tr w:rsidR="0045595B" w:rsidRPr="0045595B" w:rsidTr="0045595B">
            <w:trPr>
              <w:trHeight w:val="340"/>
              <w:jc w:val="center"/>
            </w:trPr>
            <w:sdt>
              <w:sdtPr>
                <w:rPr>
                  <w:b/>
                  <w:sz w:val="18"/>
                  <w:szCs w:val="18"/>
                </w:rPr>
                <w:tag w:val="_PLD_7cf4be735507474ea2ffb334536196ae"/>
                <w:id w:val="-257752394"/>
                <w:lock w:val="sdtLocked"/>
              </w:sdtPr>
              <w:sdtEndPr/>
              <w:sdtContent>
                <w:tc>
                  <w:tcPr>
                    <w:tcW w:w="375" w:type="pct"/>
                    <w:shd w:val="clear" w:color="auto" w:fill="auto"/>
                    <w:vAlign w:val="center"/>
                  </w:tcPr>
                  <w:p w:rsidR="0045595B" w:rsidRPr="0045595B" w:rsidRDefault="0045595B" w:rsidP="00CF1D2C">
                    <w:pPr>
                      <w:jc w:val="center"/>
                      <w:rPr>
                        <w:b/>
                        <w:sz w:val="18"/>
                        <w:szCs w:val="18"/>
                      </w:rPr>
                    </w:pPr>
                    <w:r w:rsidRPr="0045595B">
                      <w:rPr>
                        <w:b/>
                        <w:sz w:val="18"/>
                        <w:szCs w:val="18"/>
                      </w:rPr>
                      <w:t>承诺背景</w:t>
                    </w:r>
                  </w:p>
                </w:tc>
              </w:sdtContent>
            </w:sdt>
            <w:sdt>
              <w:sdtPr>
                <w:rPr>
                  <w:b/>
                  <w:sz w:val="18"/>
                  <w:szCs w:val="18"/>
                </w:rPr>
                <w:tag w:val="_PLD_77809d9b500842ee846f5b9234afaf2c"/>
                <w:id w:val="1137386392"/>
                <w:lock w:val="sdtLocked"/>
              </w:sdtPr>
              <w:sdtEndPr/>
              <w:sdtContent>
                <w:tc>
                  <w:tcPr>
                    <w:tcW w:w="331" w:type="pct"/>
                    <w:shd w:val="clear" w:color="auto" w:fill="auto"/>
                    <w:vAlign w:val="center"/>
                  </w:tcPr>
                  <w:p w:rsidR="0045595B" w:rsidRPr="0045595B" w:rsidRDefault="0045595B" w:rsidP="00CF1D2C">
                    <w:pPr>
                      <w:jc w:val="center"/>
                      <w:rPr>
                        <w:b/>
                        <w:sz w:val="18"/>
                        <w:szCs w:val="18"/>
                      </w:rPr>
                    </w:pPr>
                    <w:r w:rsidRPr="0045595B">
                      <w:rPr>
                        <w:b/>
                        <w:sz w:val="18"/>
                        <w:szCs w:val="18"/>
                      </w:rPr>
                      <w:t>承诺</w:t>
                    </w:r>
                  </w:p>
                  <w:p w:rsidR="0045595B" w:rsidRPr="0045595B" w:rsidRDefault="0045595B" w:rsidP="00CF1D2C">
                    <w:pPr>
                      <w:jc w:val="center"/>
                      <w:rPr>
                        <w:b/>
                        <w:sz w:val="18"/>
                        <w:szCs w:val="18"/>
                      </w:rPr>
                    </w:pPr>
                    <w:r w:rsidRPr="0045595B">
                      <w:rPr>
                        <w:b/>
                        <w:sz w:val="18"/>
                        <w:szCs w:val="18"/>
                      </w:rPr>
                      <w:t>类型</w:t>
                    </w:r>
                  </w:p>
                </w:tc>
              </w:sdtContent>
            </w:sdt>
            <w:sdt>
              <w:sdtPr>
                <w:rPr>
                  <w:b/>
                  <w:sz w:val="18"/>
                  <w:szCs w:val="18"/>
                </w:rPr>
                <w:tag w:val="_PLD_d21f336f76d6499095ebb0491402a947"/>
                <w:id w:val="-967976010"/>
                <w:lock w:val="sdtLocked"/>
              </w:sdtPr>
              <w:sdtEndPr/>
              <w:sdtContent>
                <w:tc>
                  <w:tcPr>
                    <w:tcW w:w="380" w:type="pct"/>
                    <w:shd w:val="clear" w:color="auto" w:fill="auto"/>
                    <w:vAlign w:val="center"/>
                  </w:tcPr>
                  <w:p w:rsidR="0045595B" w:rsidRPr="0045595B" w:rsidRDefault="0045595B" w:rsidP="00CF1D2C">
                    <w:pPr>
                      <w:jc w:val="center"/>
                      <w:rPr>
                        <w:b/>
                        <w:sz w:val="18"/>
                        <w:szCs w:val="18"/>
                      </w:rPr>
                    </w:pPr>
                    <w:r w:rsidRPr="0045595B">
                      <w:rPr>
                        <w:b/>
                        <w:sz w:val="18"/>
                        <w:szCs w:val="18"/>
                      </w:rPr>
                      <w:t>承诺方</w:t>
                    </w:r>
                  </w:p>
                </w:tc>
              </w:sdtContent>
            </w:sdt>
            <w:sdt>
              <w:sdtPr>
                <w:rPr>
                  <w:b/>
                  <w:sz w:val="18"/>
                  <w:szCs w:val="18"/>
                </w:rPr>
                <w:tag w:val="_PLD_edc023441e514f09b2c6745eaeed4f1d"/>
                <w:id w:val="1179931418"/>
                <w:lock w:val="sdtLocked"/>
              </w:sdtPr>
              <w:sdtEndPr/>
              <w:sdtContent>
                <w:tc>
                  <w:tcPr>
                    <w:tcW w:w="2134" w:type="pct"/>
                    <w:shd w:val="clear" w:color="auto" w:fill="auto"/>
                    <w:vAlign w:val="center"/>
                  </w:tcPr>
                  <w:p w:rsidR="0045595B" w:rsidRPr="0045595B" w:rsidRDefault="0045595B" w:rsidP="00CF1D2C">
                    <w:pPr>
                      <w:jc w:val="center"/>
                      <w:rPr>
                        <w:b/>
                        <w:sz w:val="18"/>
                        <w:szCs w:val="18"/>
                      </w:rPr>
                    </w:pPr>
                    <w:r w:rsidRPr="0045595B">
                      <w:rPr>
                        <w:b/>
                        <w:sz w:val="18"/>
                        <w:szCs w:val="18"/>
                      </w:rPr>
                      <w:t>承诺</w:t>
                    </w:r>
                  </w:p>
                  <w:p w:rsidR="0045595B" w:rsidRPr="0045595B" w:rsidRDefault="0045595B" w:rsidP="00CF1D2C">
                    <w:pPr>
                      <w:jc w:val="center"/>
                      <w:rPr>
                        <w:b/>
                        <w:sz w:val="18"/>
                        <w:szCs w:val="18"/>
                      </w:rPr>
                    </w:pPr>
                    <w:r w:rsidRPr="0045595B">
                      <w:rPr>
                        <w:b/>
                        <w:sz w:val="18"/>
                        <w:szCs w:val="18"/>
                      </w:rPr>
                      <w:t>内容</w:t>
                    </w:r>
                  </w:p>
                </w:tc>
              </w:sdtContent>
            </w:sdt>
            <w:sdt>
              <w:sdtPr>
                <w:rPr>
                  <w:b/>
                  <w:sz w:val="18"/>
                  <w:szCs w:val="18"/>
                </w:rPr>
                <w:tag w:val="_PLD_d398e2f412b141208b0742084901cc8c"/>
                <w:id w:val="1672220240"/>
                <w:lock w:val="sdtLocked"/>
              </w:sdtPr>
              <w:sdtEndPr/>
              <w:sdtContent>
                <w:tc>
                  <w:tcPr>
                    <w:tcW w:w="473" w:type="pct"/>
                    <w:shd w:val="clear" w:color="auto" w:fill="auto"/>
                    <w:vAlign w:val="center"/>
                  </w:tcPr>
                  <w:p w:rsidR="0045595B" w:rsidRPr="0045595B" w:rsidRDefault="0045595B" w:rsidP="00CF1D2C">
                    <w:pPr>
                      <w:jc w:val="center"/>
                      <w:rPr>
                        <w:b/>
                        <w:sz w:val="18"/>
                        <w:szCs w:val="18"/>
                      </w:rPr>
                    </w:pPr>
                    <w:r w:rsidRPr="0045595B">
                      <w:rPr>
                        <w:b/>
                        <w:sz w:val="18"/>
                        <w:szCs w:val="18"/>
                      </w:rPr>
                      <w:t>承诺时间及期限</w:t>
                    </w:r>
                  </w:p>
                </w:tc>
              </w:sdtContent>
            </w:sdt>
            <w:sdt>
              <w:sdtPr>
                <w:rPr>
                  <w:b/>
                  <w:sz w:val="18"/>
                  <w:szCs w:val="18"/>
                </w:rPr>
                <w:tag w:val="_PLD_1bb30cce0850445480f1557cc607067b"/>
                <w:id w:val="1441799498"/>
                <w:lock w:val="sdtLocked"/>
              </w:sdtPr>
              <w:sdtEndPr/>
              <w:sdtContent>
                <w:tc>
                  <w:tcPr>
                    <w:tcW w:w="284" w:type="pct"/>
                    <w:shd w:val="clear" w:color="auto" w:fill="auto"/>
                    <w:vAlign w:val="center"/>
                  </w:tcPr>
                  <w:p w:rsidR="0045595B" w:rsidRPr="0045595B" w:rsidRDefault="0045595B" w:rsidP="00CF1D2C">
                    <w:pPr>
                      <w:jc w:val="center"/>
                      <w:rPr>
                        <w:b/>
                        <w:sz w:val="18"/>
                        <w:szCs w:val="18"/>
                      </w:rPr>
                    </w:pPr>
                    <w:r w:rsidRPr="0045595B">
                      <w:rPr>
                        <w:b/>
                        <w:sz w:val="18"/>
                        <w:szCs w:val="18"/>
                      </w:rPr>
                      <w:t>是否有履行期限</w:t>
                    </w:r>
                  </w:p>
                </w:tc>
              </w:sdtContent>
            </w:sdt>
            <w:sdt>
              <w:sdtPr>
                <w:rPr>
                  <w:b/>
                  <w:sz w:val="18"/>
                  <w:szCs w:val="18"/>
                </w:rPr>
                <w:tag w:val="_PLD_163d41dca4704f5ea4aae2d6d04db88e"/>
                <w:id w:val="-192609510"/>
                <w:lock w:val="sdtLocked"/>
              </w:sdtPr>
              <w:sdtEndPr/>
              <w:sdtContent>
                <w:tc>
                  <w:tcPr>
                    <w:tcW w:w="285" w:type="pct"/>
                    <w:shd w:val="clear" w:color="auto" w:fill="auto"/>
                    <w:vAlign w:val="center"/>
                  </w:tcPr>
                  <w:p w:rsidR="0045595B" w:rsidRPr="0045595B" w:rsidRDefault="0045595B" w:rsidP="00CF1D2C">
                    <w:pPr>
                      <w:jc w:val="center"/>
                      <w:rPr>
                        <w:b/>
                        <w:sz w:val="18"/>
                        <w:szCs w:val="18"/>
                      </w:rPr>
                    </w:pPr>
                    <w:r w:rsidRPr="0045595B">
                      <w:rPr>
                        <w:b/>
                        <w:sz w:val="18"/>
                        <w:szCs w:val="18"/>
                      </w:rPr>
                      <w:t>是否及时严格履行</w:t>
                    </w:r>
                  </w:p>
                </w:tc>
              </w:sdtContent>
            </w:sdt>
            <w:sdt>
              <w:sdtPr>
                <w:rPr>
                  <w:b/>
                  <w:sz w:val="18"/>
                  <w:szCs w:val="18"/>
                </w:rPr>
                <w:tag w:val="_PLD_f0ee8c5125074149961859e986fb6c43"/>
                <w:id w:val="996085685"/>
                <w:lock w:val="sdtLocked"/>
              </w:sdtPr>
              <w:sdtEndPr/>
              <w:sdtContent>
                <w:tc>
                  <w:tcPr>
                    <w:tcW w:w="380" w:type="pct"/>
                    <w:shd w:val="clear" w:color="auto" w:fill="auto"/>
                    <w:vAlign w:val="center"/>
                  </w:tcPr>
                  <w:p w:rsidR="0045595B" w:rsidRPr="0045595B" w:rsidRDefault="0045595B" w:rsidP="00CF1D2C">
                    <w:pPr>
                      <w:jc w:val="center"/>
                      <w:rPr>
                        <w:b/>
                        <w:sz w:val="18"/>
                        <w:szCs w:val="18"/>
                      </w:rPr>
                    </w:pPr>
                    <w:r w:rsidRPr="0045595B">
                      <w:rPr>
                        <w:b/>
                        <w:sz w:val="18"/>
                        <w:szCs w:val="18"/>
                      </w:rPr>
                      <w:t>如未能及时履行应说明未完成履行的具体原因</w:t>
                    </w:r>
                  </w:p>
                </w:tc>
              </w:sdtContent>
            </w:sdt>
            <w:sdt>
              <w:sdtPr>
                <w:rPr>
                  <w:b/>
                  <w:sz w:val="18"/>
                  <w:szCs w:val="18"/>
                </w:rPr>
                <w:tag w:val="_PLD_a7e59e23ed90488abff575e2b4f10711"/>
                <w:id w:val="-842472167"/>
                <w:lock w:val="sdtLocked"/>
              </w:sdtPr>
              <w:sdtEndPr/>
              <w:sdtContent>
                <w:tc>
                  <w:tcPr>
                    <w:tcW w:w="358" w:type="pct"/>
                    <w:shd w:val="clear" w:color="auto" w:fill="auto"/>
                    <w:vAlign w:val="center"/>
                  </w:tcPr>
                  <w:p w:rsidR="0045595B" w:rsidRPr="0045595B" w:rsidRDefault="0045595B" w:rsidP="00CF1D2C">
                    <w:pPr>
                      <w:jc w:val="center"/>
                      <w:rPr>
                        <w:b/>
                        <w:sz w:val="18"/>
                        <w:szCs w:val="18"/>
                      </w:rPr>
                    </w:pPr>
                    <w:r w:rsidRPr="0045595B">
                      <w:rPr>
                        <w:b/>
                        <w:sz w:val="18"/>
                        <w:szCs w:val="18"/>
                      </w:rPr>
                      <w:t>如未能及时履行应说明下一步计划</w:t>
                    </w:r>
                  </w:p>
                </w:tc>
              </w:sdtContent>
            </w:sdt>
          </w:tr>
          <w:sdt>
            <w:sdtPr>
              <w:rPr>
                <w:sz w:val="18"/>
                <w:szCs w:val="18"/>
              </w:rPr>
              <w:alias w:val="与收购报告书或权益变动报告书相关承诺"/>
              <w:tag w:val="_TUP_398700eccd054de5893161a2bf5cab9b"/>
              <w:id w:val="946967718"/>
              <w:lock w:val="sdtLocked"/>
            </w:sdtPr>
            <w:sdtEndPr/>
            <w:sdtContent>
              <w:tr w:rsidR="0045595B" w:rsidRPr="0045595B" w:rsidTr="0045595B">
                <w:trPr>
                  <w:trHeight w:val="340"/>
                  <w:jc w:val="center"/>
                </w:trPr>
                <w:tc>
                  <w:tcPr>
                    <w:tcW w:w="375" w:type="pct"/>
                    <w:shd w:val="clear" w:color="auto" w:fill="auto"/>
                    <w:vAlign w:val="center"/>
                  </w:tcPr>
                  <w:sdt>
                    <w:sdtPr>
                      <w:rPr>
                        <w:sz w:val="18"/>
                        <w:szCs w:val="18"/>
                      </w:rPr>
                      <w:tag w:val="_PLD_2fee745b02784f188f1ebc20b737c886"/>
                      <w:id w:val="1355535253"/>
                      <w:lock w:val="sdtLocked"/>
                    </w:sdtPr>
                    <w:sdtEndPr/>
                    <w:sdtContent>
                      <w:p w:rsidR="0045595B" w:rsidRPr="0045595B" w:rsidRDefault="0045595B" w:rsidP="00CF1D2C">
                        <w:pPr>
                          <w:rPr>
                            <w:sz w:val="18"/>
                            <w:szCs w:val="18"/>
                          </w:rPr>
                        </w:pPr>
                        <w:r w:rsidRPr="0045595B">
                          <w:rPr>
                            <w:sz w:val="18"/>
                            <w:szCs w:val="18"/>
                          </w:rPr>
                          <w:t>收购报告书或权益变动报告书中所作承诺</w:t>
                        </w:r>
                      </w:p>
                    </w:sdtContent>
                  </w:sdt>
                </w:tc>
                <w:sdt>
                  <w:sdtPr>
                    <w:rPr>
                      <w:sz w:val="18"/>
                      <w:szCs w:val="18"/>
                    </w:rPr>
                    <w:alias w:val="与收购报告书或权益变动报告书相关承诺-承诺类型"/>
                    <w:tag w:val="_GBC_e85a2539ff6f4c0393f66f2fa3e6970d"/>
                    <w:id w:val="15027047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color w:val="FFC000"/>
                            <w:sz w:val="18"/>
                            <w:szCs w:val="18"/>
                          </w:rPr>
                        </w:pPr>
                        <w:r>
                          <w:rPr>
                            <w:rFonts w:hint="eastAsia"/>
                            <w:sz w:val="18"/>
                            <w:szCs w:val="18"/>
                          </w:rPr>
                          <w:t>解决同业竞争</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pStyle w:val="Default"/>
                      <w:jc w:val="both"/>
                      <w:rPr>
                        <w:rFonts w:ascii="Times New Roman" w:cs="Times New Roman"/>
                        <w:sz w:val="18"/>
                        <w:szCs w:val="18"/>
                      </w:rPr>
                    </w:pPr>
                    <w:r w:rsidRPr="0045595B">
                      <w:rPr>
                        <w:rFonts w:ascii="Times New Roman" w:cs="Times New Roman"/>
                        <w:sz w:val="18"/>
                        <w:szCs w:val="18"/>
                      </w:rPr>
                      <w:t>控股股东华大半导体控制的企业南京微盟电子有限公司主营业务为电源管理电路的设计开发与销售，与本公司部分业务存在相似，不排除存在同业竞争或潜在同业竞争关系。控股股东华大半导体承诺：（</w:t>
                    </w:r>
                    <w:r w:rsidRPr="0045595B">
                      <w:rPr>
                        <w:rFonts w:ascii="Times New Roman" w:cs="Times New Roman"/>
                        <w:sz w:val="18"/>
                        <w:szCs w:val="18"/>
                      </w:rPr>
                      <w:t>1</w:t>
                    </w:r>
                    <w:r w:rsidRPr="0045595B">
                      <w:rPr>
                        <w:rFonts w:ascii="Times New Roman" w:cs="Times New Roman"/>
                        <w:sz w:val="18"/>
                        <w:szCs w:val="18"/>
                      </w:rPr>
                      <w:t>）在作为上海贝岭控股股东期间，华大半导体将不在上海贝岭之外，直接或间接新增与上海贝岭主营业务相同、相似并构成竞争关系的业务；（</w:t>
                    </w:r>
                    <w:r w:rsidRPr="0045595B">
                      <w:rPr>
                        <w:rFonts w:ascii="Times New Roman" w:cs="Times New Roman"/>
                        <w:sz w:val="18"/>
                        <w:szCs w:val="18"/>
                      </w:rPr>
                      <w:t>2</w:t>
                    </w:r>
                    <w:r w:rsidRPr="0045595B">
                      <w:rPr>
                        <w:rFonts w:ascii="Times New Roman" w:cs="Times New Roman"/>
                        <w:sz w:val="18"/>
                        <w:szCs w:val="18"/>
                      </w:rPr>
                      <w:t>）凡是华大半导体获得的与上海贝岭主营业务相同、相似并构成竞争关系的商业机会或投资项目，</w:t>
                    </w:r>
                    <w:r w:rsidRPr="0045595B">
                      <w:rPr>
                        <w:rFonts w:ascii="Times New Roman" w:cs="Times New Roman"/>
                        <w:sz w:val="18"/>
                        <w:szCs w:val="18"/>
                      </w:rPr>
                      <w:t xml:space="preserve"> </w:t>
                    </w:r>
                    <w:r w:rsidRPr="0045595B">
                      <w:rPr>
                        <w:rFonts w:ascii="Times New Roman" w:cs="Times New Roman"/>
                        <w:sz w:val="18"/>
                        <w:szCs w:val="18"/>
                      </w:rPr>
                      <w:t>该等商业机会均由上海贝岭优先享有；（</w:t>
                    </w:r>
                    <w:r w:rsidRPr="0045595B">
                      <w:rPr>
                        <w:rFonts w:ascii="Times New Roman" w:cs="Times New Roman"/>
                        <w:sz w:val="18"/>
                        <w:szCs w:val="18"/>
                      </w:rPr>
                      <w:t>3</w:t>
                    </w:r>
                    <w:r w:rsidRPr="0045595B">
                      <w:rPr>
                        <w:rFonts w:ascii="Times New Roman" w:cs="Times New Roman"/>
                        <w:sz w:val="18"/>
                        <w:szCs w:val="18"/>
                      </w:rPr>
                      <w:t>）华大半导体将按照公平合理的原则，在最短的合理时间内依据法律、法规及规范性文件的规定，消除同业竞争问题。</w:t>
                    </w:r>
                    <w:r w:rsidRPr="0045595B">
                      <w:rPr>
                        <w:rFonts w:ascii="Times New Roman" w:cs="Times New Roman"/>
                        <w:sz w:val="18"/>
                        <w:szCs w:val="18"/>
                      </w:rPr>
                      <w:t xml:space="preserve"> </w:t>
                    </w:r>
                  </w:p>
                </w:tc>
                <w:tc>
                  <w:tcPr>
                    <w:tcW w:w="473" w:type="pct"/>
                    <w:shd w:val="clear" w:color="auto" w:fill="auto"/>
                    <w:vAlign w:val="center"/>
                  </w:tcPr>
                  <w:p w:rsidR="0045595B" w:rsidRPr="0045595B" w:rsidRDefault="0045595B" w:rsidP="00CF1D2C">
                    <w:pPr>
                      <w:rPr>
                        <w:sz w:val="18"/>
                        <w:szCs w:val="18"/>
                      </w:rPr>
                    </w:pPr>
                    <w:r w:rsidRPr="0045595B">
                      <w:rPr>
                        <w:sz w:val="18"/>
                        <w:szCs w:val="18"/>
                      </w:rPr>
                      <w:t>2015</w:t>
                    </w:r>
                    <w:r w:rsidRPr="0045595B">
                      <w:rPr>
                        <w:sz w:val="18"/>
                        <w:szCs w:val="18"/>
                      </w:rPr>
                      <w:t>年</w:t>
                    </w:r>
                    <w:r w:rsidRPr="0045595B">
                      <w:rPr>
                        <w:sz w:val="18"/>
                        <w:szCs w:val="18"/>
                      </w:rPr>
                      <w:t>5</w:t>
                    </w:r>
                    <w:r w:rsidRPr="0045595B">
                      <w:rPr>
                        <w:sz w:val="18"/>
                        <w:szCs w:val="18"/>
                      </w:rPr>
                      <w:t>月</w:t>
                    </w:r>
                    <w:r w:rsidRPr="0045595B">
                      <w:rPr>
                        <w:sz w:val="18"/>
                        <w:szCs w:val="18"/>
                      </w:rPr>
                      <w:t>5</w:t>
                    </w:r>
                    <w:r w:rsidRPr="0045595B">
                      <w:rPr>
                        <w:sz w:val="18"/>
                        <w:szCs w:val="18"/>
                      </w:rPr>
                      <w:t>日</w:t>
                    </w:r>
                  </w:p>
                </w:tc>
                <w:sdt>
                  <w:sdtPr>
                    <w:rPr>
                      <w:sz w:val="18"/>
                      <w:szCs w:val="18"/>
                    </w:rPr>
                    <w:alias w:val="与收购报告书或权益变动报告书相关承诺-是否有履行期限"/>
                    <w:tag w:val="_GBC_e3c53a81843746098b3d32e7645ee92f"/>
                    <w:id w:val="-139642645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color w:val="FFC000"/>
                            <w:sz w:val="18"/>
                            <w:szCs w:val="18"/>
                          </w:rPr>
                        </w:pPr>
                        <w:r>
                          <w:rPr>
                            <w:rFonts w:hint="eastAsia"/>
                            <w:sz w:val="18"/>
                            <w:szCs w:val="18"/>
                          </w:rPr>
                          <w:t>否</w:t>
                        </w:r>
                      </w:p>
                    </w:tc>
                  </w:sdtContent>
                </w:sdt>
                <w:sdt>
                  <w:sdtPr>
                    <w:rPr>
                      <w:sz w:val="18"/>
                      <w:szCs w:val="18"/>
                    </w:rPr>
                    <w:alias w:val="与收购报告书或权益变动报告书相关承诺-是否及时严格履行"/>
                    <w:tag w:val="_GBC_273adbc65ae043908b43ba0e0c47d626"/>
                    <w:id w:val="2027826362"/>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color w:val="FFC000"/>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623226619"/>
              <w:lock w:val="sdtLocked"/>
            </w:sdtPr>
            <w:sdtEndPr/>
            <w:sdtContent>
              <w:tr w:rsidR="0045595B" w:rsidRPr="0045595B" w:rsidTr="0045595B">
                <w:trPr>
                  <w:trHeight w:val="340"/>
                  <w:jc w:val="center"/>
                </w:trPr>
                <w:tc>
                  <w:tcPr>
                    <w:tcW w:w="375" w:type="pct"/>
                    <w:vMerge w:val="restart"/>
                    <w:shd w:val="clear" w:color="auto" w:fill="auto"/>
                    <w:vAlign w:val="center"/>
                  </w:tcPr>
                  <w:sdt>
                    <w:sdtPr>
                      <w:rPr>
                        <w:sz w:val="18"/>
                        <w:szCs w:val="18"/>
                      </w:rPr>
                      <w:tag w:val="_PLD_7ff959e26b5741d09fa7dec10fcd2389"/>
                      <w:id w:val="-41835201"/>
                      <w:lock w:val="sdtLocked"/>
                    </w:sdtPr>
                    <w:sdtEndPr/>
                    <w:sdtContent>
                      <w:p w:rsidR="0045595B" w:rsidRPr="0045595B" w:rsidRDefault="0045595B" w:rsidP="00CF1D2C">
                        <w:pPr>
                          <w:rPr>
                            <w:sz w:val="18"/>
                            <w:szCs w:val="18"/>
                          </w:rPr>
                        </w:pPr>
                        <w:r>
                          <w:rPr>
                            <w:rFonts w:hint="eastAsia"/>
                            <w:sz w:val="18"/>
                            <w:szCs w:val="18"/>
                          </w:rPr>
                          <w:t>与重大资产重组相关的承诺</w:t>
                        </w:r>
                      </w:p>
                    </w:sdtContent>
                  </w:sdt>
                  <w:p w:rsidR="0045595B" w:rsidRPr="0045595B" w:rsidRDefault="0045595B" w:rsidP="0045595B">
                    <w:pPr>
                      <w:rPr>
                        <w:sz w:val="18"/>
                        <w:szCs w:val="18"/>
                      </w:rPr>
                    </w:pPr>
                  </w:p>
                </w:tc>
                <w:sdt>
                  <w:sdtPr>
                    <w:rPr>
                      <w:sz w:val="18"/>
                      <w:szCs w:val="18"/>
                    </w:rPr>
                    <w:alias w:val="与重大资产重组相关的承诺-承诺类型"/>
                    <w:tag w:val="_GBC_c986a55468114c2fbf6186df07b763ce"/>
                    <w:id w:val="-130060849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color w:val="FFC000"/>
                            <w:sz w:val="18"/>
                            <w:szCs w:val="18"/>
                          </w:rPr>
                        </w:pPr>
                        <w:r>
                          <w:rPr>
                            <w:rFonts w:hint="eastAsia"/>
                            <w:sz w:val="18"/>
                            <w:szCs w:val="18"/>
                          </w:rPr>
                          <w:t>盈利预测及补偿</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标的公司</w:t>
                    </w:r>
                    <w:r w:rsidRPr="0045595B">
                      <w:rPr>
                        <w:sz w:val="18"/>
                        <w:szCs w:val="18"/>
                      </w:rPr>
                      <w:t>2017</w:t>
                    </w:r>
                    <w:r w:rsidRPr="0045595B">
                      <w:rPr>
                        <w:sz w:val="18"/>
                        <w:szCs w:val="18"/>
                      </w:rPr>
                      <w:t>年度、</w:t>
                    </w:r>
                    <w:r w:rsidRPr="0045595B">
                      <w:rPr>
                        <w:sz w:val="18"/>
                        <w:szCs w:val="18"/>
                      </w:rPr>
                      <w:t>2018</w:t>
                    </w:r>
                    <w:r w:rsidRPr="0045595B">
                      <w:rPr>
                        <w:sz w:val="18"/>
                        <w:szCs w:val="18"/>
                      </w:rPr>
                      <w:t>年度和</w:t>
                    </w:r>
                    <w:r w:rsidRPr="0045595B">
                      <w:rPr>
                        <w:sz w:val="18"/>
                        <w:szCs w:val="18"/>
                      </w:rPr>
                      <w:t>2019</w:t>
                    </w:r>
                    <w:r w:rsidRPr="0045595B">
                      <w:rPr>
                        <w:sz w:val="18"/>
                        <w:szCs w:val="18"/>
                      </w:rPr>
                      <w:t>年度的承诺净利润数分别不低于</w:t>
                    </w:r>
                    <w:r w:rsidRPr="0045595B">
                      <w:rPr>
                        <w:sz w:val="18"/>
                        <w:szCs w:val="18"/>
                      </w:rPr>
                      <w:t>2,388</w:t>
                    </w:r>
                    <w:r w:rsidRPr="0045595B">
                      <w:rPr>
                        <w:sz w:val="18"/>
                        <w:szCs w:val="18"/>
                      </w:rPr>
                      <w:t>万元、</w:t>
                    </w:r>
                    <w:r w:rsidRPr="0045595B">
                      <w:rPr>
                        <w:sz w:val="18"/>
                        <w:szCs w:val="18"/>
                      </w:rPr>
                      <w:t>3,006</w:t>
                    </w:r>
                    <w:r w:rsidRPr="0045595B">
                      <w:rPr>
                        <w:sz w:val="18"/>
                        <w:szCs w:val="18"/>
                      </w:rPr>
                      <w:t>万元及</w:t>
                    </w:r>
                    <w:r w:rsidRPr="0045595B">
                      <w:rPr>
                        <w:sz w:val="18"/>
                        <w:szCs w:val="18"/>
                      </w:rPr>
                      <w:t>4,506</w:t>
                    </w:r>
                    <w:r w:rsidRPr="0045595B">
                      <w:rPr>
                        <w:sz w:val="18"/>
                        <w:szCs w:val="18"/>
                      </w:rPr>
                      <w:t>万元，累计不低于</w:t>
                    </w:r>
                    <w:r w:rsidRPr="0045595B">
                      <w:rPr>
                        <w:sz w:val="18"/>
                        <w:szCs w:val="18"/>
                      </w:rPr>
                      <w:t>9,900</w:t>
                    </w:r>
                    <w:r w:rsidRPr="0045595B">
                      <w:rPr>
                        <w:sz w:val="18"/>
                        <w:szCs w:val="18"/>
                      </w:rPr>
                      <w:t>万元，否则业绩承诺人将按照《盈利预测补偿协议》及补充协议之约定对上市公司进行补偿。</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r w:rsidRPr="0045595B">
                      <w:rPr>
                        <w:sz w:val="18"/>
                        <w:szCs w:val="18"/>
                      </w:rPr>
                      <w:t>/2017</w:t>
                    </w:r>
                    <w:r w:rsidRPr="0045595B">
                      <w:rPr>
                        <w:sz w:val="18"/>
                        <w:szCs w:val="18"/>
                      </w:rPr>
                      <w:t>年度</w:t>
                    </w:r>
                    <w:r w:rsidRPr="0045595B">
                      <w:rPr>
                        <w:sz w:val="18"/>
                        <w:szCs w:val="18"/>
                      </w:rPr>
                      <w:t>-2019</w:t>
                    </w:r>
                    <w:r w:rsidRPr="0045595B">
                      <w:rPr>
                        <w:sz w:val="18"/>
                        <w:szCs w:val="18"/>
                      </w:rPr>
                      <w:t>年度</w:t>
                    </w:r>
                  </w:p>
                </w:tc>
                <w:sdt>
                  <w:sdtPr>
                    <w:rPr>
                      <w:sz w:val="18"/>
                      <w:szCs w:val="18"/>
                    </w:rPr>
                    <w:alias w:val="与重大资产重组相关的承诺-是否有履行期限"/>
                    <w:tag w:val="_GBC_79e4c1ac8ad34fc58bc66e725cb673e1"/>
                    <w:id w:val="-2141416031"/>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color w:val="FFC000"/>
                            <w:sz w:val="18"/>
                            <w:szCs w:val="18"/>
                          </w:rPr>
                        </w:pPr>
                        <w:r>
                          <w:rPr>
                            <w:rFonts w:hint="eastAsia"/>
                            <w:sz w:val="18"/>
                            <w:szCs w:val="18"/>
                          </w:rPr>
                          <w:t>是</w:t>
                        </w:r>
                      </w:p>
                    </w:tc>
                  </w:sdtContent>
                </w:sdt>
                <w:sdt>
                  <w:sdtPr>
                    <w:rPr>
                      <w:sz w:val="18"/>
                      <w:szCs w:val="18"/>
                    </w:rPr>
                    <w:alias w:val="与重大资产重组相关的承诺-是否及时严格履行"/>
                    <w:tag w:val="_GBC_1aabacc96fa447b3965eabf1922b74c1"/>
                    <w:id w:val="-1368980020"/>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color w:val="FFC000"/>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50247758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color w:val="FFC000"/>
                        <w:sz w:val="18"/>
                        <w:szCs w:val="18"/>
                      </w:rPr>
                    </w:pPr>
                    <w:r>
                      <w:rPr>
                        <w:rFonts w:hint="eastAsia"/>
                        <w:sz w:val="18"/>
                        <w:szCs w:val="18"/>
                      </w:rPr>
                      <w:t>股份限售</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通过本次重组获得的上市公司新增股份，自该等新增股份上市之日起</w:t>
                </w:r>
                <w:r w:rsidRPr="0045595B">
                  <w:rPr>
                    <w:sz w:val="18"/>
                    <w:szCs w:val="18"/>
                  </w:rPr>
                  <w:t>36</w:t>
                </w:r>
                <w:r w:rsidRPr="0045595B">
                  <w:rPr>
                    <w:sz w:val="18"/>
                    <w:szCs w:val="18"/>
                  </w:rPr>
                  <w:t>个月内及交易对方在本次收购业绩承诺补偿义务履行完毕之日前（以较晚者为准）不得转让。上述锁定期满后，交易对方持有的上市公司新增股份将按照中国证监会和上交所有关规定进行转让。本次发行结束后至锁定期届满之日止，交易对方因上市公司派发股利、送红股、转增股本等原因所衍生取得的上市公司股份，亦应遵守上述股份锁定的约定。</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r w:rsidRPr="0045595B">
                  <w:rPr>
                    <w:sz w:val="18"/>
                    <w:szCs w:val="18"/>
                  </w:rPr>
                  <w:t>/2017</w:t>
                </w:r>
                <w:r w:rsidRPr="0045595B">
                  <w:rPr>
                    <w:sz w:val="18"/>
                    <w:szCs w:val="18"/>
                  </w:rPr>
                  <w:t>年</w:t>
                </w:r>
                <w:r w:rsidRPr="0045595B">
                  <w:rPr>
                    <w:sz w:val="18"/>
                    <w:szCs w:val="18"/>
                  </w:rPr>
                  <w:t>12</w:t>
                </w:r>
                <w:r w:rsidRPr="0045595B">
                  <w:rPr>
                    <w:sz w:val="18"/>
                    <w:szCs w:val="18"/>
                  </w:rPr>
                  <w:t>月</w:t>
                </w:r>
                <w:r w:rsidRPr="0045595B">
                  <w:rPr>
                    <w:sz w:val="18"/>
                    <w:szCs w:val="18"/>
                  </w:rPr>
                  <w:t>12</w:t>
                </w:r>
                <w:r w:rsidRPr="0045595B">
                  <w:rPr>
                    <w:sz w:val="18"/>
                    <w:szCs w:val="18"/>
                  </w:rPr>
                  <w:t>日</w:t>
                </w:r>
                <w:r w:rsidRPr="0045595B">
                  <w:rPr>
                    <w:sz w:val="18"/>
                    <w:szCs w:val="18"/>
                  </w:rPr>
                  <w:t>-2020</w:t>
                </w:r>
                <w:r w:rsidRPr="0045595B">
                  <w:rPr>
                    <w:sz w:val="18"/>
                    <w:szCs w:val="18"/>
                  </w:rPr>
                  <w:t>年</w:t>
                </w:r>
                <w:r w:rsidRPr="0045595B">
                  <w:rPr>
                    <w:sz w:val="18"/>
                    <w:szCs w:val="18"/>
                  </w:rPr>
                  <w:t>12</w:t>
                </w:r>
                <w:r w:rsidRPr="0045595B">
                  <w:rPr>
                    <w:sz w:val="18"/>
                    <w:szCs w:val="18"/>
                  </w:rPr>
                  <w:t>月</w:t>
                </w:r>
                <w:r w:rsidRPr="0045595B">
                  <w:rPr>
                    <w:sz w:val="18"/>
                    <w:szCs w:val="18"/>
                  </w:rPr>
                  <w:t>12</w:t>
                </w:r>
                <w:r w:rsidRPr="0045595B">
                  <w:rPr>
                    <w:sz w:val="18"/>
                    <w:szCs w:val="18"/>
                  </w:rPr>
                  <w:t>日（非交易日延后）</w:t>
                </w:r>
              </w:p>
            </w:tc>
            <w:sdt>
              <w:sdtPr>
                <w:rPr>
                  <w:sz w:val="18"/>
                  <w:szCs w:val="18"/>
                </w:rPr>
                <w:alias w:val="与重大资产重组相关的承诺-是否有履行期限"/>
                <w:tag w:val="_GBC_79e4c1ac8ad34fc58bc66e725cb673e1"/>
                <w:id w:val="-1059786580"/>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color w:val="FFC000"/>
                        <w:sz w:val="18"/>
                        <w:szCs w:val="18"/>
                      </w:rPr>
                    </w:pPr>
                    <w:r>
                      <w:rPr>
                        <w:rFonts w:hint="eastAsia"/>
                        <w:sz w:val="18"/>
                        <w:szCs w:val="18"/>
                      </w:rPr>
                      <w:t>是</w:t>
                    </w:r>
                  </w:p>
                </w:tc>
              </w:sdtContent>
            </w:sdt>
            <w:sdt>
              <w:sdtPr>
                <w:rPr>
                  <w:sz w:val="18"/>
                  <w:szCs w:val="18"/>
                </w:rPr>
                <w:alias w:val="与重大资产重组相关的承诺-是否及时严格履行"/>
                <w:tag w:val="_GBC_1aabacc96fa447b3965eabf1922b74c1"/>
                <w:id w:val="1590192815"/>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color w:val="FFC000"/>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
            <w:sdtPr>
              <w:rPr>
                <w:sz w:val="18"/>
                <w:szCs w:val="18"/>
              </w:rPr>
              <w:alias w:val="与重大资产重组相关的承诺"/>
              <w:tag w:val="_TUP_4c417fa2ad9d4d839a60365e09497e73"/>
              <w:id w:val="1514332789"/>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488993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解决同业竞争</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1</w:t>
                    </w:r>
                    <w:r w:rsidRPr="0045595B">
                      <w:rPr>
                        <w:sz w:val="18"/>
                        <w:szCs w:val="18"/>
                      </w:rPr>
                      <w:t>、本次收购完成后，本人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本企业控制的其他企业（如有）不会投资或新设任何与上市公司及其所控制的企业主要经营业务相同或类似的其他企业，也不会从事或促使本人</w:t>
                    </w:r>
                    <w:r w:rsidRPr="0045595B">
                      <w:rPr>
                        <w:sz w:val="18"/>
                        <w:szCs w:val="18"/>
                      </w:rPr>
                      <w:t>/</w:t>
                    </w:r>
                    <w:r w:rsidRPr="0045595B">
                      <w:rPr>
                        <w:sz w:val="18"/>
                        <w:szCs w:val="18"/>
                      </w:rPr>
                      <w:t>本企业所控制的企业从事任何对上市公司及其所控制的企业构成直接或间接同业竞争的业务或活动；</w:t>
                    </w:r>
                    <w:r w:rsidRPr="0045595B">
                      <w:rPr>
                        <w:sz w:val="18"/>
                        <w:szCs w:val="18"/>
                      </w:rPr>
                      <w:t>2</w:t>
                    </w:r>
                    <w:r w:rsidRPr="0045595B">
                      <w:rPr>
                        <w:sz w:val="18"/>
                        <w:szCs w:val="18"/>
                      </w:rPr>
                      <w:t>、本次收购完成后，在本人</w:t>
                    </w:r>
                    <w:r w:rsidRPr="0045595B">
                      <w:rPr>
                        <w:sz w:val="18"/>
                        <w:szCs w:val="18"/>
                      </w:rPr>
                      <w:t>/</w:t>
                    </w:r>
                    <w:r w:rsidRPr="0045595B">
                      <w:rPr>
                        <w:sz w:val="18"/>
                        <w:szCs w:val="18"/>
                      </w:rPr>
                      <w:t>本企业持有上市公司股票期间，如本人</w:t>
                    </w:r>
                    <w:r w:rsidRPr="0045595B">
                      <w:rPr>
                        <w:sz w:val="18"/>
                        <w:szCs w:val="18"/>
                      </w:rPr>
                      <w:t>/</w:t>
                    </w:r>
                    <w:r w:rsidRPr="0045595B">
                      <w:rPr>
                        <w:sz w:val="18"/>
                        <w:szCs w:val="18"/>
                      </w:rPr>
                      <w:t>本企业或本人</w:t>
                    </w:r>
                    <w:r w:rsidRPr="0045595B">
                      <w:rPr>
                        <w:sz w:val="18"/>
                        <w:szCs w:val="18"/>
                      </w:rPr>
                      <w:t>/</w:t>
                    </w:r>
                    <w:r w:rsidRPr="0045595B">
                      <w:rPr>
                        <w:sz w:val="18"/>
                        <w:szCs w:val="18"/>
                      </w:rPr>
                      <w:t>本企业控制的其他企业（如有）获得的商业机会与上市公司及其所控制的企业主营业务发生同业竞争或可能发生同业竞争的，本人</w:t>
                    </w:r>
                    <w:r w:rsidRPr="0045595B">
                      <w:rPr>
                        <w:sz w:val="18"/>
                        <w:szCs w:val="18"/>
                      </w:rPr>
                      <w:t>/</w:t>
                    </w:r>
                    <w:r w:rsidRPr="0045595B">
                      <w:rPr>
                        <w:sz w:val="18"/>
                        <w:szCs w:val="18"/>
                      </w:rPr>
                      <w:t>本企业将立即通知上市公司，同时，本人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的其他企业（如有）将采取包括但不限于停止经营产生竞争的业务、将产生竞争的业务纳入上市公司或者转让给无关联关系第三方等方式，以避免与上市公司及其所控制的企业形成同业竞争或潜在同业竞争，确保上市公司及上市公司其他股东利益不受损害；</w:t>
                    </w:r>
                    <w:r w:rsidRPr="0045595B">
                      <w:rPr>
                        <w:sz w:val="18"/>
                        <w:szCs w:val="18"/>
                      </w:rPr>
                      <w:t>3</w:t>
                    </w:r>
                    <w:r w:rsidRPr="0045595B">
                      <w:rPr>
                        <w:sz w:val="18"/>
                        <w:szCs w:val="18"/>
                      </w:rPr>
                      <w:t>、如因本人</w:t>
                    </w:r>
                    <w:r w:rsidRPr="0045595B">
                      <w:rPr>
                        <w:sz w:val="18"/>
                        <w:szCs w:val="18"/>
                      </w:rPr>
                      <w:t>/</w:t>
                    </w:r>
                    <w:r w:rsidRPr="0045595B">
                      <w:rPr>
                        <w:sz w:val="18"/>
                        <w:szCs w:val="18"/>
                      </w:rPr>
                      <w:t>本企业违反上述承</w:t>
                    </w:r>
                    <w:r w:rsidRPr="0045595B">
                      <w:rPr>
                        <w:sz w:val="18"/>
                        <w:szCs w:val="18"/>
                      </w:rPr>
                      <w:lastRenderedPageBreak/>
                      <w:t>诺而给上市公司造成损失的，本人</w:t>
                    </w:r>
                    <w:r w:rsidRPr="0045595B">
                      <w:rPr>
                        <w:sz w:val="18"/>
                        <w:szCs w:val="18"/>
                      </w:rPr>
                      <w:t>/</w:t>
                    </w:r>
                    <w:r w:rsidRPr="0045595B">
                      <w:rPr>
                        <w:sz w:val="18"/>
                        <w:szCs w:val="18"/>
                      </w:rPr>
                      <w:t>本企业将赔偿上市公司由此遭受的一切损失。自相关损失认定之日起</w:t>
                    </w:r>
                    <w:r w:rsidRPr="0045595B">
                      <w:rPr>
                        <w:sz w:val="18"/>
                        <w:szCs w:val="18"/>
                      </w:rPr>
                      <w:t>30</w:t>
                    </w:r>
                    <w:r w:rsidRPr="0045595B">
                      <w:rPr>
                        <w:sz w:val="18"/>
                        <w:szCs w:val="18"/>
                      </w:rPr>
                      <w:t>个工作日内，本人</w:t>
                    </w:r>
                    <w:r w:rsidRPr="0045595B">
                      <w:rPr>
                        <w:sz w:val="18"/>
                        <w:szCs w:val="18"/>
                      </w:rPr>
                      <w:t>/</w:t>
                    </w:r>
                    <w:r w:rsidRPr="0045595B">
                      <w:rPr>
                        <w:sz w:val="18"/>
                        <w:szCs w:val="18"/>
                      </w:rPr>
                      <w:t>本企业承诺以现金方式支付上述损失。</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946544954"/>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260445440"/>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162233188"/>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4172101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解决关联交易</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1</w:t>
                    </w:r>
                    <w:r w:rsidRPr="0045595B">
                      <w:rPr>
                        <w:sz w:val="18"/>
                        <w:szCs w:val="18"/>
                      </w:rPr>
                      <w:t>、本次收购完成前，本人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本企业控制的企业（如有）与锐能微之间的交易（如有）定价公允、合理，决策程序合法、有效，不存在显失公平的关联交易；</w:t>
                    </w:r>
                    <w:r w:rsidRPr="0045595B">
                      <w:rPr>
                        <w:sz w:val="18"/>
                        <w:szCs w:val="18"/>
                      </w:rPr>
                      <w:t>2</w:t>
                    </w:r>
                    <w:r w:rsidRPr="0045595B">
                      <w:rPr>
                        <w:sz w:val="18"/>
                        <w:szCs w:val="18"/>
                      </w:rPr>
                      <w:t>、在本次收购完成后，本人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本企业控制的企业（如有）将尽可能避免和减少与上市公司的关联交易，对于无法避免或确有合理理由进行的关联交易，本人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的企业（如有）将按照有关法律、法规、其他规范性文件以及上市公司章程等规定，依法履行相关内部决策批准程序并及时履行信息披露义务，保证关联交易定价公允、合理，保证不利用关联交易非法转移上市公司的资金、利润，亦不利用该类交易从事任何损害上市公司及其他股东合法权益的行为；</w:t>
                    </w:r>
                    <w:r w:rsidRPr="0045595B">
                      <w:rPr>
                        <w:sz w:val="18"/>
                        <w:szCs w:val="18"/>
                      </w:rPr>
                      <w:t>3</w:t>
                    </w:r>
                    <w:r w:rsidRPr="0045595B">
                      <w:rPr>
                        <w:sz w:val="18"/>
                        <w:szCs w:val="18"/>
                      </w:rPr>
                      <w:t>、如因本人</w:t>
                    </w:r>
                    <w:r w:rsidRPr="0045595B">
                      <w:rPr>
                        <w:sz w:val="18"/>
                        <w:szCs w:val="18"/>
                      </w:rPr>
                      <w:t>/</w:t>
                    </w:r>
                    <w:r w:rsidRPr="0045595B">
                      <w:rPr>
                        <w:sz w:val="18"/>
                        <w:szCs w:val="18"/>
                      </w:rPr>
                      <w:t>本企业违反上述承诺而给上市公司造成损失的，本人</w:t>
                    </w:r>
                    <w:r w:rsidRPr="0045595B">
                      <w:rPr>
                        <w:sz w:val="18"/>
                        <w:szCs w:val="18"/>
                      </w:rPr>
                      <w:t>/</w:t>
                    </w:r>
                    <w:r w:rsidRPr="0045595B">
                      <w:rPr>
                        <w:sz w:val="18"/>
                        <w:szCs w:val="18"/>
                      </w:rPr>
                      <w:t>本企业将赔偿上市公司由此遭受的一切损失。自相关损失认定之日起</w:t>
                    </w:r>
                    <w:r w:rsidRPr="0045595B">
                      <w:rPr>
                        <w:sz w:val="18"/>
                        <w:szCs w:val="18"/>
                      </w:rPr>
                      <w:t>30</w:t>
                    </w:r>
                    <w:r w:rsidRPr="0045595B">
                      <w:rPr>
                        <w:sz w:val="18"/>
                        <w:szCs w:val="18"/>
                      </w:rPr>
                      <w:t>个工作日内，本人</w:t>
                    </w:r>
                    <w:r w:rsidRPr="0045595B">
                      <w:rPr>
                        <w:sz w:val="18"/>
                        <w:szCs w:val="18"/>
                      </w:rPr>
                      <w:t>/</w:t>
                    </w:r>
                    <w:r w:rsidRPr="0045595B">
                      <w:rPr>
                        <w:sz w:val="18"/>
                        <w:szCs w:val="18"/>
                      </w:rPr>
                      <w:t>本企业承诺以现金方式支付上述损失。</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652860765"/>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68120429"/>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434240559"/>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66604947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保证上市公司独立性的承诺：本次收购完成前，锐能微在业务、资产、人员、财务、机构等方面与本人及本人控制的其他企业（如有）完全分开，锐能微的业务、资产、人员、财务和机构独立。本次收购完成后，本人</w:t>
                    </w:r>
                    <w:r w:rsidRPr="0045595B">
                      <w:rPr>
                        <w:sz w:val="18"/>
                        <w:szCs w:val="18"/>
                      </w:rPr>
                      <w:t>/</w:t>
                    </w:r>
                    <w:r w:rsidRPr="0045595B">
                      <w:rPr>
                        <w:sz w:val="18"/>
                        <w:szCs w:val="18"/>
                      </w:rPr>
                      <w:t>本企业及本人</w:t>
                    </w:r>
                    <w:r w:rsidRPr="0045595B">
                      <w:rPr>
                        <w:sz w:val="18"/>
                        <w:szCs w:val="18"/>
                      </w:rPr>
                      <w:t>/</w:t>
                    </w:r>
                    <w:r w:rsidRPr="0045595B">
                      <w:rPr>
                        <w:sz w:val="18"/>
                        <w:szCs w:val="18"/>
                      </w:rPr>
                      <w:t>本企业控制其他企业（如有）做到与上市公司在业务、资产、人员、财务、机构方面完全分开，不从事任何影响上市公司业务独立、资产独立、人员独立、财务独立、机构独立的行为，不损害上市公司及其他股东的利益，切实保障上市公司在业务、资产、人员、财务和机构等方面的独立性。</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94400081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20156856"/>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809229028"/>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76464463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关于资产权属的承诺：</w:t>
                    </w:r>
                    <w:r w:rsidRPr="0045595B">
                      <w:rPr>
                        <w:sz w:val="18"/>
                        <w:szCs w:val="18"/>
                      </w:rPr>
                      <w:t>1</w:t>
                    </w:r>
                    <w:r w:rsidRPr="0045595B">
                      <w:rPr>
                        <w:sz w:val="18"/>
                        <w:szCs w:val="18"/>
                      </w:rPr>
                      <w:t>、截至本承诺函出具日，本人</w:t>
                    </w:r>
                    <w:r w:rsidRPr="0045595B">
                      <w:rPr>
                        <w:sz w:val="18"/>
                        <w:szCs w:val="18"/>
                      </w:rPr>
                      <w:t>/</w:t>
                    </w:r>
                    <w:r w:rsidRPr="0045595B">
                      <w:rPr>
                        <w:sz w:val="18"/>
                        <w:szCs w:val="18"/>
                      </w:rPr>
                      <w:t>本企业依法持有锐能微股份，对于本人</w:t>
                    </w:r>
                    <w:r w:rsidRPr="0045595B">
                      <w:rPr>
                        <w:sz w:val="18"/>
                        <w:szCs w:val="18"/>
                      </w:rPr>
                      <w:t>/</w:t>
                    </w:r>
                    <w:r w:rsidRPr="0045595B">
                      <w:rPr>
                        <w:sz w:val="18"/>
                        <w:szCs w:val="18"/>
                      </w:rPr>
                      <w:t>本企业所持该等股份，本人</w:t>
                    </w:r>
                    <w:r w:rsidRPr="0045595B">
                      <w:rPr>
                        <w:sz w:val="18"/>
                        <w:szCs w:val="18"/>
                      </w:rPr>
                      <w:t>/</w:t>
                    </w:r>
                    <w:r w:rsidRPr="0045595B">
                      <w:rPr>
                        <w:sz w:val="18"/>
                        <w:szCs w:val="18"/>
                      </w:rPr>
                      <w:t>本企业确认，本人</w:t>
                    </w:r>
                    <w:r w:rsidRPr="0045595B">
                      <w:rPr>
                        <w:sz w:val="18"/>
                        <w:szCs w:val="18"/>
                      </w:rPr>
                      <w:t>/</w:t>
                    </w:r>
                    <w:r w:rsidRPr="0045595B">
                      <w:rPr>
                        <w:sz w:val="18"/>
                        <w:szCs w:val="18"/>
                      </w:rPr>
                      <w:t>本企业已经依法履行对锐能微的出资义务，不存在任何虚假出资、抽逃出资等违反作为锐能微股东所应承担的义务及责任的行为，不存在可能影响锐能微合法存续的情况。</w:t>
                    </w:r>
                    <w:r w:rsidRPr="0045595B">
                      <w:rPr>
                        <w:sz w:val="18"/>
                        <w:szCs w:val="18"/>
                      </w:rPr>
                      <w:t>2</w:t>
                    </w:r>
                    <w:r w:rsidRPr="0045595B">
                      <w:rPr>
                        <w:sz w:val="18"/>
                        <w:szCs w:val="18"/>
                      </w:rPr>
                      <w:t>、本人</w:t>
                    </w:r>
                    <w:r w:rsidRPr="0045595B">
                      <w:rPr>
                        <w:sz w:val="18"/>
                        <w:szCs w:val="18"/>
                      </w:rPr>
                      <w:t>/</w:t>
                    </w:r>
                    <w:r w:rsidRPr="0045595B">
                      <w:rPr>
                        <w:sz w:val="18"/>
                        <w:szCs w:val="18"/>
                      </w:rPr>
                      <w:t>本企业持有的锐能微的股份均为本人</w:t>
                    </w:r>
                    <w:r w:rsidRPr="0045595B">
                      <w:rPr>
                        <w:sz w:val="18"/>
                        <w:szCs w:val="18"/>
                      </w:rPr>
                      <w:t>/</w:t>
                    </w:r>
                    <w:r w:rsidRPr="0045595B">
                      <w:rPr>
                        <w:sz w:val="18"/>
                        <w:szCs w:val="18"/>
                      </w:rPr>
                      <w:t>本企业实际合法拥有，本人</w:t>
                    </w:r>
                    <w:r w:rsidRPr="0045595B">
                      <w:rPr>
                        <w:sz w:val="18"/>
                        <w:szCs w:val="18"/>
                      </w:rPr>
                      <w:t>/</w:t>
                    </w:r>
                    <w:r w:rsidRPr="0045595B">
                      <w:rPr>
                        <w:sz w:val="18"/>
                        <w:szCs w:val="18"/>
                      </w:rPr>
                      <w:t>本企业所持的股份不存在质押、查封、冻结及其他形式或性质的担保或权利负担，不存在任何股份代持、除法定限售外的转让限制，亦不存在任何争议，并免受第三者追索。</w:t>
                    </w:r>
                    <w:r w:rsidRPr="0045595B">
                      <w:rPr>
                        <w:sz w:val="18"/>
                        <w:szCs w:val="18"/>
                      </w:rPr>
                      <w:t>3</w:t>
                    </w:r>
                    <w:r w:rsidRPr="0045595B">
                      <w:rPr>
                        <w:sz w:val="18"/>
                        <w:szCs w:val="18"/>
                      </w:rPr>
                      <w:t>、本人</w:t>
                    </w:r>
                    <w:r w:rsidRPr="0045595B">
                      <w:rPr>
                        <w:sz w:val="18"/>
                        <w:szCs w:val="18"/>
                      </w:rPr>
                      <w:t>/</w:t>
                    </w:r>
                    <w:r w:rsidRPr="0045595B">
                      <w:rPr>
                        <w:sz w:val="18"/>
                        <w:szCs w:val="18"/>
                      </w:rPr>
                      <w:t>本企业若违反上述承诺，将承担因此给上市公司造成的一切损失。</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26791215"/>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771391497"/>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572353330"/>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63524639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关于提供信息真实性、准确性和完整性的承诺：</w:t>
                    </w:r>
                    <w:r w:rsidRPr="0045595B">
                      <w:rPr>
                        <w:sz w:val="18"/>
                        <w:szCs w:val="18"/>
                      </w:rPr>
                      <w:t>1</w:t>
                    </w:r>
                    <w:r w:rsidRPr="0045595B">
                      <w:rPr>
                        <w:sz w:val="18"/>
                        <w:szCs w:val="18"/>
                      </w:rPr>
                      <w:t>、本人</w:t>
                    </w:r>
                    <w:r w:rsidRPr="0045595B">
                      <w:rPr>
                        <w:sz w:val="18"/>
                        <w:szCs w:val="18"/>
                      </w:rPr>
                      <w:t>/</w:t>
                    </w:r>
                    <w:r w:rsidRPr="0045595B">
                      <w:rPr>
                        <w:sz w:val="18"/>
                        <w:szCs w:val="18"/>
                      </w:rPr>
                      <w:t>本企业已向上市公司及为本次收购提供审计、评估、法律及财务顾问专业服务的中介机构提供了本人</w:t>
                    </w:r>
                    <w:r w:rsidRPr="0045595B">
                      <w:rPr>
                        <w:sz w:val="18"/>
                        <w:szCs w:val="18"/>
                      </w:rPr>
                      <w:t>/</w:t>
                    </w:r>
                    <w:r w:rsidRPr="0045595B">
                      <w:rPr>
                        <w:sz w:val="18"/>
                        <w:szCs w:val="18"/>
                      </w:rPr>
                      <w:t>本企业有关本次收购的相关信息和文件（包括但不限于原始书面材料、副本材料或口头证言等），本人</w:t>
                    </w:r>
                    <w:r w:rsidRPr="0045595B">
                      <w:rPr>
                        <w:sz w:val="18"/>
                        <w:szCs w:val="18"/>
                      </w:rPr>
                      <w:t>/</w:t>
                    </w:r>
                    <w:r w:rsidRPr="0045595B">
                      <w:rPr>
                        <w:sz w:val="18"/>
                        <w:szCs w:val="18"/>
                      </w:rPr>
                      <w:t>本企业保证：所提供的文件资料的副本或复印件与正本或原件一致，且该等文件资料的签字与印章都是真实的，该等文件的签署人已经合法授权并有效签署该文件；保证所提供信息和文件真实、准确和完整，</w:t>
                    </w:r>
                    <w:r w:rsidRPr="0045595B">
                      <w:rPr>
                        <w:sz w:val="18"/>
                        <w:szCs w:val="18"/>
                      </w:rPr>
                      <w:lastRenderedPageBreak/>
                      <w:t>不存在虚假记载、误导性陈述或者重大遗漏，并对所提供信息的真实性、准确性和完整性承担相应的法律责任。</w:t>
                    </w:r>
                    <w:r w:rsidRPr="0045595B">
                      <w:rPr>
                        <w:sz w:val="18"/>
                        <w:szCs w:val="18"/>
                      </w:rPr>
                      <w:t>2</w:t>
                    </w:r>
                    <w:r w:rsidRPr="0045595B">
                      <w:rPr>
                        <w:sz w:val="18"/>
                        <w:szCs w:val="18"/>
                      </w:rPr>
                      <w:t>、在参与本次收购期间，本人</w:t>
                    </w:r>
                    <w:r w:rsidRPr="0045595B">
                      <w:rPr>
                        <w:sz w:val="18"/>
                        <w:szCs w:val="18"/>
                      </w:rPr>
                      <w:t>/</w:t>
                    </w:r>
                    <w:r w:rsidRPr="0045595B">
                      <w:rPr>
                        <w:sz w:val="18"/>
                        <w:szCs w:val="18"/>
                      </w:rPr>
                      <w:t>本企业将依照相关法律、法规、规章、中国证监会和证券交易所的有关规定，及时向上市公司披露有关本次收购的信息，并保证该等信息的真实性、准确性和完整性，如因提供的信息存在虚假记载、误导性陈述或者重大遗漏，给上市公司或者投资者造成损失的，本人</w:t>
                    </w:r>
                    <w:r w:rsidRPr="0045595B">
                      <w:rPr>
                        <w:sz w:val="18"/>
                        <w:szCs w:val="18"/>
                      </w:rPr>
                      <w:t>/</w:t>
                    </w:r>
                    <w:r w:rsidRPr="0045595B">
                      <w:rPr>
                        <w:sz w:val="18"/>
                        <w:szCs w:val="18"/>
                      </w:rPr>
                      <w:t>本企业将依法承担赔偿责任。</w:t>
                    </w:r>
                    <w:r w:rsidRPr="0045595B">
                      <w:rPr>
                        <w:sz w:val="18"/>
                        <w:szCs w:val="18"/>
                      </w:rPr>
                      <w:t>3</w:t>
                    </w:r>
                    <w:r w:rsidRPr="0045595B">
                      <w:rPr>
                        <w:sz w:val="18"/>
                        <w:szCs w:val="18"/>
                      </w:rPr>
                      <w:t>、如本次收购所提供或披露的信息涉嫌虚假记载、误导性陈述或者重大遗漏，被司法机关立案侦查或者被中国证监会立案调查的，在形成调查结论以前，本人</w:t>
                    </w:r>
                    <w:r w:rsidRPr="0045595B">
                      <w:rPr>
                        <w:sz w:val="18"/>
                        <w:szCs w:val="18"/>
                      </w:rPr>
                      <w:t>/</w:t>
                    </w:r>
                    <w:r w:rsidRPr="0045595B">
                      <w:rPr>
                        <w:sz w:val="18"/>
                        <w:szCs w:val="18"/>
                      </w:rPr>
                      <w:t>本企业不转让在上市公司拥有权益的股份，并于收到立案稽查通知的两个交易日内将暂停转让的书面申请和股票账户提交上市公司董事会，由董事会代本人</w:t>
                    </w:r>
                    <w:r w:rsidRPr="0045595B">
                      <w:rPr>
                        <w:sz w:val="18"/>
                        <w:szCs w:val="18"/>
                      </w:rPr>
                      <w:t>/</w:t>
                    </w:r>
                    <w:r w:rsidRPr="0045595B">
                      <w:rPr>
                        <w:sz w:val="18"/>
                        <w:szCs w:val="18"/>
                      </w:rPr>
                      <w:t>本企业向证券交易所和登记结算公司申请锁定；未在两个交易日内提交锁定申请的，授权董事会核实后直接向证券交易所和登记结算公司报送本人</w:t>
                    </w:r>
                    <w:r w:rsidRPr="0045595B">
                      <w:rPr>
                        <w:sz w:val="18"/>
                        <w:szCs w:val="18"/>
                      </w:rPr>
                      <w:t>/</w:t>
                    </w:r>
                    <w:r w:rsidRPr="0045595B">
                      <w:rPr>
                        <w:sz w:val="18"/>
                        <w:szCs w:val="18"/>
                      </w:rPr>
                      <w:t>本企业的身份信息和账户信息并申请锁定；董事会未向证券交易所和登记结算公司报送本人</w:t>
                    </w:r>
                    <w:r w:rsidRPr="0045595B">
                      <w:rPr>
                        <w:sz w:val="18"/>
                        <w:szCs w:val="18"/>
                      </w:rPr>
                      <w:t>/</w:t>
                    </w:r>
                    <w:r w:rsidRPr="0045595B">
                      <w:rPr>
                        <w:sz w:val="18"/>
                        <w:szCs w:val="18"/>
                      </w:rPr>
                      <w:t>本企业的身份信息和账户信息的，授权证券交易所和登记结算公司直接锁定相关股份。如调查结论发现存在违法违规情节，本人</w:t>
                    </w:r>
                    <w:r w:rsidRPr="0045595B">
                      <w:rPr>
                        <w:sz w:val="18"/>
                        <w:szCs w:val="18"/>
                      </w:rPr>
                      <w:t>/</w:t>
                    </w:r>
                    <w:r w:rsidRPr="0045595B">
                      <w:rPr>
                        <w:sz w:val="18"/>
                        <w:szCs w:val="18"/>
                      </w:rPr>
                      <w:t>本企业承诺锁定股份自愿用于相关投资者赔偿安排。</w:t>
                    </w:r>
                    <w:r w:rsidRPr="0045595B">
                      <w:rPr>
                        <w:sz w:val="18"/>
                        <w:szCs w:val="18"/>
                      </w:rPr>
                      <w:t>4</w:t>
                    </w:r>
                    <w:r w:rsidRPr="0045595B">
                      <w:rPr>
                        <w:sz w:val="18"/>
                        <w:szCs w:val="18"/>
                      </w:rPr>
                      <w:t>、如违反上述声明和承诺，本人</w:t>
                    </w:r>
                    <w:r w:rsidRPr="0045595B">
                      <w:rPr>
                        <w:sz w:val="18"/>
                        <w:szCs w:val="18"/>
                      </w:rPr>
                      <w:t>/</w:t>
                    </w:r>
                    <w:r w:rsidRPr="0045595B">
                      <w:rPr>
                        <w:sz w:val="18"/>
                        <w:szCs w:val="18"/>
                      </w:rPr>
                      <w:t>本企业愿意承担相应的法律责任。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29795723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540277692"/>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493481356"/>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7818744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关于不存在违法违规行为的承诺：</w:t>
                    </w:r>
                    <w:r w:rsidRPr="0045595B">
                      <w:rPr>
                        <w:sz w:val="18"/>
                        <w:szCs w:val="18"/>
                      </w:rPr>
                      <w:t>1</w:t>
                    </w:r>
                    <w:r w:rsidRPr="0045595B">
                      <w:rPr>
                        <w:sz w:val="18"/>
                        <w:szCs w:val="18"/>
                      </w:rPr>
                      <w:t>、本人</w:t>
                    </w:r>
                    <w:r w:rsidRPr="0045595B">
                      <w:rPr>
                        <w:sz w:val="18"/>
                        <w:szCs w:val="18"/>
                      </w:rPr>
                      <w:t>/</w:t>
                    </w:r>
                    <w:r w:rsidRPr="0045595B">
                      <w:rPr>
                        <w:sz w:val="18"/>
                        <w:szCs w:val="18"/>
                      </w:rPr>
                      <w:t>本企业最近五年未受过与证券市场相关的行政处罚、刑事处罚，没有涉及与经济纠纷有关的重大民事诉讼或者仲裁。</w:t>
                    </w:r>
                    <w:r w:rsidRPr="0045595B">
                      <w:rPr>
                        <w:sz w:val="18"/>
                        <w:szCs w:val="18"/>
                      </w:rPr>
                      <w:t>2</w:t>
                    </w:r>
                    <w:r w:rsidRPr="0045595B">
                      <w:rPr>
                        <w:sz w:val="18"/>
                        <w:szCs w:val="18"/>
                      </w:rPr>
                      <w:t>、本人</w:t>
                    </w:r>
                    <w:r w:rsidRPr="0045595B">
                      <w:rPr>
                        <w:sz w:val="18"/>
                        <w:szCs w:val="18"/>
                      </w:rPr>
                      <w:t>/</w:t>
                    </w:r>
                    <w:r w:rsidRPr="0045595B">
                      <w:rPr>
                        <w:sz w:val="18"/>
                        <w:szCs w:val="18"/>
                      </w:rPr>
                      <w:t>本企业符合作为上市公司非公开发行股票发行对象的条件，不存在法律、法规、规章或规范性文件规定的不得作为上市公司非公开发行股票发行对象的情形。</w:t>
                    </w:r>
                    <w:r w:rsidRPr="0045595B">
                      <w:rPr>
                        <w:sz w:val="18"/>
                        <w:szCs w:val="18"/>
                      </w:rPr>
                      <w:t>3</w:t>
                    </w:r>
                    <w:r w:rsidRPr="0045595B">
                      <w:rPr>
                        <w:sz w:val="18"/>
                        <w:szCs w:val="18"/>
                      </w:rPr>
                      <w:t>、本人</w:t>
                    </w:r>
                    <w:r w:rsidRPr="0045595B">
                      <w:rPr>
                        <w:sz w:val="18"/>
                        <w:szCs w:val="18"/>
                      </w:rPr>
                      <w:t>/</w:t>
                    </w:r>
                    <w:r w:rsidRPr="0045595B">
                      <w:rPr>
                        <w:sz w:val="18"/>
                        <w:szCs w:val="18"/>
                      </w:rPr>
                      <w:t>本企业不存在《上市公司收购管理办法》第</w:t>
                    </w:r>
                    <w:r w:rsidRPr="0045595B">
                      <w:rPr>
                        <w:sz w:val="18"/>
                        <w:szCs w:val="18"/>
                      </w:rPr>
                      <w:t>6</w:t>
                    </w:r>
                    <w:r w:rsidRPr="0045595B">
                      <w:rPr>
                        <w:sz w:val="18"/>
                        <w:szCs w:val="18"/>
                      </w:rPr>
                      <w:t>条规定的如下不得收购上市公司的情形：（</w:t>
                    </w:r>
                    <w:r w:rsidRPr="0045595B">
                      <w:rPr>
                        <w:sz w:val="18"/>
                        <w:szCs w:val="18"/>
                      </w:rPr>
                      <w:t>1</w:t>
                    </w:r>
                    <w:r w:rsidRPr="0045595B">
                      <w:rPr>
                        <w:sz w:val="18"/>
                        <w:szCs w:val="18"/>
                      </w:rPr>
                      <w:t>）负有数额较大债务，到期未清偿，且处于持续状态；（</w:t>
                    </w:r>
                    <w:r w:rsidRPr="0045595B">
                      <w:rPr>
                        <w:sz w:val="18"/>
                        <w:szCs w:val="18"/>
                      </w:rPr>
                      <w:t>2</w:t>
                    </w:r>
                    <w:r w:rsidRPr="0045595B">
                      <w:rPr>
                        <w:sz w:val="18"/>
                        <w:szCs w:val="18"/>
                      </w:rPr>
                      <w:t>）最近</w:t>
                    </w:r>
                    <w:r w:rsidRPr="0045595B">
                      <w:rPr>
                        <w:sz w:val="18"/>
                        <w:szCs w:val="18"/>
                      </w:rPr>
                      <w:t>3</w:t>
                    </w:r>
                    <w:r w:rsidRPr="0045595B">
                      <w:rPr>
                        <w:sz w:val="18"/>
                        <w:szCs w:val="18"/>
                      </w:rPr>
                      <w:t>年有重大违法行为或者涉嫌有重大违法行为；（</w:t>
                    </w:r>
                    <w:r w:rsidRPr="0045595B">
                      <w:rPr>
                        <w:sz w:val="18"/>
                        <w:szCs w:val="18"/>
                      </w:rPr>
                      <w:t>3</w:t>
                    </w:r>
                    <w:r w:rsidRPr="0045595B">
                      <w:rPr>
                        <w:sz w:val="18"/>
                        <w:szCs w:val="18"/>
                      </w:rPr>
                      <w:t>）最近</w:t>
                    </w:r>
                    <w:r w:rsidRPr="0045595B">
                      <w:rPr>
                        <w:sz w:val="18"/>
                        <w:szCs w:val="18"/>
                      </w:rPr>
                      <w:t>3</w:t>
                    </w:r>
                    <w:r w:rsidRPr="0045595B">
                      <w:rPr>
                        <w:sz w:val="18"/>
                        <w:szCs w:val="18"/>
                      </w:rPr>
                      <w:t>年有严重的证券市场失信行为；（</w:t>
                    </w:r>
                    <w:r w:rsidRPr="0045595B">
                      <w:rPr>
                        <w:sz w:val="18"/>
                        <w:szCs w:val="18"/>
                      </w:rPr>
                      <w:t>4</w:t>
                    </w:r>
                    <w:r w:rsidRPr="0045595B">
                      <w:rPr>
                        <w:sz w:val="18"/>
                        <w:szCs w:val="18"/>
                      </w:rPr>
                      <w:t>）存在《公司法》第一百四十六条规定的不得担任公司董事、监事、高级管理人员的情形；（</w:t>
                    </w:r>
                    <w:r w:rsidRPr="0045595B">
                      <w:rPr>
                        <w:sz w:val="18"/>
                        <w:szCs w:val="18"/>
                      </w:rPr>
                      <w:t>5</w:t>
                    </w:r>
                    <w:r w:rsidRPr="0045595B">
                      <w:rPr>
                        <w:sz w:val="18"/>
                        <w:szCs w:val="18"/>
                      </w:rPr>
                      <w:t>）法律、行政法规规定以及中国证监会认定的不得收购上市公司的其他情形。</w:t>
                    </w:r>
                    <w:r w:rsidRPr="0045595B">
                      <w:rPr>
                        <w:sz w:val="18"/>
                        <w:szCs w:val="18"/>
                      </w:rPr>
                      <w:t>4</w:t>
                    </w:r>
                    <w:r w:rsidRPr="0045595B">
                      <w:rPr>
                        <w:sz w:val="18"/>
                        <w:szCs w:val="18"/>
                      </w:rPr>
                      <w:t>、本人</w:t>
                    </w:r>
                    <w:r w:rsidRPr="0045595B">
                      <w:rPr>
                        <w:sz w:val="18"/>
                        <w:szCs w:val="18"/>
                      </w:rPr>
                      <w:t>/</w:t>
                    </w:r>
                    <w:r w:rsidRPr="0045595B">
                      <w:rPr>
                        <w:sz w:val="18"/>
                        <w:szCs w:val="18"/>
                      </w:rPr>
                      <w:t>本企业及本企业主要管理人员最近五年不存在未按期偿还大额债务、未履行承诺及被中国证监会采取行政监管措施或受到证券交易所纪律处分等情况。</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43702304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723828208"/>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972326575"/>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85087773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亓蓉等</w:t>
                    </w:r>
                    <w:r w:rsidRPr="0045595B">
                      <w:rPr>
                        <w:sz w:val="18"/>
                        <w:szCs w:val="18"/>
                      </w:rPr>
                      <w:t>10</w:t>
                    </w:r>
                    <w:r w:rsidRPr="0045595B">
                      <w:rPr>
                        <w:sz w:val="18"/>
                        <w:szCs w:val="18"/>
                      </w:rPr>
                      <w:t>名原锐能微股东</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关于不存在内幕交易行为的承诺：本人</w:t>
                    </w:r>
                    <w:r w:rsidRPr="0045595B">
                      <w:rPr>
                        <w:sz w:val="18"/>
                        <w:szCs w:val="18"/>
                      </w:rPr>
                      <w:t>/</w:t>
                    </w:r>
                    <w:r w:rsidRPr="0045595B">
                      <w:rPr>
                        <w:sz w:val="18"/>
                        <w:szCs w:val="18"/>
                      </w:rPr>
                      <w:t>本企业不存在泄露本次收购事宜的相关内幕信息及利用该内幕信息进行内幕交易的情形。本人</w:t>
                    </w:r>
                    <w:r w:rsidRPr="0045595B">
                      <w:rPr>
                        <w:sz w:val="18"/>
                        <w:szCs w:val="18"/>
                      </w:rPr>
                      <w:t>/</w:t>
                    </w:r>
                    <w:r w:rsidRPr="0045595B">
                      <w:rPr>
                        <w:sz w:val="18"/>
                        <w:szCs w:val="18"/>
                      </w:rPr>
                      <w:t>本企业若违反上述承诺，将承担因此而给上市公司造成的一切损失。</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361090838"/>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788165757"/>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40467675"/>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93109001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锐能微核心人员（陈强、吴晓立、苗书立、赵琮、刘凯、马晓丽、蒋大龙）</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关于竞业限制的承诺：</w:t>
                    </w:r>
                    <w:r w:rsidRPr="0045595B">
                      <w:rPr>
                        <w:sz w:val="18"/>
                        <w:szCs w:val="18"/>
                      </w:rPr>
                      <w:t>1</w:t>
                    </w:r>
                    <w:r w:rsidRPr="0045595B">
                      <w:rPr>
                        <w:sz w:val="18"/>
                        <w:szCs w:val="18"/>
                      </w:rPr>
                      <w:t>、本次收购前，除锐能微外，本人及本人控制的其他企业（如有）不存在直接或间接经营与锐能微或上市公司相同或相似业务的情形。</w:t>
                    </w:r>
                    <w:r w:rsidRPr="0045595B">
                      <w:rPr>
                        <w:sz w:val="18"/>
                        <w:szCs w:val="18"/>
                      </w:rPr>
                      <w:t>2</w:t>
                    </w:r>
                    <w:r w:rsidRPr="0045595B">
                      <w:rPr>
                        <w:sz w:val="18"/>
                        <w:szCs w:val="18"/>
                      </w:rPr>
                      <w:t>、本次收购后，本人将继续在锐能微或上海贝岭任职，并严格履行本次收购中《发行股份及支付现金购买资产协议》约定的履职义务。</w:t>
                    </w:r>
                    <w:r w:rsidRPr="0045595B">
                      <w:rPr>
                        <w:sz w:val="18"/>
                        <w:szCs w:val="18"/>
                      </w:rPr>
                      <w:t>3</w:t>
                    </w:r>
                    <w:r w:rsidRPr="0045595B">
                      <w:rPr>
                        <w:sz w:val="18"/>
                        <w:szCs w:val="18"/>
                      </w:rPr>
                      <w:t>、本人承诺，本人自锐能微任职期间及离职后两年内，未经上海贝岭同意，不会在上海贝岭与锐能微以外，从事与上海贝岭及锐能微相同或类似的业务或通过直接或间接控制的</w:t>
                    </w:r>
                    <w:r w:rsidRPr="0045595B">
                      <w:rPr>
                        <w:sz w:val="18"/>
                        <w:szCs w:val="18"/>
                      </w:rPr>
                      <w:lastRenderedPageBreak/>
                      <w:t>其他经营主体从事该等业务；不会在其他与上海贝岭及锐能微有竞争关系的公司任职或者担任任何形式的顾问。本人违反前述不竞争承诺的，应当将其因违反承诺所获得经营利润、工资、报酬等全部收益上缴上海贝岭，前述赔偿仍不能弥补上海贝岭因此遭受的损失的，本人将赔偿上海贝岭遭受的损失。</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805664447"/>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852109017"/>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46959469"/>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5936811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人员、财务等方面丧失独立性的潜在风险，本次重组完成后，作为上市公司实际控制人，本公司将继续保证上市公司在业务、资产、机构、人员、财务等方面的独立性。</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2102865152"/>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390011474"/>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757431581"/>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79309663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避免同业竞争的承诺：本次重组前，本公司全资子公司华大半导体控制的南京微盟电子有限公司主营业务为电源管理电路的设计开发与销售，与上市公司部分业务存在相似，不排除存在同业竞争或潜在同业竞争关系。除此之外，本公司及本公司控制的其他企业不存在直接或间接经营与上市公司、锐能微相同或相似业务的情形。就避免同业竞争事宜，华大半导体已作出相应承诺，本公司进一步承诺：（</w:t>
                    </w:r>
                    <w:r w:rsidRPr="0045595B">
                      <w:rPr>
                        <w:sz w:val="18"/>
                        <w:szCs w:val="18"/>
                      </w:rPr>
                      <w:t>1</w:t>
                    </w:r>
                    <w:r w:rsidRPr="0045595B">
                      <w:rPr>
                        <w:sz w:val="18"/>
                        <w:szCs w:val="18"/>
                      </w:rPr>
                      <w:t>）在作为上海贝岭实际控制人期间，本公司将不在上海贝岭之外，直接或间接新增与上海贝岭主营业务相同、相似并构成竞争关系的业务；（</w:t>
                    </w:r>
                    <w:r w:rsidRPr="0045595B">
                      <w:rPr>
                        <w:sz w:val="18"/>
                        <w:szCs w:val="18"/>
                      </w:rPr>
                      <w:t>2</w:t>
                    </w:r>
                    <w:r w:rsidRPr="0045595B">
                      <w:rPr>
                        <w:sz w:val="18"/>
                        <w:szCs w:val="18"/>
                      </w:rPr>
                      <w:t>）凡是本公司获得的与上海贝岭主营业务相同、相似并构成竞争关系的商业机会或投资项目，该等商业机会均由上海贝岭优先享有；（</w:t>
                    </w:r>
                    <w:r w:rsidRPr="0045595B">
                      <w:rPr>
                        <w:sz w:val="18"/>
                        <w:szCs w:val="18"/>
                      </w:rPr>
                      <w:t>3</w:t>
                    </w:r>
                    <w:r w:rsidRPr="0045595B">
                      <w:rPr>
                        <w:sz w:val="18"/>
                        <w:szCs w:val="18"/>
                      </w:rPr>
                      <w:t>）本公司将促使华大半导体按照公平合理的原则，在最短的合理时间内依据法律、法规及规范性文件的规定，消除同业竞争问题。如因本公司违反上述承诺而给上海贝岭造成损失的，本公司将承担一切法律责任和后果。</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51284430"/>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350304629"/>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860545224"/>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29262556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606691066"/>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045178759"/>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989901819"/>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40256583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和说明的事实均与所发生的事实一致。根据本次重组的进程，本公司将依照法律、法规、规章、中国证监会和上海证券交易所的有关规定，及时提供相</w:t>
                    </w:r>
                    <w:r w:rsidRPr="0045595B">
                      <w:rPr>
                        <w:sz w:val="18"/>
                        <w:szCs w:val="18"/>
                      </w:rPr>
                      <w:lastRenderedPageBreak/>
                      <w:t>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799145451"/>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510569962"/>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620609480"/>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2652153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立案调查暂停转让股份的承诺：如本次重组提供或披露的信息涉嫌虚假记载、误导性陈述或者重大遗漏，被司法机关立案侦查或者被中国证监会立案调查的，在形成调查结论以前，不转让其直接或间接在上海贝岭拥有或控制权益的股份，并于收到立案稽查通知的两个交易日内将暂停转让的书面申请和股票账户提交上海贝岭董事会（以下简称</w:t>
                    </w:r>
                    <w:r w:rsidRPr="0045595B">
                      <w:rPr>
                        <w:sz w:val="18"/>
                        <w:szCs w:val="18"/>
                      </w:rPr>
                      <w:t>“</w:t>
                    </w:r>
                    <w:r w:rsidRPr="0045595B">
                      <w:rPr>
                        <w:sz w:val="18"/>
                        <w:szCs w:val="18"/>
                      </w:rPr>
                      <w:t>董事会</w:t>
                    </w:r>
                    <w:r w:rsidRPr="0045595B">
                      <w:rPr>
                        <w:sz w:val="18"/>
                        <w:szCs w:val="18"/>
                      </w:rPr>
                      <w:t>”</w:t>
                    </w:r>
                    <w:r w:rsidRPr="0045595B">
                      <w:rPr>
                        <w:sz w:val="18"/>
                        <w:szCs w:val="18"/>
                      </w:rPr>
                      <w:t>），由董事会代其向上海证券交易所（以下简称</w:t>
                    </w:r>
                    <w:r w:rsidRPr="0045595B">
                      <w:rPr>
                        <w:sz w:val="18"/>
                        <w:szCs w:val="18"/>
                      </w:rPr>
                      <w:t>“</w:t>
                    </w:r>
                    <w:r w:rsidRPr="0045595B">
                      <w:rPr>
                        <w:sz w:val="18"/>
                        <w:szCs w:val="18"/>
                      </w:rPr>
                      <w:t>交易所</w:t>
                    </w:r>
                    <w:r w:rsidRPr="0045595B">
                      <w:rPr>
                        <w:sz w:val="18"/>
                        <w:szCs w:val="18"/>
                      </w:rPr>
                      <w:t>”</w:t>
                    </w:r>
                    <w:r w:rsidRPr="0045595B">
                      <w:rPr>
                        <w:sz w:val="18"/>
                        <w:szCs w:val="18"/>
                      </w:rPr>
                      <w:t>）和中国证券登记结算有限公司（以下简称</w:t>
                    </w:r>
                    <w:r w:rsidRPr="0045595B">
                      <w:rPr>
                        <w:sz w:val="18"/>
                        <w:szCs w:val="18"/>
                      </w:rPr>
                      <w:t>“</w:t>
                    </w:r>
                    <w:r w:rsidRPr="0045595B">
                      <w:rPr>
                        <w:sz w:val="18"/>
                        <w:szCs w:val="18"/>
                      </w:rPr>
                      <w:t>中登公司</w:t>
                    </w:r>
                    <w:r w:rsidRPr="0045595B">
                      <w:rPr>
                        <w:sz w:val="18"/>
                        <w:szCs w:val="18"/>
                      </w:rPr>
                      <w:t>”</w:t>
                    </w:r>
                    <w:r w:rsidRPr="0045595B">
                      <w:rPr>
                        <w:sz w:val="18"/>
                        <w:szCs w:val="18"/>
                      </w:rPr>
                      <w:t>）申请锁定；未在两个交易日内提交锁定申请的，授权董事会核实后直接向交易所和中登公司报送本公司的身份信息和账户信息并申请锁定；董事会未向交易所和中登公司报送本公司的身份信息和账户信息的，授权交易所和中登公司直接锁定相关股份。如调查结论发现存在违法违规情节，本公司承诺锁定股份自愿用于相关投资者赔偿安排。</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86416701"/>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920224378"/>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848160401"/>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341939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中国电子信息集团有限公司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关于摊薄即期回报事项的承诺：本公司为上市公司上海贝岭股份有限公司（以下简称</w:t>
                    </w:r>
                    <w:r w:rsidRPr="0045595B">
                      <w:rPr>
                        <w:sz w:val="18"/>
                        <w:szCs w:val="18"/>
                      </w:rPr>
                      <w:t>“</w:t>
                    </w:r>
                    <w:r w:rsidRPr="0045595B">
                      <w:rPr>
                        <w:sz w:val="18"/>
                        <w:szCs w:val="18"/>
                      </w:rPr>
                      <w:t>公司</w:t>
                    </w:r>
                    <w:r w:rsidRPr="0045595B">
                      <w:rPr>
                        <w:sz w:val="18"/>
                        <w:szCs w:val="18"/>
                      </w:rPr>
                      <w:t>”</w:t>
                    </w:r>
                    <w:r w:rsidRPr="0045595B">
                      <w:rPr>
                        <w:sz w:val="18"/>
                        <w:szCs w:val="18"/>
                      </w:rPr>
                      <w:t>）的实际控制人，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行作出如下承诺：</w:t>
                    </w:r>
                    <w:r w:rsidRPr="0045595B">
                      <w:rPr>
                        <w:sz w:val="18"/>
                        <w:szCs w:val="18"/>
                      </w:rPr>
                      <w:t>1</w:t>
                    </w:r>
                    <w:r w:rsidRPr="0045595B">
                      <w:rPr>
                        <w:sz w:val="18"/>
                        <w:szCs w:val="18"/>
                      </w:rPr>
                      <w:t>、不越权干预公司经营管理；</w:t>
                    </w:r>
                    <w:r w:rsidRPr="0045595B">
                      <w:rPr>
                        <w:sz w:val="18"/>
                        <w:szCs w:val="18"/>
                      </w:rPr>
                      <w:t>2</w:t>
                    </w:r>
                    <w:r w:rsidRPr="0045595B">
                      <w:rPr>
                        <w:sz w:val="18"/>
                        <w:szCs w:val="18"/>
                      </w:rPr>
                      <w:t>、不侵占公司利益。如本公司违反承诺给公司或者公司股东造成损失的，本公司将依法承担补偿责任。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92153576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998876079"/>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032804094"/>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32798035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人员、财务等方面丧失独立性的潜在风险，本次重组完成后，作为上市公司控股股东，本公司将继续保证上市公司在业务、资产、机构、人员、财务等方面的独立性。</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2123143958"/>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841852071"/>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2141151118"/>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5552899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避免同业竞争的承诺：本公司控制的企业南京微盟电子有限公司主营业务为电源管理电路的设计开发与销售，与上市公司部分业务存在相似，不排除存在同业竞争或潜在同业竞争关系。除此之外，本公司及本公司控制的其他企业不存在直接或间接经营与上市公司、锐能微相同或相似业务的情形。本公司承诺：（</w:t>
                    </w:r>
                    <w:r w:rsidRPr="0045595B">
                      <w:rPr>
                        <w:sz w:val="18"/>
                        <w:szCs w:val="18"/>
                      </w:rPr>
                      <w:t>1</w:t>
                    </w:r>
                    <w:r w:rsidRPr="0045595B">
                      <w:rPr>
                        <w:sz w:val="18"/>
                        <w:szCs w:val="18"/>
                      </w:rPr>
                      <w:t>）在作为上海贝岭控股股东期间，本公司将不在上海贝岭之外，直接或间接新增与上海贝岭主营业务相同、相似并构成竞争关系的业务；（</w:t>
                    </w:r>
                    <w:r w:rsidRPr="0045595B">
                      <w:rPr>
                        <w:sz w:val="18"/>
                        <w:szCs w:val="18"/>
                      </w:rPr>
                      <w:t>2</w:t>
                    </w:r>
                    <w:r w:rsidRPr="0045595B">
                      <w:rPr>
                        <w:sz w:val="18"/>
                        <w:szCs w:val="18"/>
                      </w:rPr>
                      <w:t>）凡是本公司获得的与上海贝岭主营业务相同、相似并构成竞争关系的商业机会或投资项目，该等商业机会均由上海贝岭优先享有；（</w:t>
                    </w:r>
                    <w:r w:rsidRPr="0045595B">
                      <w:rPr>
                        <w:sz w:val="18"/>
                        <w:szCs w:val="18"/>
                      </w:rPr>
                      <w:t>3</w:t>
                    </w:r>
                    <w:r w:rsidRPr="0045595B">
                      <w:rPr>
                        <w:sz w:val="18"/>
                        <w:szCs w:val="18"/>
                      </w:rPr>
                      <w:t>）本公司将按照公平合理的原则，在最短的合理时间内依据法律、法规及规范性文件的规定，消除同业竞争</w:t>
                    </w:r>
                    <w:r w:rsidRPr="0045595B">
                      <w:rPr>
                        <w:sz w:val="18"/>
                        <w:szCs w:val="18"/>
                      </w:rPr>
                      <w:lastRenderedPageBreak/>
                      <w:t>问题。如因本公司违反上述承诺而给上海贝岭造成损失的，本公司将承担一切法律责任和后果。</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379438556"/>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406911741"/>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198616977"/>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53385264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884713162"/>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039668380"/>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343598516"/>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57126633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和说明的事实均与所发生的事实一致。根据本次重组的进程，本公司将依照法律、法规、规章、中国证监会和上海证券交易所的有关规定，及时提供相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1085060230"/>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817190127"/>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385330893"/>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86026656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立案调查暂停转让股份的承诺：如本次重组提供或披露的信息涉嫌虚假记载、误导性陈述或者重大遗漏，被司法机关立案侦查或者被中国证监会立案调查的，在形成调查结论以前，不转让在上海贝岭拥有或控制权益的股份，并于收到立案稽查通知的两个交易日内将暂停转让的书面申请和股票账户提交上海贝岭董事会（以下简称</w:t>
                    </w:r>
                    <w:r w:rsidRPr="0045595B">
                      <w:rPr>
                        <w:sz w:val="18"/>
                        <w:szCs w:val="18"/>
                      </w:rPr>
                      <w:t>“</w:t>
                    </w:r>
                    <w:r w:rsidRPr="0045595B">
                      <w:rPr>
                        <w:sz w:val="18"/>
                        <w:szCs w:val="18"/>
                      </w:rPr>
                      <w:t>董事会</w:t>
                    </w:r>
                    <w:r w:rsidRPr="0045595B">
                      <w:rPr>
                        <w:sz w:val="18"/>
                        <w:szCs w:val="18"/>
                      </w:rPr>
                      <w:t>”</w:t>
                    </w:r>
                    <w:r w:rsidRPr="0045595B">
                      <w:rPr>
                        <w:sz w:val="18"/>
                        <w:szCs w:val="18"/>
                      </w:rPr>
                      <w:t>），由董事会代其向上海证券交易所（以下简称</w:t>
                    </w:r>
                    <w:r w:rsidRPr="0045595B">
                      <w:rPr>
                        <w:sz w:val="18"/>
                        <w:szCs w:val="18"/>
                      </w:rPr>
                      <w:t>“</w:t>
                    </w:r>
                    <w:r w:rsidRPr="0045595B">
                      <w:rPr>
                        <w:sz w:val="18"/>
                        <w:szCs w:val="18"/>
                      </w:rPr>
                      <w:t>交易所</w:t>
                    </w:r>
                    <w:r w:rsidRPr="0045595B">
                      <w:rPr>
                        <w:sz w:val="18"/>
                        <w:szCs w:val="18"/>
                      </w:rPr>
                      <w:t>”</w:t>
                    </w:r>
                    <w:r w:rsidRPr="0045595B">
                      <w:rPr>
                        <w:sz w:val="18"/>
                        <w:szCs w:val="18"/>
                      </w:rPr>
                      <w:t>）和中国证券登记结算有限公司（以下简称</w:t>
                    </w:r>
                    <w:r w:rsidRPr="0045595B">
                      <w:rPr>
                        <w:sz w:val="18"/>
                        <w:szCs w:val="18"/>
                      </w:rPr>
                      <w:t>“</w:t>
                    </w:r>
                    <w:r w:rsidRPr="0045595B">
                      <w:rPr>
                        <w:sz w:val="18"/>
                        <w:szCs w:val="18"/>
                      </w:rPr>
                      <w:t>中登公司</w:t>
                    </w:r>
                    <w:r w:rsidRPr="0045595B">
                      <w:rPr>
                        <w:sz w:val="18"/>
                        <w:szCs w:val="18"/>
                      </w:rPr>
                      <w:t>”</w:t>
                    </w:r>
                    <w:r w:rsidRPr="0045595B">
                      <w:rPr>
                        <w:sz w:val="18"/>
                        <w:szCs w:val="18"/>
                      </w:rPr>
                      <w:t>）申请锁定；未在两个交易日内提交锁定申请的，授权董事会核实后直接向交易所和中登公司报送本公司的身份信息和账户信息并申请锁定；董事会未向交易所和中登公司报送本公司的身份信息和账户信息的，授权交易所和中登公司直接锁定相关股份。如调查结论发现存在违法违规情节，本公司承诺锁定股份自愿用于相关投资者赔偿安排。</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7452343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801835776"/>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807119511"/>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179678718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华大半导体有限公司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关于摊薄即期回报事项的承诺：本公司为上市公司上海贝岭股份有限公司（以下简称</w:t>
                    </w:r>
                    <w:r w:rsidRPr="0045595B">
                      <w:rPr>
                        <w:sz w:val="18"/>
                        <w:szCs w:val="18"/>
                      </w:rPr>
                      <w:t>“</w:t>
                    </w:r>
                    <w:r w:rsidRPr="0045595B">
                      <w:rPr>
                        <w:sz w:val="18"/>
                        <w:szCs w:val="18"/>
                      </w:rPr>
                      <w:t>公司</w:t>
                    </w:r>
                    <w:r w:rsidRPr="0045595B">
                      <w:rPr>
                        <w:sz w:val="18"/>
                        <w:szCs w:val="18"/>
                      </w:rPr>
                      <w:t>”</w:t>
                    </w:r>
                    <w:r w:rsidRPr="0045595B">
                      <w:rPr>
                        <w:sz w:val="18"/>
                        <w:szCs w:val="18"/>
                      </w:rPr>
                      <w:t>）的控股股东，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w:t>
                    </w:r>
                    <w:r w:rsidRPr="0045595B">
                      <w:rPr>
                        <w:sz w:val="18"/>
                        <w:szCs w:val="18"/>
                      </w:rPr>
                      <w:lastRenderedPageBreak/>
                      <w:t>行作出如下承诺：</w:t>
                    </w:r>
                    <w:r w:rsidRPr="0045595B">
                      <w:rPr>
                        <w:sz w:val="18"/>
                        <w:szCs w:val="18"/>
                      </w:rPr>
                      <w:t>1</w:t>
                    </w:r>
                    <w:r w:rsidRPr="0045595B">
                      <w:rPr>
                        <w:sz w:val="18"/>
                        <w:szCs w:val="18"/>
                      </w:rPr>
                      <w:t>、不越权干预公司经营管理；</w:t>
                    </w:r>
                    <w:r w:rsidRPr="0045595B">
                      <w:rPr>
                        <w:sz w:val="18"/>
                        <w:szCs w:val="18"/>
                      </w:rPr>
                      <w:t>2</w:t>
                    </w:r>
                    <w:r w:rsidRPr="0045595B">
                      <w:rPr>
                        <w:sz w:val="18"/>
                        <w:szCs w:val="18"/>
                      </w:rPr>
                      <w:t>、不侵占公司利益。如本公司违反承诺给公司或者公司股东造成损失的，本公司将依法承担补偿责任。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lastRenderedPageBreak/>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672762631"/>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52604316"/>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1827358060"/>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36679663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上海贝岭股份有限公司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关于提供资料真实准确完整的承诺：本公司承诺在本次重组过程中所提供的信息真实、准确和完整，不存在虚假记载、误导性陈述或者重大遗漏，并对所提供信息的真实性、准确性和完整性承担相应的法律责任。</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240179284"/>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023055118"/>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354394729"/>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65140814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上海贝岭股份有限公司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关于不存在《非上市公众公司收购管理办法》第六条规定的情形的承诺：上海贝岭承诺不存在以下情形：</w:t>
                    </w:r>
                    <w:r w:rsidRPr="0045595B">
                      <w:rPr>
                        <w:sz w:val="18"/>
                        <w:szCs w:val="18"/>
                      </w:rPr>
                      <w:t>1</w:t>
                    </w:r>
                    <w:r w:rsidRPr="0045595B">
                      <w:rPr>
                        <w:sz w:val="18"/>
                        <w:szCs w:val="18"/>
                      </w:rPr>
                      <w:t>、收购人负有数额较大债务，到期未清偿，且处于持续状态；</w:t>
                    </w:r>
                    <w:r w:rsidRPr="0045595B">
                      <w:rPr>
                        <w:sz w:val="18"/>
                        <w:szCs w:val="18"/>
                      </w:rPr>
                      <w:t>2</w:t>
                    </w:r>
                    <w:r w:rsidRPr="0045595B">
                      <w:rPr>
                        <w:sz w:val="18"/>
                        <w:szCs w:val="18"/>
                      </w:rPr>
                      <w:t>、收购人最近两年有重大违法行为或者涉嫌有重大违法行为；</w:t>
                    </w:r>
                    <w:r w:rsidRPr="0045595B">
                      <w:rPr>
                        <w:sz w:val="18"/>
                        <w:szCs w:val="18"/>
                      </w:rPr>
                      <w:t>3</w:t>
                    </w:r>
                    <w:r w:rsidRPr="0045595B">
                      <w:rPr>
                        <w:sz w:val="18"/>
                        <w:szCs w:val="18"/>
                      </w:rPr>
                      <w:t>、收购人最近两年有严重的证券市场失信行为；</w:t>
                    </w:r>
                    <w:r w:rsidRPr="0045595B">
                      <w:rPr>
                        <w:sz w:val="18"/>
                        <w:szCs w:val="18"/>
                      </w:rPr>
                      <w:t>4</w:t>
                    </w:r>
                    <w:r w:rsidRPr="0045595B">
                      <w:rPr>
                        <w:sz w:val="18"/>
                        <w:szCs w:val="18"/>
                      </w:rPr>
                      <w:t>、法律、行政法规规定以及中国证监会认定的不得收购公众公司的其他情形。因此，上海贝岭不存在《非上市公众公司收购管理办法》第六条规定的情形及法律法规禁止收购公众公司的情形，具备收购公众公司的主体资格。</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215051013"/>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1002733446"/>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sdt>
            <w:sdtPr>
              <w:rPr>
                <w:sz w:val="18"/>
                <w:szCs w:val="18"/>
              </w:rPr>
              <w:alias w:val="与重大资产重组相关的承诺"/>
              <w:tag w:val="_TUP_4c417fa2ad9d4d839a60365e09497e73"/>
              <w:id w:val="2100284506"/>
              <w:lock w:val="sdtLocked"/>
            </w:sdtPr>
            <w:sdtEndPr/>
            <w:sdtContent>
              <w:tr w:rsidR="0045595B" w:rsidRPr="0045595B" w:rsidTr="0045595B">
                <w:trPr>
                  <w:trHeight w:val="340"/>
                  <w:jc w:val="center"/>
                </w:trPr>
                <w:tc>
                  <w:tcPr>
                    <w:tcW w:w="375" w:type="pct"/>
                    <w:vMerge/>
                    <w:shd w:val="clear" w:color="auto" w:fill="auto"/>
                    <w:vAlign w:val="center"/>
                  </w:tcPr>
                  <w:p w:rsidR="0045595B" w:rsidRPr="0045595B" w:rsidRDefault="0045595B" w:rsidP="00CF1D2C">
                    <w:pPr>
                      <w:rPr>
                        <w:sz w:val="18"/>
                        <w:szCs w:val="18"/>
                      </w:rPr>
                    </w:pPr>
                  </w:p>
                </w:tc>
                <w:sdt>
                  <w:sdtPr>
                    <w:rPr>
                      <w:sz w:val="18"/>
                      <w:szCs w:val="18"/>
                    </w:rPr>
                    <w:alias w:val="与重大资产重组相关的承诺-承诺类型"/>
                    <w:tag w:val="_GBC_c986a55468114c2fbf6186df07b763ce"/>
                    <w:id w:val="-3823308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31" w:type="pct"/>
                        <w:shd w:val="clear" w:color="auto" w:fill="auto"/>
                        <w:vAlign w:val="center"/>
                      </w:tcPr>
                      <w:p w:rsidR="0045595B" w:rsidRPr="0045595B" w:rsidRDefault="003C29E0" w:rsidP="00CF1D2C">
                        <w:pPr>
                          <w:rPr>
                            <w:sz w:val="18"/>
                            <w:szCs w:val="18"/>
                          </w:rPr>
                        </w:pPr>
                        <w:r>
                          <w:rPr>
                            <w:rFonts w:hint="eastAsia"/>
                            <w:sz w:val="18"/>
                            <w:szCs w:val="18"/>
                          </w:rPr>
                          <w:t>其他</w:t>
                        </w:r>
                      </w:p>
                    </w:tc>
                  </w:sdtContent>
                </w:sdt>
                <w:tc>
                  <w:tcPr>
                    <w:tcW w:w="380" w:type="pct"/>
                    <w:shd w:val="clear" w:color="auto" w:fill="auto"/>
                    <w:vAlign w:val="center"/>
                  </w:tcPr>
                  <w:p w:rsidR="0045595B" w:rsidRPr="0045595B" w:rsidRDefault="0045595B" w:rsidP="00CF1D2C">
                    <w:pPr>
                      <w:rPr>
                        <w:sz w:val="18"/>
                        <w:szCs w:val="18"/>
                      </w:rPr>
                    </w:pPr>
                    <w:r w:rsidRPr="0045595B">
                      <w:rPr>
                        <w:sz w:val="18"/>
                        <w:szCs w:val="18"/>
                      </w:rPr>
                      <w:t>上海贝岭股份有限公司</w:t>
                    </w:r>
                  </w:p>
                </w:tc>
                <w:tc>
                  <w:tcPr>
                    <w:tcW w:w="2134" w:type="pct"/>
                    <w:shd w:val="clear" w:color="auto" w:fill="auto"/>
                    <w:vAlign w:val="center"/>
                  </w:tcPr>
                  <w:p w:rsidR="0045595B" w:rsidRPr="0045595B" w:rsidRDefault="0045595B" w:rsidP="00CF1D2C">
                    <w:pPr>
                      <w:rPr>
                        <w:sz w:val="18"/>
                        <w:szCs w:val="18"/>
                      </w:rPr>
                    </w:pPr>
                    <w:r w:rsidRPr="0045595B">
                      <w:rPr>
                        <w:sz w:val="18"/>
                        <w:szCs w:val="18"/>
                      </w:rPr>
                      <w:t>关于公司符合非公开发行股票条件的承诺：本公司承诺本公司不存在《上市公司证券发行管理办法》第三十九条规定的不得非公开发行股票的以下情形：（</w:t>
                    </w:r>
                    <w:r w:rsidRPr="0045595B">
                      <w:rPr>
                        <w:sz w:val="18"/>
                        <w:szCs w:val="18"/>
                      </w:rPr>
                      <w:t>1</w:t>
                    </w:r>
                    <w:r w:rsidRPr="0045595B">
                      <w:rPr>
                        <w:sz w:val="18"/>
                        <w:szCs w:val="18"/>
                      </w:rPr>
                      <w:t>）本次发行申请文件有虚假记载、误导性陈述或者重大遗漏；（</w:t>
                    </w:r>
                    <w:r w:rsidRPr="0045595B">
                      <w:rPr>
                        <w:sz w:val="18"/>
                        <w:szCs w:val="18"/>
                      </w:rPr>
                      <w:t>2</w:t>
                    </w:r>
                    <w:r w:rsidRPr="0045595B">
                      <w:rPr>
                        <w:sz w:val="18"/>
                        <w:szCs w:val="18"/>
                      </w:rPr>
                      <w:t>）上市公司的权益被控股股东或实际控制人严重损害且尚未消除；（</w:t>
                    </w:r>
                    <w:r w:rsidRPr="0045595B">
                      <w:rPr>
                        <w:sz w:val="18"/>
                        <w:szCs w:val="18"/>
                      </w:rPr>
                      <w:t>3</w:t>
                    </w:r>
                    <w:r w:rsidRPr="0045595B">
                      <w:rPr>
                        <w:sz w:val="18"/>
                        <w:szCs w:val="18"/>
                      </w:rPr>
                      <w:t>）上市公司及其附属公司违规对外提供担保且尚未解除；（</w:t>
                    </w:r>
                    <w:r w:rsidRPr="0045595B">
                      <w:rPr>
                        <w:sz w:val="18"/>
                        <w:szCs w:val="18"/>
                      </w:rPr>
                      <w:t>4</w:t>
                    </w:r>
                    <w:r w:rsidRPr="0045595B">
                      <w:rPr>
                        <w:sz w:val="18"/>
                        <w:szCs w:val="18"/>
                      </w:rPr>
                      <w:t>）现任董事、高级管理人员最近三十六个月内受到过中国证监会的行政处罚，或者最近十二个月内受到过证券交易所公开谴责；（</w:t>
                    </w:r>
                    <w:r w:rsidRPr="0045595B">
                      <w:rPr>
                        <w:sz w:val="18"/>
                        <w:szCs w:val="18"/>
                      </w:rPr>
                      <w:t>5</w:t>
                    </w:r>
                    <w:r w:rsidRPr="0045595B">
                      <w:rPr>
                        <w:sz w:val="18"/>
                        <w:szCs w:val="18"/>
                      </w:rPr>
                      <w:t>）上市公司或其现任董事、高级管理人员因涉嫌犯罪正被司法机关立案侦查或涉嫌违法违规正被中国证监会立案调查；（</w:t>
                    </w:r>
                    <w:r w:rsidRPr="0045595B">
                      <w:rPr>
                        <w:sz w:val="18"/>
                        <w:szCs w:val="18"/>
                      </w:rPr>
                      <w:t>6</w:t>
                    </w:r>
                    <w:r w:rsidRPr="0045595B">
                      <w:rPr>
                        <w:sz w:val="18"/>
                        <w:szCs w:val="18"/>
                      </w:rPr>
                      <w:t>）最近一年及一期财务报表被注册会计师出具保留意见、否定意见或无法表示意见的审计报告。保留意见、否定意见或无法表示意见所涉及事项的重大影响已经消除或者本次发行涉及重大重组的除外；（</w:t>
                    </w:r>
                    <w:r w:rsidRPr="0045595B">
                      <w:rPr>
                        <w:sz w:val="18"/>
                        <w:szCs w:val="18"/>
                      </w:rPr>
                      <w:t>7</w:t>
                    </w:r>
                    <w:r w:rsidRPr="0045595B">
                      <w:rPr>
                        <w:sz w:val="18"/>
                        <w:szCs w:val="18"/>
                      </w:rPr>
                      <w:t>）严重损害投资者合法权益和社会公共利益的其他情形。</w:t>
                    </w:r>
                  </w:p>
                </w:tc>
                <w:tc>
                  <w:tcPr>
                    <w:tcW w:w="473" w:type="pct"/>
                    <w:shd w:val="clear" w:color="auto" w:fill="auto"/>
                    <w:vAlign w:val="center"/>
                  </w:tcPr>
                  <w:p w:rsidR="0045595B" w:rsidRPr="0045595B" w:rsidRDefault="0045595B" w:rsidP="00CF1D2C">
                    <w:pPr>
                      <w:rPr>
                        <w:sz w:val="18"/>
                        <w:szCs w:val="18"/>
                      </w:rPr>
                    </w:pPr>
                    <w:r w:rsidRPr="0045595B">
                      <w:rPr>
                        <w:sz w:val="18"/>
                        <w:szCs w:val="18"/>
                      </w:rPr>
                      <w:t>2017</w:t>
                    </w:r>
                    <w:r w:rsidRPr="0045595B">
                      <w:rPr>
                        <w:sz w:val="18"/>
                        <w:szCs w:val="18"/>
                      </w:rPr>
                      <w:t>年</w:t>
                    </w:r>
                    <w:r w:rsidRPr="0045595B">
                      <w:rPr>
                        <w:sz w:val="18"/>
                        <w:szCs w:val="18"/>
                      </w:rPr>
                      <w:t>1</w:t>
                    </w:r>
                    <w:r w:rsidRPr="0045595B">
                      <w:rPr>
                        <w:sz w:val="18"/>
                        <w:szCs w:val="18"/>
                      </w:rPr>
                      <w:t>月</w:t>
                    </w:r>
                    <w:r w:rsidRPr="0045595B">
                      <w:rPr>
                        <w:sz w:val="18"/>
                        <w:szCs w:val="18"/>
                      </w:rPr>
                      <w:t>23</w:t>
                    </w:r>
                    <w:r w:rsidRPr="0045595B">
                      <w:rPr>
                        <w:sz w:val="18"/>
                        <w:szCs w:val="18"/>
                      </w:rPr>
                      <w:t>日</w:t>
                    </w:r>
                  </w:p>
                </w:tc>
                <w:sdt>
                  <w:sdtPr>
                    <w:rPr>
                      <w:sz w:val="18"/>
                      <w:szCs w:val="18"/>
                    </w:rPr>
                    <w:alias w:val="与重大资产重组相关的承诺-是否有履行期限"/>
                    <w:tag w:val="_GBC_79e4c1ac8ad34fc58bc66e725cb673e1"/>
                    <w:id w:val="809907309"/>
                    <w:lock w:val="sdtLocked"/>
                    <w:comboBox>
                      <w:listItem w:displayText="是" w:value="true"/>
                      <w:listItem w:displayText="否" w:value="false"/>
                    </w:comboBox>
                  </w:sdtPr>
                  <w:sdtEndPr/>
                  <w:sdtContent>
                    <w:tc>
                      <w:tcPr>
                        <w:tcW w:w="284" w:type="pct"/>
                        <w:shd w:val="clear" w:color="auto" w:fill="auto"/>
                        <w:vAlign w:val="center"/>
                      </w:tcPr>
                      <w:p w:rsidR="0045595B" w:rsidRPr="0045595B" w:rsidRDefault="003C29E0" w:rsidP="00CF1D2C">
                        <w:pPr>
                          <w:rPr>
                            <w:sz w:val="18"/>
                            <w:szCs w:val="18"/>
                          </w:rPr>
                        </w:pPr>
                        <w:r>
                          <w:rPr>
                            <w:rFonts w:hint="eastAsia"/>
                            <w:sz w:val="18"/>
                            <w:szCs w:val="18"/>
                          </w:rPr>
                          <w:t>否</w:t>
                        </w:r>
                      </w:p>
                    </w:tc>
                  </w:sdtContent>
                </w:sdt>
                <w:sdt>
                  <w:sdtPr>
                    <w:rPr>
                      <w:sz w:val="18"/>
                      <w:szCs w:val="18"/>
                    </w:rPr>
                    <w:alias w:val="与重大资产重组相关的承诺-是否及时严格履行"/>
                    <w:tag w:val="_GBC_1aabacc96fa447b3965eabf1922b74c1"/>
                    <w:id w:val="-2006809405"/>
                    <w:lock w:val="sdtLocked"/>
                    <w:comboBox>
                      <w:listItem w:displayText="是" w:value="true"/>
                      <w:listItem w:displayText="否" w:value="false"/>
                    </w:comboBox>
                  </w:sdtPr>
                  <w:sdtEndPr/>
                  <w:sdtContent>
                    <w:tc>
                      <w:tcPr>
                        <w:tcW w:w="285" w:type="pct"/>
                        <w:shd w:val="clear" w:color="auto" w:fill="auto"/>
                        <w:vAlign w:val="center"/>
                      </w:tcPr>
                      <w:p w:rsidR="0045595B" w:rsidRPr="0045595B" w:rsidRDefault="003C29E0" w:rsidP="00CF1D2C">
                        <w:pPr>
                          <w:rPr>
                            <w:sz w:val="18"/>
                            <w:szCs w:val="18"/>
                          </w:rPr>
                        </w:pPr>
                        <w:r>
                          <w:rPr>
                            <w:rFonts w:hint="eastAsia"/>
                            <w:sz w:val="18"/>
                            <w:szCs w:val="18"/>
                          </w:rPr>
                          <w:t>是</w:t>
                        </w:r>
                      </w:p>
                    </w:tc>
                  </w:sdtContent>
                </w:sdt>
                <w:tc>
                  <w:tcPr>
                    <w:tcW w:w="380" w:type="pct"/>
                    <w:shd w:val="clear" w:color="auto" w:fill="auto"/>
                    <w:vAlign w:val="center"/>
                  </w:tcPr>
                  <w:p w:rsidR="0045595B" w:rsidRPr="0045595B" w:rsidRDefault="0045595B" w:rsidP="00CF1D2C">
                    <w:pPr>
                      <w:rPr>
                        <w:sz w:val="18"/>
                        <w:szCs w:val="18"/>
                      </w:rPr>
                    </w:pPr>
                  </w:p>
                </w:tc>
                <w:tc>
                  <w:tcPr>
                    <w:tcW w:w="358" w:type="pct"/>
                    <w:shd w:val="clear" w:color="auto" w:fill="auto"/>
                    <w:vAlign w:val="center"/>
                  </w:tcPr>
                  <w:p w:rsidR="0045595B" w:rsidRPr="0045595B" w:rsidRDefault="0045595B" w:rsidP="00CF1D2C">
                    <w:pPr>
                      <w:rPr>
                        <w:sz w:val="18"/>
                        <w:szCs w:val="18"/>
                      </w:rPr>
                    </w:pPr>
                  </w:p>
                </w:tc>
              </w:tr>
            </w:sdtContent>
          </w:sdt>
        </w:tbl>
        <w:p w:rsidR="0045595B" w:rsidRDefault="0045595B">
          <w:pPr>
            <w:pStyle w:val="510"/>
          </w:pPr>
        </w:p>
        <w:p w:rsidR="00EB03C0" w:rsidRDefault="00034E8D">
          <w:pPr>
            <w:pStyle w:val="510"/>
          </w:pPr>
        </w:p>
      </w:sdtContent>
    </w:sdt>
    <w:p w:rsidR="00096BB9" w:rsidRDefault="00096BB9" w:rsidP="00C06BE6">
      <w:pPr>
        <w:pStyle w:val="2"/>
        <w:numPr>
          <w:ilvl w:val="0"/>
          <w:numId w:val="24"/>
        </w:numPr>
        <w:spacing w:line="360" w:lineRule="auto"/>
        <w:sectPr w:rsidR="00096BB9" w:rsidSect="003D3ED4">
          <w:pgSz w:w="16838" w:h="11906" w:orient="landscape"/>
          <w:pgMar w:top="1797" w:right="1525" w:bottom="1276" w:left="1440" w:header="851" w:footer="992" w:gutter="0"/>
          <w:cols w:space="425"/>
          <w:docGrid w:linePitch="312"/>
        </w:sectPr>
      </w:pPr>
    </w:p>
    <w:p w:rsidR="00EB03C0" w:rsidRDefault="0028472A" w:rsidP="00C06BE6">
      <w:pPr>
        <w:pStyle w:val="2"/>
        <w:numPr>
          <w:ilvl w:val="0"/>
          <w:numId w:val="24"/>
        </w:numPr>
        <w:spacing w:line="360" w:lineRule="auto"/>
      </w:pPr>
      <w:r>
        <w:lastRenderedPageBreak/>
        <w:t>聘任、解聘会计师事务所情况</w:t>
      </w:r>
    </w:p>
    <w:sdt>
      <w:sdtPr>
        <w:rPr>
          <w:rFonts w:hint="eastAsia"/>
        </w:rPr>
        <w:alias w:val="模块:聘任、解聘会计师事务所的情况说明"/>
        <w:tag w:val="_SEC_da98fea575804e4da57e6ed94a08807a"/>
        <w:id w:val="-1266770761"/>
        <w:lock w:val="sdtLocked"/>
        <w:placeholder>
          <w:docPart w:val="GBC22222222222222222222222222222"/>
        </w:placeholder>
      </w:sdtPr>
      <w:sdtEndPr/>
      <w:sdtContent>
        <w:p w:rsidR="00EB03C0" w:rsidRPr="00D04609" w:rsidRDefault="0028472A">
          <w:pPr>
            <w:pStyle w:val="510"/>
            <w:rPr>
              <w:sz w:val="21"/>
            </w:rPr>
          </w:pPr>
          <w:r w:rsidRPr="00D04609">
            <w:rPr>
              <w:rFonts w:hint="eastAsia"/>
              <w:sz w:val="21"/>
            </w:rPr>
            <w:t>聘任、解聘会计师事务所的情况说明</w:t>
          </w:r>
        </w:p>
        <w:sdt>
          <w:sdtPr>
            <w:rPr>
              <w:rFonts w:hint="eastAsia"/>
            </w:rPr>
            <w:alias w:val="是否适用：聘任、解聘会计师事务所情况[双击切换]"/>
            <w:tag w:val="_GBC_e563da3651274dd6a705d1da6434db17"/>
            <w:id w:val="-1536799172"/>
            <w:lock w:val="sdtContentLocked"/>
            <w:placeholder>
              <w:docPart w:val="GBC22222222222222222222222222222"/>
            </w:placeholder>
          </w:sdtPr>
          <w:sdtEndPr/>
          <w:sdtContent>
            <w:p w:rsidR="00EB03C0" w:rsidRDefault="0028472A" w:rsidP="0060165F">
              <w:pPr>
                <w:pStyle w:val="510"/>
              </w:pPr>
              <w:r>
                <w:fldChar w:fldCharType="begin"/>
              </w:r>
              <w:r w:rsidR="0060165F">
                <w:instrText xml:space="preserve"> MACROBUTTON  SnrToggleCheckbox □适用 </w:instrText>
              </w:r>
              <w:r>
                <w:fldChar w:fldCharType="end"/>
              </w:r>
              <w:r>
                <w:fldChar w:fldCharType="begin"/>
              </w:r>
              <w:r w:rsidR="0060165F">
                <w:instrText xml:space="preserve"> MACROBUTTON  SnrToggleCheckbox √不适用 </w:instrText>
              </w:r>
              <w:r>
                <w:fldChar w:fldCharType="end"/>
              </w:r>
            </w:p>
          </w:sdtContent>
        </w:sdt>
      </w:sdtContent>
    </w:sdt>
    <w:p w:rsidR="00EB03C0" w:rsidRDefault="00EB03C0">
      <w:pPr>
        <w:pStyle w:val="510"/>
      </w:pPr>
    </w:p>
    <w:sdt>
      <w:sdtPr>
        <w:rPr>
          <w:rFonts w:hint="eastAsia"/>
        </w:rPr>
        <w:alias w:val="模块:审计期间改聘会计师事务所的情况说明"/>
        <w:tag w:val="_SEC_39a839676dca47f595f0cbe05d986e81"/>
        <w:id w:val="-953787040"/>
        <w:lock w:val="sdtLocked"/>
        <w:placeholder>
          <w:docPart w:val="GBC22222222222222222222222222222"/>
        </w:placeholder>
      </w:sdtPr>
      <w:sdtEndPr/>
      <w:sdtContent>
        <w:p w:rsidR="00EB03C0" w:rsidRPr="00D04609" w:rsidRDefault="0028472A">
          <w:pPr>
            <w:pStyle w:val="510"/>
            <w:rPr>
              <w:sz w:val="21"/>
            </w:rPr>
          </w:pPr>
          <w:r w:rsidRPr="00D04609">
            <w:rPr>
              <w:rFonts w:hint="eastAsia"/>
              <w:sz w:val="21"/>
            </w:rPr>
            <w:t>审计期间改聘会计师事务所的情况说明</w:t>
          </w:r>
        </w:p>
        <w:sdt>
          <w:sdtPr>
            <w:rPr>
              <w:rFonts w:hint="eastAsia"/>
            </w:rPr>
            <w:alias w:val="是否适用：审计期间改聘会计师事务所的情况说明[双击切换]"/>
            <w:tag w:val="_GBC_b7e7dc4aa79c474aa3d686f172086ee6"/>
            <w:id w:val="2119789249"/>
            <w:lock w:val="sdtContentLocked"/>
            <w:placeholder>
              <w:docPart w:val="GBC22222222222222222222222222222"/>
            </w:placeholder>
          </w:sdtPr>
          <w:sdtEndPr/>
          <w:sdtContent>
            <w:p w:rsidR="00EB03C0" w:rsidRDefault="0028472A" w:rsidP="0060165F">
              <w:pPr>
                <w:pStyle w:val="510"/>
              </w:pPr>
              <w:r>
                <w:fldChar w:fldCharType="begin"/>
              </w:r>
              <w:r w:rsidR="0060165F">
                <w:instrText xml:space="preserve"> MACROBUTTON  SnrToggleCheckbox □适用 </w:instrText>
              </w:r>
              <w:r>
                <w:fldChar w:fldCharType="end"/>
              </w:r>
              <w:r>
                <w:fldChar w:fldCharType="begin"/>
              </w:r>
              <w:r w:rsidR="0060165F">
                <w:instrText xml:space="preserve"> MACROBUTTON  SnrToggleCheckbox √不适用 </w:instrText>
              </w:r>
              <w:r>
                <w:fldChar w:fldCharType="end"/>
              </w:r>
            </w:p>
          </w:sdtContent>
        </w:sdt>
      </w:sdtContent>
    </w:sdt>
    <w:p w:rsidR="00EB03C0" w:rsidRPr="00D04609" w:rsidRDefault="00EB03C0">
      <w:pPr>
        <w:pStyle w:val="510"/>
        <w:rPr>
          <w:sz w:val="21"/>
        </w:rPr>
      </w:pPr>
    </w:p>
    <w:sdt>
      <w:sdtPr>
        <w:rPr>
          <w:b/>
          <w:bCs/>
          <w:sz w:val="21"/>
        </w:rPr>
        <w:alias w:val="模块:公司对会计师事务所“非标准审计报告”的说明"/>
        <w:tag w:val="_SEC_ff2ca8295db041209fe47eea7ae742aa"/>
        <w:id w:val="-1807922146"/>
        <w:lock w:val="sdtLocked"/>
        <w:placeholder>
          <w:docPart w:val="GBC22222222222222222222222222222"/>
        </w:placeholder>
      </w:sdtPr>
      <w:sdtEndPr>
        <w:rPr>
          <w:rFonts w:hint="eastAsia"/>
          <w:b w:val="0"/>
          <w:bCs w:val="0"/>
          <w:sz w:val="24"/>
          <w:szCs w:val="20"/>
        </w:rPr>
      </w:sdtEndPr>
      <w:sdtContent>
        <w:p w:rsidR="00EB03C0" w:rsidRPr="00D04609" w:rsidRDefault="0028472A">
          <w:pPr>
            <w:pStyle w:val="510"/>
            <w:rPr>
              <w:sz w:val="21"/>
            </w:rPr>
          </w:pPr>
          <w:r w:rsidRPr="00D04609">
            <w:rPr>
              <w:rFonts w:hint="eastAsia"/>
              <w:sz w:val="21"/>
            </w:rPr>
            <w:t>公司</w:t>
          </w:r>
          <w:r w:rsidRPr="00D04609">
            <w:rPr>
              <w:sz w:val="21"/>
            </w:rPr>
            <w:t>对会计师事务所“非标准审计报告”的说明</w:t>
          </w:r>
        </w:p>
        <w:sdt>
          <w:sdtPr>
            <w:rPr>
              <w:rFonts w:hint="eastAsia"/>
            </w:rPr>
            <w:alias w:val="是否适用：董事会对会计师事务所非标准审计报告的说明[双击切换]"/>
            <w:tag w:val="_GBC_d326f269313b4caba360515f0154b27f"/>
            <w:id w:val="1958374880"/>
            <w:lock w:val="sdtContentLocked"/>
            <w:placeholder>
              <w:docPart w:val="GBC22222222222222222222222222222"/>
            </w:placeholder>
          </w:sdtPr>
          <w:sdtEndPr/>
          <w:sdtContent>
            <w:p w:rsidR="00EB03C0" w:rsidRDefault="0028472A" w:rsidP="0060165F">
              <w:pPr>
                <w:pStyle w:val="510"/>
              </w:pPr>
              <w:r>
                <w:fldChar w:fldCharType="begin"/>
              </w:r>
              <w:r w:rsidR="0060165F">
                <w:instrText xml:space="preserve"> MACROBUTTON  SnrToggleCheckbox □适用 </w:instrText>
              </w:r>
              <w:r>
                <w:fldChar w:fldCharType="end"/>
              </w:r>
              <w:r>
                <w:fldChar w:fldCharType="begin"/>
              </w:r>
              <w:r w:rsidR="0060165F">
                <w:instrText xml:space="preserve"> MACROBUTTON  SnrToggleCheckbox √不适用 </w:instrText>
              </w:r>
              <w:r>
                <w:fldChar w:fldCharType="end"/>
              </w:r>
            </w:p>
          </w:sdtContent>
        </w:sdt>
      </w:sdtContent>
    </w:sdt>
    <w:p w:rsidR="00EB03C0" w:rsidRDefault="00EB03C0">
      <w:pPr>
        <w:pStyle w:val="510"/>
      </w:pPr>
    </w:p>
    <w:sdt>
      <w:sdtPr>
        <w:rPr>
          <w:rFonts w:hint="eastAsia"/>
        </w:rPr>
        <w:alias w:val="模块:公司对上年年度报告中的财务报告被注册会计师出具“非标准审计报..."/>
        <w:tag w:val="_SEC_10be83ff0126440a8620e35536191767"/>
        <w:id w:val="932863204"/>
        <w:lock w:val="sdtLocked"/>
        <w:placeholder>
          <w:docPart w:val="GBC22222222222222222222222222222"/>
        </w:placeholder>
      </w:sdtPr>
      <w:sdtEndPr/>
      <w:sdtContent>
        <w:p w:rsidR="00EB03C0" w:rsidRPr="00D04609" w:rsidRDefault="0028472A">
          <w:pPr>
            <w:pStyle w:val="510"/>
            <w:rPr>
              <w:sz w:val="21"/>
            </w:rPr>
          </w:pPr>
          <w:r w:rsidRPr="00D04609">
            <w:rPr>
              <w:rFonts w:hint="eastAsia"/>
              <w:sz w:val="21"/>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1840804902"/>
            <w:lock w:val="sdtContentLocked"/>
            <w:placeholder>
              <w:docPart w:val="GBC22222222222222222222222222222"/>
            </w:placeholder>
          </w:sdtPr>
          <w:sdtEndPr/>
          <w:sdtContent>
            <w:p w:rsidR="00EB03C0" w:rsidRDefault="0028472A" w:rsidP="0060165F">
              <w:pPr>
                <w:pStyle w:val="510"/>
              </w:pPr>
              <w:r>
                <w:fldChar w:fldCharType="begin"/>
              </w:r>
              <w:r w:rsidR="0060165F">
                <w:instrText xml:space="preserve"> MACROBUTTON  SnrToggleCheckbox □适用 </w:instrText>
              </w:r>
              <w:r>
                <w:fldChar w:fldCharType="end"/>
              </w:r>
              <w:r>
                <w:fldChar w:fldCharType="begin"/>
              </w:r>
              <w:r w:rsidR="0060165F">
                <w:instrText xml:space="preserve"> MACROBUTTON  SnrToggleCheckbox √不适用 </w:instrText>
              </w:r>
              <w:r>
                <w:fldChar w:fldCharType="end"/>
              </w:r>
            </w:p>
          </w:sdtContent>
        </w:sdt>
        <w:p w:rsidR="00EB03C0" w:rsidRDefault="00034E8D">
          <w:pPr>
            <w:pStyle w:val="510"/>
          </w:pPr>
        </w:p>
      </w:sdtContent>
    </w:sdt>
    <w:sdt>
      <w:sdtPr>
        <w:rPr>
          <w:rFonts w:ascii="宋体" w:hAnsi="宋体" w:hint="eastAsia"/>
          <w:b w:val="0"/>
          <w:bCs w:val="0"/>
          <w:kern w:val="0"/>
          <w:sz w:val="24"/>
          <w:szCs w:val="24"/>
        </w:rPr>
        <w:alias w:val="模块:破产重整相关事项"/>
        <w:tag w:val="_SEC_1ae3a3f4b3c4484980120137749e19ed"/>
        <w:id w:val="795416543"/>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2"/>
            <w:numPr>
              <w:ilvl w:val="0"/>
              <w:numId w:val="24"/>
            </w:numPr>
            <w:spacing w:line="360" w:lineRule="auto"/>
          </w:pPr>
          <w:r>
            <w:rPr>
              <w:rFonts w:hint="eastAsia"/>
            </w:rPr>
            <w:t>破产重整相关事项</w:t>
          </w:r>
        </w:p>
        <w:sdt>
          <w:sdtPr>
            <w:rPr>
              <w:rFonts w:hint="eastAsia"/>
            </w:rPr>
            <w:alias w:val="是否适用：破产重整相关事项[双击切换]"/>
            <w:tag w:val="_GBC_c4fc8890d63b44b19353d2188a5bce59"/>
            <w:id w:val="-265164150"/>
            <w:lock w:val="sdtContentLocked"/>
            <w:placeholder>
              <w:docPart w:val="GBC22222222222222222222222222222"/>
            </w:placeholder>
          </w:sdtPr>
          <w:sdtEndPr/>
          <w:sdtContent>
            <w:p w:rsidR="00EB03C0" w:rsidRDefault="0028472A" w:rsidP="00F26139">
              <w:pPr>
                <w:pStyle w:val="510"/>
              </w:pPr>
              <w:r>
                <w:fldChar w:fldCharType="begin"/>
              </w:r>
              <w:r w:rsidR="00F26139">
                <w:instrText xml:space="preserve"> MACROBUTTON  SnrToggleCheckbox □适用 </w:instrText>
              </w:r>
              <w:r>
                <w:fldChar w:fldCharType="end"/>
              </w:r>
              <w:r>
                <w:fldChar w:fldCharType="begin"/>
              </w:r>
              <w:r w:rsidR="00F26139">
                <w:instrText xml:space="preserve"> MACROBUTTON  SnrToggleCheckbox √不适用 </w:instrText>
              </w:r>
              <w:r>
                <w:fldChar w:fldCharType="end"/>
              </w:r>
            </w:p>
          </w:sdtContent>
        </w:sdt>
      </w:sdtContent>
    </w:sdt>
    <w:p w:rsidR="00EB03C0" w:rsidRDefault="00EB03C0">
      <w:pPr>
        <w:pStyle w:val="510"/>
      </w:pPr>
    </w:p>
    <w:p w:rsidR="00EB03C0" w:rsidRPr="004F2BC0" w:rsidRDefault="0028472A" w:rsidP="00C06BE6">
      <w:pPr>
        <w:pStyle w:val="2"/>
        <w:numPr>
          <w:ilvl w:val="0"/>
          <w:numId w:val="24"/>
        </w:numPr>
        <w:spacing w:line="360" w:lineRule="auto"/>
      </w:pPr>
      <w:r>
        <w:t>重大诉讼、仲裁事项</w:t>
      </w:r>
      <w:r w:rsidR="00F26139" w:rsidRPr="004F2BC0">
        <w:rPr>
          <w:rFonts w:hint="eastAsia"/>
        </w:rPr>
        <w:t>（法顾）</w:t>
      </w:r>
    </w:p>
    <w:sdt>
      <w:sdtPr>
        <w:alias w:val="本年度公司有无重大诉讼、仲裁事项"/>
        <w:tag w:val="_GBC_0fcf1cd2d0814185bde747855edf5227"/>
        <w:id w:val="461243480"/>
        <w:lock w:val="sdtContentLocked"/>
        <w:placeholder>
          <w:docPart w:val="GBC22222222222222222222222222222"/>
        </w:placeholder>
      </w:sdtPr>
      <w:sdtEndPr/>
      <w:sdtContent>
        <w:p w:rsidR="00965128" w:rsidRDefault="0028472A" w:rsidP="00965128">
          <w:pPr>
            <w:pStyle w:val="510"/>
          </w:pPr>
          <w:r>
            <w:fldChar w:fldCharType="begin"/>
          </w:r>
          <w:r w:rsidR="00965128">
            <w:instrText xml:space="preserve"> MACROBUTTON  SnrToggleCheckbox □本报告期公司有重大诉讼、仲裁事项 </w:instrText>
          </w:r>
          <w:r>
            <w:fldChar w:fldCharType="end"/>
          </w:r>
          <w:r>
            <w:fldChar w:fldCharType="begin"/>
          </w:r>
          <w:r w:rsidR="00965128">
            <w:instrText xml:space="preserve"> MACROBUTTON  SnrToggleCheckbox √本报告期公司无重大诉讼、仲裁事项 </w:instrText>
          </w:r>
          <w:r>
            <w:fldChar w:fldCharType="end"/>
          </w:r>
        </w:p>
      </w:sdtContent>
    </w:sdt>
    <w:p w:rsidR="00EB03C0" w:rsidRDefault="00EB03C0">
      <w:pPr>
        <w:pStyle w:val="510"/>
      </w:pPr>
    </w:p>
    <w:sdt>
      <w:sdtPr>
        <w:rPr>
          <w:rFonts w:ascii="宋体" w:hAnsi="宋体"/>
          <w:b w:val="0"/>
          <w:bCs w:val="0"/>
          <w:kern w:val="0"/>
          <w:sz w:val="24"/>
          <w:szCs w:val="24"/>
        </w:rPr>
        <w:alias w:val="模块:上市公司及其董事、监事、高级管理人员、控股股东、实际控制人、收购人处罚及整改情况"/>
        <w:tag w:val="_SEC_61682565f6714c6a81ab8e6d05a5abaa"/>
        <w:id w:val="-1193761325"/>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2"/>
            <w:numPr>
              <w:ilvl w:val="0"/>
              <w:numId w:val="24"/>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875287"/>
            <w:lock w:val="sdtContentLocked"/>
            <w:placeholder>
              <w:docPart w:val="GBC22222222222222222222222222222"/>
            </w:placeholder>
          </w:sdtPr>
          <w:sdtEndPr/>
          <w:sdtContent>
            <w:p w:rsidR="00EB03C0" w:rsidRDefault="0028472A" w:rsidP="00F26139">
              <w:pPr>
                <w:pStyle w:val="510"/>
              </w:pPr>
              <w:r>
                <w:fldChar w:fldCharType="begin"/>
              </w:r>
              <w:r w:rsidR="00F26139">
                <w:instrText xml:space="preserve"> MACROBUTTON  SnrToggleCheckbox □适用 </w:instrText>
              </w:r>
              <w:r>
                <w:fldChar w:fldCharType="end"/>
              </w:r>
              <w:r>
                <w:fldChar w:fldCharType="begin"/>
              </w:r>
              <w:r w:rsidR="00F26139">
                <w:instrText xml:space="preserve"> MACROBUTTON  SnrToggleCheckbox √不适用 </w:instrText>
              </w:r>
              <w:r>
                <w:fldChar w:fldCharType="end"/>
              </w:r>
            </w:p>
          </w:sdtContent>
        </w:sdt>
        <w:p w:rsidR="00EB03C0" w:rsidRDefault="00034E8D">
          <w:pPr>
            <w:pStyle w:val="510"/>
          </w:pPr>
        </w:p>
      </w:sdtContent>
    </w:sdt>
    <w:sdt>
      <w:sdtPr>
        <w:rPr>
          <w:rFonts w:ascii="宋体" w:hAnsi="宋体" w:hint="eastAsia"/>
          <w:b w:val="0"/>
          <w:bCs w:val="0"/>
          <w:kern w:val="0"/>
          <w:sz w:val="24"/>
          <w:szCs w:val="24"/>
        </w:rPr>
        <w:alias w:val="模块:报告期内公司及其控股股东、实际控制人诚信状况的说明"/>
        <w:tag w:val="_SEC_b6520273283341408b24eceadfb999dd"/>
        <w:id w:val="1676914595"/>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2"/>
            <w:numPr>
              <w:ilvl w:val="0"/>
              <w:numId w:val="24"/>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348097463"/>
            <w:lock w:val="sdtContentLocked"/>
            <w:placeholder>
              <w:docPart w:val="GBC22222222222222222222222222222"/>
            </w:placeholder>
          </w:sdtPr>
          <w:sdtEndPr/>
          <w:sdtContent>
            <w:p w:rsidR="00EB03C0" w:rsidRDefault="0028472A" w:rsidP="00F26139">
              <w:pPr>
                <w:pStyle w:val="510"/>
              </w:pPr>
              <w:r>
                <w:fldChar w:fldCharType="begin"/>
              </w:r>
              <w:r w:rsidR="00F26139">
                <w:instrText xml:space="preserve"> MACROBUTTON  SnrToggleCheckbox □适用 </w:instrText>
              </w:r>
              <w:r>
                <w:fldChar w:fldCharType="end"/>
              </w:r>
              <w:r>
                <w:fldChar w:fldCharType="begin"/>
              </w:r>
              <w:r w:rsidR="00F26139">
                <w:instrText xml:space="preserve"> MACROBUTTON  SnrToggleCheckbox √不适用 </w:instrText>
              </w:r>
              <w:r>
                <w:fldChar w:fldCharType="end"/>
              </w:r>
            </w:p>
          </w:sdtContent>
        </w:sdt>
        <w:p w:rsidR="00EB03C0" w:rsidRDefault="00034E8D">
          <w:pPr>
            <w:pStyle w:val="510"/>
          </w:pPr>
        </w:p>
      </w:sdtContent>
    </w:sdt>
    <w:p w:rsidR="00EB03C0" w:rsidRDefault="0028472A" w:rsidP="00C06BE6">
      <w:pPr>
        <w:pStyle w:val="2"/>
        <w:numPr>
          <w:ilvl w:val="0"/>
          <w:numId w:val="24"/>
        </w:numPr>
        <w:spacing w:line="360" w:lineRule="auto"/>
      </w:pPr>
      <w:r>
        <w:rPr>
          <w:rFonts w:hint="eastAsia"/>
        </w:rPr>
        <w:t>公司股权激励计划、员工持股计划或其他员工激励措施的情况及其影响</w:t>
      </w:r>
    </w:p>
    <w:sdt>
      <w:sdtPr>
        <w:rPr>
          <w:rFonts w:ascii="宋体" w:hAnsi="宋体" w:hint="eastAsia"/>
          <w:b w:val="0"/>
          <w:bCs w:val="0"/>
          <w:kern w:val="44"/>
          <w:sz w:val="24"/>
          <w:szCs w:val="22"/>
        </w:rPr>
        <w:alias w:val="模块:相关股权激励事项已在临时公告披露且后续实施无进展或变化"/>
        <w:tag w:val="_SEC_411f00cbba714819bb6b4829850672c8"/>
        <w:id w:val="894708930"/>
        <w:lock w:val="sdtLocked"/>
        <w:placeholder>
          <w:docPart w:val="GBC22222222222222222222222222222"/>
        </w:placeholder>
      </w:sdtPr>
      <w:sdtEndPr>
        <w:rPr>
          <w:rFonts w:ascii="Times New Roman" w:hAnsi="Times New Roman" w:cs="Times New Roman" w:hint="default"/>
          <w:kern w:val="0"/>
          <w:szCs w:val="20"/>
        </w:rPr>
      </w:sdtEndPr>
      <w:sdtContent>
        <w:p w:rsidR="00EB03C0" w:rsidRDefault="0028472A" w:rsidP="00C06BE6">
          <w:pPr>
            <w:pStyle w:val="3"/>
            <w:numPr>
              <w:ilvl w:val="1"/>
              <w:numId w:val="9"/>
            </w:numPr>
            <w:rPr>
              <w:kern w:val="44"/>
            </w:rPr>
          </w:pPr>
          <w:r>
            <w:rPr>
              <w:rFonts w:hint="eastAsia"/>
              <w:kern w:val="44"/>
            </w:rPr>
            <w:t>相关股权激励事项已在临时公告披露且后续实施无进展或变化的</w:t>
          </w:r>
        </w:p>
        <w:sdt>
          <w:sdtPr>
            <w:alias w:val="是否适用：相关激励事项已在临时公告披露且后续实施无进展或变化的[双击切换]"/>
            <w:tag w:val="_GBC_6d3d46ffc441429fa473c06ffa671d27"/>
            <w:id w:val="1413734194"/>
            <w:lock w:val="sdtContentLocked"/>
            <w:placeholder>
              <w:docPart w:val="GBC22222222222222222222222222222"/>
            </w:placeholder>
          </w:sdtPr>
          <w:sdtEndPr/>
          <w:sdtContent>
            <w:p w:rsidR="009C203E" w:rsidRDefault="0028472A">
              <w:pPr>
                <w:pStyle w:val="510"/>
              </w:pPr>
              <w:r>
                <w:fldChar w:fldCharType="begin"/>
              </w:r>
              <w:r w:rsidR="00F26139">
                <w:instrText xml:space="preserve"> MACROBUTTON  SnrToggleCheckbox √适用 </w:instrText>
              </w:r>
              <w:r>
                <w:fldChar w:fldCharType="end"/>
              </w:r>
              <w:r>
                <w:fldChar w:fldCharType="begin"/>
              </w:r>
              <w:r w:rsidR="00F26139">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5540"/>
          </w:tblGrid>
          <w:tr w:rsidR="008C6793" w:rsidTr="003D3ED4">
            <w:trPr>
              <w:trHeight w:val="340"/>
            </w:trPr>
            <w:sdt>
              <w:sdtPr>
                <w:rPr>
                  <w:b/>
                </w:rPr>
                <w:tag w:val="_PLD_92e7c4b9e326491387834a4bc27f34be"/>
                <w:id w:val="-549834601"/>
                <w:lock w:val="sdtLocked"/>
              </w:sdtPr>
              <w:sdtEndPr/>
              <w:sdtContent>
                <w:tc>
                  <w:tcPr>
                    <w:tcW w:w="1939" w:type="pct"/>
                    <w:shd w:val="clear" w:color="auto" w:fill="auto"/>
                    <w:vAlign w:val="center"/>
                  </w:tcPr>
                  <w:p w:rsidR="008C6793" w:rsidRPr="003D3ED4" w:rsidRDefault="008C6793" w:rsidP="003D3ED4">
                    <w:pPr>
                      <w:jc w:val="center"/>
                      <w:rPr>
                        <w:b/>
                        <w:bCs/>
                        <w:kern w:val="44"/>
                      </w:rPr>
                    </w:pPr>
                    <w:r w:rsidRPr="003D3ED4">
                      <w:rPr>
                        <w:rFonts w:hint="eastAsia"/>
                        <w:b/>
                        <w:bCs/>
                        <w:kern w:val="44"/>
                      </w:rPr>
                      <w:t>事项概述</w:t>
                    </w:r>
                  </w:p>
                </w:tc>
              </w:sdtContent>
            </w:sdt>
            <w:sdt>
              <w:sdtPr>
                <w:rPr>
                  <w:b/>
                </w:rPr>
                <w:tag w:val="_PLD_40db94ecb82a4b879a7968ac049b499f"/>
                <w:id w:val="1915121477"/>
                <w:lock w:val="sdtLocked"/>
              </w:sdtPr>
              <w:sdtEndPr/>
              <w:sdtContent>
                <w:tc>
                  <w:tcPr>
                    <w:tcW w:w="3061" w:type="pct"/>
                    <w:shd w:val="clear" w:color="auto" w:fill="auto"/>
                    <w:vAlign w:val="center"/>
                  </w:tcPr>
                  <w:p w:rsidR="008C6793" w:rsidRPr="003D3ED4" w:rsidRDefault="008C6793" w:rsidP="003D3ED4">
                    <w:pPr>
                      <w:jc w:val="center"/>
                      <w:rPr>
                        <w:b/>
                        <w:bCs/>
                        <w:kern w:val="44"/>
                      </w:rPr>
                    </w:pPr>
                    <w:r w:rsidRPr="003D3ED4">
                      <w:rPr>
                        <w:rFonts w:hint="eastAsia"/>
                        <w:b/>
                        <w:bCs/>
                        <w:kern w:val="44"/>
                      </w:rPr>
                      <w:t>查询索引</w:t>
                    </w:r>
                  </w:p>
                </w:tc>
              </w:sdtContent>
            </w:sdt>
          </w:tr>
          <w:sdt>
            <w:sdtPr>
              <w:rPr>
                <w:rFonts w:eastAsiaTheme="minorEastAsia"/>
                <w:bCs/>
                <w:kern w:val="44"/>
              </w:rPr>
              <w:alias w:val="股权激励事项已在临时报告披露且后续实施无进展或变化的"/>
              <w:tag w:val="_TUP_e8025a5d1a1a4d2e8fd1882ab8dc9742"/>
              <w:id w:val="-164403763"/>
              <w:lock w:val="sdtLocked"/>
            </w:sdtPr>
            <w:sdtEndPr/>
            <w:sdtContent>
              <w:tr w:rsidR="008C6793" w:rsidTr="003D3ED4">
                <w:trPr>
                  <w:trHeight w:val="340"/>
                </w:trPr>
                <w:tc>
                  <w:tcPr>
                    <w:tcW w:w="1939"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1</w:t>
                    </w:r>
                    <w:r w:rsidRPr="00522B19">
                      <w:rPr>
                        <w:rFonts w:eastAsiaTheme="minorEastAsia"/>
                        <w:bCs/>
                        <w:kern w:val="44"/>
                      </w:rPr>
                      <w:t>、《</w:t>
                    </w:r>
                    <w:r w:rsidR="00522B19" w:rsidRPr="004A5F36">
                      <w:rPr>
                        <w:rFonts w:eastAsiaTheme="minorEastAsia"/>
                        <w:bCs/>
                        <w:kern w:val="44"/>
                      </w:rPr>
                      <w:t>上海贝岭</w:t>
                    </w:r>
                    <w:r w:rsidRPr="004A5F36">
                      <w:rPr>
                        <w:rFonts w:eastAsiaTheme="minorEastAsia"/>
                        <w:bCs/>
                        <w:kern w:val="44"/>
                      </w:rPr>
                      <w:t>首</w:t>
                    </w:r>
                    <w:r w:rsidRPr="00522B19">
                      <w:rPr>
                        <w:rFonts w:eastAsiaTheme="minorEastAsia"/>
                        <w:bCs/>
                        <w:kern w:val="44"/>
                      </w:rPr>
                      <w:t>期限制性股票激励计划（草案修订稿）摘要公告》</w:t>
                    </w:r>
                  </w:p>
                </w:tc>
                <w:tc>
                  <w:tcPr>
                    <w:tcW w:w="3061"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 xml:space="preserve">2019 </w:t>
                    </w:r>
                    <w:r w:rsidRPr="00522B19">
                      <w:rPr>
                        <w:rFonts w:eastAsiaTheme="minorEastAsia"/>
                        <w:bCs/>
                        <w:kern w:val="44"/>
                      </w:rPr>
                      <w:t>年</w:t>
                    </w:r>
                    <w:r w:rsidRPr="00522B19">
                      <w:rPr>
                        <w:rFonts w:eastAsiaTheme="minorEastAsia"/>
                        <w:bCs/>
                        <w:kern w:val="44"/>
                      </w:rPr>
                      <w:t>5</w:t>
                    </w:r>
                    <w:r w:rsidRPr="00522B19">
                      <w:rPr>
                        <w:rFonts w:eastAsiaTheme="minorEastAsia"/>
                        <w:bCs/>
                        <w:kern w:val="44"/>
                      </w:rPr>
                      <w:t>月</w:t>
                    </w:r>
                    <w:r w:rsidRPr="00522B19">
                      <w:rPr>
                        <w:rFonts w:eastAsiaTheme="minorEastAsia"/>
                        <w:bCs/>
                        <w:kern w:val="44"/>
                      </w:rPr>
                      <w:t xml:space="preserve">7 </w:t>
                    </w:r>
                    <w:r w:rsidRPr="00522B19">
                      <w:rPr>
                        <w:rFonts w:eastAsiaTheme="minorEastAsia"/>
                        <w:bCs/>
                        <w:kern w:val="44"/>
                      </w:rPr>
                      <w:t>日在《中国证券报》和上海证券交易所网</w:t>
                    </w:r>
                  </w:p>
                  <w:p w:rsidR="008C6793" w:rsidRPr="00522B19" w:rsidRDefault="008C6793" w:rsidP="003D3ED4">
                    <w:pPr>
                      <w:jc w:val="both"/>
                      <w:rPr>
                        <w:rFonts w:eastAsiaTheme="minorEastAsia"/>
                        <w:bCs/>
                        <w:kern w:val="44"/>
                      </w:rPr>
                    </w:pPr>
                    <w:r w:rsidRPr="00522B19">
                      <w:rPr>
                        <w:rFonts w:eastAsiaTheme="minorEastAsia"/>
                        <w:bCs/>
                        <w:kern w:val="44"/>
                      </w:rPr>
                      <w:t>站（</w:t>
                    </w:r>
                    <w:r w:rsidRPr="00522B19">
                      <w:rPr>
                        <w:rFonts w:eastAsiaTheme="minorEastAsia"/>
                        <w:bCs/>
                        <w:kern w:val="44"/>
                      </w:rPr>
                      <w:t>http://www.sse.com.cn</w:t>
                    </w:r>
                    <w:r w:rsidRPr="00522B19">
                      <w:rPr>
                        <w:rFonts w:eastAsiaTheme="minorEastAsia"/>
                        <w:bCs/>
                        <w:kern w:val="44"/>
                      </w:rPr>
                      <w:t>）披露。公告编号为：临</w:t>
                    </w:r>
                    <w:r w:rsidRPr="00522B19">
                      <w:rPr>
                        <w:rFonts w:eastAsiaTheme="minorEastAsia"/>
                        <w:bCs/>
                        <w:kern w:val="44"/>
                      </w:rPr>
                      <w:t>2019-19</w:t>
                    </w:r>
                    <w:r w:rsidRPr="00522B19">
                      <w:rPr>
                        <w:rFonts w:eastAsiaTheme="minorEastAsia"/>
                        <w:bCs/>
                        <w:kern w:val="44"/>
                      </w:rPr>
                      <w:t>。</w:t>
                    </w:r>
                  </w:p>
                </w:tc>
              </w:tr>
            </w:sdtContent>
          </w:sdt>
          <w:sdt>
            <w:sdtPr>
              <w:rPr>
                <w:rFonts w:eastAsiaTheme="minorEastAsia"/>
                <w:bCs/>
                <w:kern w:val="44"/>
              </w:rPr>
              <w:alias w:val="股权激励事项已在临时报告披露且后续实施无进展或变化的"/>
              <w:tag w:val="_TUP_e8025a5d1a1a4d2e8fd1882ab8dc9742"/>
              <w:id w:val="-922941102"/>
              <w:lock w:val="sdtLocked"/>
            </w:sdtPr>
            <w:sdtEndPr/>
            <w:sdtContent>
              <w:tr w:rsidR="008C6793" w:rsidTr="003D3ED4">
                <w:trPr>
                  <w:trHeight w:val="340"/>
                </w:trPr>
                <w:tc>
                  <w:tcPr>
                    <w:tcW w:w="1939"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2</w:t>
                    </w:r>
                    <w:r w:rsidRPr="00522B19">
                      <w:rPr>
                        <w:rFonts w:eastAsiaTheme="minorEastAsia"/>
                        <w:bCs/>
                        <w:kern w:val="44"/>
                      </w:rPr>
                      <w:t>、《上海贝岭</w:t>
                    </w:r>
                    <w:r w:rsidR="004F2BC0" w:rsidRPr="004A5F36">
                      <w:rPr>
                        <w:rFonts w:eastAsiaTheme="minorEastAsia"/>
                        <w:bCs/>
                        <w:kern w:val="44"/>
                      </w:rPr>
                      <w:t>关于</w:t>
                    </w:r>
                    <w:r w:rsidRPr="004A5F36">
                      <w:rPr>
                        <w:rFonts w:eastAsiaTheme="minorEastAsia"/>
                        <w:bCs/>
                        <w:kern w:val="44"/>
                      </w:rPr>
                      <w:t>首</w:t>
                    </w:r>
                    <w:r w:rsidRPr="00522B19">
                      <w:rPr>
                        <w:rFonts w:eastAsiaTheme="minorEastAsia"/>
                        <w:bCs/>
                        <w:kern w:val="44"/>
                      </w:rPr>
                      <w:t>期限制性股票激励计划（草案）修订说明公告》</w:t>
                    </w:r>
                  </w:p>
                </w:tc>
                <w:tc>
                  <w:tcPr>
                    <w:tcW w:w="3061"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 xml:space="preserve">2019 </w:t>
                    </w:r>
                    <w:r w:rsidRPr="00522B19">
                      <w:rPr>
                        <w:rFonts w:eastAsiaTheme="minorEastAsia"/>
                        <w:bCs/>
                        <w:kern w:val="44"/>
                      </w:rPr>
                      <w:t>年</w:t>
                    </w:r>
                    <w:r w:rsidRPr="00522B19">
                      <w:rPr>
                        <w:rFonts w:eastAsiaTheme="minorEastAsia"/>
                        <w:bCs/>
                        <w:kern w:val="44"/>
                      </w:rPr>
                      <w:t>5</w:t>
                    </w:r>
                    <w:r w:rsidRPr="00522B19">
                      <w:rPr>
                        <w:rFonts w:eastAsiaTheme="minorEastAsia"/>
                        <w:bCs/>
                        <w:kern w:val="44"/>
                      </w:rPr>
                      <w:t>月</w:t>
                    </w:r>
                    <w:r w:rsidRPr="00522B19">
                      <w:rPr>
                        <w:rFonts w:eastAsiaTheme="minorEastAsia"/>
                        <w:bCs/>
                        <w:kern w:val="44"/>
                      </w:rPr>
                      <w:t xml:space="preserve">7 </w:t>
                    </w:r>
                    <w:r w:rsidRPr="00522B19">
                      <w:rPr>
                        <w:rFonts w:eastAsiaTheme="minorEastAsia"/>
                        <w:bCs/>
                        <w:kern w:val="44"/>
                      </w:rPr>
                      <w:t>日在《中国证券报》和上海证券交易所网</w:t>
                    </w:r>
                  </w:p>
                  <w:p w:rsidR="008C6793" w:rsidRPr="00522B19" w:rsidRDefault="008C6793" w:rsidP="003D3ED4">
                    <w:pPr>
                      <w:jc w:val="both"/>
                      <w:rPr>
                        <w:rFonts w:eastAsiaTheme="minorEastAsia"/>
                        <w:bCs/>
                        <w:kern w:val="44"/>
                      </w:rPr>
                    </w:pPr>
                    <w:r w:rsidRPr="00522B19">
                      <w:rPr>
                        <w:rFonts w:eastAsiaTheme="minorEastAsia"/>
                        <w:bCs/>
                        <w:kern w:val="44"/>
                      </w:rPr>
                      <w:t>站（</w:t>
                    </w:r>
                    <w:r w:rsidRPr="00522B19">
                      <w:rPr>
                        <w:rFonts w:eastAsiaTheme="minorEastAsia"/>
                        <w:bCs/>
                        <w:kern w:val="44"/>
                      </w:rPr>
                      <w:t>http://www.sse.com.cn</w:t>
                    </w:r>
                    <w:r w:rsidRPr="00522B19">
                      <w:rPr>
                        <w:rFonts w:eastAsiaTheme="minorEastAsia"/>
                        <w:bCs/>
                        <w:kern w:val="44"/>
                      </w:rPr>
                      <w:t>）披露。公告编号为：临</w:t>
                    </w:r>
                    <w:r w:rsidRPr="00522B19">
                      <w:rPr>
                        <w:rFonts w:eastAsiaTheme="minorEastAsia"/>
                        <w:bCs/>
                        <w:kern w:val="44"/>
                      </w:rPr>
                      <w:t>2019-20</w:t>
                    </w:r>
                    <w:r w:rsidRPr="00522B19">
                      <w:rPr>
                        <w:rFonts w:eastAsiaTheme="minorEastAsia"/>
                        <w:bCs/>
                        <w:kern w:val="44"/>
                      </w:rPr>
                      <w:t>。</w:t>
                    </w:r>
                  </w:p>
                </w:tc>
              </w:tr>
            </w:sdtContent>
          </w:sdt>
          <w:sdt>
            <w:sdtPr>
              <w:rPr>
                <w:rFonts w:eastAsiaTheme="minorEastAsia"/>
                <w:bCs/>
                <w:kern w:val="44"/>
              </w:rPr>
              <w:alias w:val="股权激励事项已在临时报告披露且后续实施无进展或变化的"/>
              <w:tag w:val="_TUP_e8025a5d1a1a4d2e8fd1882ab8dc9742"/>
              <w:id w:val="-808243015"/>
              <w:lock w:val="sdtLocked"/>
            </w:sdtPr>
            <w:sdtEndPr/>
            <w:sdtContent>
              <w:tr w:rsidR="008C6793" w:rsidTr="003D3ED4">
                <w:trPr>
                  <w:trHeight w:val="340"/>
                </w:trPr>
                <w:tc>
                  <w:tcPr>
                    <w:tcW w:w="1939"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3</w:t>
                    </w:r>
                    <w:r w:rsidRPr="00522B19">
                      <w:rPr>
                        <w:rFonts w:eastAsiaTheme="minorEastAsia"/>
                        <w:bCs/>
                        <w:kern w:val="44"/>
                      </w:rPr>
                      <w:t>、《上海贝岭监事会关</w:t>
                    </w:r>
                    <w:r w:rsidRPr="004A5F36">
                      <w:rPr>
                        <w:rFonts w:eastAsiaTheme="minorEastAsia"/>
                        <w:bCs/>
                        <w:kern w:val="44"/>
                      </w:rPr>
                      <w:t>于</w:t>
                    </w:r>
                    <w:r w:rsidR="00522B19" w:rsidRPr="004A5F36">
                      <w:rPr>
                        <w:rFonts w:eastAsiaTheme="minorEastAsia"/>
                        <w:bCs/>
                        <w:kern w:val="44"/>
                      </w:rPr>
                      <w:t>公司</w:t>
                    </w:r>
                    <w:r w:rsidRPr="004A5F36">
                      <w:rPr>
                        <w:rFonts w:eastAsiaTheme="minorEastAsia"/>
                        <w:bCs/>
                        <w:kern w:val="44"/>
                      </w:rPr>
                      <w:t>首</w:t>
                    </w:r>
                    <w:r w:rsidRPr="00522B19">
                      <w:rPr>
                        <w:rFonts w:eastAsiaTheme="minorEastAsia"/>
                        <w:bCs/>
                        <w:kern w:val="44"/>
                      </w:rPr>
                      <w:t>期限制性股票激励计划激励对象名单</w:t>
                    </w:r>
                    <w:r w:rsidRPr="004A5F36">
                      <w:rPr>
                        <w:rFonts w:eastAsiaTheme="minorEastAsia"/>
                        <w:bCs/>
                        <w:kern w:val="44"/>
                      </w:rPr>
                      <w:t>的</w:t>
                    </w:r>
                    <w:r w:rsidR="00522B19" w:rsidRPr="004A5F36">
                      <w:rPr>
                        <w:rFonts w:eastAsiaTheme="minorEastAsia"/>
                        <w:bCs/>
                        <w:kern w:val="44"/>
                      </w:rPr>
                      <w:t>审核意见及</w:t>
                    </w:r>
                    <w:r w:rsidRPr="00522B19">
                      <w:rPr>
                        <w:rFonts w:eastAsiaTheme="minorEastAsia"/>
                        <w:bCs/>
                        <w:kern w:val="44"/>
                      </w:rPr>
                      <w:t>公示情况说明》</w:t>
                    </w:r>
                  </w:p>
                </w:tc>
                <w:tc>
                  <w:tcPr>
                    <w:tcW w:w="3061"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 xml:space="preserve">2019 </w:t>
                    </w:r>
                    <w:r w:rsidRPr="00522B19">
                      <w:rPr>
                        <w:rFonts w:eastAsiaTheme="minorEastAsia"/>
                        <w:bCs/>
                        <w:kern w:val="44"/>
                      </w:rPr>
                      <w:t>年</w:t>
                    </w:r>
                    <w:r w:rsidRPr="00522B19">
                      <w:rPr>
                        <w:rFonts w:eastAsiaTheme="minorEastAsia"/>
                        <w:bCs/>
                        <w:kern w:val="44"/>
                      </w:rPr>
                      <w:t>5</w:t>
                    </w:r>
                    <w:r w:rsidRPr="00522B19">
                      <w:rPr>
                        <w:rFonts w:eastAsiaTheme="minorEastAsia"/>
                        <w:bCs/>
                        <w:kern w:val="44"/>
                      </w:rPr>
                      <w:t>月</w:t>
                    </w:r>
                    <w:r w:rsidRPr="00522B19">
                      <w:rPr>
                        <w:rFonts w:eastAsiaTheme="minorEastAsia"/>
                        <w:bCs/>
                        <w:kern w:val="44"/>
                      </w:rPr>
                      <w:t xml:space="preserve">17 </w:t>
                    </w:r>
                    <w:r w:rsidRPr="00522B19">
                      <w:rPr>
                        <w:rFonts w:eastAsiaTheme="minorEastAsia"/>
                        <w:bCs/>
                        <w:kern w:val="44"/>
                      </w:rPr>
                      <w:t>日在《中国证券报》和上海证券交易所网</w:t>
                    </w:r>
                  </w:p>
                  <w:p w:rsidR="008C6793" w:rsidRPr="00522B19" w:rsidRDefault="008C6793" w:rsidP="003D3ED4">
                    <w:pPr>
                      <w:jc w:val="both"/>
                      <w:rPr>
                        <w:rFonts w:eastAsiaTheme="minorEastAsia"/>
                        <w:bCs/>
                        <w:kern w:val="44"/>
                      </w:rPr>
                    </w:pPr>
                    <w:r w:rsidRPr="00522B19">
                      <w:rPr>
                        <w:rFonts w:eastAsiaTheme="minorEastAsia"/>
                        <w:bCs/>
                        <w:kern w:val="44"/>
                      </w:rPr>
                      <w:t>站（</w:t>
                    </w:r>
                    <w:r w:rsidRPr="00522B19">
                      <w:rPr>
                        <w:rFonts w:eastAsiaTheme="minorEastAsia"/>
                        <w:bCs/>
                        <w:kern w:val="44"/>
                      </w:rPr>
                      <w:t>http://www.sse.com.cn</w:t>
                    </w:r>
                    <w:r w:rsidRPr="00522B19">
                      <w:rPr>
                        <w:rFonts w:eastAsiaTheme="minorEastAsia"/>
                        <w:bCs/>
                        <w:kern w:val="44"/>
                      </w:rPr>
                      <w:t>）披露。公告编号为：临</w:t>
                    </w:r>
                    <w:r w:rsidRPr="00522B19">
                      <w:rPr>
                        <w:rFonts w:eastAsiaTheme="minorEastAsia"/>
                        <w:bCs/>
                        <w:kern w:val="44"/>
                      </w:rPr>
                      <w:t>2019-25</w:t>
                    </w:r>
                    <w:r w:rsidRPr="00522B19">
                      <w:rPr>
                        <w:rFonts w:eastAsiaTheme="minorEastAsia"/>
                        <w:bCs/>
                        <w:kern w:val="44"/>
                      </w:rPr>
                      <w:t>。</w:t>
                    </w:r>
                  </w:p>
                </w:tc>
              </w:tr>
            </w:sdtContent>
          </w:sdt>
          <w:sdt>
            <w:sdtPr>
              <w:rPr>
                <w:rFonts w:eastAsiaTheme="minorEastAsia"/>
                <w:bCs/>
                <w:kern w:val="44"/>
              </w:rPr>
              <w:alias w:val="股权激励事项已在临时报告披露且后续实施无进展或变化的"/>
              <w:tag w:val="_TUP_e8025a5d1a1a4d2e8fd1882ab8dc9742"/>
              <w:id w:val="2127734524"/>
              <w:lock w:val="sdtLocked"/>
            </w:sdtPr>
            <w:sdtEndPr/>
            <w:sdtContent>
              <w:tr w:rsidR="008C6793" w:rsidRPr="009C203E" w:rsidTr="003D3ED4">
                <w:trPr>
                  <w:trHeight w:val="340"/>
                </w:trPr>
                <w:tc>
                  <w:tcPr>
                    <w:tcW w:w="1939"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4</w:t>
                    </w:r>
                    <w:r w:rsidRPr="00522B19">
                      <w:rPr>
                        <w:rFonts w:eastAsiaTheme="minorEastAsia"/>
                        <w:bCs/>
                        <w:kern w:val="44"/>
                      </w:rPr>
                      <w:t>、《上海贝岭关于公司首期限制性股票激励计划内幕信息知情人买卖公司股票情况的自查报告》</w:t>
                    </w:r>
                  </w:p>
                </w:tc>
                <w:tc>
                  <w:tcPr>
                    <w:tcW w:w="3061"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 xml:space="preserve">2019 </w:t>
                    </w:r>
                    <w:r w:rsidRPr="00522B19">
                      <w:rPr>
                        <w:rFonts w:eastAsiaTheme="minorEastAsia"/>
                        <w:bCs/>
                        <w:kern w:val="44"/>
                      </w:rPr>
                      <w:t>年</w:t>
                    </w:r>
                    <w:r w:rsidRPr="00522B19">
                      <w:rPr>
                        <w:rFonts w:eastAsiaTheme="minorEastAsia"/>
                        <w:bCs/>
                        <w:kern w:val="44"/>
                      </w:rPr>
                      <w:t>5</w:t>
                    </w:r>
                    <w:r w:rsidRPr="00522B19">
                      <w:rPr>
                        <w:rFonts w:eastAsiaTheme="minorEastAsia"/>
                        <w:bCs/>
                        <w:kern w:val="44"/>
                      </w:rPr>
                      <w:t>月</w:t>
                    </w:r>
                    <w:r w:rsidRPr="00522B19">
                      <w:rPr>
                        <w:rFonts w:eastAsiaTheme="minorEastAsia"/>
                        <w:bCs/>
                        <w:kern w:val="44"/>
                      </w:rPr>
                      <w:t xml:space="preserve">23 </w:t>
                    </w:r>
                    <w:r w:rsidRPr="00522B19">
                      <w:rPr>
                        <w:rFonts w:eastAsiaTheme="minorEastAsia"/>
                        <w:bCs/>
                        <w:kern w:val="44"/>
                      </w:rPr>
                      <w:t>日在《中国证券报》和上海证券交易所网</w:t>
                    </w:r>
                  </w:p>
                  <w:p w:rsidR="008C6793" w:rsidRPr="00522B19" w:rsidRDefault="008C6793" w:rsidP="003D3ED4">
                    <w:pPr>
                      <w:jc w:val="both"/>
                      <w:rPr>
                        <w:rFonts w:eastAsiaTheme="minorEastAsia"/>
                        <w:bCs/>
                        <w:kern w:val="44"/>
                      </w:rPr>
                    </w:pPr>
                    <w:r w:rsidRPr="00522B19">
                      <w:rPr>
                        <w:rFonts w:eastAsiaTheme="minorEastAsia"/>
                        <w:bCs/>
                        <w:kern w:val="44"/>
                      </w:rPr>
                      <w:t>站（</w:t>
                    </w:r>
                    <w:r w:rsidRPr="00522B19">
                      <w:rPr>
                        <w:rFonts w:eastAsiaTheme="minorEastAsia"/>
                        <w:bCs/>
                        <w:kern w:val="44"/>
                      </w:rPr>
                      <w:t>http://www.sse.com.cn</w:t>
                    </w:r>
                    <w:r w:rsidRPr="00522B19">
                      <w:rPr>
                        <w:rFonts w:eastAsiaTheme="minorEastAsia"/>
                        <w:bCs/>
                        <w:kern w:val="44"/>
                      </w:rPr>
                      <w:t>）披露。公告编号为：临</w:t>
                    </w:r>
                    <w:r w:rsidRPr="00522B19">
                      <w:rPr>
                        <w:rFonts w:eastAsiaTheme="minorEastAsia"/>
                        <w:bCs/>
                        <w:kern w:val="44"/>
                      </w:rPr>
                      <w:t>2019-27</w:t>
                    </w:r>
                    <w:r w:rsidRPr="00522B19">
                      <w:rPr>
                        <w:rFonts w:eastAsiaTheme="minorEastAsia"/>
                        <w:bCs/>
                        <w:kern w:val="44"/>
                      </w:rPr>
                      <w:t>。</w:t>
                    </w:r>
                  </w:p>
                </w:tc>
              </w:tr>
            </w:sdtContent>
          </w:sdt>
          <w:sdt>
            <w:sdtPr>
              <w:rPr>
                <w:rFonts w:eastAsiaTheme="minorEastAsia"/>
                <w:bCs/>
                <w:kern w:val="44"/>
              </w:rPr>
              <w:alias w:val="股权激励事项已在临时报告披露且后续实施无进展或变化的"/>
              <w:tag w:val="_TUP_e8025a5d1a1a4d2e8fd1882ab8dc9742"/>
              <w:id w:val="2067758786"/>
              <w:lock w:val="sdtLocked"/>
            </w:sdtPr>
            <w:sdtEndPr/>
            <w:sdtContent>
              <w:tr w:rsidR="008C6793" w:rsidRPr="009C203E" w:rsidTr="003D3ED4">
                <w:trPr>
                  <w:trHeight w:val="340"/>
                </w:trPr>
                <w:tc>
                  <w:tcPr>
                    <w:tcW w:w="1939"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5</w:t>
                    </w:r>
                    <w:r w:rsidRPr="00522B19">
                      <w:rPr>
                        <w:rFonts w:eastAsiaTheme="minorEastAsia"/>
                        <w:bCs/>
                        <w:kern w:val="44"/>
                      </w:rPr>
                      <w:t>、《上海贝岭关于调整首期限制性股票激励计划首次授予价格的公告》</w:t>
                    </w:r>
                  </w:p>
                </w:tc>
                <w:tc>
                  <w:tcPr>
                    <w:tcW w:w="3061" w:type="pct"/>
                    <w:shd w:val="clear" w:color="auto" w:fill="auto"/>
                    <w:vAlign w:val="center"/>
                  </w:tcPr>
                  <w:p w:rsidR="008C6793" w:rsidRPr="00522B19" w:rsidRDefault="008C6793" w:rsidP="003D3ED4">
                    <w:pPr>
                      <w:jc w:val="both"/>
                      <w:rPr>
                        <w:rFonts w:eastAsiaTheme="minorEastAsia"/>
                        <w:bCs/>
                        <w:kern w:val="44"/>
                      </w:rPr>
                    </w:pPr>
                    <w:r w:rsidRPr="00522B19">
                      <w:rPr>
                        <w:rFonts w:eastAsiaTheme="minorEastAsia"/>
                        <w:bCs/>
                        <w:kern w:val="44"/>
                      </w:rPr>
                      <w:t xml:space="preserve">2019 </w:t>
                    </w:r>
                    <w:r w:rsidRPr="00522B19">
                      <w:rPr>
                        <w:rFonts w:eastAsiaTheme="minorEastAsia"/>
                        <w:bCs/>
                        <w:kern w:val="44"/>
                      </w:rPr>
                      <w:t>年</w:t>
                    </w:r>
                    <w:r w:rsidRPr="00522B19">
                      <w:rPr>
                        <w:rFonts w:eastAsiaTheme="minorEastAsia"/>
                        <w:bCs/>
                        <w:kern w:val="44"/>
                      </w:rPr>
                      <w:t>5</w:t>
                    </w:r>
                    <w:r w:rsidRPr="00522B19">
                      <w:rPr>
                        <w:rFonts w:eastAsiaTheme="minorEastAsia"/>
                        <w:bCs/>
                        <w:kern w:val="44"/>
                      </w:rPr>
                      <w:t>月</w:t>
                    </w:r>
                    <w:r w:rsidRPr="00522B19">
                      <w:rPr>
                        <w:rFonts w:eastAsiaTheme="minorEastAsia"/>
                        <w:bCs/>
                        <w:kern w:val="44"/>
                      </w:rPr>
                      <w:t xml:space="preserve">24 </w:t>
                    </w:r>
                    <w:r w:rsidRPr="00522B19">
                      <w:rPr>
                        <w:rFonts w:eastAsiaTheme="minorEastAsia"/>
                        <w:bCs/>
                        <w:kern w:val="44"/>
                      </w:rPr>
                      <w:t>日在《中国证券报》和上海证券交易所网</w:t>
                    </w:r>
                  </w:p>
                  <w:p w:rsidR="008C6793" w:rsidRPr="00522B19" w:rsidRDefault="008C6793" w:rsidP="003D3ED4">
                    <w:pPr>
                      <w:jc w:val="both"/>
                      <w:rPr>
                        <w:rFonts w:eastAsiaTheme="minorEastAsia"/>
                        <w:bCs/>
                        <w:kern w:val="44"/>
                      </w:rPr>
                    </w:pPr>
                    <w:r w:rsidRPr="00522B19">
                      <w:rPr>
                        <w:rFonts w:eastAsiaTheme="minorEastAsia"/>
                        <w:bCs/>
                        <w:kern w:val="44"/>
                      </w:rPr>
                      <w:t>站（</w:t>
                    </w:r>
                    <w:r w:rsidRPr="00522B19">
                      <w:rPr>
                        <w:rFonts w:eastAsiaTheme="minorEastAsia"/>
                        <w:bCs/>
                        <w:kern w:val="44"/>
                      </w:rPr>
                      <w:t>http://www.sse.com.cn</w:t>
                    </w:r>
                    <w:r w:rsidRPr="00522B19">
                      <w:rPr>
                        <w:rFonts w:eastAsiaTheme="minorEastAsia"/>
                        <w:bCs/>
                        <w:kern w:val="44"/>
                      </w:rPr>
                      <w:t>）披露。公告编号为：临</w:t>
                    </w:r>
                    <w:r w:rsidRPr="00522B19">
                      <w:rPr>
                        <w:rFonts w:eastAsiaTheme="minorEastAsia"/>
                        <w:bCs/>
                        <w:kern w:val="44"/>
                      </w:rPr>
                      <w:t>2019-30</w:t>
                    </w:r>
                    <w:r w:rsidRPr="00522B19">
                      <w:rPr>
                        <w:rFonts w:eastAsiaTheme="minorEastAsia"/>
                        <w:bCs/>
                        <w:kern w:val="44"/>
                      </w:rPr>
                      <w:t>。</w:t>
                    </w:r>
                  </w:p>
                </w:tc>
              </w:tr>
            </w:sdtContent>
          </w:sdt>
          <w:sdt>
            <w:sdtPr>
              <w:rPr>
                <w:rFonts w:hint="eastAsia"/>
                <w:bCs/>
                <w:kern w:val="44"/>
              </w:rPr>
              <w:alias w:val="股权激励事项已在临时报告披露且后续实施无进展或变化的"/>
              <w:tag w:val="_TUP_e8025a5d1a1a4d2e8fd1882ab8dc9742"/>
              <w:id w:val="1029295791"/>
              <w:lock w:val="sdtLocked"/>
            </w:sdtPr>
            <w:sdtEndPr>
              <w:rPr>
                <w:rFonts w:hint="default"/>
              </w:rPr>
            </w:sdtEndPr>
            <w:sdtContent>
              <w:tr w:rsidR="008C6793" w:rsidRPr="009C203E" w:rsidTr="003D3ED4">
                <w:trPr>
                  <w:trHeight w:val="340"/>
                </w:trPr>
                <w:tc>
                  <w:tcPr>
                    <w:tcW w:w="1939" w:type="pct"/>
                    <w:shd w:val="clear" w:color="auto" w:fill="auto"/>
                    <w:vAlign w:val="center"/>
                  </w:tcPr>
                  <w:p w:rsidR="008C6793" w:rsidRDefault="008C6793" w:rsidP="003D3ED4">
                    <w:pPr>
                      <w:jc w:val="both"/>
                      <w:rPr>
                        <w:bCs/>
                        <w:kern w:val="44"/>
                      </w:rPr>
                    </w:pPr>
                    <w:r>
                      <w:rPr>
                        <w:bCs/>
                        <w:kern w:val="44"/>
                      </w:rPr>
                      <w:t>6</w:t>
                    </w:r>
                    <w:r>
                      <w:rPr>
                        <w:rFonts w:hint="eastAsia"/>
                        <w:bCs/>
                        <w:kern w:val="44"/>
                      </w:rPr>
                      <w:t>、《</w:t>
                    </w:r>
                    <w:r w:rsidR="001E5317">
                      <w:rPr>
                        <w:rFonts w:hint="eastAsia"/>
                        <w:bCs/>
                        <w:kern w:val="44"/>
                      </w:rPr>
                      <w:t>上海贝岭</w:t>
                    </w:r>
                    <w:r w:rsidRPr="008C6793">
                      <w:rPr>
                        <w:rFonts w:hint="eastAsia"/>
                        <w:bCs/>
                        <w:kern w:val="44"/>
                      </w:rPr>
                      <w:t>关于向激励对象首次</w:t>
                    </w:r>
                    <w:r w:rsidRPr="008C6793">
                      <w:rPr>
                        <w:rFonts w:hint="eastAsia"/>
                        <w:bCs/>
                        <w:kern w:val="44"/>
                      </w:rPr>
                      <w:lastRenderedPageBreak/>
                      <w:t>授予限制性股票的公告</w:t>
                    </w:r>
                    <w:r>
                      <w:rPr>
                        <w:rFonts w:hint="eastAsia"/>
                        <w:bCs/>
                        <w:kern w:val="44"/>
                      </w:rPr>
                      <w:t>》</w:t>
                    </w:r>
                  </w:p>
                </w:tc>
                <w:tc>
                  <w:tcPr>
                    <w:tcW w:w="3061" w:type="pct"/>
                    <w:shd w:val="clear" w:color="auto" w:fill="auto"/>
                    <w:vAlign w:val="center"/>
                  </w:tcPr>
                  <w:p w:rsidR="008C6793" w:rsidRPr="00522B19" w:rsidRDefault="008C6793" w:rsidP="003D3ED4">
                    <w:pPr>
                      <w:jc w:val="both"/>
                      <w:rPr>
                        <w:bCs/>
                        <w:kern w:val="44"/>
                      </w:rPr>
                    </w:pPr>
                    <w:r w:rsidRPr="00522B19">
                      <w:rPr>
                        <w:bCs/>
                        <w:kern w:val="44"/>
                      </w:rPr>
                      <w:lastRenderedPageBreak/>
                      <w:t xml:space="preserve">2019 </w:t>
                    </w:r>
                    <w:r w:rsidRPr="00522B19">
                      <w:rPr>
                        <w:bCs/>
                        <w:kern w:val="44"/>
                      </w:rPr>
                      <w:t>年</w:t>
                    </w:r>
                    <w:r w:rsidRPr="00522B19">
                      <w:rPr>
                        <w:bCs/>
                        <w:kern w:val="44"/>
                      </w:rPr>
                      <w:t>5</w:t>
                    </w:r>
                    <w:r w:rsidRPr="00522B19">
                      <w:rPr>
                        <w:bCs/>
                        <w:kern w:val="44"/>
                      </w:rPr>
                      <w:t>月</w:t>
                    </w:r>
                    <w:r w:rsidRPr="00522B19">
                      <w:rPr>
                        <w:bCs/>
                        <w:kern w:val="44"/>
                      </w:rPr>
                      <w:t xml:space="preserve">24 </w:t>
                    </w:r>
                    <w:r w:rsidRPr="00522B19">
                      <w:rPr>
                        <w:bCs/>
                        <w:kern w:val="44"/>
                      </w:rPr>
                      <w:t>日在《中国证券报》和上海证券交易所网</w:t>
                    </w:r>
                  </w:p>
                  <w:p w:rsidR="008C6793" w:rsidRDefault="008C6793" w:rsidP="003D3ED4">
                    <w:pPr>
                      <w:jc w:val="both"/>
                      <w:rPr>
                        <w:bCs/>
                        <w:kern w:val="44"/>
                      </w:rPr>
                    </w:pPr>
                    <w:r w:rsidRPr="00522B19">
                      <w:rPr>
                        <w:bCs/>
                        <w:kern w:val="44"/>
                      </w:rPr>
                      <w:lastRenderedPageBreak/>
                      <w:t>站（</w:t>
                    </w:r>
                    <w:r w:rsidRPr="00522B19">
                      <w:rPr>
                        <w:bCs/>
                        <w:kern w:val="44"/>
                      </w:rPr>
                      <w:t>http://www.sse.com.cn</w:t>
                    </w:r>
                    <w:r w:rsidRPr="00522B19">
                      <w:rPr>
                        <w:bCs/>
                        <w:kern w:val="44"/>
                      </w:rPr>
                      <w:t>）披露。公告编号为：临</w:t>
                    </w:r>
                    <w:r w:rsidRPr="00522B19">
                      <w:rPr>
                        <w:bCs/>
                        <w:kern w:val="44"/>
                      </w:rPr>
                      <w:t>2019-31</w:t>
                    </w:r>
                    <w:r w:rsidRPr="00522B19">
                      <w:rPr>
                        <w:bCs/>
                        <w:kern w:val="44"/>
                      </w:rPr>
                      <w:t>。</w:t>
                    </w:r>
                  </w:p>
                </w:tc>
              </w:tr>
            </w:sdtContent>
          </w:sdt>
          <w:sdt>
            <w:sdtPr>
              <w:rPr>
                <w:rFonts w:hint="eastAsia"/>
                <w:bCs/>
                <w:kern w:val="44"/>
              </w:rPr>
              <w:alias w:val="股权激励事项已在临时报告披露且后续实施无进展或变化的"/>
              <w:tag w:val="_TUP_e8025a5d1a1a4d2e8fd1882ab8dc9742"/>
              <w:id w:val="-2001263978"/>
              <w:lock w:val="sdtLocked"/>
            </w:sdtPr>
            <w:sdtEndPr>
              <w:rPr>
                <w:rFonts w:hint="default"/>
              </w:rPr>
            </w:sdtEndPr>
            <w:sdtContent>
              <w:tr w:rsidR="008C6793" w:rsidRPr="009C203E" w:rsidTr="003D3ED4">
                <w:trPr>
                  <w:trHeight w:val="340"/>
                </w:trPr>
                <w:tc>
                  <w:tcPr>
                    <w:tcW w:w="1939" w:type="pct"/>
                    <w:shd w:val="clear" w:color="auto" w:fill="auto"/>
                    <w:vAlign w:val="center"/>
                  </w:tcPr>
                  <w:p w:rsidR="008C6793" w:rsidRDefault="001E5317" w:rsidP="003D3ED4">
                    <w:pPr>
                      <w:jc w:val="both"/>
                      <w:rPr>
                        <w:bCs/>
                        <w:kern w:val="44"/>
                      </w:rPr>
                    </w:pPr>
                    <w:r>
                      <w:rPr>
                        <w:bCs/>
                        <w:kern w:val="44"/>
                      </w:rPr>
                      <w:t>7</w:t>
                    </w:r>
                    <w:r>
                      <w:rPr>
                        <w:rFonts w:hint="eastAsia"/>
                        <w:bCs/>
                        <w:kern w:val="44"/>
                      </w:rPr>
                      <w:t>、《上海贝岭</w:t>
                    </w:r>
                    <w:r w:rsidRPr="001E5317">
                      <w:rPr>
                        <w:rFonts w:hint="eastAsia"/>
                        <w:bCs/>
                        <w:kern w:val="44"/>
                      </w:rPr>
                      <w:t>关于首期限制性股票激励计划授予结果公告</w:t>
                    </w:r>
                    <w:r>
                      <w:rPr>
                        <w:rFonts w:hint="eastAsia"/>
                        <w:bCs/>
                        <w:kern w:val="44"/>
                      </w:rPr>
                      <w:t>》</w:t>
                    </w:r>
                  </w:p>
                </w:tc>
                <w:tc>
                  <w:tcPr>
                    <w:tcW w:w="3061" w:type="pct"/>
                    <w:shd w:val="clear" w:color="auto" w:fill="auto"/>
                    <w:vAlign w:val="center"/>
                  </w:tcPr>
                  <w:p w:rsidR="001E5317" w:rsidRPr="00522B19" w:rsidRDefault="001E5317" w:rsidP="003D3ED4">
                    <w:pPr>
                      <w:jc w:val="both"/>
                      <w:rPr>
                        <w:bCs/>
                        <w:kern w:val="44"/>
                      </w:rPr>
                    </w:pPr>
                    <w:r w:rsidRPr="00522B19">
                      <w:rPr>
                        <w:bCs/>
                        <w:kern w:val="44"/>
                      </w:rPr>
                      <w:t xml:space="preserve">2019 </w:t>
                    </w:r>
                    <w:r w:rsidRPr="00522B19">
                      <w:rPr>
                        <w:bCs/>
                        <w:kern w:val="44"/>
                      </w:rPr>
                      <w:t>年</w:t>
                    </w:r>
                    <w:r w:rsidRPr="00522B19">
                      <w:rPr>
                        <w:bCs/>
                        <w:kern w:val="44"/>
                      </w:rPr>
                      <w:t>6</w:t>
                    </w:r>
                    <w:r w:rsidRPr="00522B19">
                      <w:rPr>
                        <w:bCs/>
                        <w:kern w:val="44"/>
                      </w:rPr>
                      <w:t>月</w:t>
                    </w:r>
                    <w:r w:rsidRPr="00522B19">
                      <w:rPr>
                        <w:bCs/>
                        <w:kern w:val="44"/>
                      </w:rPr>
                      <w:t xml:space="preserve">29 </w:t>
                    </w:r>
                    <w:r w:rsidRPr="00522B19">
                      <w:rPr>
                        <w:bCs/>
                        <w:kern w:val="44"/>
                      </w:rPr>
                      <w:t>日在《中国证券报》和上海证券交易所网</w:t>
                    </w:r>
                  </w:p>
                  <w:p w:rsidR="008C6793" w:rsidRDefault="001E5317" w:rsidP="003D3ED4">
                    <w:pPr>
                      <w:jc w:val="both"/>
                      <w:rPr>
                        <w:bCs/>
                        <w:kern w:val="44"/>
                      </w:rPr>
                    </w:pPr>
                    <w:r w:rsidRPr="00522B19">
                      <w:rPr>
                        <w:bCs/>
                        <w:kern w:val="44"/>
                      </w:rPr>
                      <w:t>站（</w:t>
                    </w:r>
                    <w:r w:rsidRPr="00522B19">
                      <w:rPr>
                        <w:bCs/>
                        <w:kern w:val="44"/>
                      </w:rPr>
                      <w:t>http://www.sse.com.cn</w:t>
                    </w:r>
                    <w:r w:rsidRPr="00522B19">
                      <w:rPr>
                        <w:bCs/>
                        <w:kern w:val="44"/>
                      </w:rPr>
                      <w:t>）披露。公告编号为：临</w:t>
                    </w:r>
                    <w:r w:rsidRPr="00522B19">
                      <w:rPr>
                        <w:bCs/>
                        <w:kern w:val="44"/>
                      </w:rPr>
                      <w:t>2019-32</w:t>
                    </w:r>
                    <w:r w:rsidRPr="00522B19">
                      <w:rPr>
                        <w:bCs/>
                        <w:kern w:val="44"/>
                      </w:rPr>
                      <w:t>。</w:t>
                    </w:r>
                  </w:p>
                </w:tc>
              </w:tr>
            </w:sdtContent>
          </w:sdt>
        </w:tbl>
        <w:p w:rsidR="00EB03C0" w:rsidRPr="009C203E" w:rsidRDefault="00034E8D" w:rsidP="009C203E">
          <w:pPr>
            <w:pStyle w:val="510"/>
          </w:pPr>
        </w:p>
      </w:sdtContent>
    </w:sdt>
    <w:p w:rsidR="00EB03C0" w:rsidRPr="004C5061" w:rsidRDefault="0028472A" w:rsidP="00C06BE6">
      <w:pPr>
        <w:pStyle w:val="3"/>
        <w:numPr>
          <w:ilvl w:val="1"/>
          <w:numId w:val="9"/>
        </w:numPr>
        <w:rPr>
          <w:kern w:val="44"/>
        </w:rPr>
      </w:pPr>
      <w:r w:rsidRPr="004C5061">
        <w:rPr>
          <w:rFonts w:hint="eastAsia"/>
          <w:kern w:val="44"/>
        </w:rPr>
        <w:t>临时公告未披露或有后续进展的激励情况</w:t>
      </w:r>
    </w:p>
    <w:p w:rsidR="00EB03C0" w:rsidRPr="00D04609" w:rsidRDefault="0028472A">
      <w:pPr>
        <w:pStyle w:val="510"/>
        <w:rPr>
          <w:sz w:val="21"/>
        </w:rPr>
      </w:pPr>
      <w:r w:rsidRPr="00D04609">
        <w:rPr>
          <w:rFonts w:hint="eastAsia"/>
          <w:sz w:val="21"/>
        </w:rPr>
        <w:t>股权激励情况</w:t>
      </w:r>
    </w:p>
    <w:sdt>
      <w:sdtPr>
        <w:alias w:val="是否适用：股权激励情况[双击切换]"/>
        <w:tag w:val="_GBC_388221bc7be24cdca55be337256c8bc1"/>
        <w:id w:val="1431086201"/>
        <w:lock w:val="sdtContentLocked"/>
        <w:placeholder>
          <w:docPart w:val="GBC22222222222222222222222222222"/>
        </w:placeholder>
      </w:sdtPr>
      <w:sdtEndPr/>
      <w:sdtContent>
        <w:p w:rsidR="00840CBF" w:rsidRDefault="0028472A" w:rsidP="00840CBF">
          <w:pPr>
            <w:pStyle w:val="510"/>
          </w:pPr>
          <w:r>
            <w:fldChar w:fldCharType="begin"/>
          </w:r>
          <w:r w:rsidR="00840CBF">
            <w:instrText xml:space="preserve"> MACROBUTTON  SnrToggleCheckbox □适用 </w:instrText>
          </w:r>
          <w:r>
            <w:fldChar w:fldCharType="end"/>
          </w:r>
          <w:r>
            <w:fldChar w:fldCharType="begin"/>
          </w:r>
          <w:r w:rsidR="00840CBF">
            <w:instrText xml:space="preserve"> MACROBUTTON  SnrToggleCheckbox √不适用 </w:instrText>
          </w:r>
          <w:r>
            <w:fldChar w:fldCharType="end"/>
          </w:r>
        </w:p>
      </w:sdtContent>
    </w:sdt>
    <w:sdt>
      <w:sdtPr>
        <w:rPr>
          <w:rFonts w:hint="eastAsia"/>
        </w:rPr>
        <w:alias w:val="模块:股权激励情况的说明"/>
        <w:tag w:val="_SEC_a417a9b40b6a4adeba436d511837e016"/>
        <w:id w:val="900028065"/>
        <w:lock w:val="sdtLocked"/>
        <w:placeholder>
          <w:docPart w:val="GBC22222222222222222222222222222"/>
        </w:placeholder>
      </w:sdtPr>
      <w:sdtEndPr>
        <w:rPr>
          <w:rFonts w:hint="default"/>
        </w:rPr>
      </w:sdtEndPr>
      <w:sdtContent>
        <w:p w:rsidR="00EB03C0" w:rsidRPr="00D04609" w:rsidRDefault="0028472A">
          <w:pPr>
            <w:pStyle w:val="510"/>
            <w:rPr>
              <w:sz w:val="21"/>
            </w:rPr>
          </w:pPr>
          <w:r w:rsidRPr="00D04609">
            <w:rPr>
              <w:rFonts w:hint="eastAsia"/>
              <w:sz w:val="21"/>
            </w:rPr>
            <w:t>其他说明</w:t>
          </w:r>
        </w:p>
        <w:p w:rsidR="00EB03C0" w:rsidRDefault="00034E8D" w:rsidP="00840CBF">
          <w:pPr>
            <w:pStyle w:val="510"/>
          </w:pPr>
          <w:sdt>
            <w:sdtPr>
              <w:rPr>
                <w:rFonts w:hint="eastAsia"/>
              </w:rPr>
              <w:alias w:val="是否适用：股权激励情况的说明[双击切换]"/>
              <w:tag w:val="_GBC_e5a032ecd3e24335b29a38809f65a990"/>
              <w:id w:val="686643720"/>
              <w:lock w:val="sdtContentLocked"/>
              <w:placeholder>
                <w:docPart w:val="GBC22222222222222222222222222222"/>
              </w:placeholder>
            </w:sdtPr>
            <w:sdtEndPr/>
            <w:sdtContent>
              <w:r w:rsidR="0028472A">
                <w:fldChar w:fldCharType="begin"/>
              </w:r>
              <w:r w:rsidR="00840CBF">
                <w:instrText xml:space="preserve"> MACROBUTTON  SnrToggleCheckbox □适用 </w:instrText>
              </w:r>
              <w:r w:rsidR="0028472A">
                <w:fldChar w:fldCharType="end"/>
              </w:r>
              <w:r w:rsidR="0028472A">
                <w:fldChar w:fldCharType="begin"/>
              </w:r>
              <w:r w:rsidR="00840CBF">
                <w:instrText xml:space="preserve"> MACROBUTTON  SnrToggleCheckbox √不适用 </w:instrText>
              </w:r>
              <w:r w:rsidR="0028472A">
                <w:fldChar w:fldCharType="end"/>
              </w:r>
            </w:sdtContent>
          </w:sdt>
        </w:p>
      </w:sdtContent>
    </w:sdt>
    <w:p w:rsidR="00EB03C0" w:rsidRDefault="00EB03C0">
      <w:pPr>
        <w:pStyle w:val="510"/>
      </w:pPr>
    </w:p>
    <w:sdt>
      <w:sdtPr>
        <w:rPr>
          <w:rFonts w:hint="eastAsia"/>
          <w:bCs/>
        </w:rPr>
        <w:alias w:val="模块:员工持股计划情况"/>
        <w:tag w:val="_SEC_70861e225efc4a6aa2a87c82bdeffa60"/>
        <w:id w:val="1053507307"/>
        <w:lock w:val="sdtLocked"/>
        <w:placeholder>
          <w:docPart w:val="GBC22222222222222222222222222222"/>
        </w:placeholder>
      </w:sdtPr>
      <w:sdtEndPr/>
      <w:sdtContent>
        <w:p w:rsidR="00EB03C0" w:rsidRDefault="0028472A">
          <w:pPr>
            <w:rPr>
              <w:bCs/>
            </w:rPr>
          </w:pPr>
          <w:r>
            <w:rPr>
              <w:rFonts w:hint="eastAsia"/>
              <w:bCs/>
            </w:rPr>
            <w:t>员工持股计划情况</w:t>
          </w:r>
        </w:p>
        <w:sdt>
          <w:sdtPr>
            <w:alias w:val="是否适用：员工持股计划情况[双击切换]"/>
            <w:tag w:val="_GBC_60a13b60efda4715a83fed9c5960ee3b"/>
            <w:id w:val="-1497944261"/>
            <w:lock w:val="sdtContentLocked"/>
            <w:placeholder>
              <w:docPart w:val="GBC22222222222222222222222222222"/>
            </w:placeholder>
          </w:sdtPr>
          <w:sdtEndPr/>
          <w:sdtContent>
            <w:p w:rsidR="00EB03C0" w:rsidRDefault="0028472A" w:rsidP="003D3ED4">
              <w:pPr>
                <w:rPr>
                  <w:bCs/>
                </w:rPr>
              </w:pPr>
              <w:r>
                <w:fldChar w:fldCharType="begin"/>
              </w:r>
              <w:r w:rsidR="003D3ED4">
                <w:rPr>
                  <w:rFonts w:hint="eastAsia"/>
                </w:rPr>
                <w:instrText xml:space="preserve"> MACROBUTTON  SnrToggleCheckbox </w:instrText>
              </w:r>
              <w:r w:rsidR="003D3ED4">
                <w:rPr>
                  <w:rFonts w:hint="eastAsia"/>
                </w:rPr>
                <w:instrText>□适用</w:instrText>
              </w:r>
              <w:r w:rsidR="003D3ED4">
                <w:rPr>
                  <w:rFonts w:hint="eastAsia"/>
                </w:rPr>
                <w:instrText xml:space="preserve"> </w:instrText>
              </w:r>
              <w:r>
                <w:fldChar w:fldCharType="end"/>
              </w:r>
              <w:r>
                <w:fldChar w:fldCharType="begin"/>
              </w:r>
              <w:r w:rsidR="003D3ED4">
                <w:rPr>
                  <w:rFonts w:hint="eastAsia"/>
                </w:rPr>
                <w:instrText xml:space="preserve"> MACROBUTTON  SnrToggleCheckbox </w:instrText>
              </w:r>
              <w:r w:rsidR="003D3ED4">
                <w:rPr>
                  <w:rFonts w:hint="eastAsia"/>
                </w:rPr>
                <w:instrText>√不适用</w:instrText>
              </w:r>
              <w:r w:rsidR="003D3ED4">
                <w:rPr>
                  <w:rFonts w:hint="eastAsia"/>
                </w:rPr>
                <w:instrText xml:space="preserve"> </w:instrText>
              </w:r>
              <w:r>
                <w:fldChar w:fldCharType="end"/>
              </w:r>
            </w:p>
          </w:sdtContent>
        </w:sdt>
      </w:sdtContent>
    </w:sdt>
    <w:p w:rsidR="00EB03C0" w:rsidRDefault="00EB03C0">
      <w:pPr>
        <w:rPr>
          <w:bCs/>
        </w:rPr>
      </w:pPr>
    </w:p>
    <w:sdt>
      <w:sdtPr>
        <w:rPr>
          <w:rFonts w:hint="eastAsia"/>
          <w:bCs/>
        </w:rPr>
        <w:alias w:val="模块:其他激励措施"/>
        <w:tag w:val="_SEC_63920368dc0b49e9a257b190129bf278"/>
        <w:id w:val="-1543519057"/>
        <w:lock w:val="sdtLocked"/>
        <w:placeholder>
          <w:docPart w:val="GBC22222222222222222222222222222"/>
        </w:placeholder>
      </w:sdtPr>
      <w:sdtEndPr/>
      <w:sdtContent>
        <w:p w:rsidR="00EB03C0" w:rsidRDefault="0028472A">
          <w:pPr>
            <w:rPr>
              <w:bCs/>
            </w:rPr>
          </w:pPr>
          <w:r>
            <w:rPr>
              <w:rFonts w:hint="eastAsia"/>
              <w:bCs/>
            </w:rPr>
            <w:t>其他激励措施</w:t>
          </w:r>
        </w:p>
        <w:sdt>
          <w:sdtPr>
            <w:alias w:val="是否适用：其他激励措施[双击切换]"/>
            <w:tag w:val="_GBC_87e3c04518ac4bed97846d84cc8784e1"/>
            <w:id w:val="515809448"/>
            <w:lock w:val="sdtContentLocked"/>
            <w:placeholder>
              <w:docPart w:val="GBC22222222222222222222222222222"/>
            </w:placeholder>
          </w:sdtPr>
          <w:sdtEndPr/>
          <w:sdtContent>
            <w:p w:rsidR="00EB03C0" w:rsidRDefault="0028472A" w:rsidP="00DF5B9D">
              <w:pPr>
                <w:rPr>
                  <w:bCs/>
                </w:rPr>
              </w:pPr>
              <w:r>
                <w:fldChar w:fldCharType="begin"/>
              </w:r>
              <w:r w:rsidR="00DF5B9D">
                <w:instrText xml:space="preserve"> MACROBUTTON  SnrToggleCheckbox □</w:instrText>
              </w:r>
              <w:r w:rsidR="00DF5B9D">
                <w:instrText>适用</w:instrText>
              </w:r>
              <w:r w:rsidR="00DF5B9D">
                <w:instrText xml:space="preserve"> </w:instrText>
              </w:r>
              <w:r>
                <w:fldChar w:fldCharType="end"/>
              </w:r>
              <w:r>
                <w:fldChar w:fldCharType="begin"/>
              </w:r>
              <w:r w:rsidR="00DF5B9D">
                <w:instrText xml:space="preserve"> MACROBUTTON  SnrToggleCheckbox √</w:instrText>
              </w:r>
              <w:r w:rsidR="00DF5B9D">
                <w:instrText>不适用</w:instrText>
              </w:r>
              <w:r w:rsidR="00DF5B9D">
                <w:instrText xml:space="preserve"> </w:instrText>
              </w:r>
              <w:r>
                <w:fldChar w:fldCharType="end"/>
              </w:r>
            </w:p>
          </w:sdtContent>
        </w:sdt>
      </w:sdtContent>
    </w:sdt>
    <w:p w:rsidR="00EB03C0" w:rsidRDefault="00EB03C0">
      <w:pPr>
        <w:pStyle w:val="510"/>
      </w:pPr>
    </w:p>
    <w:p w:rsidR="00CF1D2C" w:rsidRDefault="00CF1D2C" w:rsidP="00C06BE6">
      <w:pPr>
        <w:pStyle w:val="2CharCharChar1"/>
        <w:numPr>
          <w:ilvl w:val="0"/>
          <w:numId w:val="24"/>
        </w:numPr>
        <w:spacing w:line="360" w:lineRule="auto"/>
      </w:pPr>
      <w:r>
        <w:rPr>
          <w:rFonts w:hint="eastAsia"/>
        </w:rPr>
        <w:t>重大关联交易</w:t>
      </w:r>
    </w:p>
    <w:p w:rsidR="00CF1D2C" w:rsidRDefault="00CF1D2C" w:rsidP="00C06BE6">
      <w:pPr>
        <w:pStyle w:val="49"/>
        <w:numPr>
          <w:ilvl w:val="2"/>
          <w:numId w:val="29"/>
        </w:numPr>
      </w:pPr>
      <w:r>
        <w:rPr>
          <w:rFonts w:hint="eastAsia"/>
        </w:rPr>
        <w:t>与日常经营相关的关联交易</w:t>
      </w:r>
    </w:p>
    <w:sdt>
      <w:sdtPr>
        <w:rPr>
          <w:rFonts w:ascii="Calibri" w:hAnsi="Calibri" w:cs="宋体"/>
          <w:b w:val="0"/>
          <w:bCs w:val="0"/>
          <w:kern w:val="0"/>
          <w:sz w:val="24"/>
          <w:szCs w:val="22"/>
        </w:rPr>
        <w:alias w:val="模块:已在临时公告披露且后续实施无进展或变化的事项"/>
        <w:tag w:val="_SEC_b9489dd6b4c843e6be6e5a97de24b51b"/>
        <w:id w:val="-441613089"/>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2"/>
              <w:numId w:val="30"/>
            </w:numPr>
          </w:pPr>
          <w:r>
            <w:t>已在临时公告披露且后续实施无进展或变化的事项</w:t>
          </w:r>
        </w:p>
        <w:p w:rsidR="00CF1D2C" w:rsidRDefault="00034E8D" w:rsidP="00705EF6">
          <w:pPr>
            <w:pStyle w:val="510"/>
          </w:pPr>
          <w:sdt>
            <w:sdtPr>
              <w:alias w:val="是否适用：已在临时公告披露且后续实施无进展或变化的事项_与日常经营相关的关联交易[双击切换]"/>
              <w:tag w:val="_GBC_9cce66e2c46445bea6fd259dd8b5277c"/>
              <w:id w:val="-619145991"/>
              <w:lock w:val="sdtContentLocked"/>
              <w:placeholder>
                <w:docPart w:val="GBC22222222222222222222222222222"/>
              </w:placeholder>
            </w:sdtPr>
            <w:sdtEndPr/>
            <w:sdtContent>
              <w:r w:rsidR="00CF1D2C">
                <w:fldChar w:fldCharType="begin"/>
              </w:r>
              <w:r w:rsidR="00705EF6">
                <w:instrText xml:space="preserve"> MACROBUTTON  SnrToggleCheckbox □适用 </w:instrText>
              </w:r>
              <w:r w:rsidR="00CF1D2C">
                <w:fldChar w:fldCharType="end"/>
              </w:r>
              <w:r w:rsidR="00CF1D2C">
                <w:fldChar w:fldCharType="begin"/>
              </w:r>
              <w:r w:rsidR="00705EF6">
                <w:instrText xml:space="preserve"> MACROBUTTON  SnrToggleCheckbox √不适用 </w:instrText>
              </w:r>
              <w:r w:rsidR="00CF1D2C">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ec9777844cc44aa6b3f98c8af0a20f95"/>
        <w:id w:val="-1014847006"/>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2"/>
              <w:numId w:val="30"/>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8905076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874496409"/>
            <w:lock w:val="sdtLocked"/>
            <w:placeholder>
              <w:docPart w:val="GBC22222222222222222222222222222"/>
            </w:placeholder>
          </w:sdtPr>
          <w:sdtEndPr/>
          <w:sdtContent>
            <w:p w:rsidR="00CF1D2C" w:rsidRPr="00D04609" w:rsidRDefault="00CF1D2C" w:rsidP="00CF1D2C">
              <w:pPr>
                <w:pStyle w:val="510"/>
                <w:rPr>
                  <w:rFonts w:ascii="Times New Roman" w:hAnsi="Times New Roman" w:cs="Times New Roman"/>
                  <w:sz w:val="21"/>
                </w:rPr>
              </w:pPr>
              <w:r w:rsidRPr="00D04609">
                <w:rPr>
                  <w:rFonts w:ascii="Times New Roman" w:hAnsi="Times New Roman" w:cs="Times New Roman"/>
                </w:rPr>
                <w:t>（</w:t>
              </w:r>
              <w:r w:rsidRPr="00D04609">
                <w:rPr>
                  <w:rFonts w:ascii="Times New Roman" w:hAnsi="Times New Roman" w:cs="Times New Roman"/>
                  <w:sz w:val="21"/>
                </w:rPr>
                <w:t>1</w:t>
              </w:r>
              <w:r w:rsidRPr="00D04609">
                <w:rPr>
                  <w:rFonts w:ascii="Times New Roman" w:hAnsi="Times New Roman" w:cs="Times New Roman"/>
                  <w:sz w:val="21"/>
                </w:rPr>
                <w:t>）公司与上海华虹宏力半导体制造有限公司日常关联交易</w:t>
              </w:r>
              <w:r w:rsidR="00C62B4B" w:rsidRPr="00D04609">
                <w:rPr>
                  <w:rFonts w:ascii="Times New Roman" w:hAnsi="Times New Roman" w:cs="Times New Roman"/>
                  <w:sz w:val="21"/>
                </w:rPr>
                <w:t xml:space="preserve">         </w:t>
              </w:r>
              <w:r w:rsidRPr="00D04609">
                <w:rPr>
                  <w:rFonts w:ascii="Times New Roman" w:hAnsi="Times New Roman" w:cs="Times New Roman"/>
                  <w:sz w:val="21"/>
                </w:rPr>
                <w:t>单位：元币种：人民币</w:t>
              </w:r>
            </w:p>
            <w:tbl>
              <w:tblPr>
                <w:tblStyle w:val="g2"/>
                <w:tblW w:w="0" w:type="auto"/>
                <w:tblLayout w:type="fixed"/>
                <w:tblLook w:val="04A0" w:firstRow="1" w:lastRow="0" w:firstColumn="1" w:lastColumn="0" w:noHBand="0" w:noVBand="1"/>
              </w:tblPr>
              <w:tblGrid>
                <w:gridCol w:w="2093"/>
                <w:gridCol w:w="3380"/>
                <w:gridCol w:w="3282"/>
              </w:tblGrid>
              <w:tr w:rsidR="00CF1D2C" w:rsidRPr="00D04609" w:rsidTr="00CB01A4">
                <w:trPr>
                  <w:trHeight w:val="340"/>
                </w:trPr>
                <w:tc>
                  <w:tcPr>
                    <w:tcW w:w="2093" w:type="dxa"/>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3380" w:type="dxa"/>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282" w:type="dxa"/>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CB01A4">
                <w:trPr>
                  <w:trHeight w:val="340"/>
                </w:trPr>
                <w:tc>
                  <w:tcPr>
                    <w:tcW w:w="2093" w:type="dxa"/>
                    <w:vAlign w:val="center"/>
                  </w:tcPr>
                  <w:p w:rsidR="00CF1D2C" w:rsidRPr="00D04609" w:rsidRDefault="00CF1D2C" w:rsidP="00CB01A4">
                    <w:pPr>
                      <w:pStyle w:val="510"/>
                      <w:jc w:val="left"/>
                      <w:rPr>
                        <w:rFonts w:ascii="Times New Roman" w:hAnsi="Times New Roman" w:cs="Times New Roman"/>
                        <w:sz w:val="21"/>
                      </w:rPr>
                    </w:pPr>
                    <w:r w:rsidRPr="00D04609">
                      <w:rPr>
                        <w:rFonts w:ascii="Times New Roman" w:hAnsi="Times New Roman" w:cs="Times New Roman"/>
                        <w:sz w:val="21"/>
                      </w:rPr>
                      <w:t>采购原材料</w:t>
                    </w:r>
                  </w:p>
                </w:tc>
                <w:tc>
                  <w:tcPr>
                    <w:tcW w:w="3380" w:type="dxa"/>
                    <w:vAlign w:val="center"/>
                  </w:tcPr>
                  <w:p w:rsidR="00CF1D2C" w:rsidRPr="00D04609" w:rsidRDefault="00CF1D2C" w:rsidP="00CB01A4">
                    <w:pPr>
                      <w:pStyle w:val="510"/>
                      <w:jc w:val="right"/>
                      <w:rPr>
                        <w:rFonts w:ascii="Times New Roman" w:hAnsi="Times New Roman" w:cs="Times New Roman"/>
                        <w:sz w:val="21"/>
                      </w:rPr>
                    </w:pPr>
                    <w:r w:rsidRPr="00D04609">
                      <w:rPr>
                        <w:rFonts w:ascii="Times New Roman" w:hAnsi="Times New Roman" w:cs="Times New Roman"/>
                        <w:sz w:val="21"/>
                      </w:rPr>
                      <w:t>      37,918,217.44</w:t>
                    </w:r>
                  </w:p>
                </w:tc>
                <w:tc>
                  <w:tcPr>
                    <w:tcW w:w="3282" w:type="dxa"/>
                    <w:vAlign w:val="center"/>
                  </w:tcPr>
                  <w:p w:rsidR="00CF1D2C" w:rsidRPr="00D04609" w:rsidRDefault="00CF1D2C" w:rsidP="00CB01A4">
                    <w:pPr>
                      <w:pStyle w:val="510"/>
                      <w:jc w:val="right"/>
                      <w:rPr>
                        <w:rFonts w:ascii="Times New Roman" w:hAnsi="Times New Roman" w:cs="Times New Roman"/>
                        <w:sz w:val="21"/>
                      </w:rPr>
                    </w:pPr>
                    <w:r w:rsidRPr="00D04609">
                      <w:rPr>
                        <w:rFonts w:ascii="Times New Roman" w:hAnsi="Times New Roman" w:cs="Times New Roman"/>
                        <w:sz w:val="21"/>
                      </w:rPr>
                      <w:t>        18,368,987.60</w:t>
                    </w:r>
                  </w:p>
                </w:tc>
              </w:tr>
              <w:tr w:rsidR="00CF1D2C" w:rsidRPr="00D04609" w:rsidTr="00CB01A4">
                <w:trPr>
                  <w:trHeight w:val="340"/>
                </w:trPr>
                <w:tc>
                  <w:tcPr>
                    <w:tcW w:w="2093" w:type="dxa"/>
                    <w:vAlign w:val="center"/>
                  </w:tcPr>
                  <w:p w:rsidR="00CF1D2C" w:rsidRPr="00D04609" w:rsidRDefault="00CF1D2C" w:rsidP="00CB01A4">
                    <w:pPr>
                      <w:pStyle w:val="510"/>
                      <w:jc w:val="left"/>
                      <w:rPr>
                        <w:rFonts w:ascii="Times New Roman" w:hAnsi="Times New Roman" w:cs="Times New Roman"/>
                        <w:sz w:val="21"/>
                      </w:rPr>
                    </w:pPr>
                    <w:r w:rsidRPr="00D04609">
                      <w:rPr>
                        <w:rFonts w:ascii="Times New Roman" w:hAnsi="Times New Roman" w:cs="Times New Roman"/>
                        <w:sz w:val="21"/>
                      </w:rPr>
                      <w:t>销售商品</w:t>
                    </w:r>
                  </w:p>
                </w:tc>
                <w:tc>
                  <w:tcPr>
                    <w:tcW w:w="3380" w:type="dxa"/>
                    <w:vAlign w:val="center"/>
                  </w:tcPr>
                  <w:p w:rsidR="00CF1D2C" w:rsidRPr="00D04609" w:rsidRDefault="00CF1D2C" w:rsidP="00CB01A4">
                    <w:pPr>
                      <w:pStyle w:val="510"/>
                      <w:jc w:val="right"/>
                      <w:rPr>
                        <w:rFonts w:ascii="Times New Roman" w:hAnsi="Times New Roman" w:cs="Times New Roman"/>
                        <w:sz w:val="21"/>
                      </w:rPr>
                    </w:pPr>
                    <w:r w:rsidRPr="00D04609">
                      <w:rPr>
                        <w:rFonts w:ascii="Times New Roman" w:hAnsi="Times New Roman" w:cs="Times New Roman"/>
                        <w:sz w:val="21"/>
                      </w:rPr>
                      <w:t>      40,377,382.72</w:t>
                    </w:r>
                  </w:p>
                </w:tc>
                <w:tc>
                  <w:tcPr>
                    <w:tcW w:w="3282" w:type="dxa"/>
                    <w:vAlign w:val="center"/>
                  </w:tcPr>
                  <w:p w:rsidR="00CF1D2C" w:rsidRPr="00D04609" w:rsidRDefault="00CF1D2C" w:rsidP="00CB01A4">
                    <w:pPr>
                      <w:pStyle w:val="510"/>
                      <w:jc w:val="right"/>
                      <w:rPr>
                        <w:rFonts w:ascii="Times New Roman" w:hAnsi="Times New Roman" w:cs="Times New Roman"/>
                        <w:sz w:val="21"/>
                      </w:rPr>
                    </w:pPr>
                    <w:r w:rsidRPr="00D04609">
                      <w:rPr>
                        <w:rFonts w:ascii="Times New Roman" w:hAnsi="Times New Roman" w:cs="Times New Roman"/>
                        <w:sz w:val="21"/>
                      </w:rPr>
                      <w:t>        51,489,487.48</w:t>
                    </w:r>
                  </w:p>
                </w:tc>
              </w:tr>
            </w:tbl>
            <w:tbl>
              <w:tblPr>
                <w:tblStyle w:val="g1"/>
                <w:tblW w:w="9660" w:type="dxa"/>
                <w:tblInd w:w="93" w:type="dxa"/>
                <w:tblLook w:val="04A0" w:firstRow="1" w:lastRow="0" w:firstColumn="1" w:lastColumn="0" w:noHBand="0" w:noVBand="1"/>
              </w:tblPr>
              <w:tblGrid>
                <w:gridCol w:w="9660"/>
              </w:tblGrid>
              <w:tr w:rsidR="00CF1D2C" w:rsidRPr="00D04609" w:rsidTr="00CF1D2C">
                <w:trPr>
                  <w:trHeight w:val="285"/>
                </w:trPr>
                <w:tc>
                  <w:tcPr>
                    <w:tcW w:w="9660" w:type="dxa"/>
                    <w:tcBorders>
                      <w:top w:val="nil"/>
                      <w:left w:val="nil"/>
                      <w:bottom w:val="nil"/>
                      <w:right w:val="nil"/>
                    </w:tcBorders>
                    <w:shd w:val="clear" w:color="auto" w:fill="auto"/>
                    <w:noWrap/>
                    <w:vAlign w:val="center"/>
                    <w:hideMark/>
                  </w:tcPr>
                  <w:p w:rsidR="00CF1D2C" w:rsidRPr="00D04609" w:rsidRDefault="00CF1D2C" w:rsidP="00CF1D2C">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2</w:t>
                    </w:r>
                    <w:r w:rsidRPr="00D04609">
                      <w:rPr>
                        <w:rFonts w:ascii="Times New Roman" w:hAnsi="Times New Roman" w:cs="Times New Roman"/>
                        <w:color w:val="000000"/>
                        <w:sz w:val="21"/>
                      </w:rPr>
                      <w:t>）公司与上海华虹集成电路有限责任公司日常关联交易</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bl>
            <w:tbl>
              <w:tblPr>
                <w:tblStyle w:val="g2"/>
                <w:tblW w:w="0" w:type="auto"/>
                <w:tblLayout w:type="fixed"/>
                <w:tblLook w:val="04A0" w:firstRow="1" w:lastRow="0" w:firstColumn="1" w:lastColumn="0" w:noHBand="0" w:noVBand="1"/>
              </w:tblPr>
              <w:tblGrid>
                <w:gridCol w:w="39"/>
                <w:gridCol w:w="35"/>
                <w:gridCol w:w="35"/>
                <w:gridCol w:w="35"/>
                <w:gridCol w:w="35"/>
                <w:gridCol w:w="35"/>
                <w:gridCol w:w="35"/>
                <w:gridCol w:w="1512"/>
                <w:gridCol w:w="391"/>
                <w:gridCol w:w="689"/>
                <w:gridCol w:w="35"/>
                <w:gridCol w:w="35"/>
                <w:gridCol w:w="35"/>
                <w:gridCol w:w="540"/>
                <w:gridCol w:w="35"/>
                <w:gridCol w:w="35"/>
                <w:gridCol w:w="35"/>
                <w:gridCol w:w="1553"/>
                <w:gridCol w:w="351"/>
                <w:gridCol w:w="189"/>
                <w:gridCol w:w="35"/>
                <w:gridCol w:w="646"/>
                <w:gridCol w:w="35"/>
                <w:gridCol w:w="542"/>
                <w:gridCol w:w="1742"/>
                <w:gridCol w:w="365"/>
              </w:tblGrid>
              <w:tr w:rsidR="00CF1D2C" w:rsidRPr="00D04609" w:rsidTr="00CB01A4">
                <w:trPr>
                  <w:gridAfter w:val="1"/>
                  <w:wAfter w:w="365" w:type="dxa"/>
                  <w:trHeight w:val="340"/>
                </w:trPr>
                <w:tc>
                  <w:tcPr>
                    <w:tcW w:w="2152" w:type="dxa"/>
                    <w:gridSpan w:val="9"/>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3343" w:type="dxa"/>
                    <w:gridSpan w:val="10"/>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189" w:type="dxa"/>
                    <w:gridSpan w:val="6"/>
                    <w:vAlign w:val="center"/>
                  </w:tcPr>
                  <w:p w:rsidR="00CF1D2C" w:rsidRPr="00D04609" w:rsidRDefault="00CF1D2C" w:rsidP="00CB01A4">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CB01A4">
                <w:trPr>
                  <w:gridAfter w:val="1"/>
                  <w:wAfter w:w="365" w:type="dxa"/>
                  <w:trHeight w:val="340"/>
                </w:trPr>
                <w:tc>
                  <w:tcPr>
                    <w:tcW w:w="2152" w:type="dxa"/>
                    <w:gridSpan w:val="9"/>
                    <w:vAlign w:val="center"/>
                  </w:tcPr>
                  <w:p w:rsidR="00CF1D2C" w:rsidRPr="00D04609" w:rsidRDefault="00CF1D2C" w:rsidP="00CB01A4">
                    <w:pPr>
                      <w:pStyle w:val="510"/>
                      <w:jc w:val="left"/>
                      <w:rPr>
                        <w:rFonts w:ascii="Times New Roman" w:hAnsi="Times New Roman" w:cs="Times New Roman"/>
                        <w:sz w:val="21"/>
                      </w:rPr>
                    </w:pPr>
                    <w:r w:rsidRPr="00D04609">
                      <w:rPr>
                        <w:rFonts w:ascii="Times New Roman" w:hAnsi="Times New Roman" w:cs="Times New Roman"/>
                        <w:sz w:val="21"/>
                      </w:rPr>
                      <w:t>采购原材料</w:t>
                    </w:r>
                  </w:p>
                </w:tc>
                <w:tc>
                  <w:tcPr>
                    <w:tcW w:w="3343" w:type="dxa"/>
                    <w:gridSpan w:val="10"/>
                    <w:vAlign w:val="center"/>
                  </w:tcPr>
                  <w:p w:rsidR="00CF1D2C" w:rsidRPr="00D04609" w:rsidRDefault="00CF1D2C" w:rsidP="00CB01A4">
                    <w:pPr>
                      <w:pStyle w:val="510"/>
                      <w:jc w:val="right"/>
                      <w:rPr>
                        <w:rFonts w:ascii="Times New Roman" w:hAnsi="Times New Roman" w:cs="Times New Roman"/>
                        <w:color w:val="000000"/>
                        <w:sz w:val="21"/>
                      </w:rPr>
                    </w:pPr>
                    <w:r w:rsidRPr="00D04609">
                      <w:rPr>
                        <w:rFonts w:ascii="Times New Roman" w:hAnsi="Times New Roman" w:cs="Times New Roman"/>
                        <w:color w:val="000000"/>
                        <w:sz w:val="21"/>
                      </w:rPr>
                      <w:t xml:space="preserve">           1,132,560.30 </w:t>
                    </w:r>
                  </w:p>
                </w:tc>
                <w:tc>
                  <w:tcPr>
                    <w:tcW w:w="3189" w:type="dxa"/>
                    <w:gridSpan w:val="6"/>
                    <w:vAlign w:val="center"/>
                  </w:tcPr>
                  <w:p w:rsidR="00CF1D2C" w:rsidRPr="00D04609" w:rsidRDefault="00CF1D2C" w:rsidP="00CB01A4">
                    <w:pPr>
                      <w:pStyle w:val="510"/>
                      <w:jc w:val="right"/>
                      <w:rPr>
                        <w:rFonts w:ascii="Times New Roman" w:hAnsi="Times New Roman" w:cs="Times New Roman"/>
                        <w:color w:val="000000"/>
                        <w:sz w:val="21"/>
                      </w:rPr>
                    </w:pPr>
                    <w:r w:rsidRPr="00D04609">
                      <w:rPr>
                        <w:rFonts w:ascii="Times New Roman" w:hAnsi="Times New Roman" w:cs="Times New Roman"/>
                        <w:color w:val="000000"/>
                        <w:sz w:val="21"/>
                      </w:rPr>
                      <w:t>557,090.90</w:t>
                    </w:r>
                  </w:p>
                </w:tc>
              </w:tr>
              <w:tr w:rsidR="00CF1D2C" w:rsidRPr="00D04609" w:rsidTr="00CB01A4">
                <w:trPr>
                  <w:gridAfter w:val="1"/>
                  <w:wAfter w:w="365" w:type="dxa"/>
                  <w:trHeight w:val="340"/>
                </w:trPr>
                <w:tc>
                  <w:tcPr>
                    <w:tcW w:w="2152" w:type="dxa"/>
                    <w:gridSpan w:val="9"/>
                    <w:tcBorders>
                      <w:bottom w:val="single" w:sz="4" w:space="0" w:color="auto"/>
                    </w:tcBorders>
                    <w:vAlign w:val="center"/>
                  </w:tcPr>
                  <w:p w:rsidR="00CF1D2C" w:rsidRPr="00D04609" w:rsidRDefault="00CF1D2C" w:rsidP="00CB01A4">
                    <w:pPr>
                      <w:pStyle w:val="510"/>
                      <w:jc w:val="left"/>
                      <w:rPr>
                        <w:rFonts w:ascii="Times New Roman" w:hAnsi="Times New Roman" w:cs="Times New Roman"/>
                        <w:sz w:val="21"/>
                      </w:rPr>
                    </w:pPr>
                    <w:r w:rsidRPr="00D04609">
                      <w:rPr>
                        <w:rFonts w:ascii="Times New Roman" w:hAnsi="Times New Roman" w:cs="Times New Roman"/>
                        <w:sz w:val="21"/>
                      </w:rPr>
                      <w:t>测试服务</w:t>
                    </w:r>
                  </w:p>
                </w:tc>
                <w:tc>
                  <w:tcPr>
                    <w:tcW w:w="3343" w:type="dxa"/>
                    <w:gridSpan w:val="10"/>
                    <w:tcBorders>
                      <w:bottom w:val="single" w:sz="4" w:space="0" w:color="auto"/>
                    </w:tcBorders>
                    <w:vAlign w:val="center"/>
                  </w:tcPr>
                  <w:p w:rsidR="00CF1D2C" w:rsidRPr="00D04609" w:rsidRDefault="00CF1D2C" w:rsidP="00CB01A4">
                    <w:pPr>
                      <w:pStyle w:val="510"/>
                      <w:jc w:val="right"/>
                      <w:rPr>
                        <w:rFonts w:ascii="Times New Roman" w:hAnsi="Times New Roman" w:cs="Times New Roman"/>
                        <w:sz w:val="21"/>
                      </w:rPr>
                    </w:pPr>
                    <w:r w:rsidRPr="00D04609">
                      <w:rPr>
                        <w:rFonts w:ascii="Times New Roman" w:hAnsi="Times New Roman" w:cs="Times New Roman"/>
                        <w:sz w:val="21"/>
                      </w:rPr>
                      <w:t>0.00</w:t>
                    </w:r>
                  </w:p>
                </w:tc>
                <w:tc>
                  <w:tcPr>
                    <w:tcW w:w="3189" w:type="dxa"/>
                    <w:gridSpan w:val="6"/>
                    <w:tcBorders>
                      <w:bottom w:val="single" w:sz="4" w:space="0" w:color="auto"/>
                    </w:tcBorders>
                    <w:vAlign w:val="center"/>
                  </w:tcPr>
                  <w:p w:rsidR="00CF1D2C" w:rsidRPr="00D04609" w:rsidRDefault="00CF1D2C" w:rsidP="00CB01A4">
                    <w:pPr>
                      <w:pStyle w:val="510"/>
                      <w:jc w:val="right"/>
                      <w:rPr>
                        <w:rFonts w:ascii="Times New Roman" w:hAnsi="Times New Roman" w:cs="Times New Roman"/>
                        <w:color w:val="000000"/>
                        <w:sz w:val="21"/>
                      </w:rPr>
                    </w:pPr>
                    <w:r w:rsidRPr="00D04609">
                      <w:rPr>
                        <w:rFonts w:ascii="Times New Roman" w:hAnsi="Times New Roman" w:cs="Times New Roman"/>
                        <w:color w:val="000000"/>
                        <w:sz w:val="21"/>
                      </w:rPr>
                      <w:t>23,786.29</w:t>
                    </w:r>
                  </w:p>
                </w:tc>
              </w:tr>
              <w:tr w:rsidR="00CF1D2C" w:rsidRPr="00D04609" w:rsidTr="003F64E8">
                <w:trPr>
                  <w:gridAfter w:val="1"/>
                  <w:wAfter w:w="365" w:type="dxa"/>
                  <w:trHeight w:val="340"/>
                </w:trPr>
                <w:tc>
                  <w:tcPr>
                    <w:tcW w:w="8684" w:type="dxa"/>
                    <w:gridSpan w:val="25"/>
                    <w:tcBorders>
                      <w:left w:val="nil"/>
                      <w:right w:val="nil"/>
                    </w:tcBorders>
                    <w:vAlign w:val="center"/>
                  </w:tcPr>
                  <w:p w:rsidR="00CF1D2C" w:rsidRPr="00D04609" w:rsidRDefault="00CF1D2C" w:rsidP="003F64E8">
                    <w:pPr>
                      <w:rPr>
                        <w:rFonts w:cs="Times New Roman"/>
                        <w:color w:val="000000"/>
                      </w:rPr>
                    </w:pPr>
                    <w:r w:rsidRPr="00D04609">
                      <w:rPr>
                        <w:rFonts w:cs="Times New Roman"/>
                        <w:color w:val="000000"/>
                      </w:rPr>
                      <w:t>（</w:t>
                    </w:r>
                    <w:r w:rsidRPr="00D04609">
                      <w:rPr>
                        <w:rFonts w:cs="Times New Roman"/>
                        <w:color w:val="000000"/>
                      </w:rPr>
                      <w:t>3</w:t>
                    </w:r>
                    <w:r w:rsidRPr="00D04609">
                      <w:rPr>
                        <w:rFonts w:cs="Times New Roman"/>
                        <w:color w:val="000000"/>
                      </w:rPr>
                      <w:t>）公司与上海先进半导体制造股份有限公司日常关联交易</w:t>
                    </w:r>
                    <w:r w:rsidRPr="00D04609">
                      <w:rPr>
                        <w:rFonts w:cs="Times New Roman"/>
                        <w:color w:val="000000"/>
                      </w:rPr>
                      <w:t xml:space="preserve">      </w:t>
                    </w:r>
                    <w:r w:rsidRPr="00D04609">
                      <w:rPr>
                        <w:rFonts w:cs="Times New Roman"/>
                        <w:color w:val="000000"/>
                      </w:rPr>
                      <w:t>单位：元</w:t>
                    </w:r>
                    <w:r w:rsidRPr="00D04609">
                      <w:rPr>
                        <w:rFonts w:cs="Times New Roman"/>
                        <w:color w:val="000000"/>
                      </w:rPr>
                      <w:t xml:space="preserve">  </w:t>
                    </w:r>
                    <w:r w:rsidRPr="00D04609">
                      <w:rPr>
                        <w:rFonts w:cs="Times New Roman"/>
                        <w:color w:val="000000"/>
                      </w:rPr>
                      <w:t>币种：人民币</w:t>
                    </w:r>
                  </w:p>
                </w:tc>
              </w:tr>
              <w:tr w:rsidR="00CF1D2C" w:rsidRPr="00D04609" w:rsidTr="003F64E8">
                <w:trPr>
                  <w:gridAfter w:val="1"/>
                  <w:wAfter w:w="365" w:type="dxa"/>
                  <w:trHeight w:val="340"/>
                </w:trPr>
                <w:tc>
                  <w:tcPr>
                    <w:tcW w:w="2152" w:type="dxa"/>
                    <w:gridSpan w:val="9"/>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3343" w:type="dxa"/>
                    <w:gridSpan w:val="10"/>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189" w:type="dxa"/>
                    <w:gridSpan w:val="6"/>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gridAfter w:val="1"/>
                  <w:wAfter w:w="365" w:type="dxa"/>
                  <w:trHeight w:val="340"/>
                </w:trPr>
                <w:tc>
                  <w:tcPr>
                    <w:tcW w:w="2152" w:type="dxa"/>
                    <w:gridSpan w:val="9"/>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采购原材料</w:t>
                    </w:r>
                  </w:p>
                </w:tc>
                <w:tc>
                  <w:tcPr>
                    <w:tcW w:w="3343" w:type="dxa"/>
                    <w:gridSpan w:val="10"/>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       19,408,122.18</w:t>
                    </w:r>
                  </w:p>
                </w:tc>
                <w:tc>
                  <w:tcPr>
                    <w:tcW w:w="3189" w:type="dxa"/>
                    <w:gridSpan w:val="6"/>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13,203,398.99</w:t>
                    </w:r>
                  </w:p>
                </w:tc>
              </w:tr>
              <w:tr w:rsidR="00CF1D2C" w:rsidRPr="00D04609" w:rsidTr="003F64E8">
                <w:trPr>
                  <w:gridAfter w:val="1"/>
                  <w:wAfter w:w="365" w:type="dxa"/>
                  <w:trHeight w:val="340"/>
                </w:trPr>
                <w:tc>
                  <w:tcPr>
                    <w:tcW w:w="2152" w:type="dxa"/>
                    <w:gridSpan w:val="9"/>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销售商品</w:t>
                    </w:r>
                  </w:p>
                </w:tc>
                <w:tc>
                  <w:tcPr>
                    <w:tcW w:w="3343" w:type="dxa"/>
                    <w:gridSpan w:val="10"/>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         1,281,745.82</w:t>
                    </w:r>
                  </w:p>
                </w:tc>
                <w:tc>
                  <w:tcPr>
                    <w:tcW w:w="3189" w:type="dxa"/>
                    <w:gridSpan w:val="6"/>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 xml:space="preserve">　</w:t>
                    </w:r>
                  </w:p>
                </w:tc>
              </w:tr>
              <w:tr w:rsidR="00CF1D2C" w:rsidRPr="00D04609" w:rsidTr="003F64E8">
                <w:trPr>
                  <w:gridAfter w:val="1"/>
                  <w:wAfter w:w="365" w:type="dxa"/>
                  <w:trHeight w:val="340"/>
                </w:trPr>
                <w:tc>
                  <w:tcPr>
                    <w:tcW w:w="2152" w:type="dxa"/>
                    <w:gridSpan w:val="9"/>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测试服务</w:t>
                    </w:r>
                  </w:p>
                </w:tc>
                <w:tc>
                  <w:tcPr>
                    <w:tcW w:w="3343" w:type="dxa"/>
                    <w:gridSpan w:val="10"/>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0.00</w:t>
                    </w:r>
                  </w:p>
                </w:tc>
                <w:tc>
                  <w:tcPr>
                    <w:tcW w:w="3189" w:type="dxa"/>
                    <w:gridSpan w:val="6"/>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12,820.50</w:t>
                    </w:r>
                  </w:p>
                </w:tc>
              </w:tr>
              <w:tr w:rsidR="00CF1D2C" w:rsidRPr="00D04609" w:rsidTr="003F64E8">
                <w:trPr>
                  <w:gridBefore w:val="3"/>
                  <w:wBefore w:w="109" w:type="dxa"/>
                  <w:trHeight w:val="340"/>
                </w:trPr>
                <w:tc>
                  <w:tcPr>
                    <w:tcW w:w="8940" w:type="dxa"/>
                    <w:gridSpan w:val="23"/>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4</w:t>
                    </w:r>
                    <w:r w:rsidRPr="00D04609">
                      <w:rPr>
                        <w:rFonts w:ascii="Times New Roman" w:hAnsi="Times New Roman" w:cs="Times New Roman"/>
                        <w:color w:val="000000"/>
                        <w:sz w:val="21"/>
                      </w:rPr>
                      <w:t>）公司与南京微盟电子有限公司日常关联交易</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gridAfter w:val="1"/>
                  <w:wAfter w:w="365" w:type="dxa"/>
                  <w:trHeight w:val="340"/>
                </w:trPr>
                <w:tc>
                  <w:tcPr>
                    <w:tcW w:w="2841" w:type="dxa"/>
                    <w:gridSpan w:val="10"/>
                    <w:vAlign w:val="center"/>
                  </w:tcPr>
                  <w:p w:rsidR="00CF1D2C" w:rsidRPr="00D04609" w:rsidRDefault="00CF1D2C" w:rsidP="003F64E8">
                    <w:pPr>
                      <w:pStyle w:val="510"/>
                      <w:rPr>
                        <w:rFonts w:ascii="Times New Roman" w:hAnsi="Times New Roman" w:cs="Times New Roman"/>
                        <w:b/>
                        <w:sz w:val="21"/>
                      </w:rPr>
                    </w:pPr>
                    <w:r w:rsidRPr="00D04609">
                      <w:rPr>
                        <w:rFonts w:ascii="Times New Roman" w:hAnsi="Times New Roman" w:cs="Times New Roman"/>
                        <w:b/>
                        <w:sz w:val="21"/>
                      </w:rPr>
                      <w:t>关联交易内容</w:t>
                    </w:r>
                  </w:p>
                </w:tc>
                <w:tc>
                  <w:tcPr>
                    <w:tcW w:w="2843" w:type="dxa"/>
                    <w:gridSpan w:val="10"/>
                    <w:vAlign w:val="center"/>
                  </w:tcPr>
                  <w:p w:rsidR="00CF1D2C" w:rsidRPr="00D04609" w:rsidRDefault="00CF1D2C" w:rsidP="003F64E8">
                    <w:pPr>
                      <w:pStyle w:val="510"/>
                      <w:rPr>
                        <w:rFonts w:ascii="Times New Roman" w:hAnsi="Times New Roman" w:cs="Times New Roman"/>
                        <w:b/>
                        <w:sz w:val="21"/>
                      </w:rPr>
                    </w:pPr>
                    <w:r w:rsidRPr="00D04609">
                      <w:rPr>
                        <w:rFonts w:ascii="Times New Roman" w:hAnsi="Times New Roman" w:cs="Times New Roman"/>
                        <w:b/>
                        <w:sz w:val="21"/>
                      </w:rPr>
                      <w:t>本期发生额</w:t>
                    </w:r>
                  </w:p>
                </w:tc>
                <w:tc>
                  <w:tcPr>
                    <w:tcW w:w="3000" w:type="dxa"/>
                    <w:gridSpan w:val="5"/>
                    <w:vAlign w:val="center"/>
                  </w:tcPr>
                  <w:p w:rsidR="00CF1D2C" w:rsidRPr="00D04609" w:rsidRDefault="00CF1D2C" w:rsidP="003F64E8">
                    <w:pPr>
                      <w:pStyle w:val="510"/>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gridAfter w:val="1"/>
                  <w:wAfter w:w="365" w:type="dxa"/>
                  <w:trHeight w:val="340"/>
                </w:trPr>
                <w:tc>
                  <w:tcPr>
                    <w:tcW w:w="2841" w:type="dxa"/>
                    <w:gridSpan w:val="10"/>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采购原材料</w:t>
                    </w:r>
                  </w:p>
                </w:tc>
                <w:tc>
                  <w:tcPr>
                    <w:tcW w:w="2843" w:type="dxa"/>
                    <w:gridSpan w:val="10"/>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24,139.52</w:t>
                    </w:r>
                  </w:p>
                </w:tc>
                <w:tc>
                  <w:tcPr>
                    <w:tcW w:w="3000" w:type="dxa"/>
                    <w:gridSpan w:val="5"/>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3,418.80</w:t>
                    </w:r>
                  </w:p>
                </w:tc>
              </w:tr>
              <w:tr w:rsidR="00CF1D2C" w:rsidRPr="00D04609" w:rsidTr="003F64E8">
                <w:trPr>
                  <w:gridBefore w:val="4"/>
                  <w:wBefore w:w="144" w:type="dxa"/>
                  <w:trHeight w:val="340"/>
                </w:trPr>
                <w:tc>
                  <w:tcPr>
                    <w:tcW w:w="8905" w:type="dxa"/>
                    <w:gridSpan w:val="22"/>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5</w:t>
                    </w:r>
                    <w:r w:rsidRPr="00D04609">
                      <w:rPr>
                        <w:rFonts w:ascii="Times New Roman" w:hAnsi="Times New Roman" w:cs="Times New Roman"/>
                        <w:color w:val="000000"/>
                        <w:sz w:val="21"/>
                      </w:rPr>
                      <w:t>）公司与中国电子器材国际有限公司日常关联交易</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2911" w:type="dxa"/>
                    <w:gridSpan w:val="12"/>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3489" w:type="dxa"/>
                    <w:gridSpan w:val="11"/>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2649" w:type="dxa"/>
                    <w:gridSpan w:val="3"/>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2911" w:type="dxa"/>
                    <w:gridSpan w:val="12"/>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销售集成电路</w:t>
                    </w:r>
                  </w:p>
                </w:tc>
                <w:tc>
                  <w:tcPr>
                    <w:tcW w:w="3489" w:type="dxa"/>
                    <w:gridSpan w:val="11"/>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656,962.96</w:t>
                    </w:r>
                  </w:p>
                </w:tc>
                <w:tc>
                  <w:tcPr>
                    <w:tcW w:w="2649" w:type="dxa"/>
                    <w:gridSpan w:val="3"/>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50,626.46</w:t>
                    </w:r>
                  </w:p>
                </w:tc>
              </w:tr>
              <w:tr w:rsidR="00CF1D2C" w:rsidRPr="00D04609" w:rsidTr="003F64E8">
                <w:trPr>
                  <w:gridBefore w:val="6"/>
                  <w:wBefore w:w="214" w:type="dxa"/>
                  <w:trHeight w:val="340"/>
                </w:trPr>
                <w:tc>
                  <w:tcPr>
                    <w:tcW w:w="8835" w:type="dxa"/>
                    <w:gridSpan w:val="20"/>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6</w:t>
                    </w:r>
                    <w:r w:rsidRPr="00D04609">
                      <w:rPr>
                        <w:rFonts w:ascii="Times New Roman" w:hAnsi="Times New Roman" w:cs="Times New Roman"/>
                        <w:color w:val="000000"/>
                        <w:sz w:val="21"/>
                      </w:rPr>
                      <w:t>）公司与武汉中原电子信息有限公司日常关联交易</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2946" w:type="dxa"/>
                    <w:gridSpan w:val="13"/>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lastRenderedPageBreak/>
                      <w:t>关联交易内容</w:t>
                    </w:r>
                  </w:p>
                </w:tc>
                <w:tc>
                  <w:tcPr>
                    <w:tcW w:w="3419" w:type="dxa"/>
                    <w:gridSpan w:val="9"/>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2684" w:type="dxa"/>
                    <w:gridSpan w:val="4"/>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2946" w:type="dxa"/>
                    <w:gridSpan w:val="13"/>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销售集成电路</w:t>
                    </w:r>
                  </w:p>
                </w:tc>
                <w:tc>
                  <w:tcPr>
                    <w:tcW w:w="3419" w:type="dxa"/>
                    <w:gridSpan w:val="9"/>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105,515.62</w:t>
                    </w:r>
                  </w:p>
                </w:tc>
                <w:tc>
                  <w:tcPr>
                    <w:tcW w:w="2684" w:type="dxa"/>
                    <w:gridSpan w:val="4"/>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30,763.33</w:t>
                    </w:r>
                  </w:p>
                </w:tc>
              </w:tr>
              <w:tr w:rsidR="00CF1D2C" w:rsidRPr="00D04609" w:rsidTr="003F64E8">
                <w:trPr>
                  <w:gridBefore w:val="7"/>
                  <w:wBefore w:w="249" w:type="dxa"/>
                  <w:trHeight w:val="340"/>
                </w:trPr>
                <w:tc>
                  <w:tcPr>
                    <w:tcW w:w="8800" w:type="dxa"/>
                    <w:gridSpan w:val="19"/>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7</w:t>
                    </w:r>
                    <w:r w:rsidRPr="00D04609">
                      <w:rPr>
                        <w:rFonts w:ascii="Times New Roman" w:hAnsi="Times New Roman" w:cs="Times New Roman"/>
                        <w:color w:val="000000"/>
                        <w:sz w:val="21"/>
                      </w:rPr>
                      <w:t>）公司与深圳中电国际信息科技有限公司日常关联交易</w:t>
                    </w:r>
                    <w:r w:rsidRPr="00D04609">
                      <w:rPr>
                        <w:rFonts w:ascii="Times New Roman" w:hAnsi="Times New Roman" w:cs="Times New Roman"/>
                        <w:color w:val="000000"/>
                        <w:sz w:val="21"/>
                      </w:rPr>
                      <w:t xml:space="preserve">        </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3521" w:type="dxa"/>
                    <w:gridSpan w:val="15"/>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1974" w:type="dxa"/>
                    <w:gridSpan w:val="4"/>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554" w:type="dxa"/>
                    <w:gridSpan w:val="7"/>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3521" w:type="dxa"/>
                    <w:gridSpan w:val="15"/>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销售集成电路</w:t>
                    </w:r>
                  </w:p>
                </w:tc>
                <w:tc>
                  <w:tcPr>
                    <w:tcW w:w="1974" w:type="dxa"/>
                    <w:gridSpan w:val="4"/>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4,781,914.63</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2,999,602.16</w:t>
                    </w:r>
                  </w:p>
                </w:tc>
              </w:tr>
              <w:tr w:rsidR="00CF1D2C" w:rsidRPr="00D04609" w:rsidTr="003F64E8">
                <w:trPr>
                  <w:trHeight w:val="340"/>
                </w:trPr>
                <w:tc>
                  <w:tcPr>
                    <w:tcW w:w="3521" w:type="dxa"/>
                    <w:gridSpan w:val="15"/>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销售水电</w:t>
                    </w:r>
                  </w:p>
                </w:tc>
                <w:tc>
                  <w:tcPr>
                    <w:tcW w:w="1974" w:type="dxa"/>
                    <w:gridSpan w:val="4"/>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27,239.72</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22,661.61</w:t>
                    </w:r>
                  </w:p>
                </w:tc>
              </w:tr>
              <w:tr w:rsidR="00CF1D2C" w:rsidRPr="00D04609" w:rsidTr="003F64E8">
                <w:trPr>
                  <w:trHeight w:val="340"/>
                </w:trPr>
                <w:tc>
                  <w:tcPr>
                    <w:tcW w:w="3521" w:type="dxa"/>
                    <w:gridSpan w:val="15"/>
                    <w:vAlign w:val="center"/>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租赁办公楼</w:t>
                    </w:r>
                  </w:p>
                </w:tc>
                <w:tc>
                  <w:tcPr>
                    <w:tcW w:w="1974" w:type="dxa"/>
                    <w:gridSpan w:val="4"/>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528,082.26</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528,082.26</w:t>
                    </w:r>
                  </w:p>
                </w:tc>
              </w:tr>
              <w:tr w:rsidR="00CF1D2C" w:rsidRPr="00D04609" w:rsidTr="003F64E8">
                <w:trPr>
                  <w:gridBefore w:val="7"/>
                  <w:wBefore w:w="249" w:type="dxa"/>
                  <w:trHeight w:val="340"/>
                </w:trPr>
                <w:tc>
                  <w:tcPr>
                    <w:tcW w:w="8800" w:type="dxa"/>
                    <w:gridSpan w:val="19"/>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8</w:t>
                    </w:r>
                    <w:r w:rsidRPr="00D04609">
                      <w:rPr>
                        <w:rFonts w:ascii="Times New Roman" w:hAnsi="Times New Roman" w:cs="Times New Roman"/>
                        <w:color w:val="000000"/>
                        <w:sz w:val="21"/>
                      </w:rPr>
                      <w:t>）公司与成都华微电子科技有限公司日常关联交易</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3556" w:type="dxa"/>
                    <w:gridSpan w:val="16"/>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1939" w:type="dxa"/>
                    <w:gridSpan w:val="3"/>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554" w:type="dxa"/>
                    <w:gridSpan w:val="7"/>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3556" w:type="dxa"/>
                    <w:gridSpan w:val="16"/>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购买技术服务</w:t>
                    </w:r>
                  </w:p>
                </w:tc>
                <w:tc>
                  <w:tcPr>
                    <w:tcW w:w="1939" w:type="dxa"/>
                    <w:gridSpan w:val="3"/>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0.00</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693,396.23</w:t>
                    </w:r>
                  </w:p>
                </w:tc>
              </w:tr>
              <w:tr w:rsidR="00CF1D2C" w:rsidRPr="00D04609" w:rsidTr="003F64E8">
                <w:trPr>
                  <w:trHeight w:val="340"/>
                </w:trPr>
                <w:tc>
                  <w:tcPr>
                    <w:tcW w:w="3556" w:type="dxa"/>
                    <w:gridSpan w:val="16"/>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提供技术服务</w:t>
                    </w:r>
                  </w:p>
                </w:tc>
                <w:tc>
                  <w:tcPr>
                    <w:tcW w:w="1939" w:type="dxa"/>
                    <w:gridSpan w:val="3"/>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1,297,169.81</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518,867.92</w:t>
                    </w:r>
                  </w:p>
                </w:tc>
              </w:tr>
              <w:tr w:rsidR="00CF1D2C" w:rsidRPr="00D04609" w:rsidTr="003F64E8">
                <w:trPr>
                  <w:trHeight w:val="340"/>
                </w:trPr>
                <w:tc>
                  <w:tcPr>
                    <w:tcW w:w="3556" w:type="dxa"/>
                    <w:gridSpan w:val="16"/>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销售集成电路</w:t>
                    </w:r>
                  </w:p>
                </w:tc>
                <w:tc>
                  <w:tcPr>
                    <w:tcW w:w="1939" w:type="dxa"/>
                    <w:gridSpan w:val="3"/>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157,286.72</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177,232.41</w:t>
                    </w:r>
                  </w:p>
                </w:tc>
              </w:tr>
              <w:tr w:rsidR="00CF1D2C" w:rsidRPr="00D04609" w:rsidTr="003F64E8">
                <w:trPr>
                  <w:gridBefore w:val="2"/>
                  <w:wBefore w:w="74" w:type="dxa"/>
                  <w:trHeight w:val="340"/>
                </w:trPr>
                <w:tc>
                  <w:tcPr>
                    <w:tcW w:w="8975" w:type="dxa"/>
                    <w:gridSpan w:val="24"/>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9</w:t>
                    </w:r>
                    <w:r w:rsidRPr="00D04609">
                      <w:rPr>
                        <w:rFonts w:ascii="Times New Roman" w:hAnsi="Times New Roman" w:cs="Times New Roman"/>
                        <w:color w:val="000000"/>
                        <w:sz w:val="21"/>
                      </w:rPr>
                      <w:t>）公司与华大半导体有限公司日常关联交易</w:t>
                    </w:r>
                    <w:r w:rsidRPr="00D04609">
                      <w:rPr>
                        <w:rFonts w:ascii="Times New Roman" w:hAnsi="Times New Roman" w:cs="Times New Roman"/>
                        <w:color w:val="000000"/>
                        <w:sz w:val="21"/>
                      </w:rPr>
                      <w:t xml:space="preserve">            </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2876" w:type="dxa"/>
                    <w:gridSpan w:val="11"/>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2843" w:type="dxa"/>
                    <w:gridSpan w:val="10"/>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330" w:type="dxa"/>
                    <w:gridSpan w:val="5"/>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2876" w:type="dxa"/>
                    <w:gridSpan w:val="11"/>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购买技术服务</w:t>
                    </w:r>
                  </w:p>
                </w:tc>
                <w:tc>
                  <w:tcPr>
                    <w:tcW w:w="2843" w:type="dxa"/>
                    <w:gridSpan w:val="10"/>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0.00</w:t>
                    </w:r>
                  </w:p>
                </w:tc>
                <w:tc>
                  <w:tcPr>
                    <w:tcW w:w="3330" w:type="dxa"/>
                    <w:gridSpan w:val="5"/>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66,037.73</w:t>
                    </w:r>
                  </w:p>
                </w:tc>
              </w:tr>
              <w:tr w:rsidR="00CF1D2C" w:rsidRPr="00D04609" w:rsidTr="003F64E8">
                <w:trPr>
                  <w:gridBefore w:val="5"/>
                  <w:wBefore w:w="179" w:type="dxa"/>
                  <w:trHeight w:val="340"/>
                </w:trPr>
                <w:tc>
                  <w:tcPr>
                    <w:tcW w:w="8870" w:type="dxa"/>
                    <w:gridSpan w:val="21"/>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10</w:t>
                    </w:r>
                    <w:r w:rsidRPr="00D04609">
                      <w:rPr>
                        <w:rFonts w:ascii="Times New Roman" w:hAnsi="Times New Roman" w:cs="Times New Roman"/>
                        <w:color w:val="000000"/>
                        <w:sz w:val="21"/>
                      </w:rPr>
                      <w:t>）公司与中国长城科技集团股份有限公司日常关联交易</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3591" w:type="dxa"/>
                    <w:gridSpan w:val="17"/>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1904" w:type="dxa"/>
                    <w:gridSpan w:val="2"/>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本期发生额</w:t>
                    </w:r>
                  </w:p>
                </w:tc>
                <w:tc>
                  <w:tcPr>
                    <w:tcW w:w="3554" w:type="dxa"/>
                    <w:gridSpan w:val="7"/>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上期发生额</w:t>
                    </w:r>
                  </w:p>
                </w:tc>
              </w:tr>
              <w:tr w:rsidR="00CF1D2C" w:rsidRPr="00D04609" w:rsidTr="003F64E8">
                <w:trPr>
                  <w:trHeight w:val="340"/>
                </w:trPr>
                <w:tc>
                  <w:tcPr>
                    <w:tcW w:w="3591" w:type="dxa"/>
                    <w:gridSpan w:val="17"/>
                    <w:vAlign w:val="center"/>
                  </w:tcPr>
                  <w:p w:rsidR="00CF1D2C" w:rsidRPr="00D04609" w:rsidRDefault="00CF1D2C" w:rsidP="003F64E8">
                    <w:pPr>
                      <w:pStyle w:val="510"/>
                      <w:rPr>
                        <w:rFonts w:ascii="Times New Roman" w:hAnsi="Times New Roman" w:cs="Times New Roman"/>
                        <w:sz w:val="21"/>
                      </w:rPr>
                    </w:pPr>
                    <w:r w:rsidRPr="00D04609">
                      <w:rPr>
                        <w:rFonts w:ascii="Times New Roman" w:hAnsi="Times New Roman" w:cs="Times New Roman"/>
                        <w:sz w:val="21"/>
                      </w:rPr>
                      <w:t>销售集成电路</w:t>
                    </w:r>
                  </w:p>
                </w:tc>
                <w:tc>
                  <w:tcPr>
                    <w:tcW w:w="1904" w:type="dxa"/>
                    <w:gridSpan w:val="2"/>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6,898.00</w:t>
                    </w:r>
                  </w:p>
                </w:tc>
                <w:tc>
                  <w:tcPr>
                    <w:tcW w:w="3554" w:type="dxa"/>
                    <w:gridSpan w:val="7"/>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0.00</w:t>
                    </w:r>
                  </w:p>
                </w:tc>
              </w:tr>
              <w:tr w:rsidR="00CF1D2C" w:rsidRPr="00D04609" w:rsidTr="003F64E8">
                <w:trPr>
                  <w:gridBefore w:val="1"/>
                  <w:wBefore w:w="39" w:type="dxa"/>
                  <w:trHeight w:val="340"/>
                </w:trPr>
                <w:tc>
                  <w:tcPr>
                    <w:tcW w:w="9010" w:type="dxa"/>
                    <w:gridSpan w:val="25"/>
                    <w:tcBorders>
                      <w:left w:val="nil"/>
                      <w:right w:val="nil"/>
                    </w:tcBorders>
                    <w:noWrap/>
                    <w:vAlign w:val="center"/>
                    <w:hideMark/>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w:t>
                    </w:r>
                    <w:r w:rsidRPr="00D04609">
                      <w:rPr>
                        <w:rFonts w:ascii="Times New Roman" w:hAnsi="Times New Roman" w:cs="Times New Roman"/>
                        <w:color w:val="000000"/>
                        <w:sz w:val="21"/>
                      </w:rPr>
                      <w:t>11</w:t>
                    </w:r>
                    <w:r w:rsidRPr="00D04609">
                      <w:rPr>
                        <w:rFonts w:ascii="Times New Roman" w:hAnsi="Times New Roman" w:cs="Times New Roman"/>
                        <w:color w:val="000000"/>
                        <w:sz w:val="21"/>
                      </w:rPr>
                      <w:t>）公司与中国电子财务有限责任公司存放货币资金关联交易</w:t>
                    </w:r>
                    <w:r w:rsidR="00C62B4B"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单位：元</w:t>
                    </w:r>
                    <w:r w:rsidRPr="00D04609">
                      <w:rPr>
                        <w:rFonts w:ascii="Times New Roman" w:hAnsi="Times New Roman" w:cs="Times New Roman"/>
                        <w:color w:val="000000"/>
                        <w:sz w:val="21"/>
                      </w:rPr>
                      <w:t xml:space="preserve">  </w:t>
                    </w:r>
                    <w:r w:rsidRPr="00D04609">
                      <w:rPr>
                        <w:rFonts w:ascii="Times New Roman" w:hAnsi="Times New Roman" w:cs="Times New Roman"/>
                        <w:color w:val="000000"/>
                        <w:sz w:val="21"/>
                      </w:rPr>
                      <w:t>币种：人民币</w:t>
                    </w:r>
                  </w:p>
                </w:tc>
              </w:tr>
              <w:tr w:rsidR="00CF1D2C" w:rsidRPr="00D04609" w:rsidTr="003F64E8">
                <w:trPr>
                  <w:trHeight w:val="340"/>
                </w:trPr>
                <w:tc>
                  <w:tcPr>
                    <w:tcW w:w="1761" w:type="dxa"/>
                    <w:gridSpan w:val="8"/>
                    <w:vMerge w:val="restart"/>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关联交易内容</w:t>
                    </w:r>
                  </w:p>
                </w:tc>
                <w:tc>
                  <w:tcPr>
                    <w:tcW w:w="3383" w:type="dxa"/>
                    <w:gridSpan w:val="10"/>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期末余额</w:t>
                    </w:r>
                  </w:p>
                </w:tc>
                <w:tc>
                  <w:tcPr>
                    <w:tcW w:w="3905" w:type="dxa"/>
                    <w:gridSpan w:val="8"/>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期初余额</w:t>
                    </w:r>
                  </w:p>
                </w:tc>
              </w:tr>
              <w:tr w:rsidR="00CF1D2C" w:rsidRPr="00D04609" w:rsidTr="003F64E8">
                <w:trPr>
                  <w:trHeight w:val="340"/>
                </w:trPr>
                <w:tc>
                  <w:tcPr>
                    <w:tcW w:w="1761" w:type="dxa"/>
                    <w:gridSpan w:val="8"/>
                    <w:vMerge/>
                    <w:vAlign w:val="center"/>
                  </w:tcPr>
                  <w:p w:rsidR="00CF1D2C" w:rsidRPr="00D04609" w:rsidRDefault="00CF1D2C" w:rsidP="003F64E8">
                    <w:pPr>
                      <w:pStyle w:val="510"/>
                      <w:jc w:val="center"/>
                      <w:rPr>
                        <w:rFonts w:ascii="Times New Roman" w:hAnsi="Times New Roman" w:cs="Times New Roman"/>
                        <w:b/>
                        <w:sz w:val="21"/>
                      </w:rPr>
                    </w:pPr>
                  </w:p>
                </w:tc>
                <w:tc>
                  <w:tcPr>
                    <w:tcW w:w="1725" w:type="dxa"/>
                    <w:gridSpan w:val="6"/>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金额</w:t>
                    </w:r>
                  </w:p>
                </w:tc>
                <w:tc>
                  <w:tcPr>
                    <w:tcW w:w="1658" w:type="dxa"/>
                    <w:gridSpan w:val="4"/>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比例</w:t>
                    </w:r>
                  </w:p>
                </w:tc>
                <w:tc>
                  <w:tcPr>
                    <w:tcW w:w="1798" w:type="dxa"/>
                    <w:gridSpan w:val="6"/>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金额</w:t>
                    </w:r>
                  </w:p>
                </w:tc>
                <w:tc>
                  <w:tcPr>
                    <w:tcW w:w="2107" w:type="dxa"/>
                    <w:gridSpan w:val="2"/>
                    <w:vAlign w:val="center"/>
                  </w:tcPr>
                  <w:p w:rsidR="00CF1D2C" w:rsidRPr="00D04609" w:rsidRDefault="00CF1D2C" w:rsidP="003F64E8">
                    <w:pPr>
                      <w:pStyle w:val="510"/>
                      <w:jc w:val="center"/>
                      <w:rPr>
                        <w:rFonts w:ascii="Times New Roman" w:hAnsi="Times New Roman" w:cs="Times New Roman"/>
                        <w:b/>
                        <w:sz w:val="21"/>
                      </w:rPr>
                    </w:pPr>
                    <w:r w:rsidRPr="00D04609">
                      <w:rPr>
                        <w:rFonts w:ascii="Times New Roman" w:hAnsi="Times New Roman" w:cs="Times New Roman"/>
                        <w:b/>
                        <w:sz w:val="21"/>
                      </w:rPr>
                      <w:t>比例</w:t>
                    </w:r>
                  </w:p>
                </w:tc>
              </w:tr>
              <w:tr w:rsidR="00CF1D2C" w:rsidRPr="00D04609" w:rsidTr="003F64E8">
                <w:trPr>
                  <w:trHeight w:val="340"/>
                </w:trPr>
                <w:tc>
                  <w:tcPr>
                    <w:tcW w:w="1761" w:type="dxa"/>
                    <w:gridSpan w:val="8"/>
                    <w:vAlign w:val="center"/>
                  </w:tcPr>
                  <w:p w:rsidR="00CF1D2C" w:rsidRPr="00D04609" w:rsidRDefault="00CF1D2C" w:rsidP="003F64E8">
                    <w:pPr>
                      <w:pStyle w:val="510"/>
                      <w:rPr>
                        <w:rFonts w:ascii="Times New Roman" w:hAnsi="Times New Roman" w:cs="Times New Roman"/>
                        <w:color w:val="000000"/>
                        <w:sz w:val="21"/>
                      </w:rPr>
                    </w:pPr>
                    <w:r w:rsidRPr="00D04609">
                      <w:rPr>
                        <w:rFonts w:ascii="Times New Roman" w:hAnsi="Times New Roman" w:cs="Times New Roman"/>
                        <w:color w:val="000000"/>
                        <w:sz w:val="21"/>
                      </w:rPr>
                      <w:t>存放关联方的货币资金</w:t>
                    </w:r>
                  </w:p>
                </w:tc>
                <w:tc>
                  <w:tcPr>
                    <w:tcW w:w="1725" w:type="dxa"/>
                    <w:gridSpan w:val="6"/>
                    <w:vAlign w:val="center"/>
                  </w:tcPr>
                  <w:p w:rsidR="00CF1D2C" w:rsidRPr="00D04609" w:rsidRDefault="00CF1D2C" w:rsidP="003F64E8">
                    <w:pPr>
                      <w:pStyle w:val="510"/>
                      <w:jc w:val="right"/>
                      <w:rPr>
                        <w:rFonts w:ascii="Times New Roman" w:hAnsi="Times New Roman" w:cs="Times New Roman"/>
                        <w:color w:val="000000"/>
                        <w:sz w:val="21"/>
                      </w:rPr>
                    </w:pPr>
                    <w:r w:rsidRPr="00D04609">
                      <w:rPr>
                        <w:rFonts w:ascii="Times New Roman" w:hAnsi="Times New Roman" w:cs="Times New Roman"/>
                        <w:color w:val="000000"/>
                        <w:sz w:val="21"/>
                      </w:rPr>
                      <w:t>475,760,512.25</w:t>
                    </w:r>
                  </w:p>
                </w:tc>
                <w:tc>
                  <w:tcPr>
                    <w:tcW w:w="1658" w:type="dxa"/>
                    <w:gridSpan w:val="4"/>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32.96</w:t>
                    </w:r>
                    <w:r w:rsidR="00B15242" w:rsidRPr="00D04609">
                      <w:rPr>
                        <w:rFonts w:ascii="Times New Roman" w:hAnsi="Times New Roman" w:cs="Times New Roman"/>
                        <w:sz w:val="21"/>
                      </w:rPr>
                      <w:t>%</w:t>
                    </w:r>
                  </w:p>
                </w:tc>
                <w:tc>
                  <w:tcPr>
                    <w:tcW w:w="1798" w:type="dxa"/>
                    <w:gridSpan w:val="6"/>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color w:val="000000"/>
                        <w:sz w:val="21"/>
                      </w:rPr>
                      <w:t>298,904,713.77</w:t>
                    </w:r>
                  </w:p>
                </w:tc>
                <w:tc>
                  <w:tcPr>
                    <w:tcW w:w="2107" w:type="dxa"/>
                    <w:gridSpan w:val="2"/>
                    <w:vAlign w:val="center"/>
                  </w:tcPr>
                  <w:p w:rsidR="00CF1D2C" w:rsidRPr="00D04609" w:rsidRDefault="00CF1D2C" w:rsidP="003F64E8">
                    <w:pPr>
                      <w:pStyle w:val="510"/>
                      <w:jc w:val="right"/>
                      <w:rPr>
                        <w:rFonts w:ascii="Times New Roman" w:hAnsi="Times New Roman" w:cs="Times New Roman"/>
                        <w:sz w:val="21"/>
                      </w:rPr>
                    </w:pPr>
                    <w:r w:rsidRPr="00D04609">
                      <w:rPr>
                        <w:rFonts w:ascii="Times New Roman" w:hAnsi="Times New Roman" w:cs="Times New Roman"/>
                        <w:sz w:val="21"/>
                      </w:rPr>
                      <w:t>24.63</w:t>
                    </w:r>
                    <w:r w:rsidR="00B15242" w:rsidRPr="00D04609">
                      <w:rPr>
                        <w:rFonts w:ascii="Times New Roman" w:hAnsi="Times New Roman" w:cs="Times New Roman"/>
                        <w:sz w:val="21"/>
                      </w:rPr>
                      <w:t>%</w:t>
                    </w:r>
                  </w:p>
                </w:tc>
              </w:tr>
            </w:tbl>
            <w:p w:rsidR="00CF1D2C" w:rsidRDefault="00034E8D">
              <w:pPr>
                <w:pStyle w:val="510"/>
              </w:pPr>
            </w:p>
          </w:sdtContent>
        </w:sdt>
      </w:sdtContent>
    </w:sdt>
    <w:sdt>
      <w:sdtPr>
        <w:rPr>
          <w:rFonts w:ascii="Calibri" w:hAnsi="Calibri" w:cs="宋体" w:hint="eastAsia"/>
          <w:b w:val="0"/>
          <w:bCs w:val="0"/>
          <w:color w:val="FF0000"/>
          <w:kern w:val="0"/>
          <w:sz w:val="24"/>
          <w:szCs w:val="22"/>
        </w:rPr>
        <w:alias w:val="模块:临时公告未披露的事项"/>
        <w:tag w:val="_SEC_227a4feb5cd045acb20f0e655bf26ea8"/>
        <w:id w:val="1536004130"/>
        <w:lock w:val="sdtLocked"/>
        <w:placeholder>
          <w:docPart w:val="GBC22222222222222222222222222222"/>
        </w:placeholder>
      </w:sdtPr>
      <w:sdtEndPr>
        <w:rPr>
          <w:rFonts w:ascii="宋体" w:hAnsi="宋体" w:hint="default"/>
          <w:color w:val="auto"/>
          <w:szCs w:val="21"/>
        </w:rPr>
      </w:sdtEndPr>
      <w:sdtContent>
        <w:p w:rsidR="00CF1D2C" w:rsidRPr="002F1F49" w:rsidRDefault="00CF1D2C" w:rsidP="00C06BE6">
          <w:pPr>
            <w:pStyle w:val="48"/>
            <w:numPr>
              <w:ilvl w:val="2"/>
              <w:numId w:val="30"/>
            </w:numPr>
          </w:pPr>
          <w:r w:rsidRPr="002F1F49">
            <w:rPr>
              <w:rFonts w:hint="eastAsia"/>
            </w:rPr>
            <w:t>临时公告未披露的事项</w:t>
          </w:r>
        </w:p>
        <w:p w:rsidR="00CF1D2C" w:rsidRDefault="00034E8D" w:rsidP="004C74E6">
          <w:pPr>
            <w:pStyle w:val="510"/>
          </w:pPr>
          <w:sdt>
            <w:sdtPr>
              <w:alias w:val="是否适用：与日常经营相关的关联交易_临时公告未披露的事项[双击切换]"/>
              <w:tag w:val="_GBC_91ad548daaa84603a8faa6c0ce358499"/>
              <w:id w:val="-1825578501"/>
              <w:lock w:val="sdtContentLocked"/>
              <w:placeholder>
                <w:docPart w:val="GBC22222222222222222222222222222"/>
              </w:placeholder>
            </w:sdtPr>
            <w:sdtEndPr/>
            <w:sdtContent>
              <w:r w:rsidR="00CF1D2C">
                <w:fldChar w:fldCharType="begin"/>
              </w:r>
              <w:r w:rsidR="004C74E6">
                <w:instrText xml:space="preserve"> MACROBUTTON  SnrToggleCheckbox □适用 </w:instrText>
              </w:r>
              <w:r w:rsidR="00CF1D2C">
                <w:fldChar w:fldCharType="end"/>
              </w:r>
              <w:r w:rsidR="00CF1D2C">
                <w:fldChar w:fldCharType="begin"/>
              </w:r>
              <w:r w:rsidR="004C74E6">
                <w:instrText xml:space="preserve"> MACROBUTTON  SnrToggleCheckbox √不适用 </w:instrText>
              </w:r>
              <w:r w:rsidR="00CF1D2C">
                <w:fldChar w:fldCharType="end"/>
              </w:r>
            </w:sdtContent>
          </w:sdt>
        </w:p>
      </w:sdtContent>
    </w:sdt>
    <w:p w:rsidR="00AF2E05" w:rsidRDefault="00AF2E05" w:rsidP="00AF2E05">
      <w:pPr>
        <w:pStyle w:val="510"/>
      </w:pPr>
    </w:p>
    <w:p w:rsidR="00CF1D2C" w:rsidRDefault="00CF1D2C" w:rsidP="00C06BE6">
      <w:pPr>
        <w:pStyle w:val="49"/>
        <w:numPr>
          <w:ilvl w:val="2"/>
          <w:numId w:val="29"/>
        </w:numPr>
      </w:pPr>
      <w:r>
        <w:t>资产收购</w:t>
      </w:r>
      <w:r>
        <w:rPr>
          <w:rFonts w:hint="eastAsia"/>
        </w:rPr>
        <w:t>或股权收购</w:t>
      </w:r>
      <w:r>
        <w:t>、出售发生的关联交易</w:t>
      </w:r>
    </w:p>
    <w:sdt>
      <w:sdtPr>
        <w:rPr>
          <w:rFonts w:ascii="Calibri" w:hAnsi="Calibri" w:cs="宋体"/>
          <w:b w:val="0"/>
          <w:bCs w:val="0"/>
          <w:kern w:val="0"/>
          <w:sz w:val="24"/>
          <w:szCs w:val="22"/>
        </w:rPr>
        <w:alias w:val="模块:已在临时公告披露且后续实施无进展或变化的事项"/>
        <w:tag w:val="_SEC_bf9131838c5b421d81cb3165b3861506"/>
        <w:id w:val="-1224754136"/>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1"/>
            </w:numPr>
          </w:pPr>
          <w:r>
            <w:t>已在临时公告披露且后续实施无进展或变化的事项</w:t>
          </w:r>
        </w:p>
        <w:p w:rsidR="00CF1D2C" w:rsidRDefault="00034E8D" w:rsidP="00705EF6">
          <w:pPr>
            <w:pStyle w:val="510"/>
          </w:pPr>
          <w:sdt>
            <w:sdtPr>
              <w:alias w:val="是否适用：已在临时公告披露且后续实施无进展或变化的事项_资产或股权收购、出售发生的关联交易[双击切换]"/>
              <w:tag w:val="_GBC_208b69178a984ade8f4f4dd7a3362ae3"/>
              <w:id w:val="-1023314248"/>
              <w:lock w:val="sdtContentLocked"/>
              <w:placeholder>
                <w:docPart w:val="GBC22222222222222222222222222222"/>
              </w:placeholder>
            </w:sdtPr>
            <w:sdtEndPr/>
            <w:sdtContent>
              <w:r w:rsidR="00CF1D2C">
                <w:fldChar w:fldCharType="begin"/>
              </w:r>
              <w:r w:rsidR="00705EF6">
                <w:instrText xml:space="preserve"> MACROBUTTON  SnrToggleCheckbox □适用 </w:instrText>
              </w:r>
              <w:r w:rsidR="00CF1D2C">
                <w:fldChar w:fldCharType="end"/>
              </w:r>
              <w:r w:rsidR="00CF1D2C">
                <w:fldChar w:fldCharType="begin"/>
              </w:r>
              <w:r w:rsidR="00705EF6">
                <w:instrText xml:space="preserve"> MACROBUTTON  SnrToggleCheckbox √不适用 </w:instrText>
              </w:r>
              <w:r w:rsidR="00CF1D2C">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f9a57b14408248c4bc6881cfd0e81074"/>
        <w:id w:val="-1009974986"/>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1"/>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037047404"/>
            <w:lock w:val="sdtContentLocked"/>
            <w:placeholder>
              <w:docPart w:val="GBC22222222222222222222222222222"/>
            </w:placeholder>
          </w:sdtPr>
          <w:sdtEndPr/>
          <w:sdtContent>
            <w:p w:rsidR="00CF1D2C" w:rsidRDefault="00CF1D2C" w:rsidP="00705EF6">
              <w:pPr>
                <w:pStyle w:val="510"/>
              </w:pPr>
              <w:r>
                <w:fldChar w:fldCharType="begin"/>
              </w:r>
              <w:r w:rsidR="00705EF6">
                <w:instrText xml:space="preserve"> MACROBUTTON  SnrToggleCheckbox □适用 </w:instrText>
              </w:r>
              <w:r>
                <w:fldChar w:fldCharType="end"/>
              </w:r>
              <w:r>
                <w:fldChar w:fldCharType="begin"/>
              </w:r>
              <w:r w:rsidR="00705EF6">
                <w:instrText xml:space="preserve"> MACROBUTTON  SnrToggleCheckbox √不适用 </w:instrText>
              </w:r>
              <w:r>
                <w:fldChar w:fldCharType="end"/>
              </w:r>
            </w:p>
          </w:sdtContent>
        </w:sdt>
      </w:sdtContent>
    </w:sdt>
    <w:sdt>
      <w:sdtPr>
        <w:rPr>
          <w:rFonts w:ascii="Calibri" w:hAnsi="Calibri" w:cs="宋体"/>
          <w:b w:val="0"/>
          <w:bCs w:val="0"/>
          <w:kern w:val="0"/>
          <w:sz w:val="24"/>
          <w:szCs w:val="22"/>
        </w:rPr>
        <w:alias w:val="模块:临时公告未披露的事项"/>
        <w:tag w:val="_SEC_a7b4eef2f39c4550974e81ee8caca798"/>
        <w:id w:val="-1836827420"/>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1"/>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862674020"/>
            <w:lock w:val="sdtContentLocked"/>
            <w:placeholder>
              <w:docPart w:val="GBC22222222222222222222222222222"/>
            </w:placeholder>
          </w:sdtPr>
          <w:sdtEndPr/>
          <w:sdtContent>
            <w:p w:rsidR="00CF1D2C" w:rsidRDefault="00CF1D2C">
              <w:pPr>
                <w:pStyle w:val="510"/>
              </w:pPr>
              <w:r>
                <w:fldChar w:fldCharType="begin"/>
              </w:r>
              <w:r w:rsidR="00705EF6">
                <w:instrText xml:space="preserve"> MACROBUTTON  SnrToggleCheckbox □适用 </w:instrText>
              </w:r>
              <w:r>
                <w:fldChar w:fldCharType="end"/>
              </w:r>
              <w:r>
                <w:fldChar w:fldCharType="begin"/>
              </w:r>
              <w:r w:rsidR="00705EF6">
                <w:instrText xml:space="preserve"> MACROBUTTON  SnrToggleCheckbox √不适用 </w:instrText>
              </w:r>
              <w:r>
                <w:fldChar w:fldCharType="end"/>
              </w:r>
            </w:p>
          </w:sdtContent>
        </w:sdt>
      </w:sdtContent>
    </w:sdt>
    <w:sdt>
      <w:sdtPr>
        <w:rPr>
          <w:rFonts w:ascii="宋体" w:hAnsi="宋体" w:cs="宋体"/>
          <w:b w:val="0"/>
          <w:bCs w:val="0"/>
          <w:kern w:val="0"/>
          <w:sz w:val="24"/>
          <w:szCs w:val="24"/>
        </w:rPr>
        <w:alias w:val="模块:涉及业绩约定的，应当披露报告期内的业绩实现情况"/>
        <w:tag w:val="_SEC_e17a03ced9e54c92b773a7e185d85bd3"/>
        <w:id w:val="1613322028"/>
        <w:lock w:val="sdtLocked"/>
        <w:placeholder>
          <w:docPart w:val="GBC22222222222222222222222222222"/>
        </w:placeholder>
      </w:sdtPr>
      <w:sdtEndPr>
        <w:rPr>
          <w:szCs w:val="21"/>
        </w:rPr>
      </w:sdtEndPr>
      <w:sdtContent>
        <w:p w:rsidR="00CF1D2C" w:rsidRDefault="00CF1D2C" w:rsidP="00C06BE6">
          <w:pPr>
            <w:pStyle w:val="48"/>
            <w:numPr>
              <w:ilvl w:val="0"/>
              <w:numId w:val="31"/>
            </w:numPr>
          </w:pPr>
          <w:r>
            <w:t>涉及业绩约定的，应当披露报告期内的业绩实现情况</w:t>
          </w:r>
        </w:p>
        <w:sdt>
          <w:sdtPr>
            <w:alias w:val="是否适用：涉及业绩约定的，应当披露报告期内的业绩实现情况[双击切换]"/>
            <w:tag w:val="_GBC_0640a8fc3526461ca1eed7810b087c23"/>
            <w:id w:val="144156780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2"/>
          <w:numId w:val="29"/>
        </w:numPr>
      </w:pPr>
      <w:r>
        <w:t>共同对外投资的重大关联交易</w:t>
      </w:r>
    </w:p>
    <w:sdt>
      <w:sdtPr>
        <w:rPr>
          <w:rFonts w:ascii="Calibri" w:hAnsi="Calibri" w:cs="宋体"/>
          <w:b w:val="0"/>
          <w:bCs w:val="0"/>
          <w:kern w:val="0"/>
          <w:sz w:val="24"/>
          <w:szCs w:val="22"/>
        </w:rPr>
        <w:alias w:val="模块:已在临时公告披露且后续实施无进展或变化的事项"/>
        <w:tag w:val="_SEC_d9e67609bdab489e985efba8758860bd"/>
        <w:id w:val="1257327886"/>
        <w:lock w:val="sdtLocked"/>
        <w:placeholder>
          <w:docPart w:val="GBC22222222222222222222222222222"/>
        </w:placeholder>
      </w:sdtPr>
      <w:sdtEndPr>
        <w:rPr>
          <w:rFonts w:ascii="宋体" w:hAnsi="宋体" w:hint="eastAsia"/>
          <w:b/>
          <w:bCs/>
          <w:szCs w:val="21"/>
        </w:rPr>
      </w:sdtEndPr>
      <w:sdtContent>
        <w:p w:rsidR="00CF1D2C" w:rsidRDefault="00CF1D2C" w:rsidP="00C06BE6">
          <w:pPr>
            <w:pStyle w:val="48"/>
            <w:numPr>
              <w:ilvl w:val="0"/>
              <w:numId w:val="32"/>
            </w:numPr>
          </w:pPr>
          <w:r>
            <w:t>已在临时公告披露且后续实施无进展或变化的事项</w:t>
          </w:r>
        </w:p>
        <w:p w:rsidR="00CF1D2C" w:rsidRDefault="00034E8D" w:rsidP="00CF1D2C">
          <w:pPr>
            <w:pStyle w:val="510"/>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2031451369"/>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53e4f8cd2c114fb1a1c9d74236ebd2fc"/>
        <w:id w:val="-1224205857"/>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2"/>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00200468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hAnsi="Calibri" w:cs="宋体"/>
          <w:b w:val="0"/>
          <w:bCs w:val="0"/>
          <w:kern w:val="0"/>
          <w:sz w:val="24"/>
          <w:szCs w:val="22"/>
        </w:rPr>
        <w:alias w:val="模块:临时公告未披露的事项"/>
        <w:tag w:val="_SEC_25e347f9cbc546cbafdf30522b654328"/>
        <w:id w:val="509409011"/>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2"/>
            </w:numPr>
          </w:pPr>
          <w:r>
            <w:t>临时公告未披露的事项</w:t>
          </w:r>
        </w:p>
        <w:sdt>
          <w:sdtPr>
            <w:rPr>
              <w:rFonts w:hint="eastAsia"/>
            </w:rPr>
            <w:alias w:val="是否适用：共同对外投资的重大关联交易_临时公告未披露的事项[双击切换]"/>
            <w:tag w:val="_GBC_3ac28148c3754202ba544078ad581a24"/>
            <w:id w:val="-114527183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2"/>
          <w:numId w:val="29"/>
        </w:numPr>
      </w:pPr>
      <w:r>
        <w:rPr>
          <w:rFonts w:hint="eastAsia"/>
        </w:rPr>
        <w:t>关联债权债务往来</w:t>
      </w:r>
    </w:p>
    <w:sdt>
      <w:sdtPr>
        <w:rPr>
          <w:rFonts w:ascii="Calibri" w:hAnsi="Calibri" w:cs="宋体"/>
          <w:b w:val="0"/>
          <w:bCs w:val="0"/>
          <w:kern w:val="0"/>
          <w:sz w:val="24"/>
          <w:szCs w:val="22"/>
        </w:rPr>
        <w:alias w:val="模块:已在临时公告披露且后续实施无进展或变化的事项"/>
        <w:tag w:val="_SEC_2fd4e717dd2949d2b4b4fb580dfce32a"/>
        <w:id w:val="-1234706457"/>
        <w:lock w:val="sdtLocked"/>
        <w:placeholder>
          <w:docPart w:val="GBC22222222222222222222222222222"/>
        </w:placeholder>
      </w:sdtPr>
      <w:sdtEndPr>
        <w:rPr>
          <w:rFonts w:ascii="宋体" w:hAnsi="宋体" w:hint="eastAsia"/>
          <w:b/>
          <w:bCs/>
          <w:szCs w:val="21"/>
        </w:rPr>
      </w:sdtEndPr>
      <w:sdtContent>
        <w:p w:rsidR="00CF1D2C" w:rsidRDefault="00CF1D2C" w:rsidP="00C06BE6">
          <w:pPr>
            <w:pStyle w:val="48"/>
            <w:numPr>
              <w:ilvl w:val="0"/>
              <w:numId w:val="33"/>
            </w:numPr>
          </w:pPr>
          <w:r>
            <w:t>已在临时公告披露且后续实施无进展或变化的事项</w:t>
          </w:r>
        </w:p>
        <w:p w:rsidR="00CF1D2C" w:rsidRDefault="00034E8D" w:rsidP="00CF1D2C">
          <w:pPr>
            <w:pStyle w:val="510"/>
            <w:rPr>
              <w:rFonts w:ascii="Calibri" w:hAnsi="Calibri"/>
              <w:b/>
              <w:bCs/>
              <w:szCs w:val="22"/>
            </w:rPr>
          </w:pPr>
          <w:sdt>
            <w:sdtPr>
              <w:alias w:val="是否适用：已在临时公告披露且后续实施无进展或变化的事项_关联债权债务往来[双击切换]"/>
              <w:tag w:val="_GBC_480ccdae6247445ca78cf6327eb0e24f"/>
              <w:id w:val="997008259"/>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Calibri" w:hAnsi="Calibri" w:cs="宋体"/>
          <w:b w:val="0"/>
          <w:bCs w:val="0"/>
          <w:kern w:val="0"/>
          <w:sz w:val="24"/>
          <w:szCs w:val="22"/>
        </w:rPr>
        <w:alias w:val="模块:已在临时公告披露，但有后续实施的进展或变化的事项"/>
        <w:tag w:val="_SEC_dcb3650518df4296931e576a9d6fdaf3"/>
        <w:id w:val="1399329770"/>
        <w:lock w:val="sdtLocked"/>
        <w:placeholder>
          <w:docPart w:val="GBC22222222222222222222222222222"/>
        </w:placeholder>
      </w:sdtPr>
      <w:sdtEndPr>
        <w:rPr>
          <w:rFonts w:ascii="宋体" w:hAnsi="宋体" w:hint="eastAsia"/>
          <w:szCs w:val="21"/>
        </w:rPr>
      </w:sdtEndPr>
      <w:sdtContent>
        <w:p w:rsidR="00CF1D2C" w:rsidRDefault="00CF1D2C" w:rsidP="00C06BE6">
          <w:pPr>
            <w:pStyle w:val="48"/>
            <w:numPr>
              <w:ilvl w:val="0"/>
              <w:numId w:val="33"/>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0424393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hAnsi="Calibri" w:cs="宋体" w:hint="eastAsia"/>
          <w:b w:val="0"/>
          <w:bCs w:val="0"/>
          <w:kern w:val="0"/>
          <w:sz w:val="24"/>
          <w:szCs w:val="22"/>
        </w:rPr>
        <w:alias w:val="模块:临时公告未披露的事项"/>
        <w:tag w:val="_SEC_da19abf815bb4e3a97fcb901c6225551"/>
        <w:id w:val="-853722479"/>
        <w:lock w:val="sdtLocked"/>
        <w:placeholder>
          <w:docPart w:val="GBC22222222222222222222222222222"/>
        </w:placeholder>
      </w:sdtPr>
      <w:sdtEndPr>
        <w:rPr>
          <w:rFonts w:asciiTheme="minorEastAsia" w:eastAsiaTheme="minorEastAsia" w:hAnsiTheme="minorEastAsia"/>
          <w:szCs w:val="21"/>
        </w:rPr>
      </w:sdtEndPr>
      <w:sdtContent>
        <w:p w:rsidR="00CF1D2C" w:rsidRDefault="00CF1D2C" w:rsidP="00C06BE6">
          <w:pPr>
            <w:pStyle w:val="48"/>
            <w:numPr>
              <w:ilvl w:val="0"/>
              <w:numId w:val="33"/>
            </w:numPr>
          </w:pPr>
          <w:r>
            <w:rPr>
              <w:rFonts w:hint="eastAsia"/>
            </w:rPr>
            <w:t>临时公告未披露的事项</w:t>
          </w:r>
        </w:p>
        <w:sdt>
          <w:sdtPr>
            <w:alias w:val="是否适用：关联债权债务往来_临时公告未披露的事项[双击切换]"/>
            <w:tag w:val="_GBC_0f4a6802ca704b49a413888379a91f0b"/>
            <w:id w:val="103855558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F1D2C">
          <w:pPr>
            <w:pStyle w:val="510"/>
            <w:rPr>
              <w:rFonts w:asciiTheme="minorEastAsia" w:eastAsiaTheme="minorEastAsia" w:hAnsiTheme="minorEastAsia"/>
            </w:rPr>
          </w:pPr>
        </w:p>
      </w:sdtContent>
    </w:sdt>
    <w:sdt>
      <w:sdtPr>
        <w:rPr>
          <w:rFonts w:ascii="宋体" w:hAnsi="宋体" w:cs="宋体" w:hint="eastAsia"/>
          <w:b w:val="0"/>
          <w:bCs w:val="0"/>
          <w:kern w:val="0"/>
          <w:sz w:val="24"/>
          <w:szCs w:val="22"/>
        </w:rPr>
        <w:alias w:val="模块:(五) 其他重大关联交易"/>
        <w:tag w:val="_SEC_d0d528034450466db3d12315559a161a"/>
        <w:id w:val="69937746"/>
        <w:lock w:val="sdtLocked"/>
        <w:placeholder>
          <w:docPart w:val="GBC22222222222222222222222222222"/>
        </w:placeholder>
      </w:sdtPr>
      <w:sdtEndPr>
        <w:rPr>
          <w:rFonts w:asciiTheme="minorEastAsia" w:eastAsiaTheme="minorEastAsia" w:hAnsiTheme="minorEastAsia" w:hint="default"/>
          <w:szCs w:val="21"/>
        </w:rPr>
      </w:sdtEndPr>
      <w:sdtContent>
        <w:p w:rsidR="00CF1D2C" w:rsidRDefault="00CF1D2C" w:rsidP="00C06BE6">
          <w:pPr>
            <w:pStyle w:val="49"/>
            <w:numPr>
              <w:ilvl w:val="2"/>
              <w:numId w:val="29"/>
            </w:numPr>
          </w:pPr>
          <w:r>
            <w:rPr>
              <w:rFonts w:hint="eastAsia"/>
            </w:rPr>
            <w:t>其他重大关联交易</w:t>
          </w:r>
        </w:p>
        <w:sdt>
          <w:sdtPr>
            <w:rPr>
              <w:rFonts w:asciiTheme="minorEastAsia" w:eastAsiaTheme="minorEastAsia" w:hAnsiTheme="minorEastAsia" w:hint="eastAsia"/>
            </w:rPr>
            <w:alias w:val="是否适用：重大关联交易其他说明[双击切换]"/>
            <w:tag w:val="_GBC_7dd39ac420a244dcb8ea88c29ac07190"/>
            <w:id w:val="31638177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其他"/>
        <w:tag w:val="_SEC_94b5dc0c50e04cae8442e9675bd15742"/>
        <w:id w:val="-1083363110"/>
        <w:lock w:val="sdtLocked"/>
        <w:placeholder>
          <w:docPart w:val="GBC22222222222222222222222222222"/>
        </w:placeholder>
      </w:sdtPr>
      <w:sdtEndPr>
        <w:rPr>
          <w:szCs w:val="21"/>
        </w:rPr>
      </w:sdtEndPr>
      <w:sdtContent>
        <w:p w:rsidR="00CF1D2C" w:rsidRDefault="00CF1D2C" w:rsidP="00C06BE6">
          <w:pPr>
            <w:pStyle w:val="49"/>
            <w:numPr>
              <w:ilvl w:val="2"/>
              <w:numId w:val="29"/>
            </w:numPr>
          </w:pPr>
          <w:r>
            <w:rPr>
              <w:rFonts w:hint="eastAsia"/>
            </w:rPr>
            <w:t>其他</w:t>
          </w:r>
        </w:p>
        <w:sdt>
          <w:sdtPr>
            <w:rPr>
              <w:rFonts w:hint="eastAsia"/>
            </w:rPr>
            <w:alias w:val="是否适用：重大关联交易事项其他补充说明[双击切换]"/>
            <w:tag w:val="_GBC_272061194cde466a9c566f0881c76d0d"/>
            <w:id w:val="-36544816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24"/>
        </w:numPr>
        <w:spacing w:line="360" w:lineRule="auto"/>
      </w:pPr>
      <w:r>
        <w:rPr>
          <w:rFonts w:hint="eastAsia"/>
        </w:rPr>
        <w:t>重大合同及其履行情况</w:t>
      </w:r>
    </w:p>
    <w:p w:rsidR="00CF1D2C" w:rsidRDefault="00CF1D2C" w:rsidP="00C06BE6">
      <w:pPr>
        <w:pStyle w:val="49"/>
        <w:numPr>
          <w:ilvl w:val="0"/>
          <w:numId w:val="34"/>
        </w:numPr>
      </w:pPr>
      <w:r>
        <w:t>托管、承包、租赁事项</w:t>
      </w:r>
    </w:p>
    <w:p w:rsidR="00CF1D2C" w:rsidRDefault="00034E8D" w:rsidP="00CF1D2C">
      <w:pPr>
        <w:pStyle w:val="510"/>
        <w:rPr>
          <w:shd w:val="pct15" w:color="auto" w:fill="FFFFFF"/>
        </w:rPr>
      </w:pPr>
      <w:sdt>
        <w:sdtPr>
          <w:alias w:val="是否适用：托管、承包、租赁事项[双击切换]"/>
          <w:tag w:val="_GBC_daed561e68674d828a348a97bffbc154"/>
          <w:id w:val="2038388520"/>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Default="00CF1D2C" w:rsidP="00C06BE6">
      <w:pPr>
        <w:pStyle w:val="49"/>
        <w:numPr>
          <w:ilvl w:val="0"/>
          <w:numId w:val="34"/>
        </w:numPr>
      </w:pPr>
      <w:r>
        <w:rPr>
          <w:rFonts w:hint="eastAsia"/>
        </w:rPr>
        <w:t>担保情况</w:t>
      </w:r>
    </w:p>
    <w:sdt>
      <w:sdtPr>
        <w:alias w:val="是否适用：担保情况[双击切换]"/>
        <w:tag w:val="_GBC_aae98b3e30bd49e4b2e1d2643f200047"/>
        <w:id w:val="-23755047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val="0"/>
          <w:kern w:val="0"/>
          <w:sz w:val="24"/>
          <w:szCs w:val="24"/>
        </w:rPr>
        <w:alias w:val="模块:其他重大合同"/>
        <w:tag w:val="_SEC_e046194a1b604165ab4ac9dbd406e6b1"/>
        <w:id w:val="771354230"/>
        <w:lock w:val="sdtLocked"/>
        <w:placeholder>
          <w:docPart w:val="GBC22222222222222222222222222222"/>
        </w:placeholder>
      </w:sdtPr>
      <w:sdtEndPr>
        <w:rPr>
          <w:rFonts w:hint="eastAsia"/>
          <w:szCs w:val="21"/>
        </w:rPr>
      </w:sdtEndPr>
      <w:sdtContent>
        <w:p w:rsidR="00CF1D2C" w:rsidRDefault="00CF1D2C" w:rsidP="00C06BE6">
          <w:pPr>
            <w:pStyle w:val="49"/>
            <w:numPr>
              <w:ilvl w:val="0"/>
              <w:numId w:val="34"/>
            </w:numPr>
          </w:pPr>
          <w:r>
            <w:t>其他重大合同</w:t>
          </w:r>
        </w:p>
        <w:sdt>
          <w:sdtPr>
            <w:alias w:val="是否适用：其他重大合同[双击切换]"/>
            <w:tag w:val="_GBC_23289ac36e3b4aeeaff6a4f1df0c3165"/>
            <w:id w:val="-147829039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EB03C0" w:rsidRDefault="0028472A" w:rsidP="00C06BE6">
      <w:pPr>
        <w:pStyle w:val="2"/>
        <w:numPr>
          <w:ilvl w:val="0"/>
          <w:numId w:val="24"/>
        </w:numPr>
        <w:spacing w:line="360" w:lineRule="auto"/>
      </w:pPr>
      <w:r>
        <w:rPr>
          <w:rFonts w:hint="eastAsia"/>
        </w:rPr>
        <w:t>上市公司扶贫工作情况</w:t>
      </w:r>
    </w:p>
    <w:sdt>
      <w:sdtPr>
        <w:alias w:val="是否适用：上市公司扶贫工作情况[双击切换]"/>
        <w:tag w:val="_GBC_a47427153555452aab8fef6451a58abc"/>
        <w:id w:val="-1801067929"/>
        <w:lock w:val="sdtContentLocked"/>
        <w:placeholder>
          <w:docPart w:val="GBC22222222222222222222222222222"/>
        </w:placeholder>
      </w:sdtPr>
      <w:sdtEndPr/>
      <w:sdtContent>
        <w:p w:rsidR="00D54492" w:rsidRDefault="0028472A" w:rsidP="00D54492">
          <w:pPr>
            <w:pStyle w:val="510"/>
          </w:pPr>
          <w:r>
            <w:fldChar w:fldCharType="begin"/>
          </w:r>
          <w:r w:rsidR="00D54492">
            <w:instrText xml:space="preserve"> MACROBUTTON  SnrToggleCheckbox □适用 </w:instrText>
          </w:r>
          <w:r>
            <w:fldChar w:fldCharType="end"/>
          </w:r>
          <w:r>
            <w:fldChar w:fldCharType="begin"/>
          </w:r>
          <w:r w:rsidR="00D54492">
            <w:instrText xml:space="preserve"> MACROBUTTON  SnrToggleCheckbox √不适用 </w:instrText>
          </w:r>
          <w:r>
            <w:fldChar w:fldCharType="end"/>
          </w:r>
        </w:p>
      </w:sdtContent>
    </w:sdt>
    <w:p w:rsidR="00EB03C0" w:rsidRDefault="00EB03C0">
      <w:pPr>
        <w:pStyle w:val="510"/>
      </w:pPr>
    </w:p>
    <w:p w:rsidR="00EB03C0" w:rsidRDefault="0028472A" w:rsidP="00C06BE6">
      <w:pPr>
        <w:pStyle w:val="2"/>
        <w:numPr>
          <w:ilvl w:val="0"/>
          <w:numId w:val="24"/>
        </w:numPr>
        <w:spacing w:line="360" w:lineRule="auto"/>
      </w:pPr>
      <w:r>
        <w:rPr>
          <w:rFonts w:hint="eastAsia"/>
        </w:rPr>
        <w:t>可转换公司债券情况</w:t>
      </w:r>
    </w:p>
    <w:sdt>
      <w:sdtPr>
        <w:alias w:val="是否适用：可转换公司债券情况[双击切换]"/>
        <w:tag w:val="_GBC_6a49e99841294af3b87ba6216b1997d9"/>
        <w:id w:val="-232549873"/>
        <w:lock w:val="sdtContentLocked"/>
        <w:placeholder>
          <w:docPart w:val="GBC22222222222222222222222222222"/>
        </w:placeholder>
      </w:sdtPr>
      <w:sdtEndPr/>
      <w:sdtContent>
        <w:p w:rsidR="00113934" w:rsidRDefault="0028472A" w:rsidP="00113934">
          <w:pPr>
            <w:pStyle w:val="510"/>
          </w:pPr>
          <w:r>
            <w:fldChar w:fldCharType="begin"/>
          </w:r>
          <w:r w:rsidR="00113934">
            <w:instrText xml:space="preserve"> MACROBUTTON  SnrToggleCheckbox □适用 </w:instrText>
          </w:r>
          <w:r>
            <w:fldChar w:fldCharType="end"/>
          </w:r>
          <w:r>
            <w:fldChar w:fldCharType="begin"/>
          </w:r>
          <w:r w:rsidR="00113934">
            <w:instrText xml:space="preserve"> MACROBUTTON  SnrToggleCheckbox √不适用 </w:instrText>
          </w:r>
          <w:r>
            <w:fldChar w:fldCharType="end"/>
          </w:r>
        </w:p>
      </w:sdtContent>
    </w:sdt>
    <w:p w:rsidR="00EB03C0" w:rsidRDefault="00EB03C0">
      <w:pPr>
        <w:pStyle w:val="510"/>
      </w:pPr>
    </w:p>
    <w:p w:rsidR="00EB03C0" w:rsidRDefault="0028472A" w:rsidP="00C06BE6">
      <w:pPr>
        <w:pStyle w:val="2"/>
        <w:numPr>
          <w:ilvl w:val="0"/>
          <w:numId w:val="24"/>
        </w:numPr>
        <w:spacing w:line="360" w:lineRule="auto"/>
      </w:pPr>
      <w:r>
        <w:rPr>
          <w:rFonts w:ascii="宋体" w:hAnsi="宋体" w:hint="eastAsia"/>
          <w:bCs w:val="0"/>
          <w:kern w:val="0"/>
          <w:szCs w:val="24"/>
        </w:rPr>
        <w:t>环境</w:t>
      </w:r>
      <w:r>
        <w:rPr>
          <w:rFonts w:ascii="宋体" w:hAnsi="宋体"/>
          <w:bCs w:val="0"/>
          <w:kern w:val="0"/>
          <w:szCs w:val="24"/>
        </w:rPr>
        <w:t>信息情况</w:t>
      </w:r>
    </w:p>
    <w:p w:rsidR="00EB03C0" w:rsidRDefault="0028472A" w:rsidP="00C06BE6">
      <w:pPr>
        <w:pStyle w:val="3"/>
        <w:numPr>
          <w:ilvl w:val="0"/>
          <w:numId w:val="25"/>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1368052096"/>
        <w:lock w:val="sdtContentLocked"/>
        <w:placeholder>
          <w:docPart w:val="GBC22222222222222222222222222222"/>
        </w:placeholder>
      </w:sdtPr>
      <w:sdtEndPr/>
      <w:sdtContent>
        <w:p w:rsidR="0076344E" w:rsidRDefault="0028472A" w:rsidP="0076344E">
          <w:pPr>
            <w:pStyle w:val="510"/>
          </w:pPr>
          <w:r>
            <w:fldChar w:fldCharType="begin"/>
          </w:r>
          <w:r w:rsidR="0076344E">
            <w:instrText xml:space="preserve"> MACROBUTTON  SnrToggleCheckbox □适用 </w:instrText>
          </w:r>
          <w:r>
            <w:fldChar w:fldCharType="end"/>
          </w:r>
          <w:r>
            <w:fldChar w:fldCharType="begin"/>
          </w:r>
          <w:r w:rsidR="0076344E">
            <w:instrText xml:space="preserve"> MACROBUTTON  SnrToggleCheckbox √不适用 </w:instrText>
          </w:r>
          <w:r>
            <w:fldChar w:fldCharType="end"/>
          </w:r>
        </w:p>
      </w:sdtContent>
    </w:sdt>
    <w:sdt>
      <w:sdtPr>
        <w:rPr>
          <w:rFonts w:ascii="宋体" w:hAnsi="宋体" w:hint="eastAsia"/>
          <w:b w:val="0"/>
          <w:bCs w:val="0"/>
          <w:kern w:val="0"/>
          <w:sz w:val="24"/>
          <w:szCs w:val="24"/>
        </w:rPr>
        <w:alias w:val="模块:重点排污单位之外的公司的环保情况说明 "/>
        <w:tag w:val="_SEC_bfa32e5ef2364f6689da91138dfa9ec9"/>
        <w:id w:val="505876654"/>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3"/>
            <w:numPr>
              <w:ilvl w:val="0"/>
              <w:numId w:val="25"/>
            </w:numPr>
          </w:pPr>
          <w:r>
            <w:rPr>
              <w:rFonts w:hint="eastAsia"/>
            </w:rPr>
            <w:t>重点排污单位之外的公司的环保情况说明</w:t>
          </w:r>
        </w:p>
        <w:sdt>
          <w:sdtPr>
            <w:alias w:val="是否适用：重点排污单位之外的公司的环保情况[双击切换]"/>
            <w:tag w:val="_GBC_5429e6d325df48abbf95eb4f87e71363"/>
            <w:id w:val="1005709561"/>
            <w:lock w:val="sdtContentLocked"/>
            <w:placeholder>
              <w:docPart w:val="GBC22222222222222222222222222222"/>
            </w:placeholder>
          </w:sdtPr>
          <w:sdtEndPr/>
          <w:sdtContent>
            <w:p w:rsidR="00EB03C0" w:rsidRDefault="0028472A">
              <w:pPr>
                <w:pStyle w:val="510"/>
              </w:pPr>
              <w:r>
                <w:fldChar w:fldCharType="begin"/>
              </w:r>
              <w:r w:rsidR="00D5449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重点排污单位之外的公司的环保情况"/>
            <w:tag w:val="_GBC_e03d8e437622461db6d403dd40eb7e91"/>
            <w:id w:val="220561443"/>
            <w:lock w:val="sdtLocked"/>
            <w:placeholder>
              <w:docPart w:val="GBC22222222222222222222222222222"/>
            </w:placeholder>
          </w:sdtPr>
          <w:sdtEndPr>
            <w:rPr>
              <w:rFonts w:eastAsiaTheme="minorEastAsia"/>
            </w:rPr>
          </w:sdtEndPr>
          <w:sdtContent>
            <w:p w:rsidR="00D54492" w:rsidRPr="00D54492" w:rsidRDefault="00D54492" w:rsidP="00CB01A4">
              <w:pPr>
                <w:adjustRightInd w:val="0"/>
                <w:snapToGrid w:val="0"/>
                <w:spacing w:beforeLines="50" w:before="120"/>
                <w:ind w:firstLineChars="200" w:firstLine="420"/>
                <w:rPr>
                  <w:rFonts w:eastAsiaTheme="minorEastAsia"/>
                </w:rPr>
              </w:pPr>
              <w:r w:rsidRPr="00D54492">
                <w:rPr>
                  <w:rFonts w:eastAsiaTheme="minorEastAsia"/>
                </w:rPr>
                <w:t>公司为集成电路设计企业，建有科技园区，以办公为主，无工业、化学实验室排放。</w:t>
              </w:r>
            </w:p>
            <w:p w:rsidR="00D54492" w:rsidRPr="00D54492" w:rsidRDefault="00D54492" w:rsidP="00CB01A4">
              <w:pPr>
                <w:adjustRightInd w:val="0"/>
                <w:snapToGrid w:val="0"/>
                <w:spacing w:beforeLines="50" w:before="120"/>
                <w:ind w:firstLineChars="200" w:firstLine="420"/>
                <w:rPr>
                  <w:rFonts w:eastAsiaTheme="minorEastAsia"/>
                </w:rPr>
              </w:pPr>
              <w:r w:rsidRPr="00D54492">
                <w:rPr>
                  <w:rFonts w:eastAsiaTheme="minorEastAsia"/>
                </w:rPr>
                <w:t>公司为使生活污水达标排放，聘请第三方专业污水处理公司进行定期管道清洗及维护，公司垃圾已分类投放处置，配备专门的管理人员，与环卫公司签订合同，分类清运。</w:t>
              </w:r>
            </w:p>
            <w:p w:rsidR="00EB03C0" w:rsidRPr="00D54492" w:rsidRDefault="00D54492" w:rsidP="00CB01A4">
              <w:pPr>
                <w:adjustRightInd w:val="0"/>
                <w:snapToGrid w:val="0"/>
                <w:spacing w:beforeLines="50" w:before="120"/>
                <w:ind w:firstLineChars="200" w:firstLine="420"/>
                <w:rPr>
                  <w:rFonts w:eastAsiaTheme="minorEastAsia"/>
                </w:rPr>
              </w:pPr>
              <w:r w:rsidRPr="00D54492">
                <w:rPr>
                  <w:rFonts w:eastAsiaTheme="minorEastAsia"/>
                </w:rPr>
                <w:t>公司内的餐厅设置分类垃圾桶、废油统一收集，交由政府相关部门清运处理。</w:t>
              </w:r>
            </w:p>
          </w:sdtContent>
        </w:sdt>
        <w:p w:rsidR="00EB03C0" w:rsidRDefault="00034E8D">
          <w:pPr>
            <w:pStyle w:val="510"/>
          </w:pPr>
        </w:p>
      </w:sdtContent>
    </w:sdt>
    <w:sdt>
      <w:sdtPr>
        <w:rPr>
          <w:rFonts w:ascii="宋体" w:hAnsi="宋体" w:hint="eastAsia"/>
          <w:b w:val="0"/>
          <w:bCs w:val="0"/>
          <w:kern w:val="0"/>
          <w:sz w:val="24"/>
          <w:szCs w:val="24"/>
        </w:rPr>
        <w:alias w:val="模块:重点排污单位之外的公司未披露环境信息的原因说明"/>
        <w:tag w:val="_SEC_dbf114d9dfed451c943c0db36f9761bc"/>
        <w:id w:val="-1210726152"/>
        <w:lock w:val="sdtLocked"/>
        <w:placeholder>
          <w:docPart w:val="GBC22222222222222222222222222222"/>
        </w:placeholder>
      </w:sdtPr>
      <w:sdtEndPr>
        <w:rPr>
          <w:rFonts w:ascii="Times New Roman" w:hAnsi="Times New Roman" w:cs="Times New Roman" w:hint="default"/>
          <w:szCs w:val="20"/>
        </w:rPr>
      </w:sdtEndPr>
      <w:sdtContent>
        <w:p w:rsidR="00EB03C0" w:rsidRDefault="0028472A" w:rsidP="00C06BE6">
          <w:pPr>
            <w:pStyle w:val="3"/>
            <w:numPr>
              <w:ilvl w:val="0"/>
              <w:numId w:val="25"/>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884907953"/>
            <w:lock w:val="sdtContentLocked"/>
            <w:placeholder>
              <w:docPart w:val="GBC22222222222222222222222222222"/>
            </w:placeholder>
          </w:sdtPr>
          <w:sdtEndPr/>
          <w:sdtContent>
            <w:p w:rsidR="00EB03C0" w:rsidRDefault="0028472A" w:rsidP="00C1319F">
              <w:pPr>
                <w:pStyle w:val="510"/>
              </w:pPr>
              <w:r>
                <w:fldChar w:fldCharType="begin"/>
              </w:r>
              <w:r w:rsidR="00C1319F">
                <w:instrText xml:space="preserve"> MACROBUTTON  SnrToggleCheckbox □适用 </w:instrText>
              </w:r>
              <w:r>
                <w:fldChar w:fldCharType="end"/>
              </w:r>
              <w:r>
                <w:fldChar w:fldCharType="begin"/>
              </w:r>
              <w:r w:rsidR="00C1319F">
                <w:instrText xml:space="preserve"> MACROBUTTON  SnrToggleCheckbox √不适用 </w:instrText>
              </w:r>
              <w:r>
                <w:fldChar w:fldCharType="end"/>
              </w:r>
            </w:p>
          </w:sdtContent>
        </w:sdt>
        <w:p w:rsidR="00EB03C0" w:rsidRDefault="00034E8D">
          <w:pPr>
            <w:pStyle w:val="510"/>
          </w:pPr>
        </w:p>
      </w:sdtContent>
    </w:sdt>
    <w:sdt>
      <w:sdtPr>
        <w:rPr>
          <w:rFonts w:ascii="宋体" w:hAnsi="宋体" w:hint="eastAsia"/>
          <w:b w:val="0"/>
          <w:bCs w:val="0"/>
          <w:kern w:val="0"/>
          <w:sz w:val="24"/>
          <w:szCs w:val="24"/>
        </w:rPr>
        <w:alias w:val="模块:报告期内披露环境信息内容的后续进展或变化情况的说明"/>
        <w:tag w:val="_SEC_3c63bb32177f4f368bb662e3b696830a"/>
        <w:id w:val="1954514316"/>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3"/>
            <w:numPr>
              <w:ilvl w:val="0"/>
              <w:numId w:val="25"/>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261021057"/>
            <w:lock w:val="sdtContentLocked"/>
            <w:placeholder>
              <w:docPart w:val="GBC22222222222222222222222222222"/>
            </w:placeholder>
          </w:sdtPr>
          <w:sdtEndPr/>
          <w:sdtContent>
            <w:p w:rsidR="00EB03C0" w:rsidRDefault="0028472A" w:rsidP="00C1319F">
              <w:pPr>
                <w:pStyle w:val="510"/>
              </w:pPr>
              <w:r>
                <w:fldChar w:fldCharType="begin"/>
              </w:r>
              <w:r w:rsidR="00C1319F">
                <w:instrText xml:space="preserve"> MACROBUTTON  SnrToggleCheckbox □适用 </w:instrText>
              </w:r>
              <w:r>
                <w:fldChar w:fldCharType="end"/>
              </w:r>
              <w:r>
                <w:fldChar w:fldCharType="begin"/>
              </w:r>
              <w:r w:rsidR="00C1319F">
                <w:instrText xml:space="preserve"> MACROBUTTON  SnrToggleCheckbox √不适用 </w:instrText>
              </w:r>
              <w:r>
                <w:fldChar w:fldCharType="end"/>
              </w:r>
            </w:p>
          </w:sdtContent>
        </w:sdt>
        <w:p w:rsidR="00EB03C0" w:rsidRDefault="00034E8D">
          <w:pPr>
            <w:pStyle w:val="510"/>
          </w:pPr>
        </w:p>
      </w:sdtContent>
    </w:sdt>
    <w:p w:rsidR="00CF1D2C" w:rsidRDefault="00CF1D2C" w:rsidP="00C06BE6">
      <w:pPr>
        <w:pStyle w:val="2CharCharChar1"/>
        <w:numPr>
          <w:ilvl w:val="0"/>
          <w:numId w:val="24"/>
        </w:numPr>
        <w:spacing w:line="360" w:lineRule="auto"/>
      </w:pPr>
      <w:r>
        <w:t>其他重大事项的说明</w:t>
      </w:r>
    </w:p>
    <w:sdt>
      <w:sdtPr>
        <w:rPr>
          <w:rFonts w:ascii="宋体" w:hAnsi="宋体" w:cs="宋体"/>
          <w:b w:val="0"/>
          <w:bCs w:val="0"/>
          <w:kern w:val="0"/>
          <w:sz w:val="24"/>
          <w:szCs w:val="22"/>
        </w:rPr>
        <w:alias w:val="模块:与上一会计期间相比，会计政策、会计估计和核算方法发生变化的情况、原因及其影响"/>
        <w:tag w:val="_SEC_572555491c014d86bbc08c93750a3130"/>
        <w:id w:val="-74743425"/>
        <w:lock w:val="sdtLocked"/>
        <w:placeholder>
          <w:docPart w:val="GBC22222222222222222222222222222"/>
        </w:placeholder>
      </w:sdtPr>
      <w:sdtEndPr>
        <w:rPr>
          <w:rFonts w:asciiTheme="minorEastAsia" w:eastAsiaTheme="minorEastAsia" w:hAnsiTheme="minorEastAsia" w:hint="eastAsia"/>
          <w:szCs w:val="21"/>
        </w:rPr>
      </w:sdtEndPr>
      <w:sdtContent>
        <w:p w:rsidR="00CF1D2C" w:rsidRDefault="00CF1D2C" w:rsidP="00C06BE6">
          <w:pPr>
            <w:pStyle w:val="49"/>
            <w:numPr>
              <w:ilvl w:val="0"/>
              <w:numId w:val="35"/>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37190879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2142331958"/>
            <w:lock w:val="sdtLocked"/>
            <w:placeholder>
              <w:docPart w:val="GBC22222222222222222222222222222"/>
            </w:placeholder>
          </w:sdtPr>
          <w:sdtEndPr>
            <w:rPr>
              <w:rFonts w:ascii="Arial Narrow" w:hAnsi="Arial Narrow" w:hint="default"/>
            </w:rPr>
          </w:sdtEndPr>
          <w:sdtContent>
            <w:p w:rsidR="00CF1D2C" w:rsidRPr="003F64E8" w:rsidRDefault="00CF1D2C" w:rsidP="003F64E8">
              <w:pPr>
                <w:pStyle w:val="510"/>
                <w:adjustRightInd w:val="0"/>
                <w:snapToGrid w:val="0"/>
                <w:spacing w:beforeLines="50" w:before="120"/>
                <w:ind w:firstLineChars="200" w:firstLine="480"/>
                <w:rPr>
                  <w:rFonts w:ascii="Times New Roman" w:hAnsi="Times New Roman" w:cs="Times New Roman"/>
                  <w:sz w:val="21"/>
                </w:rPr>
              </w:pPr>
              <w:r w:rsidRPr="003F64E8">
                <w:rPr>
                  <w:rFonts w:ascii="Times New Roman" w:hAnsi="Times New Roman" w:cs="Times New Roman"/>
                  <w:sz w:val="21"/>
                </w:rPr>
                <w:t>公司于</w:t>
              </w:r>
              <w:r w:rsidRPr="003F64E8">
                <w:rPr>
                  <w:rFonts w:ascii="Times New Roman" w:hAnsi="Times New Roman" w:cs="Times New Roman"/>
                  <w:sz w:val="21"/>
                </w:rPr>
                <w:t xml:space="preserve">2019 </w:t>
              </w:r>
              <w:r w:rsidRPr="003F64E8">
                <w:rPr>
                  <w:rFonts w:ascii="Times New Roman" w:hAnsi="Times New Roman" w:cs="Times New Roman"/>
                  <w:sz w:val="21"/>
                </w:rPr>
                <w:t>年</w:t>
              </w:r>
              <w:r w:rsidRPr="003F64E8">
                <w:rPr>
                  <w:rFonts w:ascii="Times New Roman" w:hAnsi="Times New Roman" w:cs="Times New Roman"/>
                  <w:sz w:val="21"/>
                </w:rPr>
                <w:t xml:space="preserve">1 </w:t>
              </w:r>
              <w:r w:rsidRPr="003F64E8">
                <w:rPr>
                  <w:rFonts w:ascii="Times New Roman" w:hAnsi="Times New Roman" w:cs="Times New Roman"/>
                  <w:sz w:val="21"/>
                </w:rPr>
                <w:t>月</w:t>
              </w:r>
              <w:r w:rsidRPr="003F64E8">
                <w:rPr>
                  <w:rFonts w:ascii="Times New Roman" w:hAnsi="Times New Roman" w:cs="Times New Roman"/>
                  <w:sz w:val="21"/>
                </w:rPr>
                <w:t xml:space="preserve">1 </w:t>
              </w:r>
              <w:r w:rsidRPr="003F64E8">
                <w:rPr>
                  <w:rFonts w:ascii="Times New Roman" w:hAnsi="Times New Roman" w:cs="Times New Roman"/>
                  <w:sz w:val="21"/>
                </w:rPr>
                <w:t>日起执行了《企业会计准则第</w:t>
              </w:r>
              <w:r w:rsidRPr="003F64E8">
                <w:rPr>
                  <w:rFonts w:ascii="Times New Roman" w:hAnsi="Times New Roman" w:cs="Times New Roman"/>
                  <w:sz w:val="21"/>
                </w:rPr>
                <w:t xml:space="preserve">22 </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金融工具确认和计量》、《企业会计准则第</w:t>
              </w:r>
              <w:r w:rsidRPr="003F64E8">
                <w:rPr>
                  <w:rFonts w:ascii="Times New Roman" w:hAnsi="Times New Roman" w:cs="Times New Roman"/>
                  <w:sz w:val="21"/>
                </w:rPr>
                <w:t xml:space="preserve">23 </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金融资产转移》、《企业会计准则第</w:t>
              </w:r>
              <w:r w:rsidRPr="003F64E8">
                <w:rPr>
                  <w:rFonts w:ascii="Times New Roman" w:hAnsi="Times New Roman" w:cs="Times New Roman"/>
                  <w:sz w:val="21"/>
                </w:rPr>
                <w:t xml:space="preserve">24 </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套期会计》、《企业会计准则第</w:t>
              </w:r>
              <w:r w:rsidRPr="003F64E8">
                <w:rPr>
                  <w:rFonts w:ascii="Times New Roman" w:hAnsi="Times New Roman" w:cs="Times New Roman"/>
                  <w:sz w:val="21"/>
                </w:rPr>
                <w:t xml:space="preserve">37 </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金融工具列报》等</w:t>
              </w:r>
              <w:r w:rsidRPr="003F64E8">
                <w:rPr>
                  <w:rFonts w:ascii="Times New Roman" w:hAnsi="Times New Roman" w:cs="Times New Roman"/>
                  <w:sz w:val="21"/>
                </w:rPr>
                <w:t xml:space="preserve">4 </w:t>
              </w:r>
              <w:r w:rsidRPr="003F64E8">
                <w:rPr>
                  <w:rFonts w:ascii="Times New Roman" w:hAnsi="Times New Roman" w:cs="Times New Roman"/>
                  <w:sz w:val="21"/>
                </w:rPr>
                <w:t>个新会计准则，并对期初数进行了调整，不涉及追溯调整。</w:t>
              </w:r>
            </w:p>
            <w:p w:rsidR="00CF1D2C" w:rsidRPr="003F64E8" w:rsidRDefault="00CF1D2C" w:rsidP="003F64E8">
              <w:pPr>
                <w:pStyle w:val="510"/>
                <w:adjustRightInd w:val="0"/>
                <w:snapToGrid w:val="0"/>
                <w:spacing w:beforeLines="50" w:before="120"/>
                <w:ind w:firstLine="200"/>
                <w:rPr>
                  <w:rFonts w:ascii="Times New Roman" w:hAnsi="Times New Roman" w:cs="Times New Roman"/>
                  <w:sz w:val="21"/>
                </w:rPr>
              </w:pPr>
              <w:r w:rsidRPr="003F64E8">
                <w:rPr>
                  <w:rFonts w:ascii="Times New Roman" w:hAnsi="Times New Roman" w:cs="Times New Roman"/>
                  <w:sz w:val="21"/>
                </w:rPr>
                <w:t>1</w:t>
              </w:r>
              <w:r w:rsidRPr="003F64E8">
                <w:rPr>
                  <w:rFonts w:ascii="Times New Roman" w:hAnsi="Times New Roman" w:cs="Times New Roman"/>
                  <w:sz w:val="21"/>
                </w:rPr>
                <w:t>、对合并资产负债表项目的影响：</w:t>
              </w:r>
            </w:p>
            <w:tbl>
              <w:tblPr>
                <w:tblStyle w:val="g1"/>
                <w:tblW w:w="8941" w:type="dxa"/>
                <w:tblInd w:w="98" w:type="dxa"/>
                <w:tblLayout w:type="fixed"/>
                <w:tblLook w:val="04A0" w:firstRow="1" w:lastRow="0" w:firstColumn="1" w:lastColumn="0" w:noHBand="0" w:noVBand="1"/>
              </w:tblPr>
              <w:tblGrid>
                <w:gridCol w:w="2987"/>
                <w:gridCol w:w="1985"/>
                <w:gridCol w:w="1842"/>
                <w:gridCol w:w="2127"/>
              </w:tblGrid>
              <w:tr w:rsidR="00CF1D2C" w:rsidTr="003F64E8">
                <w:trPr>
                  <w:trHeight w:val="340"/>
                </w:trPr>
                <w:tc>
                  <w:tcPr>
                    <w:tcW w:w="29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1D2C" w:rsidRDefault="00CF1D2C">
                    <w:pPr>
                      <w:pStyle w:val="510"/>
                      <w:jc w:val="center"/>
                      <w:rPr>
                        <w:b/>
                        <w:bCs/>
                        <w:color w:val="000000"/>
                        <w:sz w:val="21"/>
                      </w:rPr>
                    </w:pPr>
                    <w:r>
                      <w:rPr>
                        <w:rFonts w:hint="eastAsia"/>
                        <w:b/>
                        <w:bCs/>
                        <w:color w:val="000000"/>
                        <w:sz w:val="21"/>
                      </w:rPr>
                      <w:t>项目</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CF1D2C" w:rsidRDefault="00CF1D2C">
                    <w:pPr>
                      <w:pStyle w:val="510"/>
                      <w:jc w:val="center"/>
                      <w:rPr>
                        <w:rFonts w:ascii="Times New Roman" w:hAnsi="Times New Roman" w:cs="Times New Roman"/>
                        <w:b/>
                        <w:bCs/>
                        <w:color w:val="000000"/>
                        <w:sz w:val="21"/>
                      </w:rPr>
                    </w:pPr>
                    <w:r>
                      <w:rPr>
                        <w:rFonts w:ascii="Times New Roman" w:hAnsi="Times New Roman" w:cs="Times New Roman"/>
                        <w:b/>
                        <w:bCs/>
                        <w:color w:val="000000"/>
                        <w:sz w:val="21"/>
                      </w:rPr>
                      <w:t>2018</w:t>
                    </w:r>
                    <w:r>
                      <w:rPr>
                        <w:rFonts w:ascii="Times New Roman" w:hAnsi="Times New Roman" w:cs="Times New Roman"/>
                        <w:b/>
                        <w:bCs/>
                        <w:color w:val="000000"/>
                        <w:sz w:val="21"/>
                      </w:rPr>
                      <w:t>年</w:t>
                    </w:r>
                    <w:r>
                      <w:rPr>
                        <w:rFonts w:ascii="Times New Roman" w:hAnsi="Times New Roman" w:cs="Times New Roman"/>
                        <w:b/>
                        <w:bCs/>
                        <w:color w:val="000000"/>
                        <w:sz w:val="21"/>
                      </w:rPr>
                      <w:t>12</w:t>
                    </w:r>
                    <w:r>
                      <w:rPr>
                        <w:rFonts w:ascii="Times New Roman" w:hAnsi="Times New Roman" w:cs="Times New Roman"/>
                        <w:b/>
                        <w:bCs/>
                        <w:color w:val="000000"/>
                        <w:sz w:val="21"/>
                      </w:rPr>
                      <w:t>月</w:t>
                    </w:r>
                    <w:r>
                      <w:rPr>
                        <w:rFonts w:ascii="Times New Roman" w:hAnsi="Times New Roman" w:cs="Times New Roman"/>
                        <w:b/>
                        <w:bCs/>
                        <w:color w:val="000000"/>
                        <w:sz w:val="21"/>
                      </w:rPr>
                      <w:t>31</w:t>
                    </w:r>
                    <w:r>
                      <w:rPr>
                        <w:rFonts w:ascii="Times New Roman" w:hAnsi="Times New Roman" w:cs="Times New Roman"/>
                        <w:b/>
                        <w:bCs/>
                        <w:color w:val="000000"/>
                        <w:sz w:val="21"/>
                      </w:rPr>
                      <w:t>日</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rsidR="00CF1D2C" w:rsidRDefault="00CF1D2C">
                    <w:pPr>
                      <w:pStyle w:val="510"/>
                      <w:jc w:val="center"/>
                      <w:rPr>
                        <w:rFonts w:ascii="Times New Roman" w:hAnsi="Times New Roman" w:cs="Times New Roman"/>
                        <w:b/>
                        <w:bCs/>
                        <w:color w:val="000000"/>
                        <w:sz w:val="21"/>
                      </w:rPr>
                    </w:pPr>
                    <w:r>
                      <w:rPr>
                        <w:rFonts w:ascii="Times New Roman" w:hAnsi="Times New Roman" w:cs="Times New Roman"/>
                        <w:b/>
                        <w:bCs/>
                        <w:color w:val="000000"/>
                        <w:sz w:val="21"/>
                      </w:rPr>
                      <w:t>2019</w:t>
                    </w:r>
                    <w:r>
                      <w:rPr>
                        <w:rFonts w:ascii="Times New Roman" w:hAnsi="Times New Roman" w:cs="Times New Roman"/>
                        <w:b/>
                        <w:bCs/>
                        <w:color w:val="000000"/>
                        <w:sz w:val="21"/>
                      </w:rPr>
                      <w:t>年</w:t>
                    </w:r>
                    <w:r>
                      <w:rPr>
                        <w:rFonts w:ascii="Times New Roman" w:hAnsi="Times New Roman" w:cs="Times New Roman"/>
                        <w:b/>
                        <w:bCs/>
                        <w:color w:val="000000"/>
                        <w:sz w:val="21"/>
                      </w:rPr>
                      <w:t>1</w:t>
                    </w:r>
                    <w:r>
                      <w:rPr>
                        <w:rFonts w:ascii="Times New Roman" w:hAnsi="Times New Roman" w:cs="Times New Roman"/>
                        <w:b/>
                        <w:bCs/>
                        <w:color w:val="000000"/>
                        <w:sz w:val="21"/>
                      </w:rPr>
                      <w:t>月</w:t>
                    </w:r>
                    <w:r>
                      <w:rPr>
                        <w:rFonts w:ascii="Times New Roman" w:hAnsi="Times New Roman" w:cs="Times New Roman"/>
                        <w:b/>
                        <w:bCs/>
                        <w:color w:val="000000"/>
                        <w:sz w:val="21"/>
                      </w:rPr>
                      <w:t>1</w:t>
                    </w:r>
                    <w:r>
                      <w:rPr>
                        <w:rFonts w:ascii="Times New Roman" w:hAnsi="Times New Roman" w:cs="Times New Roman"/>
                        <w:b/>
                        <w:bCs/>
                        <w:color w:val="000000"/>
                        <w:sz w:val="21"/>
                      </w:rPr>
                      <w:t>日</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rsidR="00CF1D2C" w:rsidRDefault="00CF1D2C">
                    <w:pPr>
                      <w:pStyle w:val="510"/>
                      <w:jc w:val="center"/>
                      <w:rPr>
                        <w:b/>
                        <w:bCs/>
                        <w:color w:val="000000"/>
                        <w:sz w:val="21"/>
                      </w:rPr>
                    </w:pPr>
                    <w:r>
                      <w:rPr>
                        <w:rFonts w:hint="eastAsia"/>
                        <w:b/>
                        <w:bCs/>
                        <w:color w:val="000000"/>
                        <w:sz w:val="21"/>
                      </w:rPr>
                      <w:t>调整数</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以公允价值计量且其变动计入当期损益的金融资产</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9,059,929.42</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347,905,627.30</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338,845,697.88</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可供出售金融资产</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236,539,004.23</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 xml:space="preserve">　</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-236,539,004.23</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递延所得税资产</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30,316,511.61</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14,970,507.56</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-15,346,004.05</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其他综合收益</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-8,921,815.20</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 xml:space="preserve">　</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8,921,815.20</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盈余公积</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181,147,854.41</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186,681,013.30</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 xml:space="preserve">      5,533,158.89 </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rsidP="00CB01A4">
                    <w:pPr>
                      <w:pStyle w:val="510"/>
                      <w:ind w:firstLineChars="100" w:firstLine="210"/>
                      <w:rPr>
                        <w:color w:val="000000"/>
                        <w:sz w:val="21"/>
                      </w:rPr>
                    </w:pPr>
                    <w:r>
                      <w:rPr>
                        <w:rFonts w:hint="eastAsia"/>
                        <w:color w:val="000000"/>
                        <w:sz w:val="21"/>
                      </w:rPr>
                      <w:t>未分配利润</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679,574,989.98</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752,080,705.49</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72,505,715.51</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pPr>
                      <w:pStyle w:val="510"/>
                      <w:rPr>
                        <w:color w:val="000000"/>
                        <w:sz w:val="21"/>
                      </w:rPr>
                    </w:pPr>
                    <w:r>
                      <w:rPr>
                        <w:rFonts w:hint="eastAsia"/>
                        <w:color w:val="000000"/>
                        <w:sz w:val="21"/>
                      </w:rPr>
                      <w:t xml:space="preserve">   归属于母公司所有者权益</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rsidP="00D00527">
                    <w:pPr>
                      <w:pStyle w:val="510"/>
                      <w:jc w:val="right"/>
                      <w:rPr>
                        <w:rFonts w:ascii="Times New Roman" w:hAnsi="Times New Roman" w:cs="Times New Roman"/>
                        <w:color w:val="000000"/>
                        <w:sz w:val="21"/>
                      </w:rPr>
                    </w:pPr>
                    <w:r>
                      <w:rPr>
                        <w:rFonts w:ascii="Times New Roman" w:hAnsi="Times New Roman" w:cs="Times New Roman"/>
                        <w:color w:val="000000"/>
                        <w:sz w:val="21"/>
                      </w:rPr>
                      <w:t>2,</w:t>
                    </w:r>
                    <w:r w:rsidR="00D00527">
                      <w:rPr>
                        <w:rFonts w:ascii="Times New Roman" w:hAnsi="Times New Roman" w:cs="Times New Roman" w:hint="eastAsia"/>
                        <w:color w:val="000000"/>
                        <w:sz w:val="21"/>
                      </w:rPr>
                      <w:t>710,271,922.55</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2,797,232,612.15</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86,960,689.60</w:t>
                    </w:r>
                  </w:p>
                </w:tc>
              </w:tr>
              <w:tr w:rsidR="00CF1D2C" w:rsidTr="003F64E8">
                <w:trPr>
                  <w:trHeight w:val="340"/>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CF1D2C" w:rsidRDefault="00CF1D2C">
                    <w:pPr>
                      <w:pStyle w:val="510"/>
                      <w:rPr>
                        <w:color w:val="000000"/>
                        <w:sz w:val="21"/>
                      </w:rPr>
                    </w:pPr>
                    <w:r>
                      <w:rPr>
                        <w:rFonts w:hint="eastAsia"/>
                        <w:color w:val="000000"/>
                        <w:sz w:val="21"/>
                      </w:rPr>
                      <w:t xml:space="preserve">   所有者权益（或股东权益）</w:t>
                    </w:r>
                  </w:p>
                </w:tc>
                <w:tc>
                  <w:tcPr>
                    <w:tcW w:w="1985" w:type="dxa"/>
                    <w:tcBorders>
                      <w:top w:val="nil"/>
                      <w:left w:val="nil"/>
                      <w:bottom w:val="single" w:sz="8" w:space="0" w:color="000000"/>
                      <w:right w:val="single" w:sz="8" w:space="0" w:color="000000"/>
                    </w:tcBorders>
                    <w:shd w:val="clear" w:color="auto" w:fill="auto"/>
                    <w:vAlign w:val="center"/>
                    <w:hideMark/>
                  </w:tcPr>
                  <w:p w:rsidR="00CF1D2C" w:rsidRDefault="00CF1D2C" w:rsidP="00D00527">
                    <w:pPr>
                      <w:pStyle w:val="510"/>
                      <w:jc w:val="right"/>
                      <w:rPr>
                        <w:rFonts w:ascii="Times New Roman" w:hAnsi="Times New Roman" w:cs="Times New Roman"/>
                        <w:color w:val="000000"/>
                        <w:sz w:val="21"/>
                      </w:rPr>
                    </w:pPr>
                    <w:r>
                      <w:rPr>
                        <w:rFonts w:ascii="Times New Roman" w:hAnsi="Times New Roman" w:cs="Times New Roman"/>
                        <w:color w:val="000000"/>
                        <w:sz w:val="21"/>
                      </w:rPr>
                      <w:t>2,</w:t>
                    </w:r>
                    <w:r w:rsidR="00D00527">
                      <w:rPr>
                        <w:rFonts w:ascii="Times New Roman" w:hAnsi="Times New Roman" w:cs="Times New Roman" w:hint="eastAsia"/>
                        <w:color w:val="000000"/>
                        <w:sz w:val="21"/>
                      </w:rPr>
                      <w:t>739,309,989.30</w:t>
                    </w:r>
                  </w:p>
                </w:tc>
                <w:tc>
                  <w:tcPr>
                    <w:tcW w:w="1842" w:type="dxa"/>
                    <w:tcBorders>
                      <w:top w:val="nil"/>
                      <w:left w:val="nil"/>
                      <w:bottom w:val="single" w:sz="8" w:space="0" w:color="000000"/>
                      <w:right w:val="single" w:sz="8" w:space="0" w:color="000000"/>
                    </w:tcBorders>
                    <w:shd w:val="clear" w:color="auto" w:fill="auto"/>
                    <w:vAlign w:val="center"/>
                    <w:hideMark/>
                  </w:tcPr>
                  <w:p w:rsidR="00CF1D2C" w:rsidRDefault="00D00527">
                    <w:pPr>
                      <w:pStyle w:val="510"/>
                      <w:jc w:val="right"/>
                      <w:rPr>
                        <w:rFonts w:ascii="Times New Roman" w:hAnsi="Times New Roman" w:cs="Times New Roman"/>
                        <w:color w:val="000000"/>
                        <w:sz w:val="21"/>
                      </w:rPr>
                    </w:pPr>
                    <w:r>
                      <w:rPr>
                        <w:rFonts w:ascii="Times New Roman" w:hAnsi="Times New Roman" w:cs="Times New Roman" w:hint="eastAsia"/>
                        <w:color w:val="000000"/>
                        <w:sz w:val="21"/>
                      </w:rPr>
                      <w:t>2,826,270,678.90</w:t>
                    </w:r>
                  </w:p>
                </w:tc>
                <w:tc>
                  <w:tcPr>
                    <w:tcW w:w="2127" w:type="dxa"/>
                    <w:tcBorders>
                      <w:top w:val="nil"/>
                      <w:left w:val="nil"/>
                      <w:bottom w:val="single" w:sz="8" w:space="0" w:color="000000"/>
                      <w:right w:val="single" w:sz="8" w:space="0" w:color="000000"/>
                    </w:tcBorders>
                    <w:shd w:val="clear" w:color="auto" w:fill="auto"/>
                    <w:vAlign w:val="center"/>
                    <w:hideMark/>
                  </w:tcPr>
                  <w:p w:rsidR="00CF1D2C" w:rsidRDefault="00CF1D2C">
                    <w:pPr>
                      <w:pStyle w:val="510"/>
                      <w:jc w:val="right"/>
                      <w:rPr>
                        <w:rFonts w:ascii="Times New Roman" w:hAnsi="Times New Roman" w:cs="Times New Roman"/>
                        <w:color w:val="000000"/>
                        <w:sz w:val="21"/>
                      </w:rPr>
                    </w:pPr>
                    <w:r>
                      <w:rPr>
                        <w:rFonts w:ascii="Times New Roman" w:hAnsi="Times New Roman" w:cs="Times New Roman"/>
                        <w:color w:val="000000"/>
                        <w:sz w:val="21"/>
                      </w:rPr>
                      <w:t>86,960,689.60</w:t>
                    </w:r>
                  </w:p>
                </w:tc>
              </w:tr>
            </w:tbl>
            <w:p w:rsidR="00CF1D2C" w:rsidRPr="003F64E8" w:rsidRDefault="00CF1D2C" w:rsidP="003F64E8">
              <w:pPr>
                <w:pStyle w:val="510"/>
                <w:adjustRightInd w:val="0"/>
                <w:snapToGrid w:val="0"/>
                <w:spacing w:beforeLines="50" w:before="120"/>
                <w:ind w:firstLineChars="200" w:firstLine="420"/>
                <w:rPr>
                  <w:rFonts w:ascii="Times New Roman" w:hAnsi="Times New Roman" w:cs="Times New Roman"/>
                  <w:sz w:val="21"/>
                </w:rPr>
              </w:pPr>
              <w:r w:rsidRPr="003F64E8">
                <w:rPr>
                  <w:rFonts w:ascii="Times New Roman" w:hAnsi="Times New Roman" w:cs="Times New Roman"/>
                  <w:sz w:val="21"/>
                </w:rPr>
                <w:t>报告期内，鉴于公司所持有的投资性房地产所在地有活跃的房地产租赁市场，公司能够从房地产租赁市场上取得同类或类似房地产的租赁市场价格及其他相关信息，从而对投资性房地产的公允价值做出科学合理的估计，投资性房地产的公允价值能够持续可靠取得</w:t>
              </w:r>
              <w:r w:rsidRPr="003F64E8">
                <w:rPr>
                  <w:rFonts w:ascii="Times New Roman" w:hAnsi="Times New Roman" w:cs="Times New Roman"/>
                  <w:color w:val="002060"/>
                  <w:sz w:val="21"/>
                </w:rPr>
                <w:t>。</w:t>
              </w:r>
              <w:r w:rsidRPr="003F64E8">
                <w:rPr>
                  <w:rFonts w:ascii="Times New Roman" w:hAnsi="Times New Roman" w:cs="Times New Roman"/>
                  <w:sz w:val="21"/>
                </w:rPr>
                <w:t>公司为客观反映投资性房地产价值，并与实际控制人中国电子信息产业集团有限公司及华大半导体有限公司的会计政策保持一致，根据《企业会计准则第</w:t>
              </w:r>
              <w:r w:rsidRPr="003F64E8">
                <w:rPr>
                  <w:rFonts w:ascii="Times New Roman" w:hAnsi="Times New Roman" w:cs="Times New Roman"/>
                  <w:sz w:val="21"/>
                </w:rPr>
                <w:t>3</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投资性房地产》、《企业会计准则第</w:t>
              </w:r>
              <w:r w:rsidRPr="003F64E8">
                <w:rPr>
                  <w:rFonts w:ascii="Times New Roman" w:hAnsi="Times New Roman" w:cs="Times New Roman"/>
                  <w:sz w:val="21"/>
                </w:rPr>
                <w:t>28</w:t>
              </w:r>
              <w:r w:rsidRPr="003F64E8">
                <w:rPr>
                  <w:rFonts w:ascii="Times New Roman" w:hAnsi="Times New Roman" w:cs="Times New Roman"/>
                  <w:sz w:val="21"/>
                </w:rPr>
                <w:t>号</w:t>
              </w:r>
              <w:r w:rsidRPr="003F64E8">
                <w:rPr>
                  <w:rFonts w:ascii="Times New Roman" w:hAnsi="Times New Roman" w:cs="Times New Roman"/>
                  <w:sz w:val="21"/>
                </w:rPr>
                <w:t>——</w:t>
              </w:r>
              <w:r w:rsidRPr="003F64E8">
                <w:rPr>
                  <w:rFonts w:ascii="Times New Roman" w:hAnsi="Times New Roman" w:cs="Times New Roman"/>
                  <w:sz w:val="21"/>
                </w:rPr>
                <w:t>会计政策、会计估计变更和差错更正》的相关规定，拟将投资性房地产计量模式自</w:t>
              </w:r>
              <w:r w:rsidRPr="003F64E8">
                <w:rPr>
                  <w:rFonts w:ascii="Times New Roman" w:hAnsi="Times New Roman" w:cs="Times New Roman"/>
                  <w:sz w:val="21"/>
                </w:rPr>
                <w:t>2019</w:t>
              </w:r>
              <w:r w:rsidRPr="003F64E8">
                <w:rPr>
                  <w:rFonts w:ascii="Times New Roman" w:hAnsi="Times New Roman" w:cs="Times New Roman"/>
                  <w:sz w:val="21"/>
                </w:rPr>
                <w:t>年</w:t>
              </w:r>
              <w:r w:rsidRPr="003F64E8">
                <w:rPr>
                  <w:rFonts w:ascii="Times New Roman" w:hAnsi="Times New Roman" w:cs="Times New Roman"/>
                  <w:sz w:val="21"/>
                </w:rPr>
                <w:t>1</w:t>
              </w:r>
              <w:r w:rsidRPr="003F64E8">
                <w:rPr>
                  <w:rFonts w:ascii="Times New Roman" w:hAnsi="Times New Roman" w:cs="Times New Roman"/>
                  <w:sz w:val="21"/>
                </w:rPr>
                <w:t>月</w:t>
              </w:r>
              <w:r w:rsidRPr="003F64E8">
                <w:rPr>
                  <w:rFonts w:ascii="Times New Roman" w:hAnsi="Times New Roman" w:cs="Times New Roman"/>
                  <w:sz w:val="21"/>
                </w:rPr>
                <w:t>1</w:t>
              </w:r>
              <w:r w:rsidRPr="003F64E8">
                <w:rPr>
                  <w:rFonts w:ascii="Times New Roman" w:hAnsi="Times New Roman" w:cs="Times New Roman"/>
                  <w:sz w:val="21"/>
                </w:rPr>
                <w:t>日起从成本法变更为公允价值模式</w:t>
              </w:r>
              <w:r w:rsidR="005C0A07">
                <w:rPr>
                  <w:rFonts w:ascii="Times New Roman" w:hAnsi="Times New Roman" w:cs="Times New Roman" w:hint="eastAsia"/>
                  <w:sz w:val="21"/>
                </w:rPr>
                <w:t>，此会计政策变更涉及追溯调整，调整内容如下：</w:t>
              </w:r>
            </w:p>
            <w:p w:rsidR="00CF1D2C" w:rsidRPr="00AF2E05" w:rsidRDefault="00CF1D2C" w:rsidP="003F64E8">
              <w:pPr>
                <w:pStyle w:val="510"/>
                <w:adjustRightInd w:val="0"/>
                <w:snapToGrid w:val="0"/>
                <w:spacing w:before="50"/>
                <w:ind w:firstLine="200"/>
                <w:rPr>
                  <w:rFonts w:ascii="Times New Roman" w:hAnsi="Times New Roman" w:cs="Times New Roman"/>
                  <w:sz w:val="21"/>
                </w:rPr>
              </w:pPr>
              <w:r w:rsidRPr="00AF2E05">
                <w:rPr>
                  <w:rFonts w:ascii="Times New Roman" w:hAnsi="Times New Roman" w:cs="Times New Roman"/>
                  <w:sz w:val="21"/>
                </w:rPr>
                <w:t>1</w:t>
              </w:r>
              <w:r w:rsidRPr="00AF2E05">
                <w:rPr>
                  <w:rFonts w:ascii="Times New Roman" w:hAnsi="Times New Roman" w:cs="Times New Roman"/>
                  <w:sz w:val="21"/>
                </w:rPr>
                <w:t>、对</w:t>
              </w:r>
              <w:r w:rsidRPr="00AF2E05">
                <w:rPr>
                  <w:rFonts w:ascii="Times New Roman" w:hAnsi="Times New Roman" w:cs="Times New Roman"/>
                  <w:sz w:val="21"/>
                </w:rPr>
                <w:t>2018</w:t>
              </w:r>
              <w:r w:rsidRPr="00AF2E05">
                <w:rPr>
                  <w:rFonts w:ascii="Times New Roman" w:hAnsi="Times New Roman" w:cs="Times New Roman"/>
                  <w:sz w:val="21"/>
                </w:rPr>
                <w:t>年合并资产负债表项目的影响：</w:t>
              </w:r>
            </w:p>
            <w:tbl>
              <w:tblPr>
                <w:tblStyle w:val="g1"/>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977"/>
                <w:gridCol w:w="3119"/>
              </w:tblGrid>
              <w:tr w:rsidR="00CF1D2C" w:rsidRPr="00AF2E05" w:rsidTr="00193D7F">
                <w:trPr>
                  <w:trHeight w:val="340"/>
                </w:trPr>
                <w:tc>
                  <w:tcPr>
                    <w:tcW w:w="2840" w:type="dxa"/>
                    <w:vMerge w:val="restart"/>
                    <w:shd w:val="clear" w:color="auto" w:fill="auto"/>
                    <w:noWrap/>
                    <w:vAlign w:val="center"/>
                    <w:hideMark/>
                  </w:tcPr>
                  <w:p w:rsidR="00CF1D2C" w:rsidRPr="00193D7F" w:rsidRDefault="00CF1D2C" w:rsidP="00CF1D2C">
                    <w:pPr>
                      <w:pStyle w:val="510"/>
                      <w:jc w:val="center"/>
                      <w:rPr>
                        <w:rFonts w:ascii="Times New Roman" w:hAnsi="Times New Roman" w:cs="Times New Roman"/>
                        <w:b/>
                        <w:color w:val="000000"/>
                        <w:sz w:val="21"/>
                      </w:rPr>
                    </w:pPr>
                    <w:r w:rsidRPr="00193D7F">
                      <w:rPr>
                        <w:rFonts w:ascii="Times New Roman" w:hAnsi="Times New Roman" w:cs="Times New Roman"/>
                        <w:b/>
                        <w:color w:val="000000"/>
                        <w:sz w:val="21"/>
                      </w:rPr>
                      <w:t>项目</w:t>
                    </w:r>
                  </w:p>
                </w:tc>
                <w:tc>
                  <w:tcPr>
                    <w:tcW w:w="2977" w:type="dxa"/>
                    <w:shd w:val="clear" w:color="auto" w:fill="auto"/>
                    <w:vAlign w:val="bottom"/>
                    <w:hideMark/>
                  </w:tcPr>
                  <w:p w:rsidR="00CF1D2C" w:rsidRPr="00193D7F" w:rsidRDefault="00CF1D2C" w:rsidP="00CF1D2C">
                    <w:pPr>
                      <w:pStyle w:val="510"/>
                      <w:jc w:val="center"/>
                      <w:rPr>
                        <w:rFonts w:ascii="Times New Roman" w:hAnsi="Times New Roman" w:cs="Times New Roman"/>
                        <w:b/>
                        <w:color w:val="000000"/>
                        <w:sz w:val="21"/>
                      </w:rPr>
                    </w:pPr>
                    <w:r w:rsidRPr="00193D7F">
                      <w:rPr>
                        <w:rFonts w:ascii="Times New Roman" w:hAnsi="Times New Roman" w:cs="Times New Roman"/>
                        <w:b/>
                        <w:color w:val="000000"/>
                        <w:sz w:val="21"/>
                      </w:rPr>
                      <w:t>2018/12/31</w:t>
                    </w:r>
                    <w:r w:rsidRPr="00193D7F">
                      <w:rPr>
                        <w:rFonts w:ascii="Times New Roman" w:hAnsi="Times New Roman" w:cs="Times New Roman"/>
                        <w:b/>
                        <w:color w:val="000000"/>
                        <w:sz w:val="21"/>
                      </w:rPr>
                      <w:br/>
                    </w:r>
                    <w:r w:rsidRPr="00193D7F">
                      <w:rPr>
                        <w:rFonts w:ascii="Times New Roman" w:hAnsi="Times New Roman" w:cs="Times New Roman"/>
                        <w:b/>
                        <w:color w:val="000000"/>
                        <w:sz w:val="21"/>
                      </w:rPr>
                      <w:t>累计影响金额</w:t>
                    </w:r>
                  </w:p>
                </w:tc>
                <w:tc>
                  <w:tcPr>
                    <w:tcW w:w="3119" w:type="dxa"/>
                    <w:shd w:val="clear" w:color="auto" w:fill="auto"/>
                    <w:vAlign w:val="bottom"/>
                    <w:hideMark/>
                  </w:tcPr>
                  <w:p w:rsidR="00CF1D2C" w:rsidRPr="00193D7F" w:rsidRDefault="00CF1D2C" w:rsidP="00CF1D2C">
                    <w:pPr>
                      <w:pStyle w:val="510"/>
                      <w:jc w:val="center"/>
                      <w:rPr>
                        <w:rFonts w:ascii="Times New Roman" w:hAnsi="Times New Roman" w:cs="Times New Roman"/>
                        <w:b/>
                        <w:color w:val="000000"/>
                        <w:sz w:val="21"/>
                      </w:rPr>
                    </w:pPr>
                    <w:r w:rsidRPr="00193D7F">
                      <w:rPr>
                        <w:rFonts w:ascii="Times New Roman" w:hAnsi="Times New Roman" w:cs="Times New Roman"/>
                        <w:b/>
                        <w:color w:val="000000"/>
                        <w:sz w:val="21"/>
                      </w:rPr>
                      <w:t>2018/6/30</w:t>
                    </w:r>
                    <w:r w:rsidRPr="00193D7F">
                      <w:rPr>
                        <w:rFonts w:ascii="Times New Roman" w:hAnsi="Times New Roman" w:cs="Times New Roman"/>
                        <w:b/>
                        <w:color w:val="000000"/>
                        <w:sz w:val="21"/>
                      </w:rPr>
                      <w:br/>
                    </w:r>
                    <w:r w:rsidRPr="00193D7F">
                      <w:rPr>
                        <w:rFonts w:ascii="Times New Roman" w:hAnsi="Times New Roman" w:cs="Times New Roman"/>
                        <w:b/>
                        <w:color w:val="000000"/>
                        <w:sz w:val="21"/>
                      </w:rPr>
                      <w:t>累计影响金额</w:t>
                    </w:r>
                  </w:p>
                </w:tc>
              </w:tr>
              <w:tr w:rsidR="00CF1D2C" w:rsidRPr="00AF2E05" w:rsidTr="00193D7F">
                <w:trPr>
                  <w:trHeight w:val="340"/>
                </w:trPr>
                <w:tc>
                  <w:tcPr>
                    <w:tcW w:w="2840" w:type="dxa"/>
                    <w:vMerge/>
                    <w:shd w:val="clear" w:color="auto" w:fill="auto"/>
                    <w:vAlign w:val="center"/>
                    <w:hideMark/>
                  </w:tcPr>
                  <w:p w:rsidR="00CF1D2C" w:rsidRPr="00193D7F" w:rsidRDefault="00CF1D2C" w:rsidP="00CF1D2C">
                    <w:pPr>
                      <w:pStyle w:val="510"/>
                      <w:rPr>
                        <w:rFonts w:ascii="Times New Roman" w:hAnsi="Times New Roman" w:cs="Times New Roman"/>
                        <w:b/>
                        <w:color w:val="000000"/>
                        <w:sz w:val="21"/>
                      </w:rPr>
                    </w:pPr>
                  </w:p>
                </w:tc>
                <w:tc>
                  <w:tcPr>
                    <w:tcW w:w="2977" w:type="dxa"/>
                    <w:shd w:val="clear" w:color="auto" w:fill="auto"/>
                    <w:noWrap/>
                    <w:vAlign w:val="bottom"/>
                    <w:hideMark/>
                  </w:tcPr>
                  <w:p w:rsidR="00CF1D2C" w:rsidRPr="00193D7F" w:rsidRDefault="00CF1D2C" w:rsidP="00CF1D2C">
                    <w:pPr>
                      <w:pStyle w:val="510"/>
                      <w:jc w:val="center"/>
                      <w:rPr>
                        <w:rFonts w:ascii="Times New Roman" w:hAnsi="Times New Roman" w:cs="Times New Roman"/>
                        <w:b/>
                        <w:color w:val="000000"/>
                        <w:sz w:val="21"/>
                      </w:rPr>
                    </w:pPr>
                    <w:r w:rsidRPr="00193D7F">
                      <w:rPr>
                        <w:rFonts w:ascii="Times New Roman" w:hAnsi="Times New Roman" w:cs="Times New Roman"/>
                        <w:b/>
                        <w:color w:val="000000"/>
                        <w:sz w:val="21"/>
                      </w:rPr>
                      <w:t>（增加</w:t>
                    </w:r>
                    <w:r w:rsidRPr="00193D7F">
                      <w:rPr>
                        <w:rFonts w:ascii="Times New Roman" w:hAnsi="Times New Roman" w:cs="Times New Roman"/>
                        <w:b/>
                        <w:color w:val="000000"/>
                        <w:sz w:val="21"/>
                      </w:rPr>
                      <w:t>+/</w:t>
                    </w:r>
                    <w:r w:rsidRPr="00193D7F">
                      <w:rPr>
                        <w:rFonts w:ascii="Times New Roman" w:hAnsi="Times New Roman" w:cs="Times New Roman"/>
                        <w:b/>
                        <w:color w:val="000000"/>
                        <w:sz w:val="21"/>
                      </w:rPr>
                      <w:t>减少</w:t>
                    </w:r>
                    <w:r w:rsidRPr="00193D7F">
                      <w:rPr>
                        <w:rFonts w:ascii="Times New Roman" w:hAnsi="Times New Roman" w:cs="Times New Roman"/>
                        <w:b/>
                        <w:color w:val="000000"/>
                        <w:sz w:val="21"/>
                      </w:rPr>
                      <w:t>-</w:t>
                    </w:r>
                    <w:r w:rsidRPr="00193D7F">
                      <w:rPr>
                        <w:rFonts w:ascii="Times New Roman" w:hAnsi="Times New Roman" w:cs="Times New Roman"/>
                        <w:b/>
                        <w:color w:val="000000"/>
                        <w:sz w:val="21"/>
                      </w:rPr>
                      <w:t>）</w:t>
                    </w:r>
                  </w:p>
                </w:tc>
                <w:tc>
                  <w:tcPr>
                    <w:tcW w:w="3119" w:type="dxa"/>
                    <w:shd w:val="clear" w:color="auto" w:fill="auto"/>
                    <w:noWrap/>
                    <w:vAlign w:val="bottom"/>
                    <w:hideMark/>
                  </w:tcPr>
                  <w:p w:rsidR="00CF1D2C" w:rsidRPr="00193D7F" w:rsidRDefault="00CF1D2C" w:rsidP="00CF1D2C">
                    <w:pPr>
                      <w:pStyle w:val="510"/>
                      <w:jc w:val="center"/>
                      <w:rPr>
                        <w:rFonts w:ascii="Times New Roman" w:hAnsi="Times New Roman" w:cs="Times New Roman"/>
                        <w:b/>
                        <w:color w:val="000000"/>
                        <w:sz w:val="21"/>
                      </w:rPr>
                    </w:pPr>
                    <w:r w:rsidRPr="00193D7F">
                      <w:rPr>
                        <w:rFonts w:ascii="Times New Roman" w:hAnsi="Times New Roman" w:cs="Times New Roman"/>
                        <w:b/>
                        <w:color w:val="000000"/>
                        <w:sz w:val="21"/>
                      </w:rPr>
                      <w:t>（增加</w:t>
                    </w:r>
                    <w:r w:rsidRPr="00193D7F">
                      <w:rPr>
                        <w:rFonts w:ascii="Times New Roman" w:hAnsi="Times New Roman" w:cs="Times New Roman"/>
                        <w:b/>
                        <w:color w:val="000000"/>
                        <w:sz w:val="21"/>
                      </w:rPr>
                      <w:t>+/</w:t>
                    </w:r>
                    <w:r w:rsidRPr="00193D7F">
                      <w:rPr>
                        <w:rFonts w:ascii="Times New Roman" w:hAnsi="Times New Roman" w:cs="Times New Roman"/>
                        <w:b/>
                        <w:color w:val="000000"/>
                        <w:sz w:val="21"/>
                      </w:rPr>
                      <w:t>减少</w:t>
                    </w:r>
                    <w:r w:rsidRPr="00193D7F">
                      <w:rPr>
                        <w:rFonts w:ascii="Times New Roman" w:hAnsi="Times New Roman" w:cs="Times New Roman"/>
                        <w:b/>
                        <w:color w:val="000000"/>
                        <w:sz w:val="21"/>
                      </w:rPr>
                      <w:t>-</w:t>
                    </w:r>
                    <w:r w:rsidRPr="00193D7F">
                      <w:rPr>
                        <w:rFonts w:ascii="Times New Roman" w:hAnsi="Times New Roman" w:cs="Times New Roman"/>
                        <w:b/>
                        <w:color w:val="000000"/>
                        <w:sz w:val="21"/>
                      </w:rPr>
                      <w:t>）</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t>投资性房地产</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331,283,729.11 </w:t>
                    </w:r>
                  </w:p>
                </w:tc>
                <w:tc>
                  <w:tcPr>
                    <w:tcW w:w="3119"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290,823,996.53 </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t>递延所得税负债</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49,692,559.37 </w:t>
                    </w:r>
                  </w:p>
                </w:tc>
                <w:tc>
                  <w:tcPr>
                    <w:tcW w:w="3119" w:type="dxa"/>
                    <w:shd w:val="clear" w:color="auto" w:fill="auto"/>
                    <w:noWrap/>
                    <w:vAlign w:val="bottom"/>
                    <w:hideMark/>
                  </w:tcPr>
                  <w:p w:rsidR="00CF1D2C" w:rsidRPr="00AF2E05" w:rsidRDefault="00CF1D2C" w:rsidP="00470EBB">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43,623,599.4</w:t>
                    </w:r>
                    <w:r w:rsidR="00470EBB" w:rsidRPr="00AF2E05">
                      <w:rPr>
                        <w:rFonts w:ascii="Times New Roman" w:hAnsi="Times New Roman" w:cs="Times New Roman"/>
                        <w:color w:val="000000"/>
                        <w:sz w:val="21"/>
                      </w:rPr>
                      <w:t>9</w:t>
                    </w:r>
                    <w:r w:rsidRPr="00AF2E05">
                      <w:rPr>
                        <w:rFonts w:ascii="Times New Roman" w:hAnsi="Times New Roman" w:cs="Times New Roman"/>
                        <w:color w:val="000000"/>
                        <w:sz w:val="21"/>
                      </w:rPr>
                      <w:t xml:space="preserve"> </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lastRenderedPageBreak/>
                      <w:t>盈余公积</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28,159,116.97 </w:t>
                    </w:r>
                  </w:p>
                </w:tc>
                <w:tc>
                  <w:tcPr>
                    <w:tcW w:w="3119" w:type="dxa"/>
                    <w:shd w:val="clear" w:color="auto" w:fill="auto"/>
                    <w:noWrap/>
                    <w:vAlign w:val="bottom"/>
                    <w:hideMark/>
                  </w:tcPr>
                  <w:p w:rsidR="00CF1D2C" w:rsidRPr="00AF2E05" w:rsidRDefault="00CF1D2C" w:rsidP="00470EBB">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24,720,039.7</w:t>
                    </w:r>
                    <w:r w:rsidR="00470EBB" w:rsidRPr="00AF2E05">
                      <w:rPr>
                        <w:rFonts w:ascii="Times New Roman" w:hAnsi="Times New Roman" w:cs="Times New Roman"/>
                        <w:color w:val="000000"/>
                        <w:sz w:val="21"/>
                      </w:rPr>
                      <w:t>0</w:t>
                    </w:r>
                    <w:r w:rsidRPr="00AF2E05">
                      <w:rPr>
                        <w:rFonts w:ascii="Times New Roman" w:hAnsi="Times New Roman" w:cs="Times New Roman"/>
                        <w:color w:val="000000"/>
                        <w:sz w:val="21"/>
                      </w:rPr>
                      <w:t xml:space="preserve"> </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t>未分配利润</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253,432,052.77 </w:t>
                    </w:r>
                  </w:p>
                </w:tc>
                <w:tc>
                  <w:tcPr>
                    <w:tcW w:w="3119" w:type="dxa"/>
                    <w:shd w:val="clear" w:color="auto" w:fill="auto"/>
                    <w:noWrap/>
                    <w:vAlign w:val="bottom"/>
                    <w:hideMark/>
                  </w:tcPr>
                  <w:p w:rsidR="00CF1D2C" w:rsidRPr="00AF2E05" w:rsidRDefault="00CF1D2C" w:rsidP="00470EBB">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222,480,357.3</w:t>
                    </w:r>
                    <w:r w:rsidR="00470EBB" w:rsidRPr="00AF2E05">
                      <w:rPr>
                        <w:rFonts w:ascii="Times New Roman" w:hAnsi="Times New Roman" w:cs="Times New Roman"/>
                        <w:color w:val="000000"/>
                        <w:sz w:val="21"/>
                      </w:rPr>
                      <w:t>4</w:t>
                    </w:r>
                    <w:r w:rsidRPr="00AF2E05">
                      <w:rPr>
                        <w:rFonts w:ascii="Times New Roman" w:hAnsi="Times New Roman" w:cs="Times New Roman"/>
                        <w:color w:val="000000"/>
                        <w:sz w:val="21"/>
                      </w:rPr>
                      <w:t xml:space="preserve"> </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t>归属于母公司所有者权益</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281,591,169.74 </w:t>
                    </w:r>
                  </w:p>
                </w:tc>
                <w:tc>
                  <w:tcPr>
                    <w:tcW w:w="3119" w:type="dxa"/>
                    <w:shd w:val="clear" w:color="auto" w:fill="auto"/>
                    <w:noWrap/>
                    <w:vAlign w:val="bottom"/>
                    <w:hideMark/>
                  </w:tcPr>
                  <w:p w:rsidR="00CF1D2C" w:rsidRPr="00AF2E05" w:rsidRDefault="00CF1D2C" w:rsidP="005B17BB">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247,200,397.</w:t>
                    </w:r>
                    <w:r w:rsidR="005B17BB" w:rsidRPr="00AF2E05">
                      <w:rPr>
                        <w:rFonts w:ascii="Times New Roman" w:hAnsi="Times New Roman" w:cs="Times New Roman"/>
                        <w:color w:val="000000"/>
                        <w:sz w:val="21"/>
                      </w:rPr>
                      <w:t>04</w:t>
                    </w:r>
                    <w:r w:rsidRPr="00AF2E05">
                      <w:rPr>
                        <w:rFonts w:ascii="Times New Roman" w:hAnsi="Times New Roman" w:cs="Times New Roman"/>
                        <w:color w:val="000000"/>
                        <w:sz w:val="21"/>
                      </w:rPr>
                      <w:t xml:space="preserve"> </w:t>
                    </w:r>
                  </w:p>
                </w:tc>
              </w:tr>
              <w:tr w:rsidR="00CF1D2C" w:rsidRPr="00AF2E05" w:rsidTr="00193D7F">
                <w:trPr>
                  <w:trHeight w:val="340"/>
                </w:trPr>
                <w:tc>
                  <w:tcPr>
                    <w:tcW w:w="2840" w:type="dxa"/>
                    <w:shd w:val="clear" w:color="auto" w:fill="auto"/>
                    <w:noWrap/>
                    <w:vAlign w:val="bottom"/>
                    <w:hideMark/>
                  </w:tcPr>
                  <w:p w:rsidR="00CF1D2C" w:rsidRPr="00AF2E05" w:rsidRDefault="00CF1D2C" w:rsidP="00CF1D2C">
                    <w:pPr>
                      <w:pStyle w:val="510"/>
                      <w:rPr>
                        <w:rFonts w:ascii="Times New Roman" w:hAnsi="Times New Roman" w:cs="Times New Roman"/>
                        <w:color w:val="000000"/>
                        <w:sz w:val="21"/>
                      </w:rPr>
                    </w:pPr>
                    <w:r w:rsidRPr="00AF2E05">
                      <w:rPr>
                        <w:rFonts w:ascii="Times New Roman" w:hAnsi="Times New Roman" w:cs="Times New Roman"/>
                        <w:color w:val="000000"/>
                        <w:sz w:val="21"/>
                      </w:rPr>
                      <w:t>所有者权益合计</w:t>
                    </w:r>
                  </w:p>
                </w:tc>
                <w:tc>
                  <w:tcPr>
                    <w:tcW w:w="2977" w:type="dxa"/>
                    <w:shd w:val="clear" w:color="auto" w:fill="auto"/>
                    <w:noWrap/>
                    <w:vAlign w:val="bottom"/>
                    <w:hideMark/>
                  </w:tcPr>
                  <w:p w:rsidR="00CF1D2C" w:rsidRPr="00AF2E05" w:rsidRDefault="00CF1D2C" w:rsidP="00626809">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281,591,169.74 </w:t>
                    </w:r>
                  </w:p>
                </w:tc>
                <w:tc>
                  <w:tcPr>
                    <w:tcW w:w="3119" w:type="dxa"/>
                    <w:shd w:val="clear" w:color="auto" w:fill="auto"/>
                    <w:noWrap/>
                    <w:vAlign w:val="bottom"/>
                    <w:hideMark/>
                  </w:tcPr>
                  <w:p w:rsidR="00CF1D2C" w:rsidRPr="00AF2E05" w:rsidRDefault="00CF1D2C" w:rsidP="005B17BB">
                    <w:pPr>
                      <w:pStyle w:val="510"/>
                      <w:jc w:val="right"/>
                      <w:rPr>
                        <w:rFonts w:ascii="Times New Roman" w:hAnsi="Times New Roman" w:cs="Times New Roman"/>
                        <w:color w:val="000000"/>
                        <w:sz w:val="21"/>
                      </w:rPr>
                    </w:pPr>
                    <w:r w:rsidRPr="00AF2E05">
                      <w:rPr>
                        <w:rFonts w:ascii="Times New Roman" w:hAnsi="Times New Roman" w:cs="Times New Roman"/>
                        <w:color w:val="000000"/>
                        <w:sz w:val="21"/>
                      </w:rPr>
                      <w:t xml:space="preserve">       247,200,397.</w:t>
                    </w:r>
                    <w:r w:rsidR="005B17BB" w:rsidRPr="00AF2E05">
                      <w:rPr>
                        <w:rFonts w:ascii="Times New Roman" w:hAnsi="Times New Roman" w:cs="Times New Roman"/>
                        <w:color w:val="000000"/>
                        <w:sz w:val="21"/>
                      </w:rPr>
                      <w:t>04</w:t>
                    </w:r>
                    <w:r w:rsidRPr="00AF2E05">
                      <w:rPr>
                        <w:rFonts w:ascii="Times New Roman" w:hAnsi="Times New Roman" w:cs="Times New Roman"/>
                        <w:color w:val="000000"/>
                        <w:sz w:val="21"/>
                      </w:rPr>
                      <w:t xml:space="preserve"> </w:t>
                    </w:r>
                  </w:p>
                </w:tc>
              </w:tr>
            </w:tbl>
            <w:p w:rsidR="00CF1D2C" w:rsidRPr="00AF2E05" w:rsidRDefault="00CF1D2C" w:rsidP="00AF2E05">
              <w:pPr>
                <w:pStyle w:val="510"/>
                <w:ind w:firstLineChars="200" w:firstLine="420"/>
                <w:rPr>
                  <w:rFonts w:ascii="Times New Roman" w:hAnsi="Times New Roman" w:cs="Times New Roman"/>
                  <w:sz w:val="21"/>
                </w:rPr>
              </w:pPr>
            </w:p>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2</w:t>
              </w:r>
              <w:r w:rsidRPr="00AF2E05">
                <w:rPr>
                  <w:rFonts w:ascii="Times New Roman" w:hAnsi="Times New Roman" w:cs="Times New Roman"/>
                  <w:sz w:val="21"/>
                </w:rPr>
                <w:t>、对</w:t>
              </w:r>
              <w:r w:rsidRPr="00AF2E05">
                <w:rPr>
                  <w:rFonts w:ascii="Times New Roman" w:hAnsi="Times New Roman" w:cs="Times New Roman"/>
                  <w:sz w:val="21"/>
                </w:rPr>
                <w:t>2018</w:t>
              </w:r>
              <w:r w:rsidRPr="00AF2E05">
                <w:rPr>
                  <w:rFonts w:ascii="Times New Roman" w:hAnsi="Times New Roman" w:cs="Times New Roman"/>
                  <w:sz w:val="21"/>
                </w:rPr>
                <w:t>年上半年合并利润</w:t>
              </w:r>
              <w:proofErr w:type="gramStart"/>
              <w:r w:rsidRPr="00AF2E05">
                <w:rPr>
                  <w:rFonts w:ascii="Times New Roman" w:hAnsi="Times New Roman" w:cs="Times New Roman"/>
                  <w:sz w:val="21"/>
                </w:rPr>
                <w:t>表项目</w:t>
              </w:r>
              <w:proofErr w:type="gramEnd"/>
              <w:r w:rsidRPr="00AF2E05">
                <w:rPr>
                  <w:rFonts w:ascii="Times New Roman" w:hAnsi="Times New Roman" w:cs="Times New Roman"/>
                  <w:sz w:val="21"/>
                </w:rPr>
                <w:t>的影响：</w:t>
              </w:r>
            </w:p>
            <w:tbl>
              <w:tblPr>
                <w:tblStyle w:val="g1"/>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896"/>
              </w:tblGrid>
              <w:tr w:rsidR="00CF1D2C" w:rsidRPr="00AF2E05" w:rsidTr="00AF2E05">
                <w:trPr>
                  <w:trHeight w:val="340"/>
                </w:trPr>
                <w:tc>
                  <w:tcPr>
                    <w:tcW w:w="4040" w:type="dxa"/>
                    <w:vMerge w:val="restart"/>
                    <w:shd w:val="clear" w:color="auto" w:fill="auto"/>
                    <w:noWrap/>
                    <w:vAlign w:val="center"/>
                    <w:hideMark/>
                  </w:tcPr>
                  <w:p w:rsidR="00CF1D2C" w:rsidRPr="00AF2E05" w:rsidRDefault="00CF1D2C" w:rsidP="00CF1D2C">
                    <w:pPr>
                      <w:pStyle w:val="510"/>
                      <w:jc w:val="center"/>
                      <w:rPr>
                        <w:rFonts w:ascii="Times New Roman" w:hAnsi="Times New Roman" w:cs="Times New Roman"/>
                        <w:b/>
                        <w:color w:val="000000"/>
                        <w:sz w:val="21"/>
                      </w:rPr>
                    </w:pPr>
                    <w:r w:rsidRPr="00AF2E05">
                      <w:rPr>
                        <w:rFonts w:ascii="Times New Roman" w:hAnsi="Times New Roman" w:cs="Times New Roman"/>
                        <w:b/>
                        <w:color w:val="000000"/>
                        <w:sz w:val="21"/>
                      </w:rPr>
                      <w:t>项目</w:t>
                    </w:r>
                  </w:p>
                </w:tc>
                <w:tc>
                  <w:tcPr>
                    <w:tcW w:w="4896" w:type="dxa"/>
                    <w:shd w:val="clear" w:color="auto" w:fill="auto"/>
                    <w:vAlign w:val="bottom"/>
                    <w:hideMark/>
                  </w:tcPr>
                  <w:p w:rsidR="00CF1D2C" w:rsidRPr="00AF2E05" w:rsidRDefault="00CF1D2C" w:rsidP="00CF1D2C">
                    <w:pPr>
                      <w:pStyle w:val="510"/>
                      <w:jc w:val="center"/>
                      <w:rPr>
                        <w:rFonts w:ascii="Times New Roman" w:hAnsi="Times New Roman" w:cs="Times New Roman"/>
                        <w:b/>
                        <w:color w:val="000000"/>
                        <w:sz w:val="21"/>
                      </w:rPr>
                    </w:pPr>
                    <w:r w:rsidRPr="00AF2E05">
                      <w:rPr>
                        <w:rFonts w:ascii="Times New Roman" w:hAnsi="Times New Roman" w:cs="Times New Roman"/>
                        <w:b/>
                        <w:color w:val="000000"/>
                        <w:sz w:val="21"/>
                      </w:rPr>
                      <w:t>2018</w:t>
                    </w:r>
                    <w:r w:rsidRPr="00AF2E05">
                      <w:rPr>
                        <w:rFonts w:ascii="Times New Roman" w:hAnsi="Times New Roman" w:cs="Times New Roman"/>
                        <w:b/>
                        <w:color w:val="000000"/>
                        <w:sz w:val="21"/>
                      </w:rPr>
                      <w:t>年</w:t>
                    </w:r>
                    <w:r w:rsidRPr="00AF2E05">
                      <w:rPr>
                        <w:rFonts w:ascii="Times New Roman" w:hAnsi="Times New Roman" w:cs="Times New Roman"/>
                        <w:b/>
                        <w:bCs/>
                        <w:sz w:val="21"/>
                      </w:rPr>
                      <w:t>上半年</w:t>
                    </w:r>
                    <w:r w:rsidRPr="00AF2E05">
                      <w:rPr>
                        <w:rFonts w:ascii="Times New Roman" w:hAnsi="Times New Roman" w:cs="Times New Roman"/>
                        <w:b/>
                        <w:color w:val="000000"/>
                        <w:sz w:val="21"/>
                      </w:rPr>
                      <w:t>影响金额</w:t>
                    </w:r>
                  </w:p>
                </w:tc>
              </w:tr>
              <w:tr w:rsidR="00CF1D2C" w:rsidRPr="00AF2E05" w:rsidTr="00AF2E05">
                <w:trPr>
                  <w:trHeight w:val="340"/>
                </w:trPr>
                <w:tc>
                  <w:tcPr>
                    <w:tcW w:w="4040" w:type="dxa"/>
                    <w:vMerge/>
                    <w:shd w:val="clear" w:color="auto" w:fill="auto"/>
                    <w:vAlign w:val="center"/>
                    <w:hideMark/>
                  </w:tcPr>
                  <w:p w:rsidR="00CF1D2C" w:rsidRPr="00AF2E05" w:rsidRDefault="00CF1D2C" w:rsidP="00CF1D2C">
                    <w:pPr>
                      <w:pStyle w:val="510"/>
                      <w:rPr>
                        <w:rFonts w:ascii="Times New Roman" w:hAnsi="Times New Roman" w:cs="Times New Roman"/>
                        <w:color w:val="000000"/>
                        <w:sz w:val="21"/>
                      </w:rPr>
                    </w:pPr>
                  </w:p>
                </w:tc>
                <w:tc>
                  <w:tcPr>
                    <w:tcW w:w="4896" w:type="dxa"/>
                    <w:shd w:val="clear" w:color="auto" w:fill="auto"/>
                    <w:noWrap/>
                    <w:vAlign w:val="bottom"/>
                    <w:hideMark/>
                  </w:tcPr>
                  <w:p w:rsidR="00CF1D2C" w:rsidRPr="00AF2E05" w:rsidRDefault="00CF1D2C" w:rsidP="00CF1D2C">
                    <w:pPr>
                      <w:pStyle w:val="510"/>
                      <w:jc w:val="center"/>
                      <w:rPr>
                        <w:rFonts w:ascii="Times New Roman" w:hAnsi="Times New Roman" w:cs="Times New Roman"/>
                        <w:color w:val="000000"/>
                        <w:sz w:val="21"/>
                      </w:rPr>
                    </w:pPr>
                    <w:r w:rsidRPr="00AF2E05">
                      <w:rPr>
                        <w:rFonts w:ascii="Times New Roman" w:hAnsi="Times New Roman" w:cs="Times New Roman"/>
                        <w:color w:val="000000"/>
                        <w:sz w:val="21"/>
                      </w:rPr>
                      <w:t>（增加</w:t>
                    </w:r>
                    <w:r w:rsidRPr="00AF2E05">
                      <w:rPr>
                        <w:rFonts w:ascii="Times New Roman" w:hAnsi="Times New Roman" w:cs="Times New Roman"/>
                        <w:color w:val="000000"/>
                        <w:sz w:val="21"/>
                      </w:rPr>
                      <w:t>+/</w:t>
                    </w:r>
                    <w:r w:rsidRPr="00AF2E05">
                      <w:rPr>
                        <w:rFonts w:ascii="Times New Roman" w:hAnsi="Times New Roman" w:cs="Times New Roman"/>
                        <w:color w:val="000000"/>
                        <w:sz w:val="21"/>
                      </w:rPr>
                      <w:t>减少</w:t>
                    </w:r>
                    <w:r w:rsidRPr="00AF2E05">
                      <w:rPr>
                        <w:rFonts w:ascii="Times New Roman" w:hAnsi="Times New Roman" w:cs="Times New Roman"/>
                        <w:color w:val="000000"/>
                        <w:sz w:val="21"/>
                      </w:rPr>
                      <w:t>-</w:t>
                    </w:r>
                    <w:r w:rsidRPr="00AF2E05">
                      <w:rPr>
                        <w:rFonts w:ascii="Times New Roman" w:hAnsi="Times New Roman" w:cs="Times New Roman"/>
                        <w:color w:val="000000"/>
                        <w:sz w:val="21"/>
                      </w:rPr>
                      <w:t>）</w:t>
                    </w:r>
                  </w:p>
                </w:tc>
              </w:tr>
              <w:tr w:rsidR="00CF1D2C" w:rsidRPr="00AF2E05" w:rsidTr="00AF2E05">
                <w:trPr>
                  <w:trHeight w:val="340"/>
                </w:trPr>
                <w:tc>
                  <w:tcPr>
                    <w:tcW w:w="4040" w:type="dxa"/>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公允价值变动损益</w:t>
                    </w:r>
                  </w:p>
                </w:tc>
                <w:tc>
                  <w:tcPr>
                    <w:tcW w:w="4896" w:type="dxa"/>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6,800,000.00 </w:t>
                    </w:r>
                  </w:p>
                </w:tc>
              </w:tr>
              <w:tr w:rsidR="00CF1D2C" w:rsidRPr="00AF2E05" w:rsidTr="00AF2E05">
                <w:trPr>
                  <w:trHeight w:val="340"/>
                </w:trPr>
                <w:tc>
                  <w:tcPr>
                    <w:tcW w:w="4040" w:type="dxa"/>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营业成本</w:t>
                    </w:r>
                  </w:p>
                </w:tc>
                <w:tc>
                  <w:tcPr>
                    <w:tcW w:w="4896" w:type="dxa"/>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-3,389,732.59 </w:t>
                    </w:r>
                  </w:p>
                </w:tc>
              </w:tr>
              <w:tr w:rsidR="00CF1D2C" w:rsidRPr="00AF2E05" w:rsidTr="00AF2E05">
                <w:trPr>
                  <w:trHeight w:val="340"/>
                </w:trPr>
                <w:tc>
                  <w:tcPr>
                    <w:tcW w:w="4040" w:type="dxa"/>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所得税费用</w:t>
                    </w:r>
                  </w:p>
                </w:tc>
                <w:tc>
                  <w:tcPr>
                    <w:tcW w:w="4896" w:type="dxa"/>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1,528,459.89 </w:t>
                    </w:r>
                  </w:p>
                </w:tc>
              </w:tr>
              <w:tr w:rsidR="00CF1D2C" w:rsidRPr="00AF2E05" w:rsidTr="00AF2E05">
                <w:trPr>
                  <w:trHeight w:val="340"/>
                </w:trPr>
                <w:tc>
                  <w:tcPr>
                    <w:tcW w:w="4040" w:type="dxa"/>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净利润</w:t>
                    </w:r>
                  </w:p>
                </w:tc>
                <w:tc>
                  <w:tcPr>
                    <w:tcW w:w="4896" w:type="dxa"/>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8,661,272.70 </w:t>
                    </w:r>
                  </w:p>
                </w:tc>
              </w:tr>
            </w:tbl>
            <w:p w:rsidR="00CF1D2C" w:rsidRPr="00AF2E05" w:rsidRDefault="00CF1D2C">
              <w:pPr>
                <w:pStyle w:val="510"/>
                <w:rPr>
                  <w:rFonts w:ascii="Times New Roman" w:hAnsi="Times New Roman" w:cs="Times New Roman"/>
                  <w:sz w:val="21"/>
                </w:rPr>
              </w:pPr>
            </w:p>
            <w:p w:rsidR="00CF1D2C" w:rsidRPr="00AF2E05" w:rsidRDefault="00626809" w:rsidP="00CF1D2C">
              <w:pPr>
                <w:pStyle w:val="510"/>
                <w:rPr>
                  <w:rFonts w:ascii="Times New Roman" w:hAnsi="Times New Roman" w:cs="Times New Roman"/>
                  <w:sz w:val="21"/>
                </w:rPr>
              </w:pPr>
              <w:r w:rsidRPr="00AF2E05">
                <w:rPr>
                  <w:rFonts w:ascii="Times New Roman" w:hAnsi="Times New Roman" w:cs="Times New Roman"/>
                  <w:sz w:val="21"/>
                </w:rPr>
                <w:t>3</w:t>
              </w:r>
              <w:r w:rsidR="00CF1D2C" w:rsidRPr="00AF2E05">
                <w:rPr>
                  <w:rFonts w:ascii="Times New Roman" w:hAnsi="Times New Roman" w:cs="Times New Roman"/>
                  <w:sz w:val="21"/>
                </w:rPr>
                <w:t>、对</w:t>
              </w:r>
              <w:r w:rsidR="00CF1D2C" w:rsidRPr="00AF2E05">
                <w:rPr>
                  <w:rFonts w:ascii="Times New Roman" w:hAnsi="Times New Roman" w:cs="Times New Roman"/>
                  <w:sz w:val="21"/>
                </w:rPr>
                <w:t>2018</w:t>
              </w:r>
              <w:r w:rsidR="00CF1D2C" w:rsidRPr="00AF2E05">
                <w:rPr>
                  <w:rFonts w:ascii="Times New Roman" w:hAnsi="Times New Roman" w:cs="Times New Roman"/>
                  <w:sz w:val="21"/>
                </w:rPr>
                <w:t>年度合并利润</w:t>
              </w:r>
              <w:proofErr w:type="gramStart"/>
              <w:r w:rsidR="00CF1D2C" w:rsidRPr="00AF2E05">
                <w:rPr>
                  <w:rFonts w:ascii="Times New Roman" w:hAnsi="Times New Roman" w:cs="Times New Roman"/>
                  <w:sz w:val="21"/>
                </w:rPr>
                <w:t>表项目</w:t>
              </w:r>
              <w:proofErr w:type="gramEnd"/>
              <w:r w:rsidR="00CF1D2C" w:rsidRPr="00AF2E05">
                <w:rPr>
                  <w:rFonts w:ascii="Times New Roman" w:hAnsi="Times New Roman" w:cs="Times New Roman"/>
                  <w:sz w:val="21"/>
                </w:rPr>
                <w:t>的影响：</w:t>
              </w:r>
            </w:p>
            <w:tbl>
              <w:tblPr>
                <w:tblStyle w:val="g1"/>
                <w:tblW w:w="8936" w:type="dxa"/>
                <w:tblInd w:w="103" w:type="dxa"/>
                <w:tblLook w:val="04A0" w:firstRow="1" w:lastRow="0" w:firstColumn="1" w:lastColumn="0" w:noHBand="0" w:noVBand="1"/>
              </w:tblPr>
              <w:tblGrid>
                <w:gridCol w:w="4040"/>
                <w:gridCol w:w="4896"/>
              </w:tblGrid>
              <w:tr w:rsidR="00CF1D2C" w:rsidRPr="00AF2E05" w:rsidTr="00AF2E05">
                <w:trPr>
                  <w:trHeight w:val="340"/>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AF2E05" w:rsidRDefault="00CF1D2C" w:rsidP="00CF1D2C">
                    <w:pPr>
                      <w:pStyle w:val="510"/>
                      <w:jc w:val="center"/>
                      <w:rPr>
                        <w:rFonts w:ascii="Times New Roman" w:hAnsi="Times New Roman" w:cs="Times New Roman"/>
                        <w:b/>
                        <w:color w:val="000000"/>
                        <w:sz w:val="21"/>
                      </w:rPr>
                    </w:pPr>
                    <w:r w:rsidRPr="00AF2E05">
                      <w:rPr>
                        <w:rFonts w:ascii="Times New Roman" w:hAnsi="Times New Roman" w:cs="Times New Roman"/>
                        <w:b/>
                        <w:color w:val="000000"/>
                        <w:sz w:val="21"/>
                      </w:rPr>
                      <w:t>项目</w:t>
                    </w:r>
                  </w:p>
                </w:tc>
                <w:tc>
                  <w:tcPr>
                    <w:tcW w:w="4896" w:type="dxa"/>
                    <w:tcBorders>
                      <w:top w:val="single" w:sz="4" w:space="0" w:color="auto"/>
                      <w:left w:val="nil"/>
                      <w:bottom w:val="single" w:sz="4" w:space="0" w:color="auto"/>
                      <w:right w:val="single" w:sz="4" w:space="0" w:color="auto"/>
                    </w:tcBorders>
                    <w:shd w:val="clear" w:color="auto" w:fill="auto"/>
                    <w:vAlign w:val="bottom"/>
                    <w:hideMark/>
                  </w:tcPr>
                  <w:p w:rsidR="00CF1D2C" w:rsidRPr="00AF2E05" w:rsidRDefault="00CF1D2C" w:rsidP="00CF1D2C">
                    <w:pPr>
                      <w:pStyle w:val="510"/>
                      <w:jc w:val="center"/>
                      <w:rPr>
                        <w:rFonts w:ascii="Times New Roman" w:hAnsi="Times New Roman" w:cs="Times New Roman"/>
                        <w:b/>
                        <w:color w:val="000000"/>
                        <w:sz w:val="21"/>
                      </w:rPr>
                    </w:pPr>
                    <w:r w:rsidRPr="00AF2E05">
                      <w:rPr>
                        <w:rFonts w:ascii="Times New Roman" w:hAnsi="Times New Roman" w:cs="Times New Roman"/>
                        <w:b/>
                        <w:color w:val="000000"/>
                        <w:sz w:val="21"/>
                      </w:rPr>
                      <w:t>2018</w:t>
                    </w:r>
                    <w:r w:rsidRPr="00AF2E05">
                      <w:rPr>
                        <w:rFonts w:ascii="Times New Roman" w:hAnsi="Times New Roman" w:cs="Times New Roman"/>
                        <w:b/>
                        <w:color w:val="000000"/>
                        <w:sz w:val="21"/>
                      </w:rPr>
                      <w:t>年度影响金额</w:t>
                    </w:r>
                  </w:p>
                </w:tc>
              </w:tr>
              <w:tr w:rsidR="00CF1D2C" w:rsidRPr="00AF2E05" w:rsidTr="00AF2E05">
                <w:trPr>
                  <w:trHeight w:val="340"/>
                </w:trPr>
                <w:tc>
                  <w:tcPr>
                    <w:tcW w:w="4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AF2E05" w:rsidRDefault="00CF1D2C" w:rsidP="00CF1D2C">
                    <w:pPr>
                      <w:pStyle w:val="510"/>
                      <w:rPr>
                        <w:rFonts w:ascii="Times New Roman" w:hAnsi="Times New Roman" w:cs="Times New Roman"/>
                        <w:b/>
                        <w:color w:val="000000"/>
                        <w:sz w:val="21"/>
                      </w:rPr>
                    </w:pPr>
                  </w:p>
                </w:tc>
                <w:tc>
                  <w:tcPr>
                    <w:tcW w:w="4896" w:type="dxa"/>
                    <w:tcBorders>
                      <w:top w:val="single" w:sz="4" w:space="0" w:color="auto"/>
                      <w:left w:val="nil"/>
                      <w:bottom w:val="single" w:sz="4" w:space="0" w:color="auto"/>
                      <w:right w:val="single" w:sz="4" w:space="0" w:color="auto"/>
                    </w:tcBorders>
                    <w:shd w:val="clear" w:color="auto" w:fill="auto"/>
                    <w:noWrap/>
                    <w:vAlign w:val="bottom"/>
                    <w:hideMark/>
                  </w:tcPr>
                  <w:p w:rsidR="00CF1D2C" w:rsidRPr="00AF2E05" w:rsidRDefault="00CF1D2C" w:rsidP="00CF1D2C">
                    <w:pPr>
                      <w:pStyle w:val="510"/>
                      <w:jc w:val="center"/>
                      <w:rPr>
                        <w:rFonts w:ascii="Times New Roman" w:hAnsi="Times New Roman" w:cs="Times New Roman"/>
                        <w:b/>
                        <w:color w:val="000000"/>
                        <w:sz w:val="21"/>
                      </w:rPr>
                    </w:pPr>
                    <w:r w:rsidRPr="00AF2E05">
                      <w:rPr>
                        <w:rFonts w:ascii="Times New Roman" w:hAnsi="Times New Roman" w:cs="Times New Roman"/>
                        <w:b/>
                        <w:color w:val="000000"/>
                        <w:sz w:val="21"/>
                      </w:rPr>
                      <w:t>（增加</w:t>
                    </w:r>
                    <w:r w:rsidRPr="00AF2E05">
                      <w:rPr>
                        <w:rFonts w:ascii="Times New Roman" w:hAnsi="Times New Roman" w:cs="Times New Roman"/>
                        <w:b/>
                        <w:color w:val="000000"/>
                        <w:sz w:val="21"/>
                      </w:rPr>
                      <w:t>+/</w:t>
                    </w:r>
                    <w:r w:rsidRPr="00AF2E05">
                      <w:rPr>
                        <w:rFonts w:ascii="Times New Roman" w:hAnsi="Times New Roman" w:cs="Times New Roman"/>
                        <w:b/>
                        <w:color w:val="000000"/>
                        <w:sz w:val="21"/>
                      </w:rPr>
                      <w:t>减少</w:t>
                    </w:r>
                    <w:r w:rsidRPr="00AF2E05">
                      <w:rPr>
                        <w:rFonts w:ascii="Times New Roman" w:hAnsi="Times New Roman" w:cs="Times New Roman"/>
                        <w:b/>
                        <w:color w:val="000000"/>
                        <w:sz w:val="21"/>
                      </w:rPr>
                      <w:t>-</w:t>
                    </w:r>
                    <w:r w:rsidRPr="00AF2E05">
                      <w:rPr>
                        <w:rFonts w:ascii="Times New Roman" w:hAnsi="Times New Roman" w:cs="Times New Roman"/>
                        <w:b/>
                        <w:color w:val="000000"/>
                        <w:sz w:val="21"/>
                      </w:rPr>
                      <w:t>）</w:t>
                    </w:r>
                  </w:p>
                </w:tc>
              </w:tr>
              <w:tr w:rsidR="00CF1D2C" w:rsidRPr="00AF2E05" w:rsidTr="00AF2E05">
                <w:trPr>
                  <w:trHeight w:val="34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公允价值变动损益</w:t>
                    </w:r>
                  </w:p>
                </w:tc>
                <w:tc>
                  <w:tcPr>
                    <w:tcW w:w="4896" w:type="dxa"/>
                    <w:tcBorders>
                      <w:top w:val="nil"/>
                      <w:left w:val="nil"/>
                      <w:bottom w:val="single" w:sz="4" w:space="0" w:color="auto"/>
                      <w:right w:val="single" w:sz="4" w:space="0" w:color="auto"/>
                    </w:tcBorders>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43,870,000.00 </w:t>
                    </w:r>
                  </w:p>
                </w:tc>
              </w:tr>
              <w:tr w:rsidR="00CF1D2C" w:rsidRPr="00AF2E05" w:rsidTr="00AF2E05">
                <w:trPr>
                  <w:trHeight w:val="34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营业成本</w:t>
                    </w:r>
                  </w:p>
                </w:tc>
                <w:tc>
                  <w:tcPr>
                    <w:tcW w:w="4896" w:type="dxa"/>
                    <w:tcBorders>
                      <w:top w:val="nil"/>
                      <w:left w:val="nil"/>
                      <w:bottom w:val="single" w:sz="4" w:space="0" w:color="auto"/>
                      <w:right w:val="single" w:sz="4" w:space="0" w:color="auto"/>
                    </w:tcBorders>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-6,779,465.17 </w:t>
                    </w:r>
                  </w:p>
                </w:tc>
              </w:tr>
              <w:tr w:rsidR="00CF1D2C" w:rsidRPr="00AF2E05" w:rsidTr="00AF2E05">
                <w:trPr>
                  <w:trHeight w:val="34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所得税费用</w:t>
                    </w:r>
                  </w:p>
                </w:tc>
                <w:tc>
                  <w:tcPr>
                    <w:tcW w:w="4896" w:type="dxa"/>
                    <w:tcBorders>
                      <w:top w:val="nil"/>
                      <w:left w:val="nil"/>
                      <w:bottom w:val="single" w:sz="4" w:space="0" w:color="auto"/>
                      <w:right w:val="single" w:sz="4" w:space="0" w:color="auto"/>
                    </w:tcBorders>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7,597,419.78 </w:t>
                    </w:r>
                  </w:p>
                </w:tc>
              </w:tr>
              <w:tr w:rsidR="00CF1D2C" w:rsidRPr="00AF2E05" w:rsidTr="00AF2E05">
                <w:trPr>
                  <w:trHeight w:val="34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CF1D2C" w:rsidRPr="00AF2E05" w:rsidRDefault="00CF1D2C" w:rsidP="00CF1D2C">
                    <w:pPr>
                      <w:pStyle w:val="510"/>
                      <w:rPr>
                        <w:rFonts w:ascii="Times New Roman" w:hAnsi="Times New Roman" w:cs="Times New Roman"/>
                        <w:sz w:val="21"/>
                      </w:rPr>
                    </w:pPr>
                    <w:r w:rsidRPr="00AF2E05">
                      <w:rPr>
                        <w:rFonts w:ascii="Times New Roman" w:hAnsi="Times New Roman" w:cs="Times New Roman"/>
                        <w:sz w:val="21"/>
                      </w:rPr>
                      <w:t>净利润</w:t>
                    </w:r>
                  </w:p>
                </w:tc>
                <w:tc>
                  <w:tcPr>
                    <w:tcW w:w="4896" w:type="dxa"/>
                    <w:tcBorders>
                      <w:top w:val="nil"/>
                      <w:left w:val="nil"/>
                      <w:bottom w:val="single" w:sz="4" w:space="0" w:color="auto"/>
                      <w:right w:val="single" w:sz="4" w:space="0" w:color="auto"/>
                    </w:tcBorders>
                    <w:shd w:val="clear" w:color="auto" w:fill="auto"/>
                    <w:noWrap/>
                    <w:vAlign w:val="center"/>
                    <w:hideMark/>
                  </w:tcPr>
                  <w:p w:rsidR="00CF1D2C" w:rsidRPr="00AF2E05" w:rsidRDefault="00CF1D2C" w:rsidP="00AF2E05">
                    <w:pPr>
                      <w:pStyle w:val="510"/>
                      <w:jc w:val="right"/>
                      <w:rPr>
                        <w:rFonts w:ascii="Times New Roman" w:hAnsi="Times New Roman" w:cs="Times New Roman"/>
                        <w:sz w:val="21"/>
                      </w:rPr>
                    </w:pPr>
                    <w:r w:rsidRPr="00AF2E05">
                      <w:rPr>
                        <w:rFonts w:ascii="Times New Roman" w:hAnsi="Times New Roman" w:cs="Times New Roman"/>
                        <w:sz w:val="21"/>
                      </w:rPr>
                      <w:t xml:space="preserve">         43,052,045.39 </w:t>
                    </w:r>
                  </w:p>
                </w:tc>
              </w:tr>
            </w:tbl>
            <w:p w:rsidR="00CF1D2C" w:rsidRPr="00EE70D8" w:rsidRDefault="00034E8D" w:rsidP="00CB01A4">
              <w:pPr>
                <w:pStyle w:val="510"/>
                <w:ind w:firstLineChars="200" w:firstLine="480"/>
                <w:rPr>
                  <w:rFonts w:ascii="Arial Narrow" w:hAnsi="Arial Narrow"/>
                </w:rPr>
              </w:pPr>
            </w:p>
          </w:sdtContent>
        </w:sdt>
        <w:p w:rsidR="00CF1D2C" w:rsidRDefault="00034E8D">
          <w:pPr>
            <w:pStyle w:val="510"/>
            <w:rPr>
              <w:rFonts w:asciiTheme="minorEastAsia" w:eastAsiaTheme="minorEastAsia" w:hAnsiTheme="minorEastAsia"/>
            </w:rPr>
          </w:pPr>
        </w:p>
      </w:sdtContent>
    </w:sdt>
    <w:sdt>
      <w:sdtPr>
        <w:rPr>
          <w:rFonts w:ascii="宋体" w:hAnsi="宋体" w:cs="宋体"/>
          <w:b w:val="0"/>
          <w:bCs w:val="0"/>
          <w:kern w:val="0"/>
          <w:sz w:val="24"/>
          <w:szCs w:val="22"/>
        </w:rPr>
        <w:alias w:val="模块:报告期内发生重大会计差错更正需追溯重述的情况、更正金额、原因及其影响"/>
        <w:tag w:val="_SEC_83528b94e395480a94a7f6617700e6b6"/>
        <w:id w:val="-172496038"/>
        <w:lock w:val="sdtLocked"/>
        <w:placeholder>
          <w:docPart w:val="GBC22222222222222222222222222222"/>
        </w:placeholder>
      </w:sdtPr>
      <w:sdtEndPr>
        <w:rPr>
          <w:rFonts w:asciiTheme="minorEastAsia" w:eastAsiaTheme="minorEastAsia" w:hAnsiTheme="minorEastAsia" w:hint="eastAsia"/>
          <w:szCs w:val="21"/>
        </w:rPr>
      </w:sdtEndPr>
      <w:sdtContent>
        <w:p w:rsidR="00CF1D2C" w:rsidRDefault="00CF1D2C" w:rsidP="00C06BE6">
          <w:pPr>
            <w:pStyle w:val="49"/>
            <w:numPr>
              <w:ilvl w:val="0"/>
              <w:numId w:val="35"/>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107848560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asciiTheme="minorEastAsia" w:eastAsiaTheme="minorEastAsia" w:hAnsiTheme="minorEastAsia"/>
            </w:rPr>
          </w:pPr>
        </w:p>
      </w:sdtContent>
    </w:sdt>
    <w:sdt>
      <w:sdtPr>
        <w:rPr>
          <w:rFonts w:ascii="宋体" w:hAnsi="宋体" w:cs="宋体"/>
          <w:b w:val="0"/>
          <w:bCs w:val="0"/>
          <w:kern w:val="0"/>
          <w:sz w:val="24"/>
          <w:szCs w:val="22"/>
        </w:rPr>
        <w:alias w:val="模块:其他重大事项"/>
        <w:tag w:val="_SEC_138307d780ec4289808d3b63009b0a05"/>
        <w:id w:val="-427657668"/>
        <w:lock w:val="sdtLocked"/>
        <w:placeholder>
          <w:docPart w:val="GBC22222222222222222222222222222"/>
        </w:placeholder>
      </w:sdtPr>
      <w:sdtEndPr>
        <w:rPr>
          <w:szCs w:val="21"/>
        </w:rPr>
      </w:sdtEndPr>
      <w:sdtContent>
        <w:p w:rsidR="00CF1D2C" w:rsidRDefault="00CF1D2C" w:rsidP="00C06BE6">
          <w:pPr>
            <w:pStyle w:val="49"/>
            <w:numPr>
              <w:ilvl w:val="0"/>
              <w:numId w:val="35"/>
            </w:numPr>
          </w:pPr>
          <w:r>
            <w:t>其他</w:t>
          </w:r>
        </w:p>
        <w:sdt>
          <w:sdtPr>
            <w:alias w:val="是否适用：其他重大事项的说明[双击切换]"/>
            <w:tag w:val="_GBC_305fce3f50ec40648f3016211970114b"/>
            <w:id w:val="123312708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7D1284" w:rsidRDefault="007D1284">
      <w:pPr>
        <w:pStyle w:val="510"/>
      </w:pPr>
    </w:p>
    <w:p w:rsidR="00CF1D2C" w:rsidRDefault="00CF1D2C">
      <w:pPr>
        <w:pStyle w:val="510"/>
      </w:pPr>
    </w:p>
    <w:p w:rsidR="00EB03C0" w:rsidRDefault="0028472A" w:rsidP="00C06BE6">
      <w:pPr>
        <w:pStyle w:val="10"/>
        <w:numPr>
          <w:ilvl w:val="0"/>
          <w:numId w:val="2"/>
        </w:numPr>
      </w:pPr>
      <w:bookmarkStart w:id="25" w:name="_Toc392233016"/>
      <w:bookmarkStart w:id="26" w:name="_Toc16685164"/>
      <w:r>
        <w:rPr>
          <w:rFonts w:hint="eastAsia"/>
        </w:rPr>
        <w:t>普通股股份变动及股东情况</w:t>
      </w:r>
      <w:bookmarkEnd w:id="24"/>
      <w:bookmarkEnd w:id="25"/>
      <w:bookmarkEnd w:id="26"/>
    </w:p>
    <w:p w:rsidR="00EB03C0" w:rsidRDefault="0028472A">
      <w:pPr>
        <w:pStyle w:val="2"/>
        <w:numPr>
          <w:ilvl w:val="0"/>
          <w:numId w:val="1"/>
        </w:numPr>
        <w:spacing w:line="360" w:lineRule="auto"/>
        <w:ind w:left="448" w:hanging="448"/>
      </w:pPr>
      <w:bookmarkStart w:id="27" w:name="_Toc342059476"/>
      <w:bookmarkStart w:id="28" w:name="_Toc342565989"/>
      <w:r>
        <w:t>股</w:t>
      </w:r>
      <w:r>
        <w:rPr>
          <w:rFonts w:hint="eastAsia"/>
        </w:rPr>
        <w:t>本变动情况</w:t>
      </w:r>
      <w:bookmarkEnd w:id="27"/>
      <w:bookmarkEnd w:id="28"/>
    </w:p>
    <w:p w:rsidR="00EB03C0" w:rsidRDefault="0028472A" w:rsidP="00C06BE6">
      <w:pPr>
        <w:pStyle w:val="3"/>
        <w:numPr>
          <w:ilvl w:val="1"/>
          <w:numId w:val="10"/>
        </w:numPr>
      </w:pPr>
      <w:bookmarkStart w:id="29" w:name="_Toc342059477"/>
      <w:bookmarkStart w:id="30" w:name="_Toc342565990"/>
      <w:r>
        <w:rPr>
          <w:rFonts w:hint="eastAsia"/>
        </w:rPr>
        <w:t>股份变动情况表</w:t>
      </w:r>
      <w:bookmarkEnd w:id="29"/>
      <w:bookmarkEnd w:id="30"/>
    </w:p>
    <w:p w:rsidR="00EB03C0" w:rsidRDefault="0028472A" w:rsidP="00C06BE6">
      <w:pPr>
        <w:pStyle w:val="4"/>
        <w:numPr>
          <w:ilvl w:val="2"/>
          <w:numId w:val="11"/>
        </w:numPr>
      </w:pPr>
      <w:r>
        <w:rPr>
          <w:rFonts w:hint="eastAsia"/>
        </w:rPr>
        <w:t>股份变动情况表</w:t>
      </w:r>
    </w:p>
    <w:sdt>
      <w:sdtPr>
        <w:rPr>
          <w:rFonts w:ascii="宋体" w:hAnsi="宋体" w:hint="eastAsia"/>
          <w:sz w:val="24"/>
        </w:rPr>
        <w:alias w:val=""/>
        <w:tag w:val="_GBC_f9397743097a41aeb54f7cc576d0c924"/>
        <w:id w:val="-803069002"/>
        <w:lock w:val="sdtLocked"/>
        <w:placeholder>
          <w:docPart w:val="GBC22222222222222222222222222222"/>
        </w:placeholder>
      </w:sdtPr>
      <w:sdtEndPr/>
      <w:sdtContent>
        <w:p w:rsidR="002A7ED4" w:rsidRDefault="002A7ED4" w:rsidP="00DE68D5">
          <w:pPr>
            <w:jc w:val="right"/>
          </w:pPr>
          <w:r>
            <w:t>单位：</w:t>
          </w:r>
          <w:sdt>
            <w:sdtPr>
              <w:rPr>
                <w:rFonts w:hint="eastAsia"/>
              </w:rPr>
              <w:alias w:val="单位：股份变动情况表"/>
              <w:tag w:val="_GBC_649f6bada42647f7be991e46e2b2e42d"/>
              <w:id w:val="71978939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3C29E0">
                <w:rPr>
                  <w:rFonts w:hint="eastAsia"/>
                </w:rPr>
                <w:t>股</w:t>
              </w:r>
            </w:sdtContent>
          </w:sdt>
        </w:p>
        <w:tbl>
          <w:tblPr>
            <w:tblStyle w:val="g1"/>
            <w:tblW w:w="5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715"/>
            <w:gridCol w:w="710"/>
            <w:gridCol w:w="425"/>
            <w:gridCol w:w="851"/>
            <w:gridCol w:w="991"/>
            <w:gridCol w:w="987"/>
            <w:gridCol w:w="1134"/>
            <w:gridCol w:w="828"/>
          </w:tblGrid>
          <w:tr w:rsidR="001455C7" w:rsidRPr="007D1284" w:rsidTr="001455C7">
            <w:trPr>
              <w:trHeight w:val="340"/>
              <w:jc w:val="center"/>
            </w:trPr>
            <w:tc>
              <w:tcPr>
                <w:tcW w:w="1235" w:type="pct"/>
                <w:vMerge w:val="restart"/>
                <w:shd w:val="clear" w:color="auto" w:fill="auto"/>
              </w:tcPr>
              <w:p w:rsidR="002A7ED4" w:rsidRPr="007D1284" w:rsidRDefault="002A7ED4" w:rsidP="00DE68D5">
                <w:pPr>
                  <w:jc w:val="center"/>
                  <w:rPr>
                    <w:rFonts w:cs="Times New Roman"/>
                    <w:sz w:val="18"/>
                    <w:szCs w:val="18"/>
                  </w:rPr>
                </w:pPr>
              </w:p>
            </w:tc>
            <w:sdt>
              <w:sdtPr>
                <w:rPr>
                  <w:rFonts w:cs="Times New Roman"/>
                  <w:b/>
                  <w:sz w:val="18"/>
                  <w:szCs w:val="18"/>
                </w:rPr>
                <w:tag w:val="_PLD_1d3571976c514fb18cb081806befcec3"/>
                <w:id w:val="664822577"/>
                <w:lock w:val="sdtLocked"/>
              </w:sdtPr>
              <w:sdtEndPr/>
              <w:sdtContent>
                <w:tc>
                  <w:tcPr>
                    <w:tcW w:w="895" w:type="pct"/>
                    <w:gridSpan w:val="2"/>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本次变动前</w:t>
                    </w:r>
                  </w:p>
                </w:tc>
              </w:sdtContent>
            </w:sdt>
            <w:sdt>
              <w:sdtPr>
                <w:rPr>
                  <w:rFonts w:cs="Times New Roman"/>
                  <w:b/>
                  <w:sz w:val="18"/>
                  <w:szCs w:val="18"/>
                </w:rPr>
                <w:tag w:val="_PLD_f954d926be3144c9ae3f8e8632aa9d60"/>
                <w:id w:val="-1269696379"/>
                <w:lock w:val="sdtLocked"/>
              </w:sdtPr>
              <w:sdtEndPr/>
              <w:sdtContent>
                <w:tc>
                  <w:tcPr>
                    <w:tcW w:w="1920" w:type="pct"/>
                    <w:gridSpan w:val="5"/>
                    <w:shd w:val="clear" w:color="auto" w:fill="auto"/>
                    <w:vAlign w:val="center"/>
                  </w:tcPr>
                  <w:p w:rsidR="002A7ED4" w:rsidRPr="007D1284" w:rsidRDefault="002A7ED4" w:rsidP="00DE68D5">
                    <w:pPr>
                      <w:jc w:val="center"/>
                      <w:rPr>
                        <w:rFonts w:cs="Times New Roman"/>
                        <w:b/>
                        <w:sz w:val="18"/>
                        <w:szCs w:val="18"/>
                      </w:rPr>
                    </w:pPr>
                    <w:r w:rsidRPr="007D1284">
                      <w:rPr>
                        <w:rFonts w:cs="Times New Roman"/>
                        <w:b/>
                        <w:sz w:val="18"/>
                        <w:szCs w:val="18"/>
                      </w:rPr>
                      <w:t>本次变动增减（＋，－）</w:t>
                    </w:r>
                  </w:p>
                </w:tc>
              </w:sdtContent>
            </w:sdt>
            <w:sdt>
              <w:sdtPr>
                <w:rPr>
                  <w:rFonts w:cs="Times New Roman"/>
                  <w:b/>
                  <w:sz w:val="18"/>
                  <w:szCs w:val="18"/>
                </w:rPr>
                <w:tag w:val="_PLD_cec7316485294778b9434173c325ba5e"/>
                <w:id w:val="1940636649"/>
                <w:lock w:val="sdtLocked"/>
              </w:sdtPr>
              <w:sdtEndPr/>
              <w:sdtContent>
                <w:tc>
                  <w:tcPr>
                    <w:tcW w:w="950" w:type="pct"/>
                    <w:gridSpan w:val="2"/>
                    <w:shd w:val="clear" w:color="auto" w:fill="auto"/>
                    <w:vAlign w:val="center"/>
                  </w:tcPr>
                  <w:p w:rsidR="002A7ED4" w:rsidRPr="007D1284" w:rsidRDefault="002A7ED4" w:rsidP="00DE68D5">
                    <w:pPr>
                      <w:jc w:val="center"/>
                      <w:rPr>
                        <w:rFonts w:cs="Times New Roman"/>
                        <w:b/>
                        <w:sz w:val="18"/>
                        <w:szCs w:val="18"/>
                      </w:rPr>
                    </w:pPr>
                    <w:r w:rsidRPr="007D1284">
                      <w:rPr>
                        <w:rFonts w:cs="Times New Roman"/>
                        <w:b/>
                        <w:sz w:val="18"/>
                        <w:szCs w:val="18"/>
                      </w:rPr>
                      <w:t>本次变动后</w:t>
                    </w:r>
                  </w:p>
                </w:tc>
              </w:sdtContent>
            </w:sdt>
          </w:tr>
          <w:tr w:rsidR="001455C7" w:rsidRPr="007D1284" w:rsidTr="001455C7">
            <w:trPr>
              <w:trHeight w:val="340"/>
              <w:jc w:val="center"/>
            </w:trPr>
            <w:tc>
              <w:tcPr>
                <w:tcW w:w="1235" w:type="pct"/>
                <w:vMerge/>
                <w:shd w:val="clear" w:color="auto" w:fill="auto"/>
              </w:tcPr>
              <w:p w:rsidR="002A7ED4" w:rsidRPr="007D1284" w:rsidRDefault="002A7ED4" w:rsidP="00DE68D5">
                <w:pPr>
                  <w:jc w:val="center"/>
                  <w:rPr>
                    <w:rFonts w:cs="Times New Roman"/>
                    <w:sz w:val="18"/>
                    <w:szCs w:val="18"/>
                  </w:rPr>
                </w:pPr>
              </w:p>
            </w:tc>
            <w:sdt>
              <w:sdtPr>
                <w:rPr>
                  <w:rFonts w:cs="Times New Roman"/>
                  <w:b/>
                  <w:sz w:val="18"/>
                  <w:szCs w:val="18"/>
                </w:rPr>
                <w:tag w:val="_PLD_988f8052801b48dbbfb8723a148d46cc"/>
                <w:id w:val="831954638"/>
                <w:lock w:val="sdtLocked"/>
              </w:sdtPr>
              <w:sdtEndPr/>
              <w:sdtContent>
                <w:tc>
                  <w:tcPr>
                    <w:tcW w:w="549"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数量</w:t>
                    </w:r>
                  </w:p>
                </w:tc>
              </w:sdtContent>
            </w:sdt>
            <w:sdt>
              <w:sdtPr>
                <w:rPr>
                  <w:rFonts w:cs="Times New Roman"/>
                  <w:b/>
                  <w:sz w:val="18"/>
                  <w:szCs w:val="18"/>
                </w:rPr>
                <w:tag w:val="_PLD_cc8dc17fd4d4489393b7d886bbaba2ae"/>
                <w:id w:val="-1801921893"/>
                <w:lock w:val="sdtLocked"/>
              </w:sdtPr>
              <w:sdtEndPr/>
              <w:sdtContent>
                <w:tc>
                  <w:tcPr>
                    <w:tcW w:w="346"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比例</w:t>
                    </w:r>
                    <w:r w:rsidRPr="007D1284">
                      <w:rPr>
                        <w:rFonts w:cs="Times New Roman"/>
                        <w:b/>
                        <w:sz w:val="18"/>
                        <w:szCs w:val="18"/>
                      </w:rPr>
                      <w:t>(%)</w:t>
                    </w:r>
                  </w:p>
                </w:tc>
              </w:sdtContent>
            </w:sdt>
            <w:sdt>
              <w:sdtPr>
                <w:rPr>
                  <w:rFonts w:cs="Times New Roman"/>
                  <w:b/>
                  <w:sz w:val="18"/>
                  <w:szCs w:val="18"/>
                </w:rPr>
                <w:tag w:val="_PLD_819ab102e7454eaeaeeb2e735bb58a47"/>
                <w:id w:val="-926110011"/>
                <w:lock w:val="sdtLocked"/>
              </w:sdtPr>
              <w:sdtEndPr/>
              <w:sdtContent>
                <w:tc>
                  <w:tcPr>
                    <w:tcW w:w="344"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发行新股</w:t>
                    </w:r>
                  </w:p>
                </w:tc>
              </w:sdtContent>
            </w:sdt>
            <w:sdt>
              <w:sdtPr>
                <w:rPr>
                  <w:rFonts w:cs="Times New Roman"/>
                  <w:b/>
                  <w:sz w:val="18"/>
                  <w:szCs w:val="18"/>
                </w:rPr>
                <w:tag w:val="_PLD_ca852324ba5846e4a03f00a70d2419b6"/>
                <w:id w:val="277696127"/>
                <w:lock w:val="sdtLocked"/>
              </w:sdtPr>
              <w:sdtEndPr/>
              <w:sdtContent>
                <w:tc>
                  <w:tcPr>
                    <w:tcW w:w="206" w:type="pct"/>
                    <w:shd w:val="clear" w:color="auto" w:fill="auto"/>
                    <w:vAlign w:val="center"/>
                  </w:tcPr>
                  <w:p w:rsidR="002A7ED4" w:rsidRPr="007D1284" w:rsidRDefault="002A7ED4" w:rsidP="00DE68D5">
                    <w:pPr>
                      <w:jc w:val="center"/>
                      <w:rPr>
                        <w:rFonts w:cs="Times New Roman"/>
                        <w:b/>
                        <w:sz w:val="18"/>
                        <w:szCs w:val="18"/>
                      </w:rPr>
                    </w:pPr>
                    <w:r w:rsidRPr="007D1284">
                      <w:rPr>
                        <w:rFonts w:cs="Times New Roman"/>
                        <w:b/>
                        <w:sz w:val="18"/>
                        <w:szCs w:val="18"/>
                      </w:rPr>
                      <w:t>送股</w:t>
                    </w:r>
                  </w:p>
                </w:tc>
              </w:sdtContent>
            </w:sdt>
            <w:sdt>
              <w:sdtPr>
                <w:rPr>
                  <w:rFonts w:cs="Times New Roman"/>
                  <w:b/>
                  <w:sz w:val="18"/>
                  <w:szCs w:val="18"/>
                </w:rPr>
                <w:tag w:val="_PLD_256901472d194e72bb27b5c58bda16f6"/>
                <w:id w:val="-1168020150"/>
                <w:lock w:val="sdtLocked"/>
              </w:sdtPr>
              <w:sdtEndPr/>
              <w:sdtContent>
                <w:tc>
                  <w:tcPr>
                    <w:tcW w:w="412" w:type="pct"/>
                    <w:shd w:val="clear" w:color="auto" w:fill="auto"/>
                    <w:vAlign w:val="center"/>
                  </w:tcPr>
                  <w:p w:rsidR="002A7ED4" w:rsidRPr="007D1284" w:rsidRDefault="002A7ED4" w:rsidP="00DE68D5">
                    <w:pPr>
                      <w:jc w:val="center"/>
                      <w:rPr>
                        <w:rFonts w:cs="Times New Roman"/>
                        <w:b/>
                        <w:sz w:val="18"/>
                        <w:szCs w:val="18"/>
                      </w:rPr>
                    </w:pPr>
                    <w:r w:rsidRPr="007D1284">
                      <w:rPr>
                        <w:rFonts w:cs="Times New Roman"/>
                        <w:b/>
                        <w:sz w:val="18"/>
                        <w:szCs w:val="18"/>
                      </w:rPr>
                      <w:t>公积金转股</w:t>
                    </w:r>
                  </w:p>
                </w:tc>
              </w:sdtContent>
            </w:sdt>
            <w:sdt>
              <w:sdtPr>
                <w:rPr>
                  <w:rFonts w:cs="Times New Roman"/>
                  <w:b/>
                  <w:sz w:val="18"/>
                  <w:szCs w:val="18"/>
                </w:rPr>
                <w:tag w:val="_PLD_19719ecd361d42b8b1c40359981df642"/>
                <w:id w:val="271443026"/>
                <w:lock w:val="sdtLocked"/>
              </w:sdtPr>
              <w:sdtEndPr/>
              <w:sdtContent>
                <w:tc>
                  <w:tcPr>
                    <w:tcW w:w="480" w:type="pct"/>
                    <w:shd w:val="clear" w:color="auto" w:fill="auto"/>
                    <w:vAlign w:val="center"/>
                  </w:tcPr>
                  <w:p w:rsidR="002A7ED4" w:rsidRPr="007D1284" w:rsidRDefault="00E31E82" w:rsidP="00E31E82">
                    <w:pPr>
                      <w:pStyle w:val="a5"/>
                      <w:jc w:val="center"/>
                      <w:rPr>
                        <w:rFonts w:cs="Times New Roman"/>
                        <w:b/>
                        <w:sz w:val="18"/>
                        <w:szCs w:val="18"/>
                      </w:rPr>
                    </w:pPr>
                    <w:r>
                      <w:rPr>
                        <w:rFonts w:cs="Times New Roman" w:hint="eastAsia"/>
                        <w:b/>
                        <w:sz w:val="18"/>
                        <w:szCs w:val="18"/>
                      </w:rPr>
                      <w:t>其他</w:t>
                    </w:r>
                  </w:p>
                </w:tc>
              </w:sdtContent>
            </w:sdt>
            <w:sdt>
              <w:sdtPr>
                <w:rPr>
                  <w:rFonts w:cs="Times New Roman"/>
                  <w:b/>
                  <w:sz w:val="18"/>
                  <w:szCs w:val="18"/>
                </w:rPr>
                <w:tag w:val="_PLD_3813d11427a043ca89700d021749eb26"/>
                <w:id w:val="-1879469671"/>
                <w:lock w:val="sdtLocked"/>
              </w:sdtPr>
              <w:sdtEndPr/>
              <w:sdtContent>
                <w:tc>
                  <w:tcPr>
                    <w:tcW w:w="478"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小计</w:t>
                    </w:r>
                  </w:p>
                </w:tc>
              </w:sdtContent>
            </w:sdt>
            <w:sdt>
              <w:sdtPr>
                <w:rPr>
                  <w:rFonts w:cs="Times New Roman"/>
                  <w:b/>
                  <w:sz w:val="18"/>
                  <w:szCs w:val="18"/>
                </w:rPr>
                <w:tag w:val="_PLD_8ff8f75dfeaa4bf2a6068460efe092f4"/>
                <w:id w:val="81569274"/>
                <w:lock w:val="sdtLocked"/>
              </w:sdtPr>
              <w:sdtEndPr/>
              <w:sdtContent>
                <w:tc>
                  <w:tcPr>
                    <w:tcW w:w="549"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数量</w:t>
                    </w:r>
                  </w:p>
                </w:tc>
              </w:sdtContent>
            </w:sdt>
            <w:sdt>
              <w:sdtPr>
                <w:rPr>
                  <w:rFonts w:cs="Times New Roman"/>
                  <w:b/>
                  <w:sz w:val="18"/>
                  <w:szCs w:val="18"/>
                </w:rPr>
                <w:tag w:val="_PLD_e100c0c8ad354419b737193b7eb5de7f"/>
                <w:id w:val="-887111644"/>
                <w:lock w:val="sdtLocked"/>
              </w:sdtPr>
              <w:sdtEndPr/>
              <w:sdtContent>
                <w:tc>
                  <w:tcPr>
                    <w:tcW w:w="401" w:type="pct"/>
                    <w:shd w:val="clear" w:color="auto" w:fill="auto"/>
                    <w:vAlign w:val="center"/>
                  </w:tcPr>
                  <w:p w:rsidR="002A7ED4" w:rsidRPr="007D1284" w:rsidRDefault="002A7ED4" w:rsidP="00DE68D5">
                    <w:pPr>
                      <w:pStyle w:val="a5"/>
                      <w:jc w:val="center"/>
                      <w:rPr>
                        <w:rFonts w:cs="Times New Roman"/>
                        <w:b/>
                        <w:sz w:val="18"/>
                        <w:szCs w:val="18"/>
                      </w:rPr>
                    </w:pPr>
                    <w:r w:rsidRPr="007D1284">
                      <w:rPr>
                        <w:rFonts w:cs="Times New Roman"/>
                        <w:b/>
                        <w:sz w:val="18"/>
                        <w:szCs w:val="18"/>
                      </w:rPr>
                      <w:t>比例</w:t>
                    </w:r>
                    <w:r w:rsidRPr="007D1284">
                      <w:rPr>
                        <w:rFonts w:cs="Times New Roman"/>
                        <w:b/>
                        <w:sz w:val="18"/>
                        <w:szCs w:val="18"/>
                      </w:rPr>
                      <w:t>(%)</w:t>
                    </w:r>
                  </w:p>
                </w:tc>
              </w:sdtContent>
            </w:sdt>
          </w:tr>
          <w:tr w:rsidR="001455C7" w:rsidRPr="007D1284" w:rsidTr="001455C7">
            <w:trPr>
              <w:trHeight w:val="340"/>
              <w:jc w:val="center"/>
            </w:trPr>
            <w:sdt>
              <w:sdtPr>
                <w:rPr>
                  <w:rFonts w:cs="Times New Roman"/>
                  <w:sz w:val="18"/>
                  <w:szCs w:val="18"/>
                </w:rPr>
                <w:tag w:val="_PLD_621a216776da4cfd878061824b8c5ef1"/>
                <w:id w:val="-2144808981"/>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一、有限</w:t>
                    </w:r>
                    <w:proofErr w:type="gramStart"/>
                    <w:r w:rsidRPr="007D1284">
                      <w:rPr>
                        <w:rFonts w:cs="Times New Roman"/>
                        <w:sz w:val="18"/>
                        <w:szCs w:val="18"/>
                      </w:rPr>
                      <w:t>售条件</w:t>
                    </w:r>
                    <w:proofErr w:type="gramEnd"/>
                    <w:r w:rsidRPr="007D1284">
                      <w:rPr>
                        <w:rFonts w:cs="Times New Roman"/>
                        <w:sz w:val="18"/>
                        <w:szCs w:val="18"/>
                      </w:rPr>
                      <w:t>股份</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25,801,741</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3.69</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4,231,200</w:t>
                </w:r>
              </w:p>
            </w:tc>
            <w:tc>
              <w:tcPr>
                <w:tcW w:w="478"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4,231,200</w:t>
                </w:r>
              </w:p>
            </w:tc>
            <w:tc>
              <w:tcPr>
                <w:tcW w:w="549" w:type="pct"/>
                <w:shd w:val="clear" w:color="auto" w:fill="auto"/>
                <w:vAlign w:val="center"/>
              </w:tcPr>
              <w:p w:rsidR="002A7ED4" w:rsidRPr="007D1284" w:rsidRDefault="002A7ED4" w:rsidP="00C239B9">
                <w:pPr>
                  <w:jc w:val="right"/>
                  <w:rPr>
                    <w:rFonts w:cs="Times New Roman"/>
                    <w:sz w:val="18"/>
                    <w:szCs w:val="18"/>
                  </w:rPr>
                </w:pPr>
                <w:r w:rsidRPr="007D1284">
                  <w:rPr>
                    <w:rFonts w:cs="Times New Roman"/>
                    <w:sz w:val="18"/>
                    <w:szCs w:val="18"/>
                  </w:rPr>
                  <w:t>30,032,9</w:t>
                </w:r>
                <w:r w:rsidR="00C239B9" w:rsidRPr="007D1284">
                  <w:rPr>
                    <w:rFonts w:cs="Times New Roman"/>
                    <w:sz w:val="18"/>
                    <w:szCs w:val="18"/>
                  </w:rPr>
                  <w:t>41</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4.27</w:t>
                </w:r>
              </w:p>
            </w:tc>
          </w:tr>
          <w:tr w:rsidR="001455C7" w:rsidRPr="007D1284" w:rsidTr="001455C7">
            <w:trPr>
              <w:trHeight w:val="340"/>
              <w:jc w:val="center"/>
            </w:trPr>
            <w:sdt>
              <w:sdtPr>
                <w:rPr>
                  <w:rFonts w:cs="Times New Roman"/>
                  <w:sz w:val="18"/>
                  <w:szCs w:val="18"/>
                </w:rPr>
                <w:tag w:val="_PLD_825e374a10b04cd8b646fb0b790744ee"/>
                <w:id w:val="-813478132"/>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1</w:t>
                    </w:r>
                    <w:r w:rsidRPr="007D1284">
                      <w:rPr>
                        <w:rFonts w:cs="Times New Roman"/>
                        <w:sz w:val="18"/>
                        <w:szCs w:val="18"/>
                      </w:rPr>
                      <w:t>、国家持股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ind w:right="630"/>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e9367609fbe840d5b2eaeeabe5e068f8"/>
                <w:id w:val="-790593597"/>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2</w:t>
                    </w:r>
                    <w:r w:rsidRPr="007D1284">
                      <w:rPr>
                        <w:rFonts w:cs="Times New Roman"/>
                        <w:sz w:val="18"/>
                        <w:szCs w:val="18"/>
                      </w:rPr>
                      <w:t>、国有法人持股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394e7d2a99854fa785f7d22ad2bcf2df"/>
                <w:id w:val="-1281408613"/>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3</w:t>
                    </w:r>
                    <w:r w:rsidRPr="007D1284">
                      <w:rPr>
                        <w:rFonts w:cs="Times New Roman"/>
                        <w:sz w:val="18"/>
                        <w:szCs w:val="18"/>
                      </w:rPr>
                      <w:t>、其他内资持股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25,801,741</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3.69</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549" w:type="pct"/>
                <w:shd w:val="clear" w:color="auto" w:fill="auto"/>
                <w:vAlign w:val="center"/>
              </w:tcPr>
              <w:p w:rsidR="002A7ED4" w:rsidRPr="007D1284" w:rsidRDefault="002A7ED4" w:rsidP="00C239B9">
                <w:pPr>
                  <w:jc w:val="right"/>
                  <w:rPr>
                    <w:rFonts w:cs="Times New Roman"/>
                    <w:sz w:val="18"/>
                    <w:szCs w:val="18"/>
                  </w:rPr>
                </w:pPr>
                <w:r w:rsidRPr="007D1284">
                  <w:rPr>
                    <w:rFonts w:cs="Times New Roman"/>
                    <w:sz w:val="18"/>
                    <w:szCs w:val="18"/>
                  </w:rPr>
                  <w:t>30,032,9</w:t>
                </w:r>
                <w:r w:rsidR="00C239B9" w:rsidRPr="007D1284">
                  <w:rPr>
                    <w:rFonts w:cs="Times New Roman"/>
                    <w:sz w:val="18"/>
                    <w:szCs w:val="18"/>
                  </w:rPr>
                  <w:t>41</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4.27</w:t>
                </w:r>
              </w:p>
            </w:tc>
          </w:tr>
          <w:tr w:rsidR="001455C7" w:rsidRPr="007D1284" w:rsidTr="001455C7">
            <w:trPr>
              <w:trHeight w:val="340"/>
              <w:jc w:val="center"/>
            </w:trPr>
            <w:sdt>
              <w:sdtPr>
                <w:rPr>
                  <w:rFonts w:cs="Times New Roman"/>
                  <w:sz w:val="18"/>
                  <w:szCs w:val="18"/>
                </w:rPr>
                <w:tag w:val="_PLD_cab51a2eff7741aa91025aa3b6dca821"/>
                <w:id w:val="547501453"/>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其中：境内非国有法人持股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4,773,323</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0.68</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4,773,323</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0.68</w:t>
                </w:r>
              </w:p>
            </w:tc>
          </w:tr>
          <w:tr w:rsidR="001455C7" w:rsidRPr="007D1284" w:rsidTr="001455C7">
            <w:trPr>
              <w:trHeight w:val="340"/>
              <w:jc w:val="center"/>
            </w:trPr>
            <w:sdt>
              <w:sdtPr>
                <w:rPr>
                  <w:rFonts w:cs="Times New Roman"/>
                  <w:sz w:val="18"/>
                  <w:szCs w:val="18"/>
                </w:rPr>
                <w:tag w:val="_PLD_80478013c74a49cf94d92f76bfd657a1"/>
                <w:id w:val="-1098402052"/>
                <w:lock w:val="sdtLocked"/>
              </w:sdtPr>
              <w:sdtEndPr/>
              <w:sdtContent>
                <w:tc>
                  <w:tcPr>
                    <w:tcW w:w="1235" w:type="pct"/>
                    <w:shd w:val="clear" w:color="auto" w:fill="auto"/>
                    <w:vAlign w:val="center"/>
                  </w:tcPr>
                  <w:p w:rsidR="002A7ED4" w:rsidRPr="007D1284" w:rsidRDefault="002A7ED4" w:rsidP="00CB01A4">
                    <w:pPr>
                      <w:ind w:firstLineChars="300" w:firstLine="540"/>
                      <w:jc w:val="both"/>
                      <w:rPr>
                        <w:rFonts w:cs="Times New Roman"/>
                        <w:sz w:val="18"/>
                        <w:szCs w:val="18"/>
                      </w:rPr>
                    </w:pPr>
                    <w:r w:rsidRPr="007D1284">
                      <w:rPr>
                        <w:rFonts w:cs="Times New Roman"/>
                        <w:sz w:val="18"/>
                        <w:szCs w:val="18"/>
                      </w:rPr>
                      <w:t>境内自然人持股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21,028,418</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3.01</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25,259,618</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3.59</w:t>
                </w:r>
              </w:p>
            </w:tc>
          </w:tr>
          <w:tr w:rsidR="001455C7" w:rsidRPr="007D1284" w:rsidTr="001455C7">
            <w:trPr>
              <w:trHeight w:val="340"/>
              <w:jc w:val="center"/>
            </w:trPr>
            <w:sdt>
              <w:sdtPr>
                <w:rPr>
                  <w:rFonts w:cs="Times New Roman"/>
                  <w:sz w:val="18"/>
                  <w:szCs w:val="18"/>
                </w:rPr>
                <w:tag w:val="_PLD_3517f418e2dd48a9bda723f00556843a"/>
                <w:id w:val="1117100888"/>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4</w:t>
                    </w:r>
                    <w:r w:rsidRPr="007D1284">
                      <w:rPr>
                        <w:rFonts w:cs="Times New Roman"/>
                        <w:sz w:val="18"/>
                        <w:szCs w:val="18"/>
                      </w:rPr>
                      <w:t>、外资持股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cf3d2363f23a4a3298302ad03b87e8ea"/>
                <w:id w:val="-438994066"/>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其中：境外法人持股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97a2f177ac3442dbba0348247e7a0738"/>
                <w:id w:val="2132893391"/>
                <w:lock w:val="sdtLocked"/>
              </w:sdtPr>
              <w:sdtEndPr/>
              <w:sdtContent>
                <w:tc>
                  <w:tcPr>
                    <w:tcW w:w="1235" w:type="pct"/>
                    <w:shd w:val="clear" w:color="auto" w:fill="auto"/>
                    <w:vAlign w:val="center"/>
                  </w:tcPr>
                  <w:p w:rsidR="002A7ED4" w:rsidRPr="007D1284" w:rsidRDefault="002A7ED4" w:rsidP="00CB01A4">
                    <w:pPr>
                      <w:ind w:firstLineChars="300" w:firstLine="540"/>
                      <w:jc w:val="both"/>
                      <w:rPr>
                        <w:rFonts w:cs="Times New Roman"/>
                        <w:sz w:val="18"/>
                        <w:szCs w:val="18"/>
                      </w:rPr>
                    </w:pPr>
                    <w:r w:rsidRPr="007D1284">
                      <w:rPr>
                        <w:rFonts w:cs="Times New Roman"/>
                        <w:sz w:val="18"/>
                        <w:szCs w:val="18"/>
                      </w:rPr>
                      <w:t>境外自然人持股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96f1aa1935a04b8ab80a51c650206e0c"/>
                <w:id w:val="-2113818484"/>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二、无限</w:t>
                    </w:r>
                    <w:proofErr w:type="gramStart"/>
                    <w:r w:rsidRPr="007D1284">
                      <w:rPr>
                        <w:rFonts w:cs="Times New Roman"/>
                        <w:sz w:val="18"/>
                        <w:szCs w:val="18"/>
                      </w:rPr>
                      <w:t>售条件</w:t>
                    </w:r>
                    <w:proofErr w:type="gramEnd"/>
                    <w:r w:rsidRPr="007D1284">
                      <w:rPr>
                        <w:rFonts w:cs="Times New Roman"/>
                        <w:sz w:val="18"/>
                        <w:szCs w:val="18"/>
                      </w:rPr>
                      <w:t>流通股份</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673,807,773</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96.31</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673,807,773</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95.73</w:t>
                </w:r>
              </w:p>
            </w:tc>
          </w:tr>
          <w:tr w:rsidR="001455C7" w:rsidRPr="007D1284" w:rsidTr="001455C7">
            <w:trPr>
              <w:trHeight w:val="340"/>
              <w:jc w:val="center"/>
            </w:trPr>
            <w:sdt>
              <w:sdtPr>
                <w:rPr>
                  <w:rFonts w:cs="Times New Roman"/>
                  <w:sz w:val="18"/>
                  <w:szCs w:val="18"/>
                </w:rPr>
                <w:tag w:val="_PLD_f6699caa719d4738a70d214288990173"/>
                <w:id w:val="1209070514"/>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1</w:t>
                    </w:r>
                    <w:r w:rsidRPr="007D1284">
                      <w:rPr>
                        <w:rFonts w:cs="Times New Roman"/>
                        <w:sz w:val="18"/>
                        <w:szCs w:val="18"/>
                      </w:rPr>
                      <w:t>、人民币普通股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673,807,773</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96.31</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673,807,773</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95.73</w:t>
                </w:r>
              </w:p>
            </w:tc>
          </w:tr>
          <w:tr w:rsidR="001455C7" w:rsidRPr="007D1284" w:rsidTr="001455C7">
            <w:trPr>
              <w:trHeight w:val="340"/>
              <w:jc w:val="center"/>
            </w:trPr>
            <w:sdt>
              <w:sdtPr>
                <w:rPr>
                  <w:rFonts w:cs="Times New Roman"/>
                  <w:sz w:val="18"/>
                  <w:szCs w:val="18"/>
                </w:rPr>
                <w:tag w:val="_PLD_738d7157b56d4720aa9fdbc02cd69609"/>
                <w:id w:val="1577716646"/>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2</w:t>
                    </w:r>
                    <w:r w:rsidRPr="007D1284">
                      <w:rPr>
                        <w:rFonts w:cs="Times New Roman"/>
                        <w:sz w:val="18"/>
                        <w:szCs w:val="18"/>
                      </w:rPr>
                      <w:t>、境内上市的外资股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d9ee6f8045fe47889045c1a68a75f2f9"/>
                <w:id w:val="874814788"/>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3</w:t>
                    </w:r>
                    <w:r w:rsidRPr="007D1284">
                      <w:rPr>
                        <w:rFonts w:cs="Times New Roman"/>
                        <w:sz w:val="18"/>
                        <w:szCs w:val="18"/>
                      </w:rPr>
                      <w:t>、境外上市的外资股</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7f62c3d54a4442729759c4c069c9a7c2"/>
                <w:id w:val="-1781483430"/>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4</w:t>
                    </w:r>
                    <w:r w:rsidRPr="007D1284">
                      <w:rPr>
                        <w:rFonts w:cs="Times New Roman"/>
                        <w:sz w:val="18"/>
                        <w:szCs w:val="18"/>
                      </w:rPr>
                      <w:t>、其他</w:t>
                    </w:r>
                  </w:p>
                </w:tc>
              </w:sdtContent>
            </w:sdt>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0.00</w:t>
                </w:r>
              </w:p>
            </w:tc>
          </w:tr>
          <w:tr w:rsidR="001455C7" w:rsidRPr="007D1284" w:rsidTr="001455C7">
            <w:trPr>
              <w:trHeight w:val="340"/>
              <w:jc w:val="center"/>
            </w:trPr>
            <w:sdt>
              <w:sdtPr>
                <w:rPr>
                  <w:rFonts w:cs="Times New Roman"/>
                  <w:sz w:val="18"/>
                  <w:szCs w:val="18"/>
                </w:rPr>
                <w:tag w:val="_PLD_18428e388059473180af7313fb539834"/>
                <w:id w:val="-920097524"/>
                <w:lock w:val="sdtLocked"/>
              </w:sdtPr>
              <w:sdtEndPr/>
              <w:sdtContent>
                <w:tc>
                  <w:tcPr>
                    <w:tcW w:w="1235" w:type="pct"/>
                    <w:shd w:val="clear" w:color="auto" w:fill="auto"/>
                    <w:vAlign w:val="center"/>
                  </w:tcPr>
                  <w:p w:rsidR="002A7ED4" w:rsidRPr="007D1284" w:rsidRDefault="002A7ED4" w:rsidP="001455C7">
                    <w:pPr>
                      <w:jc w:val="both"/>
                      <w:rPr>
                        <w:rFonts w:cs="Times New Roman"/>
                        <w:sz w:val="18"/>
                        <w:szCs w:val="18"/>
                      </w:rPr>
                    </w:pPr>
                    <w:r w:rsidRPr="007D1284">
                      <w:rPr>
                        <w:rFonts w:cs="Times New Roman"/>
                        <w:sz w:val="18"/>
                        <w:szCs w:val="18"/>
                      </w:rPr>
                      <w:t>三、股份总数</w:t>
                    </w:r>
                  </w:p>
                </w:tc>
              </w:sdtContent>
            </w:sdt>
            <w:tc>
              <w:tcPr>
                <w:tcW w:w="549"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699</w:t>
                </w:r>
                <w:r w:rsidR="002A7ED4" w:rsidRPr="007D1284">
                  <w:rPr>
                    <w:rFonts w:cs="Times New Roman"/>
                    <w:sz w:val="18"/>
                    <w:szCs w:val="18"/>
                  </w:rPr>
                  <w:t>,</w:t>
                </w:r>
                <w:r w:rsidRPr="007D1284">
                  <w:rPr>
                    <w:rFonts w:cs="Times New Roman"/>
                    <w:sz w:val="18"/>
                    <w:szCs w:val="18"/>
                  </w:rPr>
                  <w:t>609</w:t>
                </w:r>
                <w:r w:rsidR="002A7ED4" w:rsidRPr="007D1284">
                  <w:rPr>
                    <w:rFonts w:cs="Times New Roman"/>
                    <w:sz w:val="18"/>
                    <w:szCs w:val="18"/>
                  </w:rPr>
                  <w:t>,</w:t>
                </w:r>
                <w:r w:rsidRPr="007D1284">
                  <w:rPr>
                    <w:rFonts w:cs="Times New Roman"/>
                    <w:sz w:val="18"/>
                    <w:szCs w:val="18"/>
                  </w:rPr>
                  <w:t>5</w:t>
                </w:r>
                <w:r w:rsidR="002A7ED4" w:rsidRPr="007D1284">
                  <w:rPr>
                    <w:rFonts w:cs="Times New Roman"/>
                    <w:sz w:val="18"/>
                    <w:szCs w:val="18"/>
                  </w:rPr>
                  <w:t>14</w:t>
                </w:r>
              </w:p>
            </w:tc>
            <w:tc>
              <w:tcPr>
                <w:tcW w:w="346"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100.00</w:t>
                </w:r>
              </w:p>
            </w:tc>
            <w:tc>
              <w:tcPr>
                <w:tcW w:w="344" w:type="pct"/>
                <w:shd w:val="clear" w:color="auto" w:fill="auto"/>
                <w:vAlign w:val="center"/>
              </w:tcPr>
              <w:p w:rsidR="002A7ED4" w:rsidRPr="007D1284" w:rsidRDefault="002A7ED4" w:rsidP="001455C7">
                <w:pPr>
                  <w:jc w:val="right"/>
                  <w:rPr>
                    <w:rFonts w:cs="Times New Roman"/>
                    <w:sz w:val="18"/>
                    <w:szCs w:val="18"/>
                  </w:rPr>
                </w:pPr>
              </w:p>
            </w:tc>
            <w:tc>
              <w:tcPr>
                <w:tcW w:w="206" w:type="pct"/>
                <w:shd w:val="clear" w:color="auto" w:fill="auto"/>
                <w:vAlign w:val="center"/>
              </w:tcPr>
              <w:p w:rsidR="002A7ED4" w:rsidRPr="007D1284" w:rsidRDefault="002A7ED4" w:rsidP="001455C7">
                <w:pPr>
                  <w:jc w:val="right"/>
                  <w:rPr>
                    <w:rFonts w:cs="Times New Roman"/>
                    <w:sz w:val="18"/>
                    <w:szCs w:val="18"/>
                  </w:rPr>
                </w:pPr>
              </w:p>
            </w:tc>
            <w:tc>
              <w:tcPr>
                <w:tcW w:w="412" w:type="pct"/>
                <w:shd w:val="clear" w:color="auto" w:fill="auto"/>
                <w:vAlign w:val="center"/>
              </w:tcPr>
              <w:p w:rsidR="002A7ED4" w:rsidRPr="007D1284" w:rsidRDefault="002A7ED4" w:rsidP="001455C7">
                <w:pPr>
                  <w:jc w:val="right"/>
                  <w:rPr>
                    <w:rFonts w:cs="Times New Roman"/>
                    <w:sz w:val="18"/>
                    <w:szCs w:val="18"/>
                  </w:rPr>
                </w:pPr>
              </w:p>
            </w:tc>
            <w:tc>
              <w:tcPr>
                <w:tcW w:w="480"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478" w:type="pct"/>
                <w:shd w:val="clear" w:color="auto" w:fill="auto"/>
                <w:vAlign w:val="center"/>
              </w:tcPr>
              <w:p w:rsidR="002A7ED4" w:rsidRPr="007D1284" w:rsidRDefault="00551300" w:rsidP="001455C7">
                <w:pPr>
                  <w:jc w:val="right"/>
                  <w:rPr>
                    <w:rFonts w:cs="Times New Roman"/>
                    <w:sz w:val="18"/>
                    <w:szCs w:val="18"/>
                  </w:rPr>
                </w:pPr>
                <w:r w:rsidRPr="007D1284">
                  <w:rPr>
                    <w:rFonts w:cs="Times New Roman"/>
                    <w:sz w:val="18"/>
                    <w:szCs w:val="18"/>
                  </w:rPr>
                  <w:t>4,231,200</w:t>
                </w:r>
              </w:p>
            </w:tc>
            <w:tc>
              <w:tcPr>
                <w:tcW w:w="549"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703,840,714</w:t>
                </w:r>
              </w:p>
            </w:tc>
            <w:tc>
              <w:tcPr>
                <w:tcW w:w="401" w:type="pct"/>
                <w:shd w:val="clear" w:color="auto" w:fill="auto"/>
                <w:vAlign w:val="center"/>
              </w:tcPr>
              <w:p w:rsidR="002A7ED4" w:rsidRPr="007D1284" w:rsidRDefault="002A7ED4" w:rsidP="001455C7">
                <w:pPr>
                  <w:jc w:val="right"/>
                  <w:rPr>
                    <w:rFonts w:cs="Times New Roman"/>
                    <w:sz w:val="18"/>
                    <w:szCs w:val="18"/>
                  </w:rPr>
                </w:pPr>
                <w:r w:rsidRPr="007D1284">
                  <w:rPr>
                    <w:rFonts w:cs="Times New Roman"/>
                    <w:sz w:val="18"/>
                    <w:szCs w:val="18"/>
                  </w:rPr>
                  <w:t>100.00</w:t>
                </w:r>
              </w:p>
            </w:tc>
          </w:tr>
        </w:tbl>
        <w:p w:rsidR="00EB03C0" w:rsidRDefault="00034E8D">
          <w:pPr>
            <w:pStyle w:val="510"/>
          </w:pPr>
        </w:p>
      </w:sdtContent>
    </w:sdt>
    <w:bookmarkStart w:id="31" w:name="_Toc342059483" w:displacedByCustomXml="next"/>
    <w:bookmarkStart w:id="32" w:name="_Toc342565996" w:displacedByCustomXml="next"/>
    <w:sdt>
      <w:sdtPr>
        <w:rPr>
          <w:rFonts w:ascii="Calibri" w:hAnsi="Calibri"/>
          <w:b w:val="0"/>
          <w:bCs w:val="0"/>
          <w:kern w:val="0"/>
          <w:szCs w:val="22"/>
        </w:rPr>
        <w:alias w:val="模块:股份变动情况说明"/>
        <w:tag w:val="_GBC_11d26f58e47e4a1f997d73362074f464"/>
        <w:id w:val="-518928893"/>
        <w:lock w:val="sdtLocked"/>
        <w:placeholder>
          <w:docPart w:val="GBC22222222222222222222222222222"/>
        </w:placeholder>
      </w:sdtPr>
      <w:sdtEndPr>
        <w:rPr>
          <w:rFonts w:ascii="Times New Roman" w:eastAsiaTheme="minorEastAsia" w:hAnsi="Times New Roman"/>
          <w:szCs w:val="21"/>
        </w:rPr>
      </w:sdtEndPr>
      <w:sdtContent>
        <w:p w:rsidR="00EB03C0" w:rsidRDefault="0028472A" w:rsidP="00C06BE6">
          <w:pPr>
            <w:pStyle w:val="4"/>
            <w:numPr>
              <w:ilvl w:val="2"/>
              <w:numId w:val="11"/>
            </w:numPr>
          </w:pPr>
          <w:r>
            <w:t>股份变动情况说明</w:t>
          </w:r>
        </w:p>
        <w:sdt>
          <w:sdtPr>
            <w:alias w:val="是否适用：普通股股份变动情况说明[双击切换]"/>
            <w:tag w:val="_GBC_28994e6dc9c649e498c0ab9c340777bf"/>
            <w:id w:val="1206139705"/>
            <w:lock w:val="sdtContentLocked"/>
            <w:placeholder>
              <w:docPart w:val="GBC22222222222222222222222222222"/>
            </w:placeholder>
          </w:sdtPr>
          <w:sdtEndPr/>
          <w:sdtContent>
            <w:p w:rsidR="00EB03C0" w:rsidRDefault="0028472A">
              <w:pPr>
                <w:pStyle w:val="510"/>
              </w:pPr>
              <w:r>
                <w:fldChar w:fldCharType="begin"/>
              </w:r>
              <w:r w:rsidR="002C2495">
                <w:instrText xml:space="preserve"> MACROBUTTON  SnrToggleCheckbox √适用 </w:instrText>
              </w:r>
              <w:r>
                <w:fldChar w:fldCharType="end"/>
              </w:r>
              <w:r>
                <w:fldChar w:fldCharType="begin"/>
              </w:r>
              <w:r w:rsidR="002C2495">
                <w:instrText xml:space="preserve"> MACROBUTTON  SnrToggleCheckbox □不适用 </w:instrText>
              </w:r>
              <w:r>
                <w:fldChar w:fldCharType="end"/>
              </w:r>
            </w:p>
          </w:sdtContent>
        </w:sdt>
        <w:sdt>
          <w:sdtPr>
            <w:rPr>
              <w:rFonts w:hint="eastAsia"/>
            </w:rPr>
            <w:alias w:val="股份变动情况说明"/>
            <w:tag w:val="_GBC_370febd389f14759b2ed3f1114b289a6"/>
            <w:id w:val="1330099383"/>
            <w:lock w:val="sdtLocked"/>
            <w:placeholder>
              <w:docPart w:val="GBC22222222222222222222222222222"/>
            </w:placeholder>
          </w:sdtPr>
          <w:sdtEndPr>
            <w:rPr>
              <w:rFonts w:eastAsiaTheme="minorEastAsia" w:hint="default"/>
            </w:rPr>
          </w:sdtEndPr>
          <w:sdtContent>
            <w:p w:rsidR="00EB03C0" w:rsidRPr="007D74FB" w:rsidRDefault="006D2EFA" w:rsidP="00CB01A4">
              <w:pPr>
                <w:adjustRightInd w:val="0"/>
                <w:snapToGrid w:val="0"/>
                <w:spacing w:beforeLines="50" w:before="120"/>
                <w:ind w:firstLineChars="200" w:firstLine="420"/>
                <w:rPr>
                  <w:rFonts w:eastAsiaTheme="minorEastAsia"/>
                </w:rPr>
              </w:pPr>
              <w:r w:rsidRPr="007D74FB">
                <w:rPr>
                  <w:rFonts w:eastAsiaTheme="minorEastAsia"/>
                </w:rPr>
                <w:t>公司于</w:t>
              </w:r>
              <w:r w:rsidRPr="007D74FB">
                <w:rPr>
                  <w:rFonts w:eastAsiaTheme="minorEastAsia"/>
                </w:rPr>
                <w:t>2019</w:t>
              </w:r>
              <w:r w:rsidRPr="007D74FB">
                <w:rPr>
                  <w:rFonts w:eastAsiaTheme="minorEastAsia"/>
                </w:rPr>
                <w:t>年</w:t>
              </w:r>
              <w:r w:rsidRPr="007D74FB">
                <w:rPr>
                  <w:rFonts w:eastAsiaTheme="minorEastAsia"/>
                </w:rPr>
                <w:t>6</w:t>
              </w:r>
              <w:r w:rsidRPr="007D74FB">
                <w:rPr>
                  <w:rFonts w:eastAsiaTheme="minorEastAsia"/>
                </w:rPr>
                <w:t>月</w:t>
              </w:r>
              <w:r w:rsidRPr="007D74FB">
                <w:rPr>
                  <w:rFonts w:eastAsiaTheme="minorEastAsia"/>
                </w:rPr>
                <w:t>27</w:t>
              </w:r>
              <w:r w:rsidRPr="007D74FB">
                <w:rPr>
                  <w:rFonts w:eastAsiaTheme="minorEastAsia"/>
                </w:rPr>
                <w:t>日完成了首期限制性股票激励计划的股票授予登记工作，实际登记</w:t>
              </w:r>
              <w:r w:rsidRPr="007D74FB">
                <w:rPr>
                  <w:rFonts w:eastAsiaTheme="minorEastAsia"/>
                </w:rPr>
                <w:t>4,231,200</w:t>
              </w:r>
              <w:r w:rsidRPr="007D74FB">
                <w:rPr>
                  <w:rFonts w:eastAsiaTheme="minorEastAsia"/>
                </w:rPr>
                <w:t>股，公司股份总数从</w:t>
              </w:r>
              <w:r w:rsidRPr="007D74FB">
                <w:rPr>
                  <w:rFonts w:eastAsiaTheme="minorEastAsia"/>
                </w:rPr>
                <w:t>699,609,514</w:t>
              </w:r>
              <w:r w:rsidRPr="007D74FB">
                <w:rPr>
                  <w:rFonts w:eastAsiaTheme="minorEastAsia"/>
                </w:rPr>
                <w:t>股增加为</w:t>
              </w:r>
              <w:r w:rsidRPr="007D74FB">
                <w:rPr>
                  <w:rFonts w:eastAsiaTheme="minorEastAsia"/>
                </w:rPr>
                <w:t>703,840,714</w:t>
              </w:r>
              <w:r w:rsidRPr="007D74FB">
                <w:rPr>
                  <w:rFonts w:eastAsiaTheme="minorEastAsia"/>
                </w:rPr>
                <w:t>股。</w:t>
              </w:r>
            </w:p>
          </w:sdtContent>
        </w:sdt>
      </w:sdtContent>
    </w:sdt>
    <w:p w:rsidR="00EB03C0" w:rsidRDefault="00EB03C0">
      <w:pPr>
        <w:pStyle w:val="510"/>
      </w:pPr>
    </w:p>
    <w:sdt>
      <w:sdtPr>
        <w:rPr>
          <w:rFonts w:ascii="宋体" w:hAnsi="宋体"/>
          <w:b/>
          <w:bCs/>
          <w:kern w:val="0"/>
          <w:sz w:val="24"/>
          <w:szCs w:val="24"/>
        </w:rPr>
        <w:alias w:val="模块:报告期后到半年报披露日期间发生股份变动对每股收益等指标影响"/>
        <w:tag w:val="_GBC_2c9eb79778814e39ab254196ba75dab3"/>
        <w:id w:val="419840574"/>
        <w:lock w:val="sdtLocked"/>
        <w:placeholder>
          <w:docPart w:val="GBC22222222222222222222222222222"/>
        </w:placeholder>
      </w:sdtPr>
      <w:sdtEndPr>
        <w:rPr>
          <w:rFonts w:ascii="Times New Roman" w:hAnsi="Times New Roman" w:cs="Times New Roman" w:hint="eastAsia"/>
          <w:b w:val="0"/>
          <w:bCs w:val="0"/>
          <w:szCs w:val="20"/>
        </w:rPr>
      </w:sdtEndPr>
      <w:sdtContent>
        <w:p w:rsidR="002C7079" w:rsidRDefault="002C7079" w:rsidP="00C06BE6">
          <w:pPr>
            <w:pStyle w:val="a9"/>
            <w:numPr>
              <w:ilvl w:val="2"/>
              <w:numId w:val="11"/>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885029612"/>
            <w:lock w:val="sdtContentLocked"/>
            <w:placeholder>
              <w:docPart w:val="GBC22222222222222222222222222222"/>
            </w:placeholder>
          </w:sdtPr>
          <w:sdtEndPr/>
          <w:sdtContent>
            <w:p w:rsidR="00EB03C0" w:rsidRDefault="002C7079" w:rsidP="00705EF6">
              <w:pPr>
                <w:pStyle w:val="510"/>
              </w:pPr>
              <w:r>
                <w:fldChar w:fldCharType="begin"/>
              </w:r>
              <w:r w:rsidR="00705EF6">
                <w:instrText xml:space="preserve"> MACROBUTTON  SnrToggleCheckbox □适用 </w:instrText>
              </w:r>
              <w:r>
                <w:fldChar w:fldCharType="end"/>
              </w:r>
              <w:r>
                <w:fldChar w:fldCharType="begin"/>
              </w:r>
              <w:r w:rsidR="00705EF6">
                <w:instrText xml:space="preserve"> MACROBUTTON  SnrToggleCheckbox √不适用 </w:instrText>
              </w:r>
              <w:r>
                <w:fldChar w:fldCharType="end"/>
              </w:r>
            </w:p>
          </w:sdtContent>
        </w:sdt>
      </w:sdtContent>
    </w:sdt>
    <w:p w:rsidR="00EB03C0" w:rsidRDefault="00EB03C0">
      <w:pPr>
        <w:pStyle w:val="510"/>
      </w:pPr>
    </w:p>
    <w:sdt>
      <w:sdtPr>
        <w:rPr>
          <w:rFonts w:ascii="Calibri" w:hAnsi="Calibri"/>
          <w:b w:val="0"/>
          <w:bCs w:val="0"/>
          <w:kern w:val="0"/>
          <w:sz w:val="24"/>
          <w:szCs w:val="22"/>
        </w:rPr>
        <w:alias w:val="模块:公司认为必要或证券监管机构要求披露的其他内容"/>
        <w:tag w:val="_GBC_ea8cea8d08c04df4b51a4a58c86eadd2"/>
        <w:id w:val="232598847"/>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4"/>
            <w:numPr>
              <w:ilvl w:val="2"/>
              <w:numId w:val="11"/>
            </w:numPr>
          </w:pPr>
          <w:r>
            <w:t>公司认为必要或证券监管机构要求披露的其他内容</w:t>
          </w:r>
        </w:p>
        <w:sdt>
          <w:sdtPr>
            <w:alias w:val="是否适用：公司认为必要或证券监管机构要求披露的其他内容[双击切换]"/>
            <w:tag w:val="_GBC_7554eed1e25047d282437f24056d532b"/>
            <w:id w:val="-1779474300"/>
            <w:lock w:val="sdtContentLocked"/>
            <w:placeholder>
              <w:docPart w:val="GBC22222222222222222222222222222"/>
            </w:placeholder>
          </w:sdtPr>
          <w:sdtEndPr/>
          <w:sdtContent>
            <w:p w:rsidR="00EB03C0" w:rsidRDefault="0028472A" w:rsidP="001455C7">
              <w:pPr>
                <w:pStyle w:val="510"/>
              </w:pPr>
              <w:r>
                <w:fldChar w:fldCharType="begin"/>
              </w:r>
              <w:r w:rsidR="001455C7">
                <w:rPr>
                  <w:rFonts w:hint="eastAsia"/>
                </w:rPr>
                <w:instrText xml:space="preserve"> MACROBUTTON  SnrToggleCheckbox □适用 </w:instrText>
              </w:r>
              <w:r>
                <w:fldChar w:fldCharType="end"/>
              </w:r>
              <w:r>
                <w:fldChar w:fldCharType="begin"/>
              </w:r>
              <w:r w:rsidR="001455C7">
                <w:rPr>
                  <w:rFonts w:hint="eastAsia"/>
                </w:rPr>
                <w:instrText xml:space="preserve"> MACROBUTTON  SnrToggleCheckbox √不适用 </w:instrText>
              </w:r>
              <w:r>
                <w:fldChar w:fldCharType="end"/>
              </w:r>
            </w:p>
          </w:sdtContent>
        </w:sdt>
      </w:sdtContent>
    </w:sdt>
    <w:p w:rsidR="00EB03C0" w:rsidRDefault="00EB03C0">
      <w:pPr>
        <w:pStyle w:val="510"/>
      </w:pPr>
    </w:p>
    <w:p w:rsidR="00EB03C0" w:rsidRPr="00705EF6" w:rsidRDefault="0028472A" w:rsidP="00C06BE6">
      <w:pPr>
        <w:pStyle w:val="3"/>
        <w:numPr>
          <w:ilvl w:val="1"/>
          <w:numId w:val="10"/>
        </w:numPr>
      </w:pPr>
      <w:r w:rsidRPr="00705EF6">
        <w:t>限售股份变动情况</w:t>
      </w:r>
    </w:p>
    <w:sdt>
      <w:sdtPr>
        <w:alias w:val="是否适用：限售股份变动情况表[双击切换]"/>
        <w:tag w:val="_GBC_6f5978a50e224b6aa94189436cdee711"/>
        <w:id w:val="537626677"/>
        <w:lock w:val="sdtContentLocked"/>
        <w:placeholder>
          <w:docPart w:val="GBC22222222222222222222222222222"/>
        </w:placeholder>
      </w:sdtPr>
      <w:sdtEndPr/>
      <w:sdtContent>
        <w:p w:rsidR="00EB03C0" w:rsidRDefault="0028472A">
          <w:pPr>
            <w:pStyle w:val="510"/>
          </w:pPr>
          <w:r>
            <w:fldChar w:fldCharType="begin"/>
          </w:r>
          <w:r w:rsidR="00872B4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限售股份变动情况"/>
        <w:tag w:val="_GBC_f5a42c6148a54c6195b7258dcf04422f"/>
        <w:id w:val="-113750534"/>
        <w:lock w:val="sdtLocked"/>
        <w:placeholder>
          <w:docPart w:val="GBC22222222222222222222222222222"/>
        </w:placeholder>
      </w:sdtPr>
      <w:sdtEndPr>
        <w:rPr>
          <w:rFonts w:asciiTheme="minorEastAsia" w:eastAsiaTheme="minorEastAsia" w:hAnsiTheme="minorEastAsia"/>
        </w:rPr>
      </w:sdtEndPr>
      <w:sdtContent>
        <w:p w:rsidR="00E4434B" w:rsidRDefault="00E4434B">
          <w:pPr>
            <w:jc w:val="right"/>
          </w:pPr>
          <w:r>
            <w:rPr>
              <w:rFonts w:hint="eastAsia"/>
            </w:rPr>
            <w:t>单位</w:t>
          </w:r>
          <w:r>
            <w:rPr>
              <w:rFonts w:hint="eastAsia"/>
            </w:rPr>
            <w:t xml:space="preserve">: </w:t>
          </w:r>
          <w:sdt>
            <w:sdtPr>
              <w:rPr>
                <w:rFonts w:hint="eastAsia"/>
              </w:rPr>
              <w:alias w:val="单位：限售股份变动情况表"/>
              <w:tag w:val="_GBC_bc29b2c9162c4de0949e481db63b6d68"/>
              <w:id w:val="19905715"/>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a6"/>
            <w:tblW w:w="0" w:type="auto"/>
            <w:tblLook w:val="04A0" w:firstRow="1" w:lastRow="0" w:firstColumn="1" w:lastColumn="0" w:noHBand="0" w:noVBand="1"/>
          </w:tblPr>
          <w:tblGrid>
            <w:gridCol w:w="1292"/>
            <w:gridCol w:w="1292"/>
            <w:gridCol w:w="1292"/>
            <w:gridCol w:w="1293"/>
            <w:gridCol w:w="1293"/>
            <w:gridCol w:w="1293"/>
            <w:gridCol w:w="1293"/>
          </w:tblGrid>
          <w:tr w:rsidR="00EA20F9" w:rsidRPr="00E4434B" w:rsidTr="00B8339B">
            <w:trPr>
              <w:trHeight w:val="340"/>
            </w:trPr>
            <w:sdt>
              <w:sdtPr>
                <w:rPr>
                  <w:rFonts w:cs="Times New Roman"/>
                </w:rPr>
                <w:tag w:val="_PLD_8d75aaa1e1a6469c8b8d62739512a0d7"/>
                <w:id w:val="-734938150"/>
                <w:lock w:val="sdtLocked"/>
              </w:sdtPr>
              <w:sdtEndPr/>
              <w:sdtContent>
                <w:tc>
                  <w:tcPr>
                    <w:tcW w:w="1292" w:type="dxa"/>
                    <w:vAlign w:val="center"/>
                  </w:tcPr>
                  <w:p w:rsidR="00EA20F9" w:rsidRPr="00E4434B" w:rsidRDefault="00EA20F9" w:rsidP="00B8339B">
                    <w:pPr>
                      <w:jc w:val="center"/>
                      <w:rPr>
                        <w:rFonts w:cs="Times New Roman"/>
                      </w:rPr>
                    </w:pPr>
                    <w:r w:rsidRPr="00E4434B">
                      <w:rPr>
                        <w:rFonts w:cs="Times New Roman"/>
                      </w:rPr>
                      <w:t>股东名称</w:t>
                    </w:r>
                  </w:p>
                </w:tc>
              </w:sdtContent>
            </w:sdt>
            <w:sdt>
              <w:sdtPr>
                <w:rPr>
                  <w:rFonts w:cs="Times New Roman"/>
                </w:rPr>
                <w:tag w:val="_PLD_3634bb194c734c2696ff13517825df21"/>
                <w:id w:val="25221649"/>
                <w:lock w:val="sdtLocked"/>
              </w:sdtPr>
              <w:sdtEndPr/>
              <w:sdtContent>
                <w:tc>
                  <w:tcPr>
                    <w:tcW w:w="1292" w:type="dxa"/>
                    <w:vAlign w:val="center"/>
                  </w:tcPr>
                  <w:p w:rsidR="00EA20F9" w:rsidRPr="00E4434B" w:rsidRDefault="00EA20F9" w:rsidP="00B8339B">
                    <w:pPr>
                      <w:jc w:val="center"/>
                      <w:rPr>
                        <w:rFonts w:cs="Times New Roman"/>
                      </w:rPr>
                    </w:pPr>
                    <w:r w:rsidRPr="00E4434B">
                      <w:rPr>
                        <w:rFonts w:cs="Times New Roman"/>
                      </w:rPr>
                      <w:t>期初限售股数</w:t>
                    </w:r>
                  </w:p>
                </w:tc>
              </w:sdtContent>
            </w:sdt>
            <w:sdt>
              <w:sdtPr>
                <w:rPr>
                  <w:rFonts w:cs="Times New Roman"/>
                </w:rPr>
                <w:tag w:val="_PLD_4755ca33c9824685a97cc3f88e193f67"/>
                <w:id w:val="760885792"/>
                <w:lock w:val="sdtLocked"/>
              </w:sdtPr>
              <w:sdtEndPr/>
              <w:sdtContent>
                <w:tc>
                  <w:tcPr>
                    <w:tcW w:w="1292" w:type="dxa"/>
                    <w:vAlign w:val="center"/>
                  </w:tcPr>
                  <w:p w:rsidR="00EA20F9" w:rsidRPr="00E4434B" w:rsidRDefault="00EA20F9" w:rsidP="00B8339B">
                    <w:pPr>
                      <w:jc w:val="center"/>
                      <w:rPr>
                        <w:rFonts w:cs="Times New Roman"/>
                      </w:rPr>
                    </w:pPr>
                    <w:r w:rsidRPr="00E4434B">
                      <w:rPr>
                        <w:rFonts w:cs="Times New Roman"/>
                      </w:rPr>
                      <w:t>报告期解除限售股数</w:t>
                    </w:r>
                  </w:p>
                </w:tc>
              </w:sdtContent>
            </w:sdt>
            <w:sdt>
              <w:sdtPr>
                <w:rPr>
                  <w:rFonts w:cs="Times New Roman"/>
                </w:rPr>
                <w:tag w:val="_PLD_49473502339e4181be770f8a2d8de8a4"/>
                <w:id w:val="1102606415"/>
                <w:lock w:val="sdtLocked"/>
              </w:sdtPr>
              <w:sdtEndPr/>
              <w:sdtContent>
                <w:tc>
                  <w:tcPr>
                    <w:tcW w:w="1293" w:type="dxa"/>
                    <w:vAlign w:val="center"/>
                  </w:tcPr>
                  <w:p w:rsidR="00EA20F9" w:rsidRPr="00E4434B" w:rsidRDefault="00EA20F9" w:rsidP="00B8339B">
                    <w:pPr>
                      <w:jc w:val="center"/>
                      <w:rPr>
                        <w:rFonts w:cs="Times New Roman"/>
                      </w:rPr>
                    </w:pPr>
                    <w:r w:rsidRPr="00E4434B">
                      <w:rPr>
                        <w:rFonts w:cs="Times New Roman"/>
                      </w:rPr>
                      <w:t>报告期增加限售股数</w:t>
                    </w:r>
                  </w:p>
                </w:tc>
              </w:sdtContent>
            </w:sdt>
            <w:sdt>
              <w:sdtPr>
                <w:rPr>
                  <w:rFonts w:cs="Times New Roman"/>
                </w:rPr>
                <w:tag w:val="_PLD_c697098ebce54cc48717d1ac0dbb84dd"/>
                <w:id w:val="-383639510"/>
                <w:lock w:val="sdtLocked"/>
              </w:sdtPr>
              <w:sdtEndPr/>
              <w:sdtContent>
                <w:tc>
                  <w:tcPr>
                    <w:tcW w:w="1293" w:type="dxa"/>
                    <w:vAlign w:val="center"/>
                  </w:tcPr>
                  <w:p w:rsidR="00EA20F9" w:rsidRPr="00E4434B" w:rsidRDefault="00EA20F9" w:rsidP="00B8339B">
                    <w:pPr>
                      <w:jc w:val="center"/>
                      <w:rPr>
                        <w:rFonts w:cs="Times New Roman"/>
                      </w:rPr>
                    </w:pPr>
                    <w:r w:rsidRPr="00E4434B">
                      <w:rPr>
                        <w:rFonts w:cs="Times New Roman"/>
                      </w:rPr>
                      <w:t>报告期末限售股数</w:t>
                    </w:r>
                  </w:p>
                </w:tc>
              </w:sdtContent>
            </w:sdt>
            <w:sdt>
              <w:sdtPr>
                <w:rPr>
                  <w:rFonts w:cs="Times New Roman"/>
                </w:rPr>
                <w:tag w:val="_PLD_d0290f9781f3416fbffc73a7286c9b99"/>
                <w:id w:val="651948522"/>
                <w:lock w:val="sdtLocked"/>
              </w:sdtPr>
              <w:sdtEndPr/>
              <w:sdtContent>
                <w:tc>
                  <w:tcPr>
                    <w:tcW w:w="1293" w:type="dxa"/>
                    <w:vAlign w:val="center"/>
                  </w:tcPr>
                  <w:p w:rsidR="00EA20F9" w:rsidRPr="00E4434B" w:rsidRDefault="00EA20F9" w:rsidP="00B8339B">
                    <w:pPr>
                      <w:jc w:val="center"/>
                      <w:rPr>
                        <w:rFonts w:cs="Times New Roman"/>
                      </w:rPr>
                    </w:pPr>
                    <w:r w:rsidRPr="00E4434B">
                      <w:rPr>
                        <w:rFonts w:cs="Times New Roman"/>
                      </w:rPr>
                      <w:t>限售原因</w:t>
                    </w:r>
                  </w:p>
                </w:tc>
              </w:sdtContent>
            </w:sdt>
            <w:sdt>
              <w:sdtPr>
                <w:rPr>
                  <w:rFonts w:cs="Times New Roman"/>
                </w:rPr>
                <w:tag w:val="_PLD_a14912db8c344a3b8e5608678863e824"/>
                <w:id w:val="-106278546"/>
                <w:lock w:val="sdtLocked"/>
              </w:sdtPr>
              <w:sdtEndPr/>
              <w:sdtContent>
                <w:tc>
                  <w:tcPr>
                    <w:tcW w:w="1293" w:type="dxa"/>
                    <w:vAlign w:val="center"/>
                  </w:tcPr>
                  <w:p w:rsidR="00EA20F9" w:rsidRPr="00E4434B" w:rsidRDefault="00EA20F9" w:rsidP="00B8339B">
                    <w:pPr>
                      <w:jc w:val="center"/>
                      <w:rPr>
                        <w:rFonts w:cs="Times New Roman"/>
                      </w:rPr>
                    </w:pPr>
                    <w:r w:rsidRPr="00E4434B">
                      <w:rPr>
                        <w:rFonts w:cs="Times New Roman"/>
                      </w:rPr>
                      <w:t>解除限售日期</w:t>
                    </w:r>
                  </w:p>
                </w:tc>
              </w:sdtContent>
            </w:sdt>
          </w:tr>
          <w:sdt>
            <w:sdtPr>
              <w:rPr>
                <w:rFonts w:asciiTheme="minorHAnsi" w:eastAsiaTheme="minorEastAsia" w:hAnsiTheme="minorHAnsi" w:cs="Times New Roman"/>
                <w:snapToGrid/>
                <w:kern w:val="2"/>
                <w:szCs w:val="22"/>
              </w:rPr>
              <w:alias w:val="限售股份变动情况明细"/>
              <w:tag w:val="_GBC_5bf5408e6ceb4fc586213de4206b6642"/>
              <w:id w:val="844285640"/>
              <w:lock w:val="sdtLocked"/>
            </w:sdtPr>
            <w:sdtEndPr/>
            <w:sdtContent>
              <w:tr w:rsidR="00EA20F9" w:rsidRPr="00E4434B" w:rsidTr="00EA20F9">
                <w:trPr>
                  <w:trHeight w:val="340"/>
                </w:trPr>
                <w:tc>
                  <w:tcPr>
                    <w:tcW w:w="1292" w:type="dxa"/>
                    <w:vMerge w:val="restart"/>
                    <w:vAlign w:val="center"/>
                  </w:tcPr>
                  <w:p w:rsidR="00EA20F9" w:rsidRPr="00E4434B" w:rsidRDefault="00EA20F9" w:rsidP="00B8339B">
                    <w:pPr>
                      <w:rPr>
                        <w:rFonts w:cs="Times New Roman"/>
                      </w:rPr>
                    </w:pPr>
                    <w:proofErr w:type="gramStart"/>
                    <w:r w:rsidRPr="00E4434B">
                      <w:rPr>
                        <w:rFonts w:cs="Times New Roman"/>
                      </w:rPr>
                      <w:t>秦毅</w:t>
                    </w:r>
                    <w:proofErr w:type="gramEnd"/>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rsidRPr="00E4434B">
                      <w:rPr>
                        <w:rFonts w:cs="Times New Roman"/>
                      </w:rPr>
                      <w:t>40,800</w:t>
                    </w:r>
                  </w:p>
                </w:tc>
                <w:tc>
                  <w:tcPr>
                    <w:tcW w:w="1293" w:type="dxa"/>
                    <w:vAlign w:val="center"/>
                  </w:tcPr>
                  <w:p w:rsidR="00EA20F9" w:rsidRDefault="00EA20F9" w:rsidP="00B8339B">
                    <w:pPr>
                      <w:jc w:val="right"/>
                    </w:pPr>
                    <w:r w:rsidRPr="00AD201C">
                      <w:rPr>
                        <w:rFonts w:cs="Times New Roman"/>
                      </w:rPr>
                      <w:t>40,800</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1620876200"/>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Default="00EA20F9" w:rsidP="00B8339B">
                    <w:pPr>
                      <w:jc w:val="right"/>
                    </w:pPr>
                    <w:r w:rsidRPr="00FA7337">
                      <w:rPr>
                        <w:rFonts w:cs="Times New Roman"/>
                      </w:rPr>
                      <w:t>40,800</w:t>
                    </w:r>
                  </w:p>
                </w:tc>
                <w:tc>
                  <w:tcPr>
                    <w:tcW w:w="1293" w:type="dxa"/>
                    <w:vAlign w:val="center"/>
                  </w:tcPr>
                  <w:p w:rsidR="00EA20F9" w:rsidRDefault="00EA20F9" w:rsidP="00B8339B">
                    <w:pPr>
                      <w:jc w:val="right"/>
                    </w:pPr>
                    <w:r w:rsidRPr="00AD201C">
                      <w:rPr>
                        <w:rFonts w:cs="Times New Roman"/>
                      </w:rPr>
                      <w:t>40,800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rsidRPr="00E4434B">
                      <w:rPr>
                        <w:rFonts w:cs="Times New Roman"/>
                      </w:rPr>
                      <w:t>2022-06-27</w:t>
                    </w:r>
                  </w:p>
                </w:tc>
              </w:tr>
            </w:sdtContent>
          </w:sdt>
          <w:sdt>
            <w:sdtPr>
              <w:rPr>
                <w:rFonts w:cs="Times New Roman"/>
              </w:rPr>
              <w:alias w:val="限售股份变动情况明细"/>
              <w:tag w:val="_GBC_5bf5408e6ceb4fc586213de4206b6642"/>
              <w:id w:val="-323351836"/>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Default="00EA20F9" w:rsidP="00B8339B">
                    <w:pPr>
                      <w:jc w:val="right"/>
                    </w:pPr>
                    <w:r w:rsidRPr="00FA7337">
                      <w:rPr>
                        <w:rFonts w:cs="Times New Roman"/>
                      </w:rPr>
                      <w:t>40,800</w:t>
                    </w:r>
                  </w:p>
                </w:tc>
                <w:tc>
                  <w:tcPr>
                    <w:tcW w:w="1293" w:type="dxa"/>
                    <w:vAlign w:val="center"/>
                  </w:tcPr>
                  <w:p w:rsidR="00EA20F9" w:rsidRDefault="00EA20F9" w:rsidP="00B8339B">
                    <w:pPr>
                      <w:jc w:val="right"/>
                    </w:pPr>
                    <w:r w:rsidRPr="00AD201C">
                      <w:rPr>
                        <w:rFonts w:cs="Times New Roman"/>
                      </w:rPr>
                      <w:t>40,800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rsidRPr="00E4434B">
                      <w:rPr>
                        <w:rFonts w:cs="Times New Roman"/>
                      </w:rPr>
                      <w:t>2023-06-27</w:t>
                    </w:r>
                  </w:p>
                </w:tc>
              </w:tr>
            </w:sdtContent>
          </w:sdt>
          <w:sdt>
            <w:sdtPr>
              <w:rPr>
                <w:rFonts w:asciiTheme="minorHAnsi" w:eastAsiaTheme="minorEastAsia" w:hAnsiTheme="minorHAnsi" w:cs="Times New Roman"/>
                <w:snapToGrid/>
                <w:kern w:val="2"/>
                <w:szCs w:val="22"/>
              </w:rPr>
              <w:alias w:val="限售股份变动情况明细"/>
              <w:tag w:val="_GBC_5bf5408e6ceb4fc586213de4206b6642"/>
              <w:id w:val="513580394"/>
              <w:lock w:val="sdtLocked"/>
            </w:sdtPr>
            <w:sdtEndPr/>
            <w:sdtContent>
              <w:tr w:rsidR="00EA20F9" w:rsidRPr="00E4434B" w:rsidTr="00EA20F9">
                <w:trPr>
                  <w:trHeight w:val="340"/>
                </w:trPr>
                <w:tc>
                  <w:tcPr>
                    <w:tcW w:w="1292" w:type="dxa"/>
                    <w:vMerge w:val="restart"/>
                    <w:vAlign w:val="center"/>
                  </w:tcPr>
                  <w:p w:rsidR="00EA20F9" w:rsidRPr="00E4434B" w:rsidRDefault="00EA20F9" w:rsidP="00B8339B">
                    <w:pPr>
                      <w:rPr>
                        <w:rFonts w:cs="Times New Roman"/>
                      </w:rPr>
                    </w:pPr>
                    <w:proofErr w:type="gramStart"/>
                    <w:r w:rsidRPr="00E4434B">
                      <w:rPr>
                        <w:rFonts w:cs="Times New Roman"/>
                      </w:rPr>
                      <w:t>陆宁</w:t>
                    </w:r>
                    <w:proofErr w:type="gramEnd"/>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rPr>
                        <w:rFonts w:cs="Times New Roman"/>
                      </w:rPr>
                      <w:t>34,700</w:t>
                    </w:r>
                  </w:p>
                </w:tc>
                <w:tc>
                  <w:tcPr>
                    <w:tcW w:w="1293" w:type="dxa"/>
                    <w:vAlign w:val="center"/>
                  </w:tcPr>
                  <w:p w:rsidR="00EA20F9" w:rsidRPr="00E4434B" w:rsidRDefault="00EA20F9" w:rsidP="00B8339B">
                    <w:pPr>
                      <w:jc w:val="right"/>
                      <w:rPr>
                        <w:rFonts w:cs="Times New Roman"/>
                      </w:rPr>
                    </w:pPr>
                    <w:r>
                      <w:rPr>
                        <w:rFonts w:cs="Times New Roman"/>
                      </w:rPr>
                      <w:t>34,70</w:t>
                    </w:r>
                    <w:r w:rsidRPr="00E4434B">
                      <w:rPr>
                        <w:rFonts w:cs="Times New Roman"/>
                      </w:rPr>
                      <w:t>0</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1113711344"/>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FA0E10">
                      <w:rPr>
                        <w:rFonts w:cs="Times New Roman"/>
                      </w:rPr>
                      <w:t>34,700</w:t>
                    </w:r>
                  </w:p>
                </w:tc>
                <w:tc>
                  <w:tcPr>
                    <w:tcW w:w="1293" w:type="dxa"/>
                    <w:vAlign w:val="center"/>
                  </w:tcPr>
                  <w:p w:rsidR="00EA20F9" w:rsidRDefault="00EA20F9" w:rsidP="00B8339B">
                    <w:pPr>
                      <w:jc w:val="right"/>
                    </w:pPr>
                    <w:r w:rsidRPr="00FA0E10">
                      <w:rPr>
                        <w:rFonts w:cs="Times New Roman"/>
                      </w:rPr>
                      <w:t>34,700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2022-06-27</w:t>
                    </w:r>
                  </w:p>
                </w:tc>
              </w:tr>
            </w:sdtContent>
          </w:sdt>
          <w:sdt>
            <w:sdtPr>
              <w:rPr>
                <w:rFonts w:cs="Times New Roman"/>
              </w:rPr>
              <w:alias w:val="限售股份变动情况明细"/>
              <w:tag w:val="_GBC_5bf5408e6ceb4fc586213de4206b6642"/>
              <w:id w:val="1826390883"/>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FA0E10">
                      <w:rPr>
                        <w:rFonts w:cs="Times New Roman"/>
                      </w:rPr>
                      <w:t>34,700</w:t>
                    </w:r>
                  </w:p>
                </w:tc>
                <w:tc>
                  <w:tcPr>
                    <w:tcW w:w="1293" w:type="dxa"/>
                    <w:vAlign w:val="center"/>
                  </w:tcPr>
                  <w:p w:rsidR="00EA20F9" w:rsidRDefault="00EA20F9" w:rsidP="00B8339B">
                    <w:pPr>
                      <w:jc w:val="right"/>
                    </w:pPr>
                    <w:r w:rsidRPr="00FA0E10">
                      <w:rPr>
                        <w:rFonts w:cs="Times New Roman"/>
                      </w:rPr>
                      <w:t>34,700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2023-06-27</w:t>
                    </w:r>
                  </w:p>
                </w:tc>
              </w:tr>
            </w:sdtContent>
          </w:sdt>
          <w:sdt>
            <w:sdtPr>
              <w:rPr>
                <w:rFonts w:asciiTheme="minorHAnsi" w:eastAsiaTheme="minorEastAsia" w:hAnsiTheme="minorHAnsi" w:cs="Times New Roman"/>
                <w:snapToGrid/>
                <w:kern w:val="2"/>
                <w:szCs w:val="22"/>
              </w:rPr>
              <w:alias w:val="限售股份变动情况明细"/>
              <w:tag w:val="_GBC_5bf5408e6ceb4fc586213de4206b6642"/>
              <w:id w:val="-939917638"/>
              <w:lock w:val="sdtLocked"/>
            </w:sdtPr>
            <w:sdtEndPr/>
            <w:sdtContent>
              <w:tr w:rsidR="00EA20F9" w:rsidRPr="00E4434B" w:rsidTr="00EA20F9">
                <w:trPr>
                  <w:trHeight w:val="340"/>
                </w:trPr>
                <w:tc>
                  <w:tcPr>
                    <w:tcW w:w="1292" w:type="dxa"/>
                    <w:vMerge w:val="restart"/>
                    <w:vAlign w:val="center"/>
                  </w:tcPr>
                  <w:p w:rsidR="00EA20F9" w:rsidRPr="00E4434B" w:rsidRDefault="00EA20F9" w:rsidP="00B8339B">
                    <w:pPr>
                      <w:rPr>
                        <w:rFonts w:cs="Times New Roman"/>
                      </w:rPr>
                    </w:pPr>
                    <w:r w:rsidRPr="00E4434B">
                      <w:rPr>
                        <w:rFonts w:cs="Times New Roman"/>
                      </w:rPr>
                      <w:t>周承捷</w:t>
                    </w:r>
                  </w:p>
                  <w:p w:rsidR="00EA20F9" w:rsidRPr="00E4434B" w:rsidRDefault="00EA20F9" w:rsidP="00B8339B">
                    <w:pPr>
                      <w:rPr>
                        <w:rFonts w:cs="Times New Roman"/>
                      </w:rPr>
                    </w:pP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rPr>
                        <w:rFonts w:cs="Times New Roman"/>
                      </w:rPr>
                      <w:t>30,600</w:t>
                    </w:r>
                  </w:p>
                </w:tc>
                <w:tc>
                  <w:tcPr>
                    <w:tcW w:w="1293" w:type="dxa"/>
                    <w:vAlign w:val="center"/>
                  </w:tcPr>
                  <w:p w:rsidR="00EA20F9" w:rsidRPr="00E4434B" w:rsidRDefault="00EA20F9" w:rsidP="00B8339B">
                    <w:pPr>
                      <w:jc w:val="right"/>
                      <w:rPr>
                        <w:rFonts w:cs="Times New Roman"/>
                      </w:rPr>
                    </w:pPr>
                    <w:r>
                      <w:rPr>
                        <w:rFonts w:cs="Times New Roman"/>
                      </w:rPr>
                      <w:t>30,600</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1637398893"/>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asciiTheme="minorHAnsi" w:eastAsiaTheme="minorEastAsia" w:hAnsiTheme="minorHAnsi" w:cs="Times New Roman" w:hint="eastAsia"/>
                        <w:snapToGrid/>
                        <w:kern w:val="2"/>
                        <w:szCs w:val="22"/>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AD05F1">
                      <w:rPr>
                        <w:rFonts w:cs="Times New Roman"/>
                      </w:rPr>
                      <w:t>30,600</w:t>
                    </w:r>
                  </w:p>
                </w:tc>
                <w:tc>
                  <w:tcPr>
                    <w:tcW w:w="1293" w:type="dxa"/>
                    <w:vAlign w:val="center"/>
                  </w:tcPr>
                  <w:p w:rsidR="00EA20F9" w:rsidRDefault="00EA20F9" w:rsidP="00B8339B">
                    <w:pPr>
                      <w:jc w:val="right"/>
                    </w:pPr>
                    <w:r w:rsidRPr="00AD05F1">
                      <w:rPr>
                        <w:rFonts w:cs="Times New Roman"/>
                      </w:rPr>
                      <w:t>30,600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2022-06-27</w:t>
                    </w:r>
                  </w:p>
                </w:tc>
              </w:tr>
            </w:sdtContent>
          </w:sdt>
          <w:sdt>
            <w:sdtPr>
              <w:rPr>
                <w:rFonts w:cs="Times New Roman"/>
              </w:rPr>
              <w:alias w:val="限售股份变动情况明细"/>
              <w:tag w:val="_GBC_5bf5408e6ceb4fc586213de4206b6642"/>
              <w:id w:val="-1005209867"/>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asciiTheme="minorHAnsi" w:eastAsiaTheme="minorEastAsia" w:hAnsiTheme="minorHAnsi" w:cs="Times New Roman" w:hint="eastAsia"/>
                        <w:snapToGrid/>
                        <w:kern w:val="2"/>
                        <w:szCs w:val="22"/>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AD05F1">
                      <w:rPr>
                        <w:rFonts w:cs="Times New Roman"/>
                      </w:rPr>
                      <w:t>30,600</w:t>
                    </w:r>
                  </w:p>
                </w:tc>
                <w:tc>
                  <w:tcPr>
                    <w:tcW w:w="1293" w:type="dxa"/>
                    <w:vAlign w:val="center"/>
                  </w:tcPr>
                  <w:p w:rsidR="00EA20F9" w:rsidRDefault="00EA20F9" w:rsidP="00B8339B">
                    <w:pPr>
                      <w:jc w:val="right"/>
                    </w:pPr>
                    <w:r w:rsidRPr="00AD05F1">
                      <w:rPr>
                        <w:rFonts w:cs="Times New Roman"/>
                      </w:rPr>
                      <w:t>30,600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2023-06-27</w:t>
                    </w:r>
                  </w:p>
                </w:tc>
              </w:tr>
            </w:sdtContent>
          </w:sdt>
          <w:sdt>
            <w:sdtPr>
              <w:rPr>
                <w:rFonts w:asciiTheme="minorHAnsi" w:eastAsiaTheme="minorEastAsia" w:hAnsiTheme="minorHAnsi" w:cs="Times New Roman"/>
                <w:snapToGrid/>
                <w:kern w:val="2"/>
                <w:szCs w:val="22"/>
              </w:rPr>
              <w:alias w:val="限售股份变动情况明细"/>
              <w:tag w:val="_GBC_5bf5408e6ceb4fc586213de4206b6642"/>
              <w:id w:val="989678090"/>
              <w:lock w:val="sdtLocked"/>
            </w:sdtPr>
            <w:sdtEndPr/>
            <w:sdtContent>
              <w:tr w:rsidR="00EA20F9" w:rsidRPr="00E4434B" w:rsidTr="00EA20F9">
                <w:trPr>
                  <w:trHeight w:val="340"/>
                </w:trPr>
                <w:tc>
                  <w:tcPr>
                    <w:tcW w:w="1292" w:type="dxa"/>
                    <w:vMerge w:val="restart"/>
                    <w:vAlign w:val="center"/>
                  </w:tcPr>
                  <w:p w:rsidR="00EA20F9" w:rsidRPr="00E4434B" w:rsidRDefault="00EA20F9" w:rsidP="00EA20F9">
                    <w:pPr>
                      <w:rPr>
                        <w:rFonts w:cs="Times New Roman"/>
                      </w:rPr>
                    </w:pPr>
                    <w:r w:rsidRPr="00E4434B">
                      <w:rPr>
                        <w:rFonts w:cs="Times New Roman"/>
                      </w:rPr>
                      <w:t>王茁</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rPr>
                        <w:rFonts w:cs="Times New Roman" w:hint="eastAsia"/>
                      </w:rPr>
                      <w:t>24</w:t>
                    </w:r>
                    <w:r w:rsidRPr="00E4434B">
                      <w:rPr>
                        <w:rFonts w:cs="Times New Roman"/>
                      </w:rPr>
                      <w:t>,500</w:t>
                    </w:r>
                  </w:p>
                </w:tc>
                <w:tc>
                  <w:tcPr>
                    <w:tcW w:w="1293" w:type="dxa"/>
                    <w:vAlign w:val="center"/>
                  </w:tcPr>
                  <w:p w:rsidR="00EA20F9" w:rsidRPr="00E4434B" w:rsidRDefault="00EA20F9" w:rsidP="00B8339B">
                    <w:pPr>
                      <w:jc w:val="right"/>
                      <w:rPr>
                        <w:rFonts w:cs="Times New Roman"/>
                      </w:rPr>
                    </w:pPr>
                    <w:r>
                      <w:rPr>
                        <w:rFonts w:cs="Times New Roman" w:hint="eastAsia"/>
                      </w:rPr>
                      <w:t>24</w:t>
                    </w:r>
                    <w:r w:rsidRPr="00E4434B">
                      <w:rPr>
                        <w:rFonts w:cs="Times New Roman"/>
                      </w:rPr>
                      <w:t>,500</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1012996411"/>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Pr="00E4434B" w:rsidRDefault="00EA20F9" w:rsidP="00B8339B">
                    <w:pPr>
                      <w:jc w:val="right"/>
                      <w:rPr>
                        <w:rFonts w:cs="Times New Roman"/>
                      </w:rPr>
                    </w:pPr>
                    <w:r>
                      <w:t>24,500</w:t>
                    </w:r>
                  </w:p>
                </w:tc>
                <w:tc>
                  <w:tcPr>
                    <w:tcW w:w="1293" w:type="dxa"/>
                    <w:vAlign w:val="center"/>
                  </w:tcPr>
                  <w:p w:rsidR="00EA20F9" w:rsidRPr="00E4434B" w:rsidRDefault="00EA20F9" w:rsidP="00B8339B">
                    <w:pPr>
                      <w:jc w:val="right"/>
                      <w:rPr>
                        <w:rFonts w:cs="Times New Roman"/>
                      </w:rPr>
                    </w:pPr>
                    <w:r>
                      <w:t>24,500</w:t>
                    </w:r>
                  </w:p>
                </w:tc>
                <w:tc>
                  <w:tcPr>
                    <w:tcW w:w="1293" w:type="dxa"/>
                    <w:vMerge/>
                    <w:vAlign w:val="center"/>
                  </w:tcPr>
                  <w:p w:rsidR="00EA20F9" w:rsidRDefault="00EA20F9" w:rsidP="00EA20F9"/>
                </w:tc>
                <w:tc>
                  <w:tcPr>
                    <w:tcW w:w="1293" w:type="dxa"/>
                    <w:vAlign w:val="center"/>
                  </w:tcPr>
                  <w:p w:rsidR="00EA20F9" w:rsidRPr="00E4434B" w:rsidRDefault="00EA20F9" w:rsidP="00EA20F9">
                    <w:pPr>
                      <w:rPr>
                        <w:rFonts w:cs="Times New Roman"/>
                      </w:rPr>
                    </w:pPr>
                    <w:r>
                      <w:t>2022-06-27</w:t>
                    </w:r>
                  </w:p>
                </w:tc>
              </w:tr>
            </w:sdtContent>
          </w:sdt>
          <w:sdt>
            <w:sdtPr>
              <w:rPr>
                <w:rFonts w:cs="Times New Roman"/>
              </w:rPr>
              <w:alias w:val="限售股份变动情况明细"/>
              <w:tag w:val="_GBC_5bf5408e6ceb4fc586213de4206b6642"/>
              <w:id w:val="1977713468"/>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Pr="00E4434B" w:rsidRDefault="00EA20F9" w:rsidP="00B8339B">
                    <w:pPr>
                      <w:jc w:val="right"/>
                      <w:rPr>
                        <w:rFonts w:cs="Times New Roman"/>
                      </w:rPr>
                    </w:pPr>
                    <w:r>
                      <w:t>24,500</w:t>
                    </w:r>
                  </w:p>
                </w:tc>
                <w:tc>
                  <w:tcPr>
                    <w:tcW w:w="1293" w:type="dxa"/>
                    <w:vAlign w:val="center"/>
                  </w:tcPr>
                  <w:p w:rsidR="00EA20F9" w:rsidRPr="00E4434B" w:rsidRDefault="00EA20F9" w:rsidP="00B8339B">
                    <w:pPr>
                      <w:jc w:val="right"/>
                      <w:rPr>
                        <w:rFonts w:cs="Times New Roman"/>
                      </w:rPr>
                    </w:pPr>
                    <w:r>
                      <w:t>24,500</w:t>
                    </w:r>
                  </w:p>
                </w:tc>
                <w:tc>
                  <w:tcPr>
                    <w:tcW w:w="1293" w:type="dxa"/>
                    <w:vMerge/>
                    <w:vAlign w:val="center"/>
                  </w:tcPr>
                  <w:p w:rsidR="00EA20F9" w:rsidRDefault="00EA20F9" w:rsidP="00EA20F9"/>
                </w:tc>
                <w:tc>
                  <w:tcPr>
                    <w:tcW w:w="1293" w:type="dxa"/>
                    <w:vAlign w:val="center"/>
                  </w:tcPr>
                  <w:p w:rsidR="00EA20F9" w:rsidRPr="00E4434B" w:rsidRDefault="00EA20F9" w:rsidP="00EA20F9">
                    <w:pPr>
                      <w:rPr>
                        <w:rFonts w:cs="Times New Roman"/>
                      </w:rPr>
                    </w:pPr>
                    <w:r>
                      <w:t>2023-06-27</w:t>
                    </w:r>
                  </w:p>
                </w:tc>
              </w:tr>
            </w:sdtContent>
          </w:sdt>
          <w:sdt>
            <w:sdtPr>
              <w:rPr>
                <w:rFonts w:asciiTheme="minorHAnsi" w:eastAsiaTheme="minorEastAsia" w:hAnsiTheme="minorHAnsi" w:cs="Times New Roman"/>
                <w:snapToGrid/>
                <w:kern w:val="2"/>
                <w:szCs w:val="22"/>
              </w:rPr>
              <w:alias w:val="限售股份变动情况明细"/>
              <w:tag w:val="_GBC_5bf5408e6ceb4fc586213de4206b6642"/>
              <w:id w:val="-412633163"/>
              <w:lock w:val="sdtLocked"/>
            </w:sdtPr>
            <w:sdtEndPr/>
            <w:sdtContent>
              <w:tr w:rsidR="00EA20F9" w:rsidRPr="00E4434B" w:rsidTr="00EA20F9">
                <w:trPr>
                  <w:trHeight w:val="340"/>
                </w:trPr>
                <w:tc>
                  <w:tcPr>
                    <w:tcW w:w="1292" w:type="dxa"/>
                    <w:vMerge w:val="restart"/>
                    <w:vAlign w:val="center"/>
                  </w:tcPr>
                  <w:p w:rsidR="00EA20F9" w:rsidRPr="00E4434B" w:rsidRDefault="00EA20F9" w:rsidP="00B8339B">
                    <w:pPr>
                      <w:rPr>
                        <w:rFonts w:cs="Times New Roman"/>
                      </w:rPr>
                    </w:pPr>
                    <w:r w:rsidRPr="00E4434B">
                      <w:rPr>
                        <w:rFonts w:cs="Times New Roman"/>
                      </w:rPr>
                      <w:t>佟小丽</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t>24,500</w:t>
                    </w:r>
                  </w:p>
                </w:tc>
                <w:tc>
                  <w:tcPr>
                    <w:tcW w:w="1293" w:type="dxa"/>
                    <w:vAlign w:val="center"/>
                  </w:tcPr>
                  <w:p w:rsidR="00EA20F9" w:rsidRPr="00E4434B" w:rsidRDefault="00EA20F9" w:rsidP="00B8339B">
                    <w:pPr>
                      <w:jc w:val="right"/>
                      <w:rPr>
                        <w:rFonts w:cs="Times New Roman"/>
                      </w:rPr>
                    </w:pPr>
                    <w:r>
                      <w:t>24,500</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706031009"/>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612338">
                      <w:t>24,500</w:t>
                    </w:r>
                  </w:p>
                </w:tc>
                <w:tc>
                  <w:tcPr>
                    <w:tcW w:w="1293" w:type="dxa"/>
                    <w:vAlign w:val="center"/>
                  </w:tcPr>
                  <w:p w:rsidR="00EA20F9" w:rsidRDefault="00EA20F9" w:rsidP="00B8339B">
                    <w:pPr>
                      <w:jc w:val="right"/>
                    </w:pPr>
                    <w:r w:rsidRPr="00612338">
                      <w:t>24,500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2022-06-27</w:t>
                    </w:r>
                  </w:p>
                </w:tc>
              </w:tr>
            </w:sdtContent>
          </w:sdt>
          <w:sdt>
            <w:sdtPr>
              <w:rPr>
                <w:rFonts w:cs="Times New Roman"/>
              </w:rPr>
              <w:alias w:val="限售股份变动情况明细"/>
              <w:tag w:val="_GBC_5bf5408e6ceb4fc586213de4206b6642"/>
              <w:id w:val="-465203915"/>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2" w:type="dxa"/>
                    <w:vAlign w:val="center"/>
                  </w:tcPr>
                  <w:p w:rsidR="00EA20F9" w:rsidRPr="00E4434B" w:rsidRDefault="00EA20F9" w:rsidP="00B8339B">
                    <w:pPr>
                      <w:jc w:val="right"/>
                      <w:rPr>
                        <w:rFonts w:cs="Times New Roman"/>
                      </w:rPr>
                    </w:pPr>
                    <w:r>
                      <w:rPr>
                        <w:rFonts w:cs="Times New Roman" w:hint="eastAsia"/>
                      </w:rPr>
                      <w:t>0</w:t>
                    </w:r>
                  </w:p>
                </w:tc>
                <w:tc>
                  <w:tcPr>
                    <w:tcW w:w="1293" w:type="dxa"/>
                    <w:vAlign w:val="center"/>
                  </w:tcPr>
                  <w:p w:rsidR="00EA20F9" w:rsidRDefault="00EA20F9" w:rsidP="00B8339B">
                    <w:pPr>
                      <w:jc w:val="right"/>
                    </w:pPr>
                    <w:r w:rsidRPr="00612338">
                      <w:t>24,500</w:t>
                    </w:r>
                  </w:p>
                </w:tc>
                <w:tc>
                  <w:tcPr>
                    <w:tcW w:w="1293" w:type="dxa"/>
                    <w:vAlign w:val="center"/>
                  </w:tcPr>
                  <w:p w:rsidR="00EA20F9" w:rsidRDefault="00EA20F9" w:rsidP="00B8339B">
                    <w:pPr>
                      <w:jc w:val="right"/>
                    </w:pPr>
                    <w:r w:rsidRPr="00612338">
                      <w:t>24,500</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2023-06-27</w:t>
                    </w:r>
                  </w:p>
                </w:tc>
              </w:tr>
            </w:sdtContent>
          </w:sdt>
          <w:sdt>
            <w:sdtPr>
              <w:rPr>
                <w:rFonts w:asciiTheme="minorHAnsi" w:eastAsiaTheme="minorEastAsia" w:hAnsiTheme="minorHAnsi" w:cs="Times New Roman"/>
                <w:snapToGrid/>
                <w:kern w:val="2"/>
                <w:szCs w:val="22"/>
              </w:rPr>
              <w:alias w:val="限售股份变动情况明细"/>
              <w:tag w:val="_GBC_5bf5408e6ceb4fc586213de4206b6642"/>
              <w:id w:val="-1751735460"/>
              <w:lock w:val="sdtLocked"/>
            </w:sdtPr>
            <w:sdtEndPr/>
            <w:sdtContent>
              <w:tr w:rsidR="00EA20F9" w:rsidRPr="00E4434B" w:rsidTr="00EA20F9">
                <w:trPr>
                  <w:trHeight w:val="340"/>
                </w:trPr>
                <w:tc>
                  <w:tcPr>
                    <w:tcW w:w="1292" w:type="dxa"/>
                    <w:vMerge w:val="restart"/>
                    <w:vAlign w:val="center"/>
                  </w:tcPr>
                  <w:p w:rsidR="00EA20F9" w:rsidRPr="00E4434B" w:rsidRDefault="00EA20F9" w:rsidP="00B8339B">
                    <w:pPr>
                      <w:rPr>
                        <w:rFonts w:cs="Times New Roman"/>
                      </w:rPr>
                    </w:pPr>
                    <w:r w:rsidRPr="00E4434B">
                      <w:rPr>
                        <w:rFonts w:cs="Times New Roman"/>
                      </w:rPr>
                      <w:t>中层管理人员、核心技术（业务）人员</w:t>
                    </w:r>
                    <w:r w:rsidRPr="00E4434B">
                      <w:rPr>
                        <w:rFonts w:cs="Times New Roman"/>
                      </w:rPr>
                      <w:t>94</w:t>
                    </w:r>
                    <w:r w:rsidRPr="00E4434B">
                      <w:rPr>
                        <w:rFonts w:cs="Times New Roman"/>
                      </w:rPr>
                      <w:t>人</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2" w:type="dxa"/>
                    <w:vAlign w:val="center"/>
                  </w:tcPr>
                  <w:p w:rsidR="00EA20F9" w:rsidRPr="00E4434B" w:rsidRDefault="00EA20F9" w:rsidP="00B8339B">
                    <w:pPr>
                      <w:jc w:val="right"/>
                      <w:rPr>
                        <w:rFonts w:cs="Times New Roman"/>
                      </w:rPr>
                    </w:pPr>
                    <w:r w:rsidRPr="00E4434B">
                      <w:rPr>
                        <w:rFonts w:cs="Times New Roman"/>
                      </w:rPr>
                      <w:t>0</w:t>
                    </w:r>
                  </w:p>
                </w:tc>
                <w:tc>
                  <w:tcPr>
                    <w:tcW w:w="1293" w:type="dxa"/>
                    <w:vAlign w:val="center"/>
                  </w:tcPr>
                  <w:p w:rsidR="00EA20F9" w:rsidRPr="00E4434B" w:rsidRDefault="00EA20F9" w:rsidP="00B8339B">
                    <w:pPr>
                      <w:jc w:val="right"/>
                      <w:rPr>
                        <w:rFonts w:cs="Times New Roman"/>
                      </w:rPr>
                    </w:pPr>
                    <w:r>
                      <w:rPr>
                        <w:rFonts w:cs="Times New Roman"/>
                      </w:rPr>
                      <w:t>1,255,296</w:t>
                    </w:r>
                  </w:p>
                </w:tc>
                <w:tc>
                  <w:tcPr>
                    <w:tcW w:w="1293" w:type="dxa"/>
                    <w:vAlign w:val="center"/>
                  </w:tcPr>
                  <w:p w:rsidR="00EA20F9" w:rsidRPr="00E4434B" w:rsidRDefault="00EA20F9" w:rsidP="00B8339B">
                    <w:pPr>
                      <w:jc w:val="right"/>
                      <w:rPr>
                        <w:rFonts w:cs="Times New Roman"/>
                      </w:rPr>
                    </w:pPr>
                    <w:r>
                      <w:rPr>
                        <w:rFonts w:cs="Times New Roman"/>
                      </w:rPr>
                      <w:t>1,255,296</w:t>
                    </w:r>
                  </w:p>
                </w:tc>
                <w:tc>
                  <w:tcPr>
                    <w:tcW w:w="1293" w:type="dxa"/>
                    <w:vMerge w:val="restart"/>
                    <w:vAlign w:val="center"/>
                  </w:tcPr>
                  <w:p w:rsidR="00EA20F9" w:rsidRPr="00E4434B" w:rsidRDefault="00EA20F9" w:rsidP="00EA20F9">
                    <w:pPr>
                      <w:rPr>
                        <w:rFonts w:cs="Times New Roman"/>
                      </w:rPr>
                    </w:pPr>
                    <w:r w:rsidRPr="00E4434B">
                      <w:rPr>
                        <w:rFonts w:cs="Times New Roman"/>
                      </w:rPr>
                      <w:t>限制性股票未解锁。</w:t>
                    </w:r>
                  </w:p>
                </w:tc>
                <w:tc>
                  <w:tcPr>
                    <w:tcW w:w="1293" w:type="dxa"/>
                    <w:vAlign w:val="center"/>
                  </w:tcPr>
                  <w:p w:rsidR="00EA20F9" w:rsidRPr="00E4434B" w:rsidRDefault="00EA20F9" w:rsidP="00EA20F9">
                    <w:pPr>
                      <w:rPr>
                        <w:rFonts w:cs="Times New Roman"/>
                      </w:rPr>
                    </w:pPr>
                    <w:r w:rsidRPr="00E4434B">
                      <w:rPr>
                        <w:rFonts w:cs="Times New Roman"/>
                      </w:rPr>
                      <w:t>2021-06-27</w:t>
                    </w:r>
                  </w:p>
                </w:tc>
              </w:tr>
            </w:sdtContent>
          </w:sdt>
          <w:sdt>
            <w:sdtPr>
              <w:rPr>
                <w:rFonts w:cs="Times New Roman"/>
              </w:rPr>
              <w:alias w:val="限售股份变动情况明细"/>
              <w:tag w:val="_GBC_5bf5408e6ceb4fc586213de4206b6642"/>
              <w:id w:val="1756938584"/>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193D7F" w:rsidP="00B8339B">
                    <w:pPr>
                      <w:jc w:val="right"/>
                      <w:rPr>
                        <w:rFonts w:cs="Times New Roman"/>
                      </w:rPr>
                    </w:pPr>
                    <w:r>
                      <w:rPr>
                        <w:rFonts w:cs="Times New Roman"/>
                      </w:rPr>
                      <w:t>0</w:t>
                    </w:r>
                  </w:p>
                </w:tc>
                <w:tc>
                  <w:tcPr>
                    <w:tcW w:w="1292" w:type="dxa"/>
                    <w:vAlign w:val="center"/>
                  </w:tcPr>
                  <w:p w:rsidR="00EA20F9" w:rsidRPr="00E4434B" w:rsidRDefault="00193D7F" w:rsidP="00B8339B">
                    <w:pPr>
                      <w:jc w:val="right"/>
                      <w:rPr>
                        <w:rFonts w:cs="Times New Roman"/>
                      </w:rPr>
                    </w:pPr>
                    <w:r>
                      <w:rPr>
                        <w:rFonts w:cs="Times New Roman" w:hint="eastAsia"/>
                      </w:rPr>
                      <w:t>0</w:t>
                    </w:r>
                  </w:p>
                </w:tc>
                <w:tc>
                  <w:tcPr>
                    <w:tcW w:w="1293" w:type="dxa"/>
                    <w:vAlign w:val="center"/>
                  </w:tcPr>
                  <w:p w:rsidR="00EA20F9" w:rsidRPr="00E4434B" w:rsidRDefault="00EA20F9" w:rsidP="00B8339B">
                    <w:pPr>
                      <w:jc w:val="right"/>
                      <w:rPr>
                        <w:rFonts w:cs="Times New Roman"/>
                      </w:rPr>
                    </w:pPr>
                    <w:r>
                      <w:rPr>
                        <w:rFonts w:cs="Times New Roman"/>
                      </w:rPr>
                      <w:t>1,255,296</w:t>
                    </w:r>
                  </w:p>
                </w:tc>
                <w:tc>
                  <w:tcPr>
                    <w:tcW w:w="1293" w:type="dxa"/>
                    <w:vAlign w:val="center"/>
                  </w:tcPr>
                  <w:p w:rsidR="00EA20F9" w:rsidRPr="00E4434B" w:rsidRDefault="00EA20F9" w:rsidP="00B8339B">
                    <w:pPr>
                      <w:jc w:val="right"/>
                      <w:rPr>
                        <w:rFonts w:cs="Times New Roman"/>
                      </w:rPr>
                    </w:pPr>
                    <w:r>
                      <w:rPr>
                        <w:rFonts w:cs="Times New Roman"/>
                      </w:rPr>
                      <w:t>1,255,296</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2022-06-27</w:t>
                    </w:r>
                  </w:p>
                </w:tc>
              </w:tr>
            </w:sdtContent>
          </w:sdt>
          <w:sdt>
            <w:sdtPr>
              <w:rPr>
                <w:rFonts w:cs="Times New Roman"/>
              </w:rPr>
              <w:alias w:val="限售股份变动情况明细"/>
              <w:tag w:val="_GBC_5bf5408e6ceb4fc586213de4206b6642"/>
              <w:id w:val="-1125304394"/>
              <w:lock w:val="sdtLocked"/>
            </w:sdtPr>
            <w:sdtEndPr>
              <w:rPr>
                <w:rFonts w:asciiTheme="minorHAnsi" w:eastAsiaTheme="minorEastAsia" w:hAnsiTheme="minorHAnsi"/>
                <w:snapToGrid/>
                <w:kern w:val="2"/>
                <w:szCs w:val="22"/>
              </w:rPr>
            </w:sdtEndPr>
            <w:sdtContent>
              <w:tr w:rsidR="00EA20F9" w:rsidRPr="00E4434B" w:rsidTr="00EA20F9">
                <w:trPr>
                  <w:trHeight w:val="340"/>
                </w:trPr>
                <w:tc>
                  <w:tcPr>
                    <w:tcW w:w="1292" w:type="dxa"/>
                    <w:vMerge/>
                  </w:tcPr>
                  <w:p w:rsidR="00EA20F9" w:rsidRPr="00E4434B" w:rsidRDefault="00EA20F9" w:rsidP="00B8339B">
                    <w:pPr>
                      <w:jc w:val="left"/>
                      <w:rPr>
                        <w:rFonts w:cs="Times New Roman"/>
                      </w:rPr>
                    </w:pPr>
                  </w:p>
                </w:tc>
                <w:tc>
                  <w:tcPr>
                    <w:tcW w:w="1292" w:type="dxa"/>
                    <w:vAlign w:val="center"/>
                  </w:tcPr>
                  <w:p w:rsidR="00EA20F9" w:rsidRPr="00E4434B" w:rsidRDefault="00193D7F" w:rsidP="00B8339B">
                    <w:pPr>
                      <w:jc w:val="right"/>
                      <w:rPr>
                        <w:rFonts w:cs="Times New Roman"/>
                      </w:rPr>
                    </w:pPr>
                    <w:r>
                      <w:rPr>
                        <w:rFonts w:cs="Times New Roman"/>
                      </w:rPr>
                      <w:t>0</w:t>
                    </w:r>
                  </w:p>
                </w:tc>
                <w:tc>
                  <w:tcPr>
                    <w:tcW w:w="1292" w:type="dxa"/>
                    <w:vAlign w:val="center"/>
                  </w:tcPr>
                  <w:p w:rsidR="00EA20F9" w:rsidRPr="00E4434B" w:rsidRDefault="00193D7F" w:rsidP="00B8339B">
                    <w:pPr>
                      <w:jc w:val="right"/>
                      <w:rPr>
                        <w:rFonts w:cs="Times New Roman"/>
                      </w:rPr>
                    </w:pPr>
                    <w:r>
                      <w:rPr>
                        <w:rFonts w:cs="Times New Roman" w:hint="eastAsia"/>
                      </w:rPr>
                      <w:t>0</w:t>
                    </w:r>
                  </w:p>
                </w:tc>
                <w:tc>
                  <w:tcPr>
                    <w:tcW w:w="1293" w:type="dxa"/>
                    <w:vAlign w:val="center"/>
                  </w:tcPr>
                  <w:p w:rsidR="00EA20F9" w:rsidRPr="00E4434B" w:rsidRDefault="00EA20F9" w:rsidP="00B8339B">
                    <w:pPr>
                      <w:jc w:val="right"/>
                      <w:rPr>
                        <w:rFonts w:cs="Times New Roman"/>
                      </w:rPr>
                    </w:pPr>
                    <w:r>
                      <w:rPr>
                        <w:rFonts w:cs="Times New Roman"/>
                      </w:rPr>
                      <w:t>1,255,</w:t>
                    </w:r>
                    <w:r>
                      <w:rPr>
                        <w:rFonts w:cs="Times New Roman" w:hint="eastAsia"/>
                      </w:rPr>
                      <w:t>308</w:t>
                    </w:r>
                  </w:p>
                </w:tc>
                <w:tc>
                  <w:tcPr>
                    <w:tcW w:w="1293" w:type="dxa"/>
                    <w:vAlign w:val="center"/>
                  </w:tcPr>
                  <w:p w:rsidR="00EA20F9" w:rsidRPr="00E4434B" w:rsidRDefault="00EA20F9" w:rsidP="00B8339B">
                    <w:pPr>
                      <w:jc w:val="right"/>
                      <w:rPr>
                        <w:rFonts w:cs="Times New Roman"/>
                      </w:rPr>
                    </w:pPr>
                    <w:r>
                      <w:rPr>
                        <w:rFonts w:cs="Times New Roman"/>
                      </w:rPr>
                      <w:t>1,255,</w:t>
                    </w:r>
                    <w:r>
                      <w:rPr>
                        <w:rFonts w:cs="Times New Roman" w:hint="eastAsia"/>
                      </w:rPr>
                      <w:t>308</w:t>
                    </w:r>
                  </w:p>
                </w:tc>
                <w:tc>
                  <w:tcPr>
                    <w:tcW w:w="1293" w:type="dxa"/>
                    <w:vMerge/>
                    <w:vAlign w:val="center"/>
                  </w:tcPr>
                  <w:p w:rsidR="00EA20F9" w:rsidRPr="00E4434B" w:rsidRDefault="00EA20F9" w:rsidP="00EA20F9">
                    <w:pPr>
                      <w:rPr>
                        <w:rFonts w:cs="Times New Roman"/>
                      </w:rPr>
                    </w:pPr>
                  </w:p>
                </w:tc>
                <w:tc>
                  <w:tcPr>
                    <w:tcW w:w="1293" w:type="dxa"/>
                    <w:vAlign w:val="center"/>
                  </w:tcPr>
                  <w:p w:rsidR="00EA20F9" w:rsidRPr="00E4434B" w:rsidRDefault="00EA20F9" w:rsidP="00EA20F9">
                    <w:pPr>
                      <w:rPr>
                        <w:rFonts w:cs="Times New Roman"/>
                      </w:rPr>
                    </w:pPr>
                    <w:r>
                      <w:t>2023-06-27</w:t>
                    </w:r>
                  </w:p>
                </w:tc>
              </w:tr>
            </w:sdtContent>
          </w:sdt>
          <w:tr w:rsidR="00EA20F9" w:rsidRPr="00E4434B" w:rsidTr="00EA20F9">
            <w:trPr>
              <w:trHeight w:val="340"/>
            </w:trPr>
            <w:sdt>
              <w:sdtPr>
                <w:rPr>
                  <w:rFonts w:cs="Times New Roman"/>
                </w:rPr>
                <w:tag w:val="_PLD_9f2d18ccb03a46749847552c3ae44f2d"/>
                <w:id w:val="-2113654813"/>
                <w:lock w:val="sdtLocked"/>
              </w:sdtPr>
              <w:sdtEndPr/>
              <w:sdtContent>
                <w:tc>
                  <w:tcPr>
                    <w:tcW w:w="1292" w:type="dxa"/>
                  </w:tcPr>
                  <w:p w:rsidR="00EA20F9" w:rsidRPr="00E4434B" w:rsidRDefault="00EA20F9" w:rsidP="00B8339B">
                    <w:pPr>
                      <w:rPr>
                        <w:rFonts w:cs="Times New Roman"/>
                      </w:rPr>
                    </w:pPr>
                    <w:r w:rsidRPr="00E4434B">
                      <w:rPr>
                        <w:rFonts w:cs="Times New Roman"/>
                      </w:rPr>
                      <w:t>合计</w:t>
                    </w:r>
                  </w:p>
                </w:tc>
              </w:sdtContent>
            </w:sdt>
            <w:tc>
              <w:tcPr>
                <w:tcW w:w="1292" w:type="dxa"/>
              </w:tcPr>
              <w:p w:rsidR="00EA20F9" w:rsidRPr="00E4434B" w:rsidRDefault="00EA20F9" w:rsidP="00B8339B">
                <w:pPr>
                  <w:jc w:val="right"/>
                  <w:rPr>
                    <w:rFonts w:cs="Times New Roman"/>
                  </w:rPr>
                </w:pPr>
                <w:r w:rsidRPr="00E4434B">
                  <w:rPr>
                    <w:rFonts w:cs="Times New Roman"/>
                  </w:rPr>
                  <w:t>0</w:t>
                </w:r>
              </w:p>
            </w:tc>
            <w:tc>
              <w:tcPr>
                <w:tcW w:w="1292" w:type="dxa"/>
              </w:tcPr>
              <w:p w:rsidR="00EA20F9" w:rsidRPr="00E4434B" w:rsidRDefault="00EA20F9" w:rsidP="00B8339B">
                <w:pPr>
                  <w:jc w:val="right"/>
                  <w:rPr>
                    <w:rFonts w:cs="Times New Roman"/>
                  </w:rPr>
                </w:pPr>
                <w:r w:rsidRPr="00E4434B">
                  <w:rPr>
                    <w:rFonts w:cs="Times New Roman"/>
                  </w:rPr>
                  <w:t>0</w:t>
                </w:r>
              </w:p>
            </w:tc>
            <w:tc>
              <w:tcPr>
                <w:tcW w:w="1293" w:type="dxa"/>
              </w:tcPr>
              <w:p w:rsidR="00EA20F9" w:rsidRPr="00E4434B" w:rsidRDefault="00EA20F9" w:rsidP="00B8339B">
                <w:pPr>
                  <w:jc w:val="right"/>
                  <w:rPr>
                    <w:rFonts w:cs="Times New Roman"/>
                  </w:rPr>
                </w:pPr>
                <w:r w:rsidRPr="00E4434B">
                  <w:rPr>
                    <w:rFonts w:cs="Times New Roman"/>
                  </w:rPr>
                  <w:t>4,231,200</w:t>
                </w:r>
              </w:p>
            </w:tc>
            <w:tc>
              <w:tcPr>
                <w:tcW w:w="1293" w:type="dxa"/>
              </w:tcPr>
              <w:p w:rsidR="00EA20F9" w:rsidRPr="00E4434B" w:rsidRDefault="00EA20F9" w:rsidP="00B8339B">
                <w:pPr>
                  <w:jc w:val="right"/>
                  <w:rPr>
                    <w:rFonts w:cs="Times New Roman"/>
                  </w:rPr>
                </w:pPr>
                <w:r w:rsidRPr="00E4434B">
                  <w:rPr>
                    <w:rFonts w:cs="Times New Roman"/>
                  </w:rPr>
                  <w:t>4,231,200</w:t>
                </w:r>
              </w:p>
            </w:tc>
            <w:tc>
              <w:tcPr>
                <w:tcW w:w="1293" w:type="dxa"/>
                <w:vAlign w:val="center"/>
              </w:tcPr>
              <w:p w:rsidR="00EA20F9" w:rsidRPr="00E4434B" w:rsidRDefault="00EA20F9" w:rsidP="00EA20F9">
                <w:pPr>
                  <w:jc w:val="center"/>
                  <w:rPr>
                    <w:rFonts w:cs="Times New Roman"/>
                  </w:rPr>
                </w:pPr>
                <w:r w:rsidRPr="00E4434B">
                  <w:rPr>
                    <w:rFonts w:cs="Times New Roman"/>
                  </w:rPr>
                  <w:t>/</w:t>
                </w:r>
              </w:p>
            </w:tc>
            <w:tc>
              <w:tcPr>
                <w:tcW w:w="1293" w:type="dxa"/>
                <w:vAlign w:val="center"/>
              </w:tcPr>
              <w:p w:rsidR="00EA20F9" w:rsidRPr="00E4434B" w:rsidRDefault="00EA20F9" w:rsidP="00EA20F9">
                <w:pPr>
                  <w:jc w:val="center"/>
                  <w:rPr>
                    <w:rFonts w:cs="Times New Roman"/>
                  </w:rPr>
                </w:pPr>
                <w:r w:rsidRPr="00E4434B">
                  <w:rPr>
                    <w:rFonts w:cs="Times New Roman"/>
                  </w:rPr>
                  <w:t>/</w:t>
                </w:r>
              </w:p>
            </w:tc>
          </w:tr>
        </w:tbl>
        <w:p w:rsidR="00EB03C0" w:rsidRDefault="00034E8D">
          <w:pPr>
            <w:rPr>
              <w:rFonts w:asciiTheme="minorEastAsia" w:eastAsiaTheme="minorEastAsia" w:hAnsiTheme="minorEastAsia"/>
            </w:rPr>
          </w:pPr>
        </w:p>
      </w:sdtContent>
    </w:sdt>
    <w:p w:rsidR="00EB03C0" w:rsidRDefault="0028472A">
      <w:pPr>
        <w:pStyle w:val="2"/>
        <w:numPr>
          <w:ilvl w:val="0"/>
          <w:numId w:val="1"/>
        </w:numPr>
        <w:spacing w:line="360" w:lineRule="auto"/>
        <w:ind w:left="448" w:hanging="448"/>
      </w:pPr>
      <w:r>
        <w:t>股东情况</w:t>
      </w:r>
      <w:bookmarkEnd w:id="32"/>
      <w:bookmarkEnd w:id="31"/>
    </w:p>
    <w:sdt>
      <w:sdtPr>
        <w:rPr>
          <w:rFonts w:ascii="宋体" w:hAnsi="宋体"/>
          <w:b w:val="0"/>
          <w:bCs w:val="0"/>
          <w:kern w:val="0"/>
          <w:szCs w:val="22"/>
        </w:rPr>
        <w:alias w:val="模块:股东总数"/>
        <w:tag w:val="_GBC_ba0ac3b5d31347c0a620e3662112fa62"/>
        <w:id w:val="1861779310"/>
        <w:lock w:val="sdtLocked"/>
        <w:placeholder>
          <w:docPart w:val="GBC22222222222222222222222222222"/>
        </w:placeholder>
      </w:sdtPr>
      <w:sdtEndPr>
        <w:rPr>
          <w:rFonts w:ascii="Times New Roman" w:hAnsi="Times New Roman"/>
          <w:szCs w:val="21"/>
        </w:rPr>
      </w:sdtEndPr>
      <w:sdtContent>
        <w:p w:rsidR="00EB03C0" w:rsidRDefault="0028472A" w:rsidP="00C06BE6">
          <w:pPr>
            <w:pStyle w:val="3"/>
            <w:numPr>
              <w:ilvl w:val="1"/>
              <w:numId w:val="12"/>
            </w:numPr>
          </w:pPr>
          <w:r>
            <w:t>股东总数</w:t>
          </w:r>
          <w:r>
            <w:t>:</w:t>
          </w:r>
        </w:p>
        <w:tbl>
          <w:tblPr>
            <w:tblStyle w:val="a6"/>
            <w:tblW w:w="0" w:type="auto"/>
            <w:tblLook w:val="04A0" w:firstRow="1" w:lastRow="0" w:firstColumn="1" w:lastColumn="0" w:noHBand="0" w:noVBand="1"/>
          </w:tblPr>
          <w:tblGrid>
            <w:gridCol w:w="5353"/>
            <w:gridCol w:w="3695"/>
          </w:tblGrid>
          <w:tr w:rsidR="00EB03C0" w:rsidTr="007C36B9">
            <w:trPr>
              <w:trHeight w:val="284"/>
            </w:trPr>
            <w:sdt>
              <w:sdtPr>
                <w:tag w:val="_PLD_9206d6884981495295105158630a6172"/>
                <w:id w:val="-911696569"/>
                <w:lock w:val="sdtLocked"/>
              </w:sdtPr>
              <w:sdtEndPr/>
              <w:sdtContent>
                <w:tc>
                  <w:tcPr>
                    <w:tcW w:w="5353" w:type="dxa"/>
                    <w:vAlign w:val="center"/>
                  </w:tcPr>
                  <w:p w:rsidR="00EB03C0" w:rsidRDefault="0028472A" w:rsidP="001455C7">
                    <w:pPr>
                      <w:pStyle w:val="510"/>
                    </w:pPr>
                    <w:r>
                      <w:t>截止报告期末</w:t>
                    </w:r>
                    <w:r>
                      <w:rPr>
                        <w:rFonts w:hint="eastAsia"/>
                      </w:rPr>
                      <w:t>普通股</w:t>
                    </w:r>
                    <w:r>
                      <w:t>股东总数(户)</w:t>
                    </w:r>
                  </w:p>
                </w:tc>
              </w:sdtContent>
            </w:sdt>
            <w:sdt>
              <w:sdtPr>
                <w:alias w:val="报告期末股东总数"/>
                <w:tag w:val="_GBC_9fd402ec66014f4e9716c7fdb0286bd2"/>
                <w:id w:val="109940018"/>
                <w:lock w:val="sdtLocked"/>
              </w:sdtPr>
              <w:sdtEndPr/>
              <w:sdtContent>
                <w:tc>
                  <w:tcPr>
                    <w:tcW w:w="3695" w:type="dxa"/>
                    <w:vAlign w:val="center"/>
                  </w:tcPr>
                  <w:p w:rsidR="00EB03C0" w:rsidRDefault="00207953" w:rsidP="001455C7">
                    <w:pPr>
                      <w:jc w:val="right"/>
                    </w:pPr>
                    <w:r w:rsidRPr="00207953">
                      <w:t>91,602</w:t>
                    </w:r>
                  </w:p>
                </w:tc>
              </w:sdtContent>
            </w:sdt>
          </w:tr>
          <w:tr w:rsidR="00EB03C0" w:rsidTr="007C36B9">
            <w:trPr>
              <w:trHeight w:val="284"/>
            </w:trPr>
            <w:sdt>
              <w:sdtPr>
                <w:tag w:val="_PLD_40c51c13ddad420ab635010b5df15a40"/>
                <w:id w:val="320470640"/>
                <w:lock w:val="sdtLocked"/>
              </w:sdtPr>
              <w:sdtEndPr/>
              <w:sdtContent>
                <w:tc>
                  <w:tcPr>
                    <w:tcW w:w="5353" w:type="dxa"/>
                    <w:vAlign w:val="center"/>
                  </w:tcPr>
                  <w:p w:rsidR="00EB03C0" w:rsidRDefault="0028472A" w:rsidP="001455C7">
                    <w:pPr>
                      <w:pStyle w:val="510"/>
                    </w:pPr>
                    <w:r>
                      <w:rPr>
                        <w:rFonts w:hint="eastAsia"/>
                      </w:rPr>
                      <w:t>截止报告期末表决权恢复的优先股股东总数（户）</w:t>
                    </w:r>
                  </w:p>
                </w:tc>
              </w:sdtContent>
            </w:sdt>
            <w:tc>
              <w:tcPr>
                <w:tcW w:w="3695" w:type="dxa"/>
                <w:vAlign w:val="center"/>
              </w:tcPr>
              <w:p w:rsidR="00EB03C0" w:rsidRPr="00207953" w:rsidRDefault="00207953" w:rsidP="001455C7">
                <w:pPr>
                  <w:jc w:val="right"/>
                </w:pPr>
                <w:r w:rsidRPr="00207953">
                  <w:t>0</w:t>
                </w:r>
              </w:p>
            </w:tc>
          </w:tr>
        </w:tbl>
      </w:sdtContent>
    </w:sdt>
    <w:p w:rsidR="00EB03C0" w:rsidRDefault="00EB03C0">
      <w:pPr>
        <w:pStyle w:val="510"/>
      </w:pPr>
    </w:p>
    <w:p w:rsidR="00EB03C0" w:rsidRDefault="0028472A" w:rsidP="00C06BE6">
      <w:pPr>
        <w:pStyle w:val="3"/>
        <w:numPr>
          <w:ilvl w:val="1"/>
          <w:numId w:val="12"/>
        </w:numPr>
      </w:pPr>
      <w:bookmarkStart w:id="33" w:name="_Toc342565998"/>
      <w:bookmarkStart w:id="34"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418095249"/>
        <w:lock w:val="sdtLocked"/>
        <w:placeholder>
          <w:docPart w:val="GBC22222222222222222222222222222"/>
        </w:placeholder>
      </w:sdtPr>
      <w:sdtEndPr>
        <w:rPr>
          <w:rFonts w:cs="Arial" w:hint="default"/>
          <w:b w:val="0"/>
          <w:bCs w:val="0"/>
          <w:szCs w:val="21"/>
        </w:rPr>
      </w:sdtEndPr>
      <w:sdtContent>
        <w:bookmarkEnd w:id="34" w:displacedByCustomXml="prev"/>
        <w:bookmarkEnd w:id="33" w:displacedByCustomXml="prev"/>
        <w:p w:rsidR="00EB03C0" w:rsidRDefault="0028472A">
          <w:pPr>
            <w:jc w:val="right"/>
          </w:pPr>
          <w:r>
            <w:rPr>
              <w:bCs/>
            </w:rPr>
            <w:t>单位</w:t>
          </w:r>
          <w:r>
            <w:rPr>
              <w:bCs/>
            </w:rPr>
            <w:t>:</w:t>
          </w:r>
          <w:sdt>
            <w:sdtPr>
              <w:rPr>
                <w:bCs/>
              </w:rPr>
              <w:alias w:val="单位：前十名股东持股情况"/>
              <w:tag w:val="_GBC_9d020b31dcb449c980ed0856cf6dae82"/>
              <w:id w:val="13107525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3C29E0">
                <w:rPr>
                  <w:rFonts w:hint="eastAsia"/>
                  <w:bCs/>
                </w:rPr>
                <w:t>股</w:t>
              </w:r>
            </w:sdtContent>
          </w:sdt>
        </w:p>
        <w:tbl>
          <w:tblPr>
            <w:tblStyle w:val="g1"/>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283"/>
            <w:gridCol w:w="426"/>
            <w:gridCol w:w="1134"/>
            <w:gridCol w:w="283"/>
            <w:gridCol w:w="425"/>
            <w:gridCol w:w="1134"/>
            <w:gridCol w:w="142"/>
            <w:gridCol w:w="1276"/>
          </w:tblGrid>
          <w:tr w:rsidR="0040146F" w:rsidRPr="00EA20F9" w:rsidTr="0040146F">
            <w:trPr>
              <w:cantSplit/>
              <w:trHeight w:val="340"/>
            </w:trPr>
            <w:sdt>
              <w:sdtPr>
                <w:rPr>
                  <w:rFonts w:cs="Times New Roman"/>
                  <w:b/>
                </w:rPr>
                <w:tag w:val="_PLD_3038da138bad4905b589aeba821a8575"/>
                <w:id w:val="-2129084061"/>
                <w:lock w:val="sdtLocked"/>
              </w:sdtPr>
              <w:sdtEndPr/>
              <w:sdtContent>
                <w:tc>
                  <w:tcPr>
                    <w:tcW w:w="9923" w:type="dxa"/>
                    <w:gridSpan w:val="12"/>
                    <w:shd w:val="clear" w:color="auto" w:fill="auto"/>
                    <w:vAlign w:val="center"/>
                  </w:tcPr>
                  <w:p w:rsidR="0040146F" w:rsidRPr="00EA20F9" w:rsidRDefault="0040146F" w:rsidP="0040146F">
                    <w:pPr>
                      <w:pStyle w:val="a8"/>
                      <w:jc w:val="center"/>
                      <w:rPr>
                        <w:rFonts w:cs="Times New Roman"/>
                        <w:b/>
                      </w:rPr>
                    </w:pPr>
                    <w:r w:rsidRPr="00EA20F9">
                      <w:rPr>
                        <w:rFonts w:cs="Times New Roman"/>
                        <w:b/>
                      </w:rPr>
                      <w:t>前十名股东持股情况</w:t>
                    </w:r>
                  </w:p>
                </w:tc>
              </w:sdtContent>
            </w:sdt>
          </w:tr>
          <w:tr w:rsidR="0040146F" w:rsidRPr="00EA20F9" w:rsidTr="0040146F">
            <w:trPr>
              <w:cantSplit/>
              <w:trHeight w:val="340"/>
            </w:trPr>
            <w:sdt>
              <w:sdtPr>
                <w:rPr>
                  <w:rFonts w:cs="Times New Roman"/>
                  <w:b/>
                </w:rPr>
                <w:tag w:val="_PLD_80eda5ca76254dc1b950ed7de7dc5885"/>
                <w:id w:val="1510031482"/>
                <w:lock w:val="sdtLocked"/>
              </w:sdtPr>
              <w:sdtEndPr/>
              <w:sdtContent>
                <w:tc>
                  <w:tcPr>
                    <w:tcW w:w="2410" w:type="dxa"/>
                    <w:vMerge w:val="restart"/>
                    <w:shd w:val="clear" w:color="auto" w:fill="auto"/>
                    <w:vAlign w:val="center"/>
                  </w:tcPr>
                  <w:p w:rsidR="0040146F" w:rsidRPr="00EA20F9" w:rsidRDefault="0040146F" w:rsidP="0040146F">
                    <w:pPr>
                      <w:jc w:val="center"/>
                      <w:rPr>
                        <w:rFonts w:cs="Times New Roman"/>
                        <w:b/>
                      </w:rPr>
                    </w:pPr>
                    <w:r w:rsidRPr="00EA20F9">
                      <w:rPr>
                        <w:rFonts w:cs="Times New Roman"/>
                        <w:b/>
                      </w:rPr>
                      <w:t>股东名称</w:t>
                    </w:r>
                  </w:p>
                  <w:p w:rsidR="0040146F" w:rsidRPr="00EA20F9" w:rsidRDefault="0040146F" w:rsidP="0040146F">
                    <w:pPr>
                      <w:jc w:val="center"/>
                      <w:rPr>
                        <w:rFonts w:cs="Times New Roman"/>
                        <w:b/>
                      </w:rPr>
                    </w:pPr>
                    <w:r w:rsidRPr="00EA20F9">
                      <w:rPr>
                        <w:rFonts w:cs="Times New Roman"/>
                        <w:b/>
                      </w:rPr>
                      <w:t>（全称）</w:t>
                    </w:r>
                  </w:p>
                </w:tc>
              </w:sdtContent>
            </w:sdt>
            <w:sdt>
              <w:sdtPr>
                <w:rPr>
                  <w:rFonts w:cs="Times New Roman"/>
                  <w:b/>
                </w:rPr>
                <w:tag w:val="_PLD_ca2ffd3fc186426e98aac562ecc1ba54"/>
                <w:id w:val="-806616793"/>
                <w:lock w:val="sdtLocked"/>
              </w:sdtPr>
              <w:sdtEndPr/>
              <w:sdtContent>
                <w:tc>
                  <w:tcPr>
                    <w:tcW w:w="1134" w:type="dxa"/>
                    <w:gridSpan w:val="2"/>
                    <w:vMerge w:val="restart"/>
                    <w:shd w:val="clear" w:color="auto" w:fill="auto"/>
                    <w:vAlign w:val="center"/>
                  </w:tcPr>
                  <w:p w:rsidR="0040146F" w:rsidRPr="00EA20F9" w:rsidRDefault="0040146F" w:rsidP="0040146F">
                    <w:pPr>
                      <w:jc w:val="center"/>
                      <w:rPr>
                        <w:rFonts w:cs="Times New Roman"/>
                        <w:b/>
                      </w:rPr>
                    </w:pPr>
                    <w:r w:rsidRPr="00EA20F9">
                      <w:rPr>
                        <w:rFonts w:cs="Times New Roman"/>
                        <w:b/>
                      </w:rPr>
                      <w:t>报告期内增减</w:t>
                    </w:r>
                  </w:p>
                </w:tc>
              </w:sdtContent>
            </w:sdt>
            <w:sdt>
              <w:sdtPr>
                <w:rPr>
                  <w:rFonts w:cs="Times New Roman"/>
                  <w:b/>
                </w:rPr>
                <w:tag w:val="_PLD_084006d53bec42bea9418fc4576a1210"/>
                <w:id w:val="2052641156"/>
                <w:lock w:val="sdtLocked"/>
              </w:sdtPr>
              <w:sdtEndPr/>
              <w:sdtContent>
                <w:tc>
                  <w:tcPr>
                    <w:tcW w:w="1276" w:type="dxa"/>
                    <w:vMerge w:val="restart"/>
                    <w:shd w:val="clear" w:color="auto" w:fill="auto"/>
                    <w:vAlign w:val="center"/>
                  </w:tcPr>
                  <w:p w:rsidR="0040146F" w:rsidRPr="00EA20F9" w:rsidRDefault="0040146F" w:rsidP="0040146F">
                    <w:pPr>
                      <w:jc w:val="center"/>
                      <w:rPr>
                        <w:rFonts w:cs="Times New Roman"/>
                        <w:b/>
                      </w:rPr>
                    </w:pPr>
                    <w:r w:rsidRPr="00EA20F9">
                      <w:rPr>
                        <w:rFonts w:cs="Times New Roman"/>
                        <w:b/>
                      </w:rPr>
                      <w:t>期末持股数量</w:t>
                    </w:r>
                  </w:p>
                </w:tc>
              </w:sdtContent>
            </w:sdt>
            <w:sdt>
              <w:sdtPr>
                <w:rPr>
                  <w:rFonts w:cs="Times New Roman"/>
                  <w:b/>
                </w:rPr>
                <w:tag w:val="_PLD_f27008de77ee4b27b35e2ae22d35699c"/>
                <w:id w:val="430481857"/>
                <w:lock w:val="sdtLocked"/>
              </w:sdtPr>
              <w:sdtEndPr/>
              <w:sdtContent>
                <w:tc>
                  <w:tcPr>
                    <w:tcW w:w="709" w:type="dxa"/>
                    <w:gridSpan w:val="2"/>
                    <w:vMerge w:val="restart"/>
                    <w:shd w:val="clear" w:color="auto" w:fill="auto"/>
                    <w:vAlign w:val="center"/>
                  </w:tcPr>
                  <w:p w:rsidR="0040146F" w:rsidRPr="00EA20F9" w:rsidRDefault="0040146F" w:rsidP="0040146F">
                    <w:pPr>
                      <w:jc w:val="center"/>
                      <w:rPr>
                        <w:rFonts w:cs="Times New Roman"/>
                        <w:b/>
                      </w:rPr>
                    </w:pPr>
                    <w:r w:rsidRPr="00EA20F9">
                      <w:rPr>
                        <w:rFonts w:cs="Times New Roman"/>
                        <w:b/>
                      </w:rPr>
                      <w:t>比例</w:t>
                    </w:r>
                    <w:r w:rsidRPr="00EA20F9">
                      <w:rPr>
                        <w:rFonts w:cs="Times New Roman"/>
                        <w:b/>
                      </w:rPr>
                      <w:t>(%)</w:t>
                    </w:r>
                  </w:p>
                </w:tc>
              </w:sdtContent>
            </w:sdt>
            <w:sdt>
              <w:sdtPr>
                <w:rPr>
                  <w:rFonts w:cs="Times New Roman"/>
                  <w:b/>
                </w:rPr>
                <w:tag w:val="_PLD_34fcc5fa9a414555bef1b48aa74c8135"/>
                <w:id w:val="-832843594"/>
                <w:lock w:val="sdtLocked"/>
              </w:sdtPr>
              <w:sdtEndPr/>
              <w:sdtContent>
                <w:tc>
                  <w:tcPr>
                    <w:tcW w:w="1134" w:type="dxa"/>
                    <w:vMerge w:val="restart"/>
                    <w:shd w:val="clear" w:color="auto" w:fill="auto"/>
                    <w:vAlign w:val="center"/>
                  </w:tcPr>
                  <w:p w:rsidR="0040146F" w:rsidRPr="00EA20F9" w:rsidRDefault="0040146F" w:rsidP="0040146F">
                    <w:pPr>
                      <w:pStyle w:val="af0"/>
                      <w:rPr>
                        <w:rFonts w:cs="Times New Roman"/>
                        <w:b/>
                        <w:bCs/>
                        <w:color w:val="00B050"/>
                      </w:rPr>
                    </w:pPr>
                    <w:r w:rsidRPr="00EA20F9">
                      <w:rPr>
                        <w:rFonts w:cs="Times New Roman"/>
                        <w:b/>
                        <w:bCs/>
                      </w:rPr>
                      <w:t>持有有限</w:t>
                    </w:r>
                    <w:proofErr w:type="gramStart"/>
                    <w:r w:rsidRPr="00EA20F9">
                      <w:rPr>
                        <w:rFonts w:cs="Times New Roman"/>
                        <w:b/>
                        <w:bCs/>
                      </w:rPr>
                      <w:t>售条件</w:t>
                    </w:r>
                    <w:proofErr w:type="gramEnd"/>
                    <w:r w:rsidRPr="00EA20F9">
                      <w:rPr>
                        <w:rFonts w:cs="Times New Roman"/>
                        <w:b/>
                        <w:bCs/>
                      </w:rPr>
                      <w:t>股份数量</w:t>
                    </w:r>
                  </w:p>
                </w:tc>
              </w:sdtContent>
            </w:sdt>
            <w:sdt>
              <w:sdtPr>
                <w:rPr>
                  <w:rFonts w:cs="Times New Roman"/>
                  <w:b/>
                </w:rPr>
                <w:tag w:val="_PLD_94fbee67e09740e59eb90272af77b58a"/>
                <w:id w:val="787245588"/>
                <w:lock w:val="sdtLocked"/>
              </w:sdtPr>
              <w:sdtEndPr/>
              <w:sdtContent>
                <w:tc>
                  <w:tcPr>
                    <w:tcW w:w="1984" w:type="dxa"/>
                    <w:gridSpan w:val="4"/>
                    <w:shd w:val="clear" w:color="auto" w:fill="auto"/>
                    <w:vAlign w:val="center"/>
                  </w:tcPr>
                  <w:p w:rsidR="0040146F" w:rsidRPr="00EA20F9" w:rsidRDefault="0040146F" w:rsidP="0040146F">
                    <w:pPr>
                      <w:jc w:val="center"/>
                      <w:rPr>
                        <w:rFonts w:cs="Times New Roman"/>
                        <w:b/>
                      </w:rPr>
                    </w:pPr>
                    <w:r w:rsidRPr="00EA20F9">
                      <w:rPr>
                        <w:rFonts w:cs="Times New Roman"/>
                        <w:b/>
                      </w:rPr>
                      <w:t>质押或冻结情况</w:t>
                    </w:r>
                  </w:p>
                </w:tc>
              </w:sdtContent>
            </w:sdt>
            <w:sdt>
              <w:sdtPr>
                <w:rPr>
                  <w:rFonts w:cs="Times New Roman"/>
                  <w:b/>
                </w:rPr>
                <w:tag w:val="_PLD_2228ecf4db6a4362bff11fe1e2d3c903"/>
                <w:id w:val="-554007073"/>
                <w:lock w:val="sdtLocked"/>
              </w:sdtPr>
              <w:sdtEndPr/>
              <w:sdtContent>
                <w:tc>
                  <w:tcPr>
                    <w:tcW w:w="1276" w:type="dxa"/>
                    <w:vMerge w:val="restart"/>
                    <w:shd w:val="clear" w:color="auto" w:fill="auto"/>
                    <w:vAlign w:val="center"/>
                  </w:tcPr>
                  <w:p w:rsidR="0040146F" w:rsidRPr="00EA20F9" w:rsidRDefault="0040146F" w:rsidP="0040146F">
                    <w:pPr>
                      <w:jc w:val="center"/>
                      <w:rPr>
                        <w:rFonts w:cs="Times New Roman"/>
                        <w:b/>
                      </w:rPr>
                    </w:pPr>
                    <w:r w:rsidRPr="00EA20F9">
                      <w:rPr>
                        <w:rFonts w:cs="Times New Roman"/>
                        <w:b/>
                      </w:rPr>
                      <w:t>股东性质</w:t>
                    </w:r>
                  </w:p>
                </w:tc>
              </w:sdtContent>
            </w:sdt>
          </w:tr>
          <w:tr w:rsidR="0040146F" w:rsidRPr="00EA20F9" w:rsidTr="0040146F">
            <w:trPr>
              <w:cantSplit/>
              <w:trHeight w:val="340"/>
            </w:trPr>
            <w:tc>
              <w:tcPr>
                <w:tcW w:w="2410" w:type="dxa"/>
                <w:vMerge/>
                <w:tcBorders>
                  <w:bottom w:val="single" w:sz="4" w:space="0" w:color="auto"/>
                </w:tcBorders>
                <w:shd w:val="clear" w:color="auto" w:fill="auto"/>
              </w:tcPr>
              <w:p w:rsidR="0040146F" w:rsidRPr="00EA20F9" w:rsidRDefault="0040146F" w:rsidP="0040146F">
                <w:pPr>
                  <w:jc w:val="center"/>
                  <w:rPr>
                    <w:rFonts w:cs="Times New Roman"/>
                  </w:rPr>
                </w:pPr>
              </w:p>
            </w:tc>
            <w:tc>
              <w:tcPr>
                <w:tcW w:w="1134" w:type="dxa"/>
                <w:gridSpan w:val="2"/>
                <w:vMerge/>
                <w:tcBorders>
                  <w:bottom w:val="single" w:sz="4" w:space="0" w:color="auto"/>
                </w:tcBorders>
                <w:shd w:val="clear" w:color="auto" w:fill="auto"/>
              </w:tcPr>
              <w:p w:rsidR="0040146F" w:rsidRPr="00EA20F9" w:rsidRDefault="0040146F" w:rsidP="0040146F">
                <w:pPr>
                  <w:jc w:val="center"/>
                  <w:rPr>
                    <w:rFonts w:cs="Times New Roman"/>
                  </w:rPr>
                </w:pPr>
              </w:p>
            </w:tc>
            <w:tc>
              <w:tcPr>
                <w:tcW w:w="1276" w:type="dxa"/>
                <w:vMerge/>
                <w:tcBorders>
                  <w:bottom w:val="single" w:sz="4" w:space="0" w:color="auto"/>
                </w:tcBorders>
                <w:shd w:val="clear" w:color="auto" w:fill="auto"/>
              </w:tcPr>
              <w:p w:rsidR="0040146F" w:rsidRPr="00EA20F9" w:rsidRDefault="0040146F" w:rsidP="0040146F">
                <w:pPr>
                  <w:jc w:val="center"/>
                  <w:rPr>
                    <w:rFonts w:cs="Times New Roman"/>
                  </w:rPr>
                </w:pPr>
              </w:p>
            </w:tc>
            <w:tc>
              <w:tcPr>
                <w:tcW w:w="709" w:type="dxa"/>
                <w:gridSpan w:val="2"/>
                <w:vMerge/>
                <w:tcBorders>
                  <w:bottom w:val="single" w:sz="4" w:space="0" w:color="auto"/>
                </w:tcBorders>
                <w:shd w:val="clear" w:color="auto" w:fill="auto"/>
              </w:tcPr>
              <w:p w:rsidR="0040146F" w:rsidRPr="00EA20F9" w:rsidRDefault="0040146F" w:rsidP="0040146F">
                <w:pPr>
                  <w:jc w:val="center"/>
                  <w:rPr>
                    <w:rFonts w:cs="Times New Roman"/>
                  </w:rPr>
                </w:pPr>
              </w:p>
            </w:tc>
            <w:tc>
              <w:tcPr>
                <w:tcW w:w="1134" w:type="dxa"/>
                <w:vMerge/>
                <w:tcBorders>
                  <w:bottom w:val="single" w:sz="4" w:space="0" w:color="auto"/>
                </w:tcBorders>
                <w:shd w:val="clear" w:color="auto" w:fill="auto"/>
              </w:tcPr>
              <w:p w:rsidR="0040146F" w:rsidRPr="00EA20F9" w:rsidRDefault="0040146F" w:rsidP="0040146F">
                <w:pPr>
                  <w:jc w:val="center"/>
                  <w:rPr>
                    <w:rFonts w:cs="Times New Roman"/>
                  </w:rPr>
                </w:pPr>
              </w:p>
            </w:tc>
            <w:sdt>
              <w:sdtPr>
                <w:rPr>
                  <w:rFonts w:cs="Times New Roman"/>
                  <w:b/>
                </w:rPr>
                <w:tag w:val="_PLD_45bf36a531de47beb596ebacadac576a"/>
                <w:id w:val="308218550"/>
                <w:lock w:val="sdtLocked"/>
              </w:sdtPr>
              <w:sdtEndPr/>
              <w:sdtContent>
                <w:tc>
                  <w:tcPr>
                    <w:tcW w:w="708" w:type="dxa"/>
                    <w:gridSpan w:val="2"/>
                    <w:tcBorders>
                      <w:bottom w:val="single" w:sz="4" w:space="0" w:color="auto"/>
                    </w:tcBorders>
                    <w:shd w:val="clear" w:color="auto" w:fill="auto"/>
                    <w:vAlign w:val="center"/>
                  </w:tcPr>
                  <w:p w:rsidR="0040146F" w:rsidRPr="00EA20F9" w:rsidRDefault="0040146F" w:rsidP="0040146F">
                    <w:pPr>
                      <w:jc w:val="center"/>
                      <w:rPr>
                        <w:rFonts w:cs="Times New Roman"/>
                        <w:b/>
                      </w:rPr>
                    </w:pPr>
                    <w:r w:rsidRPr="00EA20F9">
                      <w:rPr>
                        <w:rFonts w:cs="Times New Roman"/>
                        <w:b/>
                      </w:rPr>
                      <w:t>股份状态</w:t>
                    </w:r>
                  </w:p>
                </w:tc>
              </w:sdtContent>
            </w:sdt>
            <w:sdt>
              <w:sdtPr>
                <w:rPr>
                  <w:rFonts w:cs="Times New Roman"/>
                  <w:b/>
                </w:rPr>
                <w:tag w:val="_PLD_bea7397233604f859f8d14f2ae0a0417"/>
                <w:id w:val="714317387"/>
                <w:lock w:val="sdtLocked"/>
              </w:sdtPr>
              <w:sdtEndPr/>
              <w:sdtContent>
                <w:tc>
                  <w:tcPr>
                    <w:tcW w:w="1276" w:type="dxa"/>
                    <w:gridSpan w:val="2"/>
                    <w:tcBorders>
                      <w:bottom w:val="single" w:sz="4" w:space="0" w:color="auto"/>
                    </w:tcBorders>
                    <w:shd w:val="clear" w:color="auto" w:fill="auto"/>
                    <w:vAlign w:val="center"/>
                  </w:tcPr>
                  <w:p w:rsidR="0040146F" w:rsidRPr="00EA20F9" w:rsidRDefault="0040146F" w:rsidP="0040146F">
                    <w:pPr>
                      <w:jc w:val="center"/>
                      <w:rPr>
                        <w:rFonts w:cs="Times New Roman"/>
                        <w:b/>
                      </w:rPr>
                    </w:pPr>
                    <w:r w:rsidRPr="00EA20F9">
                      <w:rPr>
                        <w:rFonts w:cs="Times New Roman"/>
                        <w:b/>
                      </w:rPr>
                      <w:t>数量</w:t>
                    </w:r>
                  </w:p>
                </w:tc>
              </w:sdtContent>
            </w:sdt>
            <w:tc>
              <w:tcPr>
                <w:tcW w:w="1276" w:type="dxa"/>
                <w:vMerge/>
                <w:shd w:val="clear" w:color="auto" w:fill="auto"/>
              </w:tcPr>
              <w:p w:rsidR="0040146F" w:rsidRPr="00EA20F9" w:rsidRDefault="0040146F" w:rsidP="0040146F">
                <w:pPr>
                  <w:jc w:val="center"/>
                  <w:rPr>
                    <w:rFonts w:cs="Times New Roman"/>
                  </w:rPr>
                </w:pPr>
              </w:p>
            </w:tc>
          </w:tr>
          <w:sdt>
            <w:sdtPr>
              <w:rPr>
                <w:rFonts w:ascii="Times New Roman" w:hAnsi="Times New Roman" w:cs="Times New Roman"/>
                <w:sz w:val="21"/>
              </w:rPr>
              <w:alias w:val="前十名股东持股情况"/>
              <w:tag w:val="_GBC_5fc8eaeeffc7456eb1a09687db3d4206"/>
              <w:id w:val="-2023847977"/>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华大半导体有限公司</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178,200,000</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25.32</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618898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质押</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59,696,258</w:t>
                    </w:r>
                  </w:p>
                </w:tc>
                <w:sdt>
                  <w:sdtPr>
                    <w:rPr>
                      <w:rFonts w:cs="Times New Roman"/>
                    </w:rPr>
                    <w:alias w:val="前十名股东的股东性质"/>
                    <w:tag w:val="_GBC_71380bc899eb4b9781e95e37e7a1e221"/>
                    <w:id w:val="-8255880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国有法人</w:t>
                        </w:r>
                      </w:p>
                    </w:tc>
                  </w:sdtContent>
                </w:sdt>
              </w:tr>
            </w:sdtContent>
          </w:sdt>
          <w:sdt>
            <w:sdtPr>
              <w:rPr>
                <w:rFonts w:ascii="Times New Roman" w:hAnsi="Times New Roman" w:cs="Times New Roman"/>
                <w:sz w:val="21"/>
              </w:rPr>
              <w:alias w:val="前十名股东持股情况"/>
              <w:tag w:val="_GBC_5fc8eaeeffc7456eb1a09687db3d4206"/>
              <w:id w:val="72782804"/>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中央汇金资产管理有限责任公司</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30,619,700</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4.35</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163008689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2973728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其他</w:t>
                        </w:r>
                      </w:p>
                    </w:tc>
                  </w:sdtContent>
                </w:sdt>
              </w:tr>
            </w:sdtContent>
          </w:sdt>
          <w:sdt>
            <w:sdtPr>
              <w:rPr>
                <w:rFonts w:ascii="Times New Roman" w:hAnsi="Times New Roman" w:cs="Times New Roman"/>
                <w:sz w:val="21"/>
              </w:rPr>
              <w:alias w:val="前十名股东持股情况"/>
              <w:tag w:val="_GBC_5fc8eaeeffc7456eb1a09687db3d4206"/>
              <w:id w:val="-1172946458"/>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proofErr w:type="gramStart"/>
                    <w:r w:rsidRPr="00EA20F9">
                      <w:rPr>
                        <w:rFonts w:ascii="Times New Roman" w:hAnsi="Times New Roman" w:cs="Times New Roman"/>
                        <w:sz w:val="21"/>
                      </w:rPr>
                      <w:t>亓</w:t>
                    </w:r>
                    <w:proofErr w:type="gramEnd"/>
                    <w:r w:rsidRPr="00EA20F9">
                      <w:rPr>
                        <w:rFonts w:ascii="Times New Roman" w:hAnsi="Times New Roman" w:cs="Times New Roman"/>
                        <w:sz w:val="21"/>
                      </w:rPr>
                      <w:t>蓉</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9,417,638</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1.34</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9,417,638</w:t>
                    </w:r>
                  </w:p>
                </w:tc>
                <w:sdt>
                  <w:sdtPr>
                    <w:rPr>
                      <w:rFonts w:cs="Times New Roman"/>
                    </w:rPr>
                    <w:alias w:val="前十名股东持有股份状态"/>
                    <w:tag w:val="_GBC_d5194108b2a8481e94140819dbdc5afe"/>
                    <w:id w:val="-172074254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16565235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境内自然人</w:t>
                        </w:r>
                      </w:p>
                    </w:tc>
                  </w:sdtContent>
                </w:sdt>
              </w:tr>
            </w:sdtContent>
          </w:sdt>
          <w:sdt>
            <w:sdtPr>
              <w:rPr>
                <w:rFonts w:ascii="Times New Roman" w:hAnsi="Times New Roman" w:cs="Times New Roman"/>
                <w:sz w:val="21"/>
              </w:rPr>
              <w:alias w:val="前十名股东持股情况"/>
              <w:tag w:val="_GBC_5fc8eaeeffc7456eb1a09687db3d4206"/>
              <w:id w:val="-838546510"/>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中国农业银行股份有限公司－中证</w:t>
                    </w:r>
                    <w:r w:rsidRPr="00EA20F9">
                      <w:rPr>
                        <w:rFonts w:ascii="Times New Roman" w:hAnsi="Times New Roman" w:cs="Times New Roman"/>
                        <w:sz w:val="21"/>
                      </w:rPr>
                      <w:t>500</w:t>
                    </w:r>
                    <w:r w:rsidRPr="00EA20F9">
                      <w:rPr>
                        <w:rFonts w:ascii="Times New Roman" w:hAnsi="Times New Roman" w:cs="Times New Roman"/>
                        <w:sz w:val="21"/>
                      </w:rPr>
                      <w:t>交易型开放式指数证券投资基金</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773,688</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6,706,156</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0.95</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160315422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10222785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其他</w:t>
                        </w:r>
                      </w:p>
                    </w:tc>
                  </w:sdtContent>
                </w:sdt>
              </w:tr>
            </w:sdtContent>
          </w:sdt>
          <w:sdt>
            <w:sdtPr>
              <w:rPr>
                <w:rFonts w:ascii="Times New Roman" w:hAnsi="Times New Roman" w:cs="Times New Roman"/>
                <w:sz w:val="21"/>
              </w:rPr>
              <w:alias w:val="前十名股东持股情况"/>
              <w:tag w:val="_GBC_5fc8eaeeffc7456eb1a09687db3d4206"/>
              <w:id w:val="556366948"/>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陈强</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6,579,445</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0.93</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6,579,445</w:t>
                    </w:r>
                  </w:p>
                </w:tc>
                <w:sdt>
                  <w:sdtPr>
                    <w:rPr>
                      <w:rFonts w:cs="Times New Roman"/>
                    </w:rPr>
                    <w:alias w:val="前十名股东持有股份状态"/>
                    <w:tag w:val="_GBC_d5194108b2a8481e94140819dbdc5afe"/>
                    <w:id w:val="-49379929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8847840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境内自然人</w:t>
                        </w:r>
                      </w:p>
                    </w:tc>
                  </w:sdtContent>
                </w:sdt>
              </w:tr>
            </w:sdtContent>
          </w:sdt>
          <w:sdt>
            <w:sdtPr>
              <w:rPr>
                <w:rFonts w:ascii="Times New Roman" w:hAnsi="Times New Roman" w:cs="Times New Roman"/>
                <w:sz w:val="21"/>
              </w:rPr>
              <w:alias w:val="前十名股东持股情况"/>
              <w:tag w:val="_GBC_5fc8eaeeffc7456eb1a09687db3d4206"/>
              <w:id w:val="-2012218191"/>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深圳市宝</w:t>
                    </w:r>
                    <w:proofErr w:type="gramStart"/>
                    <w:r w:rsidRPr="00EA20F9">
                      <w:rPr>
                        <w:rFonts w:ascii="Times New Roman" w:hAnsi="Times New Roman" w:cs="Times New Roman"/>
                        <w:sz w:val="21"/>
                      </w:rPr>
                      <w:t>新微投资</w:t>
                    </w:r>
                    <w:proofErr w:type="gramEnd"/>
                    <w:r w:rsidRPr="00EA20F9">
                      <w:rPr>
                        <w:rFonts w:ascii="Times New Roman" w:hAnsi="Times New Roman" w:cs="Times New Roman"/>
                        <w:sz w:val="21"/>
                      </w:rPr>
                      <w:t>中心（有限合伙）</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4,773,323</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0.68</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4,773,323</w:t>
                    </w:r>
                  </w:p>
                </w:tc>
                <w:sdt>
                  <w:sdtPr>
                    <w:rPr>
                      <w:rFonts w:cs="Times New Roman"/>
                    </w:rPr>
                    <w:alias w:val="前十名股东持有股份状态"/>
                    <w:tag w:val="_GBC_d5194108b2a8481e94140819dbdc5afe"/>
                    <w:id w:val="182615624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882368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境内非国有法人</w:t>
                        </w:r>
                      </w:p>
                    </w:tc>
                  </w:sdtContent>
                </w:sdt>
              </w:tr>
            </w:sdtContent>
          </w:sdt>
          <w:sdt>
            <w:sdtPr>
              <w:rPr>
                <w:rFonts w:ascii="Times New Roman" w:hAnsi="Times New Roman" w:cs="Times New Roman"/>
                <w:sz w:val="21"/>
              </w:rPr>
              <w:alias w:val="前十名股东持股情况"/>
              <w:tag w:val="_GBC_5fc8eaeeffc7456eb1a09687db3d4206"/>
              <w:id w:val="-687210220"/>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香港中央结算有限公司</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1,300,429</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2,866,386</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0.41</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200385555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11831188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其他</w:t>
                        </w:r>
                      </w:p>
                    </w:tc>
                  </w:sdtContent>
                </w:sdt>
              </w:tr>
            </w:sdtContent>
          </w:sdt>
          <w:sdt>
            <w:sdtPr>
              <w:rPr>
                <w:rFonts w:ascii="Times New Roman" w:hAnsi="Times New Roman" w:cs="Times New Roman"/>
                <w:sz w:val="21"/>
              </w:rPr>
              <w:alias w:val="前十名股东持股情况"/>
              <w:tag w:val="_GBC_5fc8eaeeffc7456eb1a09687db3d4206"/>
              <w:id w:val="-1891262795"/>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中国恒天集团有限公司</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2,110,000</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0.30</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133460620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13984771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其他</w:t>
                        </w:r>
                      </w:p>
                    </w:tc>
                  </w:sdtContent>
                </w:sdt>
              </w:tr>
            </w:sdtContent>
          </w:sdt>
          <w:sdt>
            <w:sdtPr>
              <w:rPr>
                <w:rFonts w:ascii="Times New Roman" w:hAnsi="Times New Roman" w:cs="Times New Roman"/>
                <w:sz w:val="21"/>
              </w:rPr>
              <w:alias w:val="前十名股东持股情况"/>
              <w:tag w:val="_GBC_5fc8eaeeffc7456eb1a09687db3d4206"/>
              <w:id w:val="217404427"/>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吴晓立</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1,806,122</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0.26</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1,806,122</w:t>
                    </w:r>
                  </w:p>
                </w:tc>
                <w:sdt>
                  <w:sdtPr>
                    <w:rPr>
                      <w:rFonts w:cs="Times New Roman"/>
                    </w:rPr>
                    <w:alias w:val="前十名股东持有股份状态"/>
                    <w:tag w:val="_GBC_d5194108b2a8481e94140819dbdc5afe"/>
                    <w:id w:val="-18944811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1109552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境内自然人</w:t>
                        </w:r>
                      </w:p>
                    </w:tc>
                  </w:sdtContent>
                </w:sdt>
              </w:tr>
            </w:sdtContent>
          </w:sdt>
          <w:sdt>
            <w:sdtPr>
              <w:rPr>
                <w:rFonts w:ascii="Times New Roman" w:hAnsi="Times New Roman" w:cs="Times New Roman"/>
                <w:sz w:val="21"/>
              </w:rPr>
              <w:alias w:val="前十名股东持股情况"/>
              <w:tag w:val="_GBC_5fc8eaeeffc7456eb1a09687db3d4206"/>
              <w:id w:val="297885078"/>
              <w:lock w:val="sdtLocked"/>
            </w:sdtPr>
            <w:sdtEndPr>
              <w:rPr>
                <w:color w:val="FF9900"/>
              </w:rPr>
            </w:sdtEndPr>
            <w:sdtContent>
              <w:tr w:rsidR="0040146F" w:rsidRPr="00EA20F9" w:rsidTr="0040146F">
                <w:trPr>
                  <w:cantSplit/>
                  <w:trHeight w:val="340"/>
                </w:trPr>
                <w:tc>
                  <w:tcPr>
                    <w:tcW w:w="2410" w:type="dxa"/>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上海浦东发展银行股份有限公司－景顺长城中证</w:t>
                    </w:r>
                    <w:r w:rsidRPr="00EA20F9">
                      <w:rPr>
                        <w:rFonts w:ascii="Times New Roman" w:hAnsi="Times New Roman" w:cs="Times New Roman"/>
                        <w:sz w:val="21"/>
                      </w:rPr>
                      <w:t>500</w:t>
                    </w:r>
                    <w:r w:rsidRPr="00EA20F9">
                      <w:rPr>
                        <w:rFonts w:ascii="Times New Roman" w:hAnsi="Times New Roman" w:cs="Times New Roman"/>
                        <w:sz w:val="21"/>
                      </w:rPr>
                      <w:t>行业</w:t>
                    </w:r>
                    <w:proofErr w:type="gramStart"/>
                    <w:r w:rsidRPr="00EA20F9">
                      <w:rPr>
                        <w:rFonts w:ascii="Times New Roman" w:hAnsi="Times New Roman" w:cs="Times New Roman"/>
                        <w:sz w:val="21"/>
                      </w:rPr>
                      <w:t>中性低</w:t>
                    </w:r>
                    <w:proofErr w:type="gramEnd"/>
                    <w:r w:rsidRPr="00EA20F9">
                      <w:rPr>
                        <w:rFonts w:ascii="Times New Roman" w:hAnsi="Times New Roman" w:cs="Times New Roman"/>
                        <w:sz w:val="21"/>
                      </w:rPr>
                      <w:t>波动指数型证券投资基金</w:t>
                    </w:r>
                  </w:p>
                </w:tc>
                <w:tc>
                  <w:tcPr>
                    <w:tcW w:w="1134"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1,646,336</w:t>
                    </w:r>
                  </w:p>
                </w:tc>
                <w:tc>
                  <w:tcPr>
                    <w:tcW w:w="1276" w:type="dxa"/>
                    <w:shd w:val="clear" w:color="auto" w:fill="auto"/>
                    <w:vAlign w:val="center"/>
                  </w:tcPr>
                  <w:p w:rsidR="0040146F" w:rsidRPr="00EA20F9" w:rsidRDefault="0040146F" w:rsidP="0040146F">
                    <w:pPr>
                      <w:jc w:val="right"/>
                      <w:rPr>
                        <w:rFonts w:cs="Times New Roman"/>
                      </w:rPr>
                    </w:pPr>
                    <w:r w:rsidRPr="00EA20F9">
                      <w:rPr>
                        <w:rFonts w:cs="Times New Roman"/>
                      </w:rPr>
                      <w:t>1,646,336</w:t>
                    </w:r>
                  </w:p>
                </w:tc>
                <w:tc>
                  <w:tcPr>
                    <w:tcW w:w="709"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0.23</w:t>
                    </w:r>
                  </w:p>
                </w:tc>
                <w:tc>
                  <w:tcPr>
                    <w:tcW w:w="1134" w:type="dxa"/>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持有股份状态"/>
                    <w:tag w:val="_GBC_d5194108b2a8481e94140819dbdc5afe"/>
                    <w:id w:val="192121203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708" w:type="dxa"/>
                        <w:gridSpan w:val="2"/>
                        <w:shd w:val="clear" w:color="auto" w:fill="auto"/>
                        <w:vAlign w:val="center"/>
                      </w:tcPr>
                      <w:p w:rsidR="0040146F" w:rsidRPr="00EA20F9" w:rsidRDefault="003C29E0" w:rsidP="0040146F">
                        <w:pPr>
                          <w:jc w:val="center"/>
                          <w:rPr>
                            <w:rFonts w:cs="Times New Roman"/>
                            <w:color w:val="FF9900"/>
                          </w:rPr>
                        </w:pPr>
                        <w:r w:rsidRPr="00EA20F9">
                          <w:rPr>
                            <w:rFonts w:cs="Times New Roman"/>
                          </w:rPr>
                          <w:t>无</w:t>
                        </w:r>
                      </w:p>
                    </w:tc>
                  </w:sdtContent>
                </w:sdt>
                <w:tc>
                  <w:tcPr>
                    <w:tcW w:w="1276" w:type="dxa"/>
                    <w:gridSpan w:val="2"/>
                    <w:shd w:val="clear" w:color="auto" w:fill="auto"/>
                    <w:vAlign w:val="center"/>
                  </w:tcPr>
                  <w:p w:rsidR="0040146F" w:rsidRPr="00EA20F9" w:rsidRDefault="0040146F" w:rsidP="0040146F">
                    <w:pPr>
                      <w:jc w:val="right"/>
                      <w:rPr>
                        <w:rFonts w:cs="Times New Roman"/>
                      </w:rPr>
                    </w:pPr>
                    <w:r w:rsidRPr="00EA20F9">
                      <w:rPr>
                        <w:rFonts w:cs="Times New Roman"/>
                      </w:rPr>
                      <w:t>0</w:t>
                    </w:r>
                  </w:p>
                </w:tc>
                <w:sdt>
                  <w:sdtPr>
                    <w:rPr>
                      <w:rFonts w:cs="Times New Roman"/>
                    </w:rPr>
                    <w:alias w:val="前十名股东的股东性质"/>
                    <w:tag w:val="_GBC_71380bc899eb4b9781e95e37e7a1e221"/>
                    <w:id w:val="-202377248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276" w:type="dxa"/>
                        <w:shd w:val="clear" w:color="auto" w:fill="auto"/>
                        <w:vAlign w:val="center"/>
                      </w:tcPr>
                      <w:p w:rsidR="0040146F" w:rsidRPr="00EA20F9" w:rsidRDefault="003C29E0" w:rsidP="0040146F">
                        <w:pPr>
                          <w:rPr>
                            <w:rFonts w:cs="Times New Roman"/>
                            <w:color w:val="FF9900"/>
                          </w:rPr>
                        </w:pPr>
                        <w:r w:rsidRPr="00EA20F9">
                          <w:rPr>
                            <w:rFonts w:cs="Times New Roman"/>
                          </w:rPr>
                          <w:t>其他</w:t>
                        </w:r>
                      </w:p>
                    </w:tc>
                  </w:sdtContent>
                </w:sdt>
              </w:tr>
            </w:sdtContent>
          </w:sdt>
          <w:tr w:rsidR="0040146F" w:rsidRPr="00EA20F9" w:rsidTr="0040146F">
            <w:trPr>
              <w:cantSplit/>
              <w:trHeight w:val="340"/>
            </w:trPr>
            <w:sdt>
              <w:sdtPr>
                <w:rPr>
                  <w:rFonts w:cs="Times New Roman"/>
                </w:rPr>
                <w:tag w:val="_PLD_6f36efd0621247ffb7b2462dd9753e27"/>
                <w:id w:val="-1397421317"/>
                <w:lock w:val="sdtLocked"/>
              </w:sdtPr>
              <w:sdtEndPr>
                <w:rPr>
                  <w:b/>
                </w:rPr>
              </w:sdtEndPr>
              <w:sdtContent>
                <w:tc>
                  <w:tcPr>
                    <w:tcW w:w="9923" w:type="dxa"/>
                    <w:gridSpan w:val="12"/>
                    <w:shd w:val="clear" w:color="auto" w:fill="auto"/>
                    <w:vAlign w:val="center"/>
                  </w:tcPr>
                  <w:p w:rsidR="0040146F" w:rsidRPr="00EA20F9" w:rsidRDefault="0040146F" w:rsidP="0040146F">
                    <w:pPr>
                      <w:jc w:val="center"/>
                      <w:rPr>
                        <w:rFonts w:cs="Times New Roman"/>
                        <w:color w:val="FF9900"/>
                      </w:rPr>
                    </w:pPr>
                    <w:r w:rsidRPr="00EA20F9">
                      <w:rPr>
                        <w:rFonts w:cs="Times New Roman"/>
                        <w:b/>
                      </w:rPr>
                      <w:t>前十名无限</w:t>
                    </w:r>
                    <w:proofErr w:type="gramStart"/>
                    <w:r w:rsidRPr="00EA20F9">
                      <w:rPr>
                        <w:rFonts w:cs="Times New Roman"/>
                        <w:b/>
                      </w:rPr>
                      <w:t>售条件</w:t>
                    </w:r>
                    <w:proofErr w:type="gramEnd"/>
                    <w:r w:rsidRPr="00EA20F9">
                      <w:rPr>
                        <w:rFonts w:cs="Times New Roman"/>
                        <w:b/>
                      </w:rPr>
                      <w:t>股东持股情况</w:t>
                    </w:r>
                  </w:p>
                </w:tc>
              </w:sdtContent>
            </w:sdt>
          </w:tr>
          <w:tr w:rsidR="0040146F" w:rsidRPr="00EA20F9" w:rsidTr="007C36B9">
            <w:trPr>
              <w:cantSplit/>
              <w:trHeight w:val="340"/>
            </w:trPr>
            <w:sdt>
              <w:sdtPr>
                <w:rPr>
                  <w:rFonts w:cs="Times New Roman"/>
                  <w:b/>
                </w:rPr>
                <w:tag w:val="_PLD_6c8c7d50ba2b44858757eeaaa20b5499"/>
                <w:id w:val="-1840150399"/>
                <w:lock w:val="sdtLocked"/>
              </w:sdtPr>
              <w:sdtEndPr/>
              <w:sdtContent>
                <w:tc>
                  <w:tcPr>
                    <w:tcW w:w="5103" w:type="dxa"/>
                    <w:gridSpan w:val="5"/>
                    <w:vMerge w:val="restart"/>
                    <w:shd w:val="clear" w:color="auto" w:fill="auto"/>
                    <w:vAlign w:val="center"/>
                  </w:tcPr>
                  <w:p w:rsidR="0040146F" w:rsidRPr="00EA20F9" w:rsidRDefault="0040146F" w:rsidP="0040146F">
                    <w:pPr>
                      <w:jc w:val="center"/>
                      <w:rPr>
                        <w:rFonts w:cs="Times New Roman"/>
                        <w:b/>
                        <w:color w:val="FF9900"/>
                      </w:rPr>
                    </w:pPr>
                    <w:r w:rsidRPr="00EA20F9">
                      <w:rPr>
                        <w:rFonts w:cs="Times New Roman"/>
                        <w:b/>
                      </w:rPr>
                      <w:t>股东名称</w:t>
                    </w:r>
                  </w:p>
                </w:tc>
              </w:sdtContent>
            </w:sdt>
            <w:sdt>
              <w:sdtPr>
                <w:rPr>
                  <w:rFonts w:cs="Times New Roman"/>
                  <w:b/>
                </w:rPr>
                <w:tag w:val="_PLD_e4987b1a07a6489c82ab5ef0aa3370ea"/>
                <w:id w:val="563215228"/>
                <w:lock w:val="sdtLocked"/>
              </w:sdtPr>
              <w:sdtEndPr/>
              <w:sdtContent>
                <w:tc>
                  <w:tcPr>
                    <w:tcW w:w="1843" w:type="dxa"/>
                    <w:gridSpan w:val="3"/>
                    <w:vMerge w:val="restart"/>
                    <w:shd w:val="clear" w:color="auto" w:fill="auto"/>
                    <w:vAlign w:val="center"/>
                  </w:tcPr>
                  <w:p w:rsidR="0040146F" w:rsidRPr="00EA20F9" w:rsidRDefault="0040146F" w:rsidP="0040146F">
                    <w:pPr>
                      <w:jc w:val="center"/>
                      <w:rPr>
                        <w:rFonts w:cs="Times New Roman"/>
                        <w:b/>
                        <w:color w:val="FF9900"/>
                      </w:rPr>
                    </w:pPr>
                    <w:r w:rsidRPr="00EA20F9">
                      <w:rPr>
                        <w:rFonts w:cs="Times New Roman"/>
                        <w:b/>
                      </w:rPr>
                      <w:t>持有无限</w:t>
                    </w:r>
                    <w:proofErr w:type="gramStart"/>
                    <w:r w:rsidRPr="00EA20F9">
                      <w:rPr>
                        <w:rFonts w:cs="Times New Roman"/>
                        <w:b/>
                      </w:rPr>
                      <w:t>售条件</w:t>
                    </w:r>
                    <w:proofErr w:type="gramEnd"/>
                    <w:r w:rsidRPr="00EA20F9">
                      <w:rPr>
                        <w:rFonts w:cs="Times New Roman"/>
                        <w:b/>
                      </w:rPr>
                      <w:t>流通股的数量</w:t>
                    </w:r>
                  </w:p>
                </w:tc>
              </w:sdtContent>
            </w:sdt>
            <w:sdt>
              <w:sdtPr>
                <w:rPr>
                  <w:rFonts w:cs="Times New Roman"/>
                  <w:b/>
                </w:rPr>
                <w:tag w:val="_PLD_26ce78cac14a427ca05aa80b21b65936"/>
                <w:id w:val="696580400"/>
                <w:lock w:val="sdtLocked"/>
              </w:sdtPr>
              <w:sdtEndPr/>
              <w:sdtContent>
                <w:tc>
                  <w:tcPr>
                    <w:tcW w:w="2977" w:type="dxa"/>
                    <w:gridSpan w:val="4"/>
                    <w:tcBorders>
                      <w:bottom w:val="single" w:sz="4" w:space="0" w:color="auto"/>
                    </w:tcBorders>
                    <w:shd w:val="clear" w:color="auto" w:fill="auto"/>
                    <w:vAlign w:val="center"/>
                  </w:tcPr>
                  <w:p w:rsidR="0040146F" w:rsidRPr="00EA20F9" w:rsidRDefault="0040146F" w:rsidP="0040146F">
                    <w:pPr>
                      <w:jc w:val="center"/>
                      <w:rPr>
                        <w:rFonts w:cs="Times New Roman"/>
                        <w:b/>
                        <w:color w:val="FF9900"/>
                      </w:rPr>
                    </w:pPr>
                    <w:r w:rsidRPr="00EA20F9">
                      <w:rPr>
                        <w:rFonts w:cs="Times New Roman"/>
                        <w:b/>
                      </w:rPr>
                      <w:t>股份种类及数量</w:t>
                    </w:r>
                  </w:p>
                </w:tc>
              </w:sdtContent>
            </w:sdt>
          </w:tr>
          <w:tr w:rsidR="0040146F" w:rsidRPr="00EA20F9" w:rsidTr="007C36B9">
            <w:trPr>
              <w:cantSplit/>
              <w:trHeight w:val="340"/>
            </w:trPr>
            <w:tc>
              <w:tcPr>
                <w:tcW w:w="5103" w:type="dxa"/>
                <w:gridSpan w:val="5"/>
                <w:vMerge/>
                <w:shd w:val="clear" w:color="auto" w:fill="auto"/>
                <w:vAlign w:val="center"/>
              </w:tcPr>
              <w:p w:rsidR="0040146F" w:rsidRPr="00EA20F9" w:rsidRDefault="0040146F" w:rsidP="0040146F">
                <w:pPr>
                  <w:jc w:val="center"/>
                  <w:rPr>
                    <w:rFonts w:cs="Times New Roman"/>
                    <w:b/>
                    <w:color w:val="FF9900"/>
                  </w:rPr>
                </w:pPr>
              </w:p>
            </w:tc>
            <w:tc>
              <w:tcPr>
                <w:tcW w:w="1843" w:type="dxa"/>
                <w:gridSpan w:val="3"/>
                <w:vMerge/>
                <w:shd w:val="clear" w:color="auto" w:fill="auto"/>
                <w:vAlign w:val="center"/>
              </w:tcPr>
              <w:p w:rsidR="0040146F" w:rsidRPr="00EA20F9" w:rsidRDefault="0040146F" w:rsidP="0040146F">
                <w:pPr>
                  <w:jc w:val="center"/>
                  <w:rPr>
                    <w:rFonts w:cs="Times New Roman"/>
                    <w:b/>
                    <w:color w:val="FF9900"/>
                  </w:rPr>
                </w:pPr>
              </w:p>
            </w:tc>
            <w:sdt>
              <w:sdtPr>
                <w:rPr>
                  <w:rFonts w:cs="Times New Roman"/>
                  <w:b/>
                </w:rPr>
                <w:tag w:val="_PLD_05580a00e3f942c0b2da618818a84669"/>
                <w:id w:val="87738299"/>
                <w:lock w:val="sdtLocked"/>
              </w:sdtPr>
              <w:sdtEndPr/>
              <w:sdtContent>
                <w:tc>
                  <w:tcPr>
                    <w:tcW w:w="1559" w:type="dxa"/>
                    <w:gridSpan w:val="2"/>
                    <w:shd w:val="clear" w:color="auto" w:fill="auto"/>
                    <w:vAlign w:val="center"/>
                  </w:tcPr>
                  <w:p w:rsidR="0040146F" w:rsidRPr="00EA20F9" w:rsidRDefault="0040146F" w:rsidP="0040146F">
                    <w:pPr>
                      <w:jc w:val="center"/>
                      <w:rPr>
                        <w:rFonts w:cs="Times New Roman"/>
                        <w:b/>
                        <w:color w:val="008000"/>
                      </w:rPr>
                    </w:pPr>
                    <w:r w:rsidRPr="00EA20F9">
                      <w:rPr>
                        <w:rFonts w:cs="Times New Roman"/>
                        <w:b/>
                      </w:rPr>
                      <w:t>种类</w:t>
                    </w:r>
                  </w:p>
                </w:tc>
              </w:sdtContent>
            </w:sdt>
            <w:sdt>
              <w:sdtPr>
                <w:rPr>
                  <w:rFonts w:cs="Times New Roman"/>
                  <w:b/>
                </w:rPr>
                <w:tag w:val="_PLD_7f8ec6251e234192b411b34b07ccd732"/>
                <w:id w:val="-1187436349"/>
                <w:lock w:val="sdtLocked"/>
              </w:sdtPr>
              <w:sdtEndPr/>
              <w:sdtContent>
                <w:tc>
                  <w:tcPr>
                    <w:tcW w:w="1418" w:type="dxa"/>
                    <w:gridSpan w:val="2"/>
                    <w:shd w:val="clear" w:color="auto" w:fill="auto"/>
                    <w:vAlign w:val="center"/>
                  </w:tcPr>
                  <w:p w:rsidR="0040146F" w:rsidRPr="00EA20F9" w:rsidRDefault="0040146F" w:rsidP="0040146F">
                    <w:pPr>
                      <w:jc w:val="center"/>
                      <w:rPr>
                        <w:rFonts w:cs="Times New Roman"/>
                        <w:b/>
                        <w:color w:val="008000"/>
                      </w:rPr>
                    </w:pPr>
                    <w:r w:rsidRPr="00EA20F9">
                      <w:rPr>
                        <w:rFonts w:cs="Times New Roman"/>
                        <w:b/>
                      </w:rPr>
                      <w:t>数量</w:t>
                    </w:r>
                  </w:p>
                </w:tc>
              </w:sdtContent>
            </w:sdt>
          </w:tr>
          <w:sdt>
            <w:sdtPr>
              <w:rPr>
                <w:rFonts w:ascii="Times New Roman" w:hAnsi="Times New Roman" w:cs="Times New Roman"/>
                <w:sz w:val="21"/>
              </w:rPr>
              <w:alias w:val="前十名无限售条件股东持股情况"/>
              <w:tag w:val="_GBC_d4835fea183942b8823bf8913d1f2f26"/>
              <w:id w:val="-796224485"/>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华大半导体有限公司</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178,200,000</w:t>
                    </w:r>
                  </w:p>
                </w:tc>
                <w:sdt>
                  <w:sdtPr>
                    <w:rPr>
                      <w:rFonts w:cs="Times New Roman"/>
                      <w:bCs/>
                    </w:rPr>
                    <w:alias w:val="前十名无限售条件股东期末持有流通股的种类"/>
                    <w:tag w:val="_GBC_5d0d3dfc3b8545ce906ab8a21728fb94"/>
                    <w:id w:val="3469158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178,200,000</w:t>
                    </w:r>
                  </w:p>
                </w:tc>
              </w:tr>
            </w:sdtContent>
          </w:sdt>
          <w:sdt>
            <w:sdtPr>
              <w:rPr>
                <w:rFonts w:ascii="Times New Roman" w:hAnsi="Times New Roman" w:cs="Times New Roman"/>
                <w:sz w:val="21"/>
              </w:rPr>
              <w:alias w:val="前十名无限售条件股东持股情况"/>
              <w:tag w:val="_GBC_d4835fea183942b8823bf8913d1f2f26"/>
              <w:id w:val="601769460"/>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中央汇金资产管理有限责任公司</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30,619,700</w:t>
                    </w:r>
                  </w:p>
                </w:tc>
                <w:sdt>
                  <w:sdtPr>
                    <w:rPr>
                      <w:rFonts w:cs="Times New Roman"/>
                      <w:bCs/>
                    </w:rPr>
                    <w:alias w:val="前十名无限售条件股东期末持有流通股的种类"/>
                    <w:tag w:val="_GBC_5d0d3dfc3b8545ce906ab8a21728fb94"/>
                    <w:id w:val="9997810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30,619,700</w:t>
                    </w:r>
                  </w:p>
                </w:tc>
              </w:tr>
            </w:sdtContent>
          </w:sdt>
          <w:sdt>
            <w:sdtPr>
              <w:rPr>
                <w:rFonts w:ascii="Times New Roman" w:hAnsi="Times New Roman" w:cs="Times New Roman"/>
                <w:sz w:val="21"/>
              </w:rPr>
              <w:alias w:val="前十名无限售条件股东持股情况"/>
              <w:tag w:val="_GBC_d4835fea183942b8823bf8913d1f2f26"/>
              <w:id w:val="-891799141"/>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中国农业银行股份有限公司－中证</w:t>
                    </w:r>
                    <w:r w:rsidRPr="00EA20F9">
                      <w:rPr>
                        <w:rFonts w:ascii="Times New Roman" w:hAnsi="Times New Roman" w:cs="Times New Roman"/>
                        <w:sz w:val="21"/>
                      </w:rPr>
                      <w:t>500</w:t>
                    </w:r>
                    <w:r w:rsidRPr="00EA20F9">
                      <w:rPr>
                        <w:rFonts w:ascii="Times New Roman" w:hAnsi="Times New Roman" w:cs="Times New Roman"/>
                        <w:sz w:val="21"/>
                      </w:rPr>
                      <w:t>交易型开放式指数证券投资基金</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6,706,156</w:t>
                    </w:r>
                  </w:p>
                </w:tc>
                <w:sdt>
                  <w:sdtPr>
                    <w:rPr>
                      <w:rFonts w:cs="Times New Roman"/>
                      <w:bCs/>
                    </w:rPr>
                    <w:alias w:val="前十名无限售条件股东期末持有流通股的种类"/>
                    <w:tag w:val="_GBC_5d0d3dfc3b8545ce906ab8a21728fb94"/>
                    <w:id w:val="-2598383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6,706,156</w:t>
                    </w:r>
                  </w:p>
                </w:tc>
              </w:tr>
            </w:sdtContent>
          </w:sdt>
          <w:sdt>
            <w:sdtPr>
              <w:rPr>
                <w:rFonts w:ascii="Times New Roman" w:hAnsi="Times New Roman" w:cs="Times New Roman"/>
                <w:sz w:val="21"/>
              </w:rPr>
              <w:alias w:val="前十名无限售条件股东持股情况"/>
              <w:tag w:val="_GBC_d4835fea183942b8823bf8913d1f2f26"/>
              <w:id w:val="693351022"/>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香港中央结算有限公司</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2,866,386</w:t>
                    </w:r>
                  </w:p>
                </w:tc>
                <w:sdt>
                  <w:sdtPr>
                    <w:rPr>
                      <w:rFonts w:cs="Times New Roman"/>
                      <w:bCs/>
                    </w:rPr>
                    <w:alias w:val="前十名无限售条件股东期末持有流通股的种类"/>
                    <w:tag w:val="_GBC_5d0d3dfc3b8545ce906ab8a21728fb94"/>
                    <w:id w:val="10105009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2,866,386</w:t>
                    </w:r>
                  </w:p>
                </w:tc>
              </w:tr>
            </w:sdtContent>
          </w:sdt>
          <w:sdt>
            <w:sdtPr>
              <w:rPr>
                <w:rFonts w:ascii="Times New Roman" w:hAnsi="Times New Roman" w:cs="Times New Roman"/>
                <w:sz w:val="21"/>
              </w:rPr>
              <w:alias w:val="前十名无限售条件股东持股情况"/>
              <w:tag w:val="_GBC_d4835fea183942b8823bf8913d1f2f26"/>
              <w:id w:val="1460299937"/>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中国恒天集团有限公司</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2,110,000</w:t>
                    </w:r>
                  </w:p>
                </w:tc>
                <w:sdt>
                  <w:sdtPr>
                    <w:rPr>
                      <w:rFonts w:cs="Times New Roman"/>
                      <w:bCs/>
                    </w:rPr>
                    <w:alias w:val="前十名无限售条件股东期末持有流通股的种类"/>
                    <w:tag w:val="_GBC_5d0d3dfc3b8545ce906ab8a21728fb94"/>
                    <w:id w:val="-20537541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2,110,000</w:t>
                    </w:r>
                  </w:p>
                </w:tc>
              </w:tr>
            </w:sdtContent>
          </w:sdt>
          <w:sdt>
            <w:sdtPr>
              <w:rPr>
                <w:rFonts w:ascii="Times New Roman" w:hAnsi="Times New Roman" w:cs="Times New Roman"/>
                <w:sz w:val="21"/>
              </w:rPr>
              <w:alias w:val="前十名无限售条件股东持股情况"/>
              <w:tag w:val="_GBC_d4835fea183942b8823bf8913d1f2f26"/>
              <w:id w:val="47197043"/>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上海浦东发展银行股份有限公司－景顺长城中证</w:t>
                    </w:r>
                    <w:r w:rsidRPr="00EA20F9">
                      <w:rPr>
                        <w:rFonts w:ascii="Times New Roman" w:hAnsi="Times New Roman" w:cs="Times New Roman"/>
                        <w:sz w:val="21"/>
                      </w:rPr>
                      <w:t>500</w:t>
                    </w:r>
                    <w:r w:rsidRPr="00EA20F9">
                      <w:rPr>
                        <w:rFonts w:ascii="Times New Roman" w:hAnsi="Times New Roman" w:cs="Times New Roman"/>
                        <w:sz w:val="21"/>
                      </w:rPr>
                      <w:t>行业</w:t>
                    </w:r>
                    <w:proofErr w:type="gramStart"/>
                    <w:r w:rsidRPr="00EA20F9">
                      <w:rPr>
                        <w:rFonts w:ascii="Times New Roman" w:hAnsi="Times New Roman" w:cs="Times New Roman"/>
                        <w:sz w:val="21"/>
                      </w:rPr>
                      <w:t>中性低</w:t>
                    </w:r>
                    <w:proofErr w:type="gramEnd"/>
                    <w:r w:rsidRPr="00EA20F9">
                      <w:rPr>
                        <w:rFonts w:ascii="Times New Roman" w:hAnsi="Times New Roman" w:cs="Times New Roman"/>
                        <w:sz w:val="21"/>
                      </w:rPr>
                      <w:t>波动指数型证券投资基金</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1,646,336</w:t>
                    </w:r>
                  </w:p>
                </w:tc>
                <w:sdt>
                  <w:sdtPr>
                    <w:rPr>
                      <w:rFonts w:cs="Times New Roman"/>
                      <w:bCs/>
                    </w:rPr>
                    <w:alias w:val="前十名无限售条件股东期末持有流通股的种类"/>
                    <w:tag w:val="_GBC_5d0d3dfc3b8545ce906ab8a21728fb94"/>
                    <w:id w:val="10446378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1,646,336</w:t>
                    </w:r>
                  </w:p>
                </w:tc>
              </w:tr>
            </w:sdtContent>
          </w:sdt>
          <w:sdt>
            <w:sdtPr>
              <w:rPr>
                <w:rFonts w:ascii="Times New Roman" w:hAnsi="Times New Roman" w:cs="Times New Roman"/>
                <w:sz w:val="21"/>
              </w:rPr>
              <w:alias w:val="前十名无限售条件股东持股情况"/>
              <w:tag w:val="_GBC_d4835fea183942b8823bf8913d1f2f26"/>
              <w:id w:val="1999612699"/>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楼建明</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1,584,900</w:t>
                    </w:r>
                  </w:p>
                </w:tc>
                <w:sdt>
                  <w:sdtPr>
                    <w:rPr>
                      <w:rFonts w:cs="Times New Roman"/>
                      <w:bCs/>
                    </w:rPr>
                    <w:alias w:val="前十名无限售条件股东期末持有流通股的种类"/>
                    <w:tag w:val="_GBC_5d0d3dfc3b8545ce906ab8a21728fb94"/>
                    <w:id w:val="5264495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1,584,900</w:t>
                    </w:r>
                  </w:p>
                </w:tc>
              </w:tr>
            </w:sdtContent>
          </w:sdt>
          <w:sdt>
            <w:sdtPr>
              <w:rPr>
                <w:rFonts w:ascii="Times New Roman" w:hAnsi="Times New Roman" w:cs="Times New Roman"/>
                <w:sz w:val="21"/>
              </w:rPr>
              <w:alias w:val="前十名无限售条件股东持股情况"/>
              <w:tag w:val="_GBC_d4835fea183942b8823bf8913d1f2f26"/>
              <w:id w:val="-756292174"/>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中国工商银行股份有限公司－上证上海改革发展主题交易型开放式指数发起式证券投资基金</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1,584,900</w:t>
                    </w:r>
                  </w:p>
                </w:tc>
                <w:sdt>
                  <w:sdtPr>
                    <w:rPr>
                      <w:rFonts w:cs="Times New Roman"/>
                      <w:bCs/>
                    </w:rPr>
                    <w:alias w:val="前十名无限售条件股东期末持有流通股的种类"/>
                    <w:tag w:val="_GBC_5d0d3dfc3b8545ce906ab8a21728fb94"/>
                    <w:id w:val="21421495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1,584,900</w:t>
                    </w:r>
                  </w:p>
                </w:tc>
              </w:tr>
            </w:sdtContent>
          </w:sdt>
          <w:sdt>
            <w:sdtPr>
              <w:rPr>
                <w:rFonts w:ascii="Times New Roman" w:hAnsi="Times New Roman" w:cs="Times New Roman"/>
                <w:sz w:val="21"/>
              </w:rPr>
              <w:alias w:val="前十名无限售条件股东持股情况"/>
              <w:tag w:val="_GBC_d4835fea183942b8823bf8913d1f2f26"/>
              <w:id w:val="-1399582434"/>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鲍银胜</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1,536,426</w:t>
                    </w:r>
                  </w:p>
                </w:tc>
                <w:sdt>
                  <w:sdtPr>
                    <w:rPr>
                      <w:rFonts w:cs="Times New Roman"/>
                      <w:bCs/>
                    </w:rPr>
                    <w:alias w:val="前十名无限售条件股东期末持有流通股的种类"/>
                    <w:tag w:val="_GBC_5d0d3dfc3b8545ce906ab8a21728fb94"/>
                    <w:id w:val="9407241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1,536,426</w:t>
                    </w:r>
                  </w:p>
                </w:tc>
              </w:tr>
            </w:sdtContent>
          </w:sdt>
          <w:sdt>
            <w:sdtPr>
              <w:rPr>
                <w:rFonts w:ascii="Times New Roman" w:hAnsi="Times New Roman" w:cs="Times New Roman"/>
                <w:sz w:val="21"/>
              </w:rPr>
              <w:alias w:val="前十名无限售条件股东持股情况"/>
              <w:tag w:val="_GBC_d4835fea183942b8823bf8913d1f2f26"/>
              <w:id w:val="1235048228"/>
              <w:lock w:val="sdtLocked"/>
            </w:sdtPr>
            <w:sdtEndPr/>
            <w:sdtContent>
              <w:tr w:rsidR="0040146F" w:rsidRPr="00EA20F9" w:rsidTr="007C36B9">
                <w:trPr>
                  <w:cantSplit/>
                  <w:trHeight w:val="340"/>
                </w:trPr>
                <w:tc>
                  <w:tcPr>
                    <w:tcW w:w="5103" w:type="dxa"/>
                    <w:gridSpan w:val="5"/>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段桂琴</w:t>
                    </w:r>
                  </w:p>
                </w:tc>
                <w:tc>
                  <w:tcPr>
                    <w:tcW w:w="1843" w:type="dxa"/>
                    <w:gridSpan w:val="3"/>
                    <w:shd w:val="clear" w:color="auto" w:fill="auto"/>
                    <w:vAlign w:val="center"/>
                  </w:tcPr>
                  <w:p w:rsidR="0040146F" w:rsidRPr="00EA20F9" w:rsidRDefault="0040146F" w:rsidP="0040146F">
                    <w:pPr>
                      <w:jc w:val="right"/>
                      <w:rPr>
                        <w:rFonts w:cs="Times New Roman"/>
                      </w:rPr>
                    </w:pPr>
                    <w:r w:rsidRPr="00EA20F9">
                      <w:rPr>
                        <w:rFonts w:cs="Times New Roman"/>
                      </w:rPr>
                      <w:t>1,294,445</w:t>
                    </w:r>
                  </w:p>
                </w:tc>
                <w:sdt>
                  <w:sdtPr>
                    <w:rPr>
                      <w:rFonts w:cs="Times New Roman"/>
                      <w:bCs/>
                    </w:rPr>
                    <w:alias w:val="前十名无限售条件股东期末持有流通股的种类"/>
                    <w:tag w:val="_GBC_5d0d3dfc3b8545ce906ab8a21728fb94"/>
                    <w:id w:val="-120064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40146F" w:rsidRPr="00EA20F9" w:rsidRDefault="003C29E0" w:rsidP="0040146F">
                        <w:pPr>
                          <w:jc w:val="center"/>
                          <w:rPr>
                            <w:rFonts w:cs="Times New Roman"/>
                            <w:bCs/>
                          </w:rPr>
                        </w:pPr>
                        <w:r w:rsidRPr="00EA20F9">
                          <w:rPr>
                            <w:rFonts w:cs="Times New Roman"/>
                            <w:bCs/>
                          </w:rPr>
                          <w:t>人民币普通股</w:t>
                        </w:r>
                      </w:p>
                    </w:tc>
                  </w:sdtContent>
                </w:sdt>
                <w:tc>
                  <w:tcPr>
                    <w:tcW w:w="1418" w:type="dxa"/>
                    <w:gridSpan w:val="2"/>
                    <w:shd w:val="clear" w:color="auto" w:fill="auto"/>
                    <w:vAlign w:val="center"/>
                  </w:tcPr>
                  <w:p w:rsidR="0040146F" w:rsidRPr="00EA20F9" w:rsidRDefault="0040146F" w:rsidP="0040146F">
                    <w:pPr>
                      <w:jc w:val="right"/>
                      <w:rPr>
                        <w:rFonts w:cs="Times New Roman"/>
                      </w:rPr>
                    </w:pPr>
                    <w:r w:rsidRPr="00EA20F9">
                      <w:rPr>
                        <w:rFonts w:cs="Times New Roman"/>
                      </w:rPr>
                      <w:t>1,294,445</w:t>
                    </w:r>
                  </w:p>
                </w:tc>
              </w:tr>
            </w:sdtContent>
          </w:sdt>
          <w:tr w:rsidR="0040146F" w:rsidRPr="00EA20F9" w:rsidTr="007C36B9">
            <w:trPr>
              <w:cantSplit/>
              <w:trHeight w:val="340"/>
            </w:trPr>
            <w:sdt>
              <w:sdtPr>
                <w:rPr>
                  <w:rFonts w:ascii="Times New Roman" w:hAnsi="Times New Roman" w:cs="Times New Roman"/>
                  <w:sz w:val="21"/>
                </w:rPr>
                <w:tag w:val="_PLD_7013809d29cf4718a9bcc3305f3a2fcd"/>
                <w:id w:val="1671372237"/>
                <w:lock w:val="sdtLocked"/>
              </w:sdtPr>
              <w:sdtEndPr/>
              <w:sdtContent>
                <w:tc>
                  <w:tcPr>
                    <w:tcW w:w="2694" w:type="dxa"/>
                    <w:gridSpan w:val="2"/>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上述股东关联关系或一致行动的说明</w:t>
                    </w:r>
                  </w:p>
                </w:tc>
              </w:sdtContent>
            </w:sdt>
            <w:tc>
              <w:tcPr>
                <w:tcW w:w="7229" w:type="dxa"/>
                <w:gridSpan w:val="10"/>
                <w:shd w:val="clear" w:color="auto" w:fill="auto"/>
                <w:vAlign w:val="center"/>
              </w:tcPr>
              <w:p w:rsidR="0040146F" w:rsidRPr="00EA20F9" w:rsidRDefault="0040146F" w:rsidP="00CB01A4">
                <w:pPr>
                  <w:ind w:firstLineChars="200" w:firstLine="420"/>
                  <w:rPr>
                    <w:rFonts w:cs="Times New Roman"/>
                  </w:rPr>
                </w:pPr>
                <w:r w:rsidRPr="00EA20F9">
                  <w:rPr>
                    <w:rFonts w:cs="Times New Roman"/>
                  </w:rPr>
                  <w:t>公司第一大股东华大半导体有限公司与表中所列其他无限</w:t>
                </w:r>
                <w:proofErr w:type="gramStart"/>
                <w:r w:rsidRPr="00EA20F9">
                  <w:rPr>
                    <w:rFonts w:cs="Times New Roman"/>
                  </w:rPr>
                  <w:t>售条件</w:t>
                </w:r>
                <w:proofErr w:type="gramEnd"/>
                <w:r w:rsidRPr="00EA20F9">
                  <w:rPr>
                    <w:rFonts w:cs="Times New Roman"/>
                  </w:rPr>
                  <w:t>流通股股东未发现存在关联关系，也不属于《上市公司持股变动信息披露管理办法》中规定的一致行动人。</w:t>
                </w:r>
              </w:p>
              <w:p w:rsidR="0040146F" w:rsidRPr="00EA20F9" w:rsidRDefault="0040146F" w:rsidP="00CB01A4">
                <w:pPr>
                  <w:ind w:firstLineChars="200" w:firstLine="420"/>
                  <w:rPr>
                    <w:rFonts w:cs="Times New Roman"/>
                  </w:rPr>
                </w:pPr>
                <w:r w:rsidRPr="00EA20F9">
                  <w:rPr>
                    <w:rFonts w:cs="Times New Roman"/>
                  </w:rPr>
                  <w:t>未知其他无限</w:t>
                </w:r>
                <w:proofErr w:type="gramStart"/>
                <w:r w:rsidRPr="00EA20F9">
                  <w:rPr>
                    <w:rFonts w:cs="Times New Roman"/>
                  </w:rPr>
                  <w:t>售条件</w:t>
                </w:r>
                <w:proofErr w:type="gramEnd"/>
                <w:r w:rsidRPr="00EA20F9">
                  <w:rPr>
                    <w:rFonts w:cs="Times New Roman"/>
                  </w:rPr>
                  <w:t>流通股股东之间是否存在关联关系或属于《上市公司持股变动信息披露管理办法》中规定的一致行动人。</w:t>
                </w:r>
              </w:p>
            </w:tc>
          </w:tr>
          <w:tr w:rsidR="0040146F" w:rsidRPr="00EA20F9" w:rsidTr="007C36B9">
            <w:trPr>
              <w:cantSplit/>
              <w:trHeight w:val="340"/>
            </w:trPr>
            <w:sdt>
              <w:sdtPr>
                <w:rPr>
                  <w:rFonts w:ascii="Times New Roman" w:hAnsi="Times New Roman" w:cs="Times New Roman"/>
                  <w:sz w:val="21"/>
                </w:rPr>
                <w:tag w:val="_PLD_03a6639ad7fb4ac1a2cd145fe333146e"/>
                <w:id w:val="-1696611919"/>
                <w:lock w:val="sdtLocked"/>
              </w:sdtPr>
              <w:sdtEndPr/>
              <w:sdtContent>
                <w:tc>
                  <w:tcPr>
                    <w:tcW w:w="2694" w:type="dxa"/>
                    <w:gridSpan w:val="2"/>
                    <w:shd w:val="clear" w:color="auto" w:fill="auto"/>
                    <w:vAlign w:val="center"/>
                  </w:tcPr>
                  <w:p w:rsidR="0040146F" w:rsidRPr="00EA20F9" w:rsidRDefault="0040146F" w:rsidP="0040146F">
                    <w:pPr>
                      <w:pStyle w:val="510"/>
                      <w:rPr>
                        <w:rFonts w:ascii="Times New Roman" w:hAnsi="Times New Roman" w:cs="Times New Roman"/>
                        <w:sz w:val="21"/>
                      </w:rPr>
                    </w:pPr>
                    <w:r w:rsidRPr="00EA20F9">
                      <w:rPr>
                        <w:rFonts w:ascii="Times New Roman" w:hAnsi="Times New Roman" w:cs="Times New Roman"/>
                        <w:sz w:val="21"/>
                      </w:rPr>
                      <w:t>表决权恢复的优先股股东及持股数量的说明</w:t>
                    </w:r>
                  </w:p>
                </w:tc>
              </w:sdtContent>
            </w:sdt>
            <w:tc>
              <w:tcPr>
                <w:tcW w:w="7229" w:type="dxa"/>
                <w:gridSpan w:val="10"/>
                <w:shd w:val="clear" w:color="auto" w:fill="auto"/>
                <w:vAlign w:val="center"/>
              </w:tcPr>
              <w:p w:rsidR="0040146F" w:rsidRPr="00EA20F9" w:rsidRDefault="0040146F" w:rsidP="00CB01A4">
                <w:pPr>
                  <w:ind w:firstLineChars="200" w:firstLine="420"/>
                  <w:rPr>
                    <w:rFonts w:cs="Times New Roman"/>
                  </w:rPr>
                </w:pPr>
                <w:r w:rsidRPr="00EA20F9">
                  <w:rPr>
                    <w:rFonts w:cs="Times New Roman"/>
                  </w:rPr>
                  <w:t>无</w:t>
                </w:r>
              </w:p>
            </w:tc>
          </w:tr>
        </w:tbl>
        <w:p w:rsidR="0040146F" w:rsidRPr="007D1284" w:rsidRDefault="0040146F">
          <w:pPr>
            <w:pStyle w:val="510"/>
            <w:rPr>
              <w:sz w:val="21"/>
            </w:rPr>
          </w:pPr>
        </w:p>
        <w:p w:rsidR="00EB03C0" w:rsidRPr="007D1284" w:rsidRDefault="0028472A" w:rsidP="007D1284">
          <w:pPr>
            <w:pStyle w:val="510"/>
            <w:spacing w:beforeLines="50" w:before="120" w:afterLines="50" w:after="120"/>
            <w:rPr>
              <w:sz w:val="21"/>
            </w:rPr>
          </w:pPr>
          <w:r w:rsidRPr="007D1284">
            <w:rPr>
              <w:sz w:val="21"/>
            </w:rPr>
            <w:t>前十名有限</w:t>
          </w:r>
          <w:proofErr w:type="gramStart"/>
          <w:r w:rsidRPr="007D1284">
            <w:rPr>
              <w:sz w:val="21"/>
            </w:rPr>
            <w:t>售条件</w:t>
          </w:r>
          <w:proofErr w:type="gramEnd"/>
          <w:r w:rsidRPr="007D1284">
            <w:rPr>
              <w:sz w:val="21"/>
            </w:rPr>
            <w:t>股东持股数量及限售条件</w:t>
          </w:r>
        </w:p>
        <w:sdt>
          <w:sdtPr>
            <w:rPr>
              <w:bCs/>
            </w:rPr>
            <w:alias w:val="是否适用：前十名有限售条件股东持股数量及限售条件[双击切换]"/>
            <w:tag w:val="_GBC_681c25d581914cb19d4b007c00511b6a"/>
            <w:id w:val="19444961"/>
            <w:lock w:val="sdtContentLocked"/>
            <w:placeholder>
              <w:docPart w:val="GBC22222222222222222222222222222"/>
            </w:placeholder>
          </w:sdtPr>
          <w:sdtEndPr/>
          <w:sdtContent>
            <w:p w:rsidR="00EB03C0" w:rsidRDefault="0028472A">
              <w:pPr>
                <w:rPr>
                  <w:bCs/>
                </w:rPr>
              </w:pPr>
              <w:r>
                <w:rPr>
                  <w:bCs/>
                </w:rPr>
                <w:fldChar w:fldCharType="begin"/>
              </w:r>
              <w:r w:rsidR="00713ADC">
                <w:rPr>
                  <w:bCs/>
                </w:rPr>
                <w:instrText xml:space="preserve"> MACROBUTTON  SnrToggleCheckbox √</w:instrText>
              </w:r>
              <w:r w:rsidR="00713ADC">
                <w:rPr>
                  <w:bCs/>
                </w:rPr>
                <w:instrText>适用</w:instrText>
              </w:r>
              <w:r w:rsidR="00713ADC">
                <w:rPr>
                  <w:bCs/>
                </w:rPr>
                <w:instrText xml:space="preserve"> </w:instrText>
              </w:r>
              <w:r>
                <w:rPr>
                  <w:bCs/>
                </w:rPr>
                <w:fldChar w:fldCharType="end"/>
              </w:r>
              <w:r>
                <w:rPr>
                  <w:bCs/>
                </w:rPr>
                <w:fldChar w:fldCharType="begin"/>
              </w:r>
              <w:r>
                <w:rPr>
                  <w:bCs/>
                </w:rPr>
                <w:instrText xml:space="preserve"> MACROBUTTON  SnrToggleCheckbox □</w:instrText>
              </w:r>
              <w:r>
                <w:rPr>
                  <w:bCs/>
                </w:rPr>
                <w:instrText>不适用</w:instrText>
              </w:r>
              <w:r>
                <w:rPr>
                  <w:bCs/>
                </w:rPr>
                <w:instrText xml:space="preserve"> </w:instrText>
              </w:r>
              <w:r>
                <w:rPr>
                  <w:bCs/>
                </w:rPr>
                <w:fldChar w:fldCharType="end"/>
              </w:r>
            </w:p>
          </w:sdtContent>
        </w:sdt>
        <w:p w:rsidR="00EB03C0" w:rsidRDefault="0028472A">
          <w:pPr>
            <w:jc w:val="right"/>
          </w:pPr>
          <w:r>
            <w:t>单位</w:t>
          </w:r>
          <w:r>
            <w:rPr>
              <w:rFonts w:hint="eastAsia"/>
            </w:rPr>
            <w:t>：</w:t>
          </w:r>
          <w:sdt>
            <w:sdtPr>
              <w:alias w:val="单位：前十名有限售条件股东持股数量及限售条件"/>
              <w:tag w:val="_GBC_e1f4dc77c6fe470d84a40ebf654565a1"/>
              <w:id w:val="-183721369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3C29E0">
                <w:rPr>
                  <w:rFonts w:hint="eastAsia"/>
                </w:rPr>
                <w:t>股</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559"/>
            <w:gridCol w:w="1277"/>
            <w:gridCol w:w="1559"/>
            <w:gridCol w:w="2125"/>
          </w:tblGrid>
          <w:tr w:rsidR="005258A9" w:rsidTr="00545ED8">
            <w:trPr>
              <w:cantSplit/>
              <w:trHeight w:val="340"/>
            </w:trPr>
            <w:sdt>
              <w:sdtPr>
                <w:rPr>
                  <w:b/>
                </w:rPr>
                <w:tag w:val="_PLD_c92f9760fb844bdcbf137801edfe1487"/>
                <w:id w:val="2016567164"/>
                <w:lock w:val="sdtLocked"/>
              </w:sdtPr>
              <w:sdtEndPr/>
              <w:sdtContent>
                <w:tc>
                  <w:tcPr>
                    <w:tcW w:w="362" w:type="pct"/>
                    <w:vMerge w:val="restart"/>
                    <w:shd w:val="clear" w:color="auto" w:fill="auto"/>
                    <w:vAlign w:val="center"/>
                  </w:tcPr>
                  <w:p w:rsidR="00EB03C0" w:rsidRPr="00545ED8" w:rsidRDefault="0028472A">
                    <w:pPr>
                      <w:jc w:val="center"/>
                      <w:rPr>
                        <w:b/>
                      </w:rPr>
                    </w:pPr>
                    <w:r w:rsidRPr="00545ED8">
                      <w:rPr>
                        <w:b/>
                      </w:rPr>
                      <w:t>序号</w:t>
                    </w:r>
                  </w:p>
                </w:tc>
              </w:sdtContent>
            </w:sdt>
            <w:sdt>
              <w:sdtPr>
                <w:rPr>
                  <w:b/>
                </w:rPr>
                <w:tag w:val="_PLD_f0351f96214540d48d3086df8f215bd8"/>
                <w:id w:val="1910807744"/>
                <w:lock w:val="sdtLocked"/>
              </w:sdtPr>
              <w:sdtEndPr/>
              <w:sdtContent>
                <w:tc>
                  <w:tcPr>
                    <w:tcW w:w="1141" w:type="pct"/>
                    <w:vMerge w:val="restart"/>
                    <w:shd w:val="clear" w:color="auto" w:fill="auto"/>
                    <w:vAlign w:val="center"/>
                  </w:tcPr>
                  <w:p w:rsidR="00EB03C0" w:rsidRPr="00545ED8" w:rsidRDefault="0028472A">
                    <w:pPr>
                      <w:jc w:val="center"/>
                      <w:rPr>
                        <w:b/>
                      </w:rPr>
                    </w:pPr>
                    <w:r w:rsidRPr="00545ED8">
                      <w:rPr>
                        <w:b/>
                      </w:rPr>
                      <w:t>有限</w:t>
                    </w:r>
                    <w:proofErr w:type="gramStart"/>
                    <w:r w:rsidRPr="00545ED8">
                      <w:rPr>
                        <w:b/>
                      </w:rPr>
                      <w:t>售条件</w:t>
                    </w:r>
                    <w:proofErr w:type="gramEnd"/>
                    <w:r w:rsidRPr="00545ED8">
                      <w:rPr>
                        <w:b/>
                      </w:rPr>
                      <w:t>股东名称</w:t>
                    </w:r>
                  </w:p>
                </w:tc>
              </w:sdtContent>
            </w:sdt>
            <w:sdt>
              <w:sdtPr>
                <w:rPr>
                  <w:b/>
                </w:rPr>
                <w:tag w:val="_PLD_0c27248bc4a349a5829f031d37409979"/>
                <w:id w:val="-1931422170"/>
                <w:lock w:val="sdtLocked"/>
              </w:sdtPr>
              <w:sdtEndPr/>
              <w:sdtContent>
                <w:tc>
                  <w:tcPr>
                    <w:tcW w:w="836" w:type="pct"/>
                    <w:vMerge w:val="restart"/>
                    <w:shd w:val="clear" w:color="auto" w:fill="auto"/>
                    <w:vAlign w:val="center"/>
                  </w:tcPr>
                  <w:p w:rsidR="00EB03C0" w:rsidRPr="00545ED8" w:rsidRDefault="0028472A">
                    <w:pPr>
                      <w:jc w:val="center"/>
                      <w:rPr>
                        <w:b/>
                      </w:rPr>
                    </w:pPr>
                    <w:r w:rsidRPr="00545ED8">
                      <w:rPr>
                        <w:b/>
                      </w:rPr>
                      <w:t>持有的有限</w:t>
                    </w:r>
                    <w:proofErr w:type="gramStart"/>
                    <w:r w:rsidRPr="00545ED8">
                      <w:rPr>
                        <w:b/>
                      </w:rPr>
                      <w:t>售条件</w:t>
                    </w:r>
                    <w:proofErr w:type="gramEnd"/>
                    <w:r w:rsidRPr="00545ED8">
                      <w:rPr>
                        <w:b/>
                      </w:rPr>
                      <w:t>股份数量</w:t>
                    </w:r>
                  </w:p>
                </w:tc>
              </w:sdtContent>
            </w:sdt>
            <w:sdt>
              <w:sdtPr>
                <w:rPr>
                  <w:b/>
                </w:rPr>
                <w:tag w:val="_PLD_587ec775b6a04dd5a88413426813db47"/>
                <w:id w:val="-370839155"/>
                <w:lock w:val="sdtLocked"/>
              </w:sdtPr>
              <w:sdtEndPr/>
              <w:sdtContent>
                <w:tc>
                  <w:tcPr>
                    <w:tcW w:w="1521" w:type="pct"/>
                    <w:gridSpan w:val="2"/>
                    <w:shd w:val="clear" w:color="auto" w:fill="auto"/>
                    <w:vAlign w:val="center"/>
                  </w:tcPr>
                  <w:p w:rsidR="00EB03C0" w:rsidRPr="00545ED8" w:rsidRDefault="0028472A">
                    <w:pPr>
                      <w:jc w:val="center"/>
                      <w:rPr>
                        <w:b/>
                      </w:rPr>
                    </w:pPr>
                    <w:r w:rsidRPr="00545ED8">
                      <w:rPr>
                        <w:b/>
                      </w:rPr>
                      <w:t>有限</w:t>
                    </w:r>
                    <w:proofErr w:type="gramStart"/>
                    <w:r w:rsidRPr="00545ED8">
                      <w:rPr>
                        <w:b/>
                      </w:rPr>
                      <w:t>售条件</w:t>
                    </w:r>
                    <w:proofErr w:type="gramEnd"/>
                    <w:r w:rsidRPr="00545ED8">
                      <w:rPr>
                        <w:b/>
                      </w:rPr>
                      <w:t>股份可上市交易情况</w:t>
                    </w:r>
                  </w:p>
                </w:tc>
              </w:sdtContent>
            </w:sdt>
            <w:sdt>
              <w:sdtPr>
                <w:rPr>
                  <w:b/>
                </w:rPr>
                <w:tag w:val="_PLD_0d2174cf11f94614b4639460c051a27a"/>
                <w:id w:val="2109144979"/>
                <w:lock w:val="sdtLocked"/>
              </w:sdtPr>
              <w:sdtEndPr/>
              <w:sdtContent>
                <w:tc>
                  <w:tcPr>
                    <w:tcW w:w="1140" w:type="pct"/>
                    <w:vMerge w:val="restart"/>
                    <w:shd w:val="clear" w:color="auto" w:fill="auto"/>
                    <w:vAlign w:val="center"/>
                  </w:tcPr>
                  <w:p w:rsidR="00EB03C0" w:rsidRPr="00545ED8" w:rsidRDefault="0028472A">
                    <w:pPr>
                      <w:jc w:val="center"/>
                      <w:rPr>
                        <w:b/>
                      </w:rPr>
                    </w:pPr>
                    <w:r w:rsidRPr="00545ED8">
                      <w:rPr>
                        <w:b/>
                      </w:rPr>
                      <w:t>限售条件</w:t>
                    </w:r>
                  </w:p>
                </w:tc>
              </w:sdtContent>
            </w:sdt>
          </w:tr>
          <w:tr w:rsidR="005258A9" w:rsidTr="00545ED8">
            <w:trPr>
              <w:cantSplit/>
              <w:trHeight w:val="340"/>
            </w:trPr>
            <w:tc>
              <w:tcPr>
                <w:tcW w:w="362" w:type="pct"/>
                <w:vMerge/>
                <w:shd w:val="clear" w:color="auto" w:fill="auto"/>
              </w:tcPr>
              <w:p w:rsidR="00EB03C0" w:rsidRDefault="00EB03C0">
                <w:pPr>
                  <w:jc w:val="center"/>
                </w:pPr>
              </w:p>
            </w:tc>
            <w:tc>
              <w:tcPr>
                <w:tcW w:w="1141" w:type="pct"/>
                <w:vMerge/>
                <w:shd w:val="clear" w:color="auto" w:fill="auto"/>
              </w:tcPr>
              <w:p w:rsidR="00EB03C0" w:rsidRDefault="00EB03C0">
                <w:pPr>
                  <w:jc w:val="center"/>
                </w:pPr>
              </w:p>
            </w:tc>
            <w:tc>
              <w:tcPr>
                <w:tcW w:w="836" w:type="pct"/>
                <w:vMerge/>
                <w:shd w:val="clear" w:color="auto" w:fill="auto"/>
              </w:tcPr>
              <w:p w:rsidR="00EB03C0" w:rsidRDefault="00EB03C0">
                <w:pPr>
                  <w:jc w:val="center"/>
                </w:pPr>
              </w:p>
            </w:tc>
            <w:sdt>
              <w:sdtPr>
                <w:rPr>
                  <w:b/>
                </w:rPr>
                <w:tag w:val="_PLD_b302119e40884c6483e7fa11ca891aa5"/>
                <w:id w:val="305899704"/>
                <w:lock w:val="sdtLocked"/>
              </w:sdtPr>
              <w:sdtEndPr/>
              <w:sdtContent>
                <w:tc>
                  <w:tcPr>
                    <w:tcW w:w="685" w:type="pct"/>
                    <w:shd w:val="clear" w:color="auto" w:fill="auto"/>
                    <w:vAlign w:val="center"/>
                  </w:tcPr>
                  <w:p w:rsidR="00EB03C0" w:rsidRPr="00545ED8" w:rsidRDefault="0028472A">
                    <w:pPr>
                      <w:jc w:val="center"/>
                      <w:rPr>
                        <w:b/>
                      </w:rPr>
                    </w:pPr>
                    <w:r w:rsidRPr="00545ED8">
                      <w:rPr>
                        <w:b/>
                      </w:rPr>
                      <w:t>可上市交易时间</w:t>
                    </w:r>
                  </w:p>
                </w:tc>
              </w:sdtContent>
            </w:sdt>
            <w:sdt>
              <w:sdtPr>
                <w:rPr>
                  <w:b/>
                </w:rPr>
                <w:tag w:val="_PLD_91e34be7fab047108c36f6a6d8a5ce0d"/>
                <w:id w:val="196979539"/>
                <w:lock w:val="sdtLocked"/>
              </w:sdtPr>
              <w:sdtEndPr/>
              <w:sdtContent>
                <w:tc>
                  <w:tcPr>
                    <w:tcW w:w="836" w:type="pct"/>
                    <w:shd w:val="clear" w:color="auto" w:fill="auto"/>
                    <w:vAlign w:val="center"/>
                  </w:tcPr>
                  <w:p w:rsidR="00EB03C0" w:rsidRPr="00545ED8" w:rsidRDefault="0028472A">
                    <w:pPr>
                      <w:jc w:val="center"/>
                      <w:rPr>
                        <w:b/>
                      </w:rPr>
                    </w:pPr>
                    <w:r w:rsidRPr="00545ED8">
                      <w:rPr>
                        <w:b/>
                      </w:rPr>
                      <w:t>新增可上市交易股份数量</w:t>
                    </w:r>
                  </w:p>
                </w:tc>
              </w:sdtContent>
            </w:sdt>
            <w:tc>
              <w:tcPr>
                <w:tcW w:w="1140" w:type="pct"/>
                <w:vMerge/>
                <w:shd w:val="clear" w:color="auto" w:fill="auto"/>
              </w:tcPr>
              <w:p w:rsidR="00EB03C0" w:rsidRDefault="00EB03C0">
                <w:pPr>
                  <w:jc w:val="center"/>
                </w:pPr>
              </w:p>
            </w:tc>
          </w:tr>
          <w:sdt>
            <w:sdtPr>
              <w:rPr>
                <w:rFonts w:ascii="宋体" w:eastAsiaTheme="minorEastAsia" w:hAnsi="宋体"/>
                <w:kern w:val="0"/>
                <w:szCs w:val="24"/>
              </w:rPr>
              <w:alias w:val="前十名有限售条件股东持股数量及限售条件"/>
              <w:tag w:val="_GBC_62e0ab38d74544fd9d47241b6b823153"/>
              <w:id w:val="-1220969626"/>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393430717"/>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1</w:t>
                        </w:r>
                      </w:p>
                    </w:sdtContent>
                  </w:sdt>
                </w:tc>
                <w:tc>
                  <w:tcPr>
                    <w:tcW w:w="1141" w:type="pct"/>
                    <w:shd w:val="clear" w:color="auto" w:fill="auto"/>
                    <w:vAlign w:val="center"/>
                  </w:tcPr>
                  <w:p w:rsidR="00EB03C0" w:rsidRPr="00C26671" w:rsidRDefault="00713ADC" w:rsidP="005258A9">
                    <w:pPr>
                      <w:jc w:val="both"/>
                      <w:rPr>
                        <w:rFonts w:eastAsiaTheme="minorEastAsia"/>
                      </w:rPr>
                    </w:pPr>
                    <w:proofErr w:type="gramStart"/>
                    <w:r w:rsidRPr="00C26671">
                      <w:rPr>
                        <w:rFonts w:eastAsiaTheme="minorEastAsia"/>
                      </w:rPr>
                      <w:t>亓</w:t>
                    </w:r>
                    <w:proofErr w:type="gramEnd"/>
                    <w:r w:rsidRPr="00C26671">
                      <w:rPr>
                        <w:rFonts w:eastAsiaTheme="minorEastAsia"/>
                      </w:rPr>
                      <w:t>蓉</w:t>
                    </w:r>
                  </w:p>
                </w:tc>
                <w:tc>
                  <w:tcPr>
                    <w:tcW w:w="836" w:type="pct"/>
                    <w:shd w:val="clear" w:color="auto" w:fill="auto"/>
                    <w:vAlign w:val="center"/>
                  </w:tcPr>
                  <w:p w:rsidR="00EB03C0" w:rsidRPr="00C26671" w:rsidRDefault="00037EF4" w:rsidP="005258A9">
                    <w:pPr>
                      <w:jc w:val="right"/>
                      <w:rPr>
                        <w:rFonts w:eastAsiaTheme="minorEastAsia"/>
                      </w:rPr>
                    </w:pPr>
                    <w:r w:rsidRPr="00C26671">
                      <w:rPr>
                        <w:rFonts w:eastAsiaTheme="minorEastAsia"/>
                      </w:rPr>
                      <w:t>9,417,638</w:t>
                    </w:r>
                  </w:p>
                </w:tc>
                <w:tc>
                  <w:tcPr>
                    <w:tcW w:w="685" w:type="pct"/>
                    <w:shd w:val="clear" w:color="auto" w:fill="auto"/>
                    <w:vAlign w:val="center"/>
                  </w:tcPr>
                  <w:p w:rsidR="00EB03C0" w:rsidRPr="00C26671" w:rsidRDefault="00037EF4"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922335527"/>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1162822267"/>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2</w:t>
                        </w:r>
                      </w:p>
                    </w:sdtContent>
                  </w:sdt>
                </w:tc>
                <w:tc>
                  <w:tcPr>
                    <w:tcW w:w="1141" w:type="pct"/>
                    <w:shd w:val="clear" w:color="auto" w:fill="auto"/>
                    <w:vAlign w:val="center"/>
                  </w:tcPr>
                  <w:p w:rsidR="00EB03C0" w:rsidRPr="00C26671" w:rsidRDefault="00C26671" w:rsidP="005258A9">
                    <w:pPr>
                      <w:jc w:val="both"/>
                      <w:rPr>
                        <w:rFonts w:eastAsiaTheme="minorEastAsia"/>
                      </w:rPr>
                    </w:pPr>
                    <w:r w:rsidRPr="00C26671">
                      <w:rPr>
                        <w:rFonts w:eastAsiaTheme="minorEastAsia"/>
                      </w:rPr>
                      <w:t>陈强</w:t>
                    </w:r>
                  </w:p>
                </w:tc>
                <w:tc>
                  <w:tcPr>
                    <w:tcW w:w="836" w:type="pct"/>
                    <w:shd w:val="clear" w:color="auto" w:fill="auto"/>
                    <w:vAlign w:val="center"/>
                  </w:tcPr>
                  <w:p w:rsidR="00EB03C0" w:rsidRPr="00C26671" w:rsidRDefault="00C26671" w:rsidP="005258A9">
                    <w:pPr>
                      <w:jc w:val="right"/>
                      <w:rPr>
                        <w:rFonts w:eastAsiaTheme="minorEastAsia"/>
                      </w:rPr>
                    </w:pPr>
                    <w:r w:rsidRPr="00C26671">
                      <w:rPr>
                        <w:rFonts w:eastAsiaTheme="minorEastAsia"/>
                      </w:rPr>
                      <w:t>6,579,445</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48872111"/>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910823550"/>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3</w:t>
                        </w:r>
                      </w:p>
                    </w:sdtContent>
                  </w:sdt>
                </w:tc>
                <w:tc>
                  <w:tcPr>
                    <w:tcW w:w="1141" w:type="pct"/>
                    <w:shd w:val="clear" w:color="auto" w:fill="auto"/>
                    <w:vAlign w:val="center"/>
                  </w:tcPr>
                  <w:p w:rsidR="00EB03C0" w:rsidRPr="00C26671" w:rsidRDefault="00C26671" w:rsidP="00C26671">
                    <w:pPr>
                      <w:pStyle w:val="Default"/>
                      <w:jc w:val="both"/>
                      <w:rPr>
                        <w:rFonts w:ascii="Times New Roman" w:eastAsiaTheme="minorEastAsia" w:cs="Times New Roman"/>
                        <w:sz w:val="21"/>
                      </w:rPr>
                    </w:pPr>
                    <w:r w:rsidRPr="00C26671">
                      <w:rPr>
                        <w:rFonts w:ascii="Times New Roman" w:eastAsiaTheme="minorEastAsia" w:cs="Times New Roman"/>
                        <w:sz w:val="21"/>
                      </w:rPr>
                      <w:t>深圳市宝</w:t>
                    </w:r>
                    <w:proofErr w:type="gramStart"/>
                    <w:r w:rsidRPr="00C26671">
                      <w:rPr>
                        <w:rFonts w:ascii="Times New Roman" w:eastAsiaTheme="minorEastAsia" w:cs="Times New Roman"/>
                        <w:sz w:val="21"/>
                      </w:rPr>
                      <w:t>新微投资</w:t>
                    </w:r>
                    <w:proofErr w:type="gramEnd"/>
                    <w:r w:rsidRPr="00C26671">
                      <w:rPr>
                        <w:rFonts w:ascii="Times New Roman" w:eastAsiaTheme="minorEastAsia" w:cs="Times New Roman"/>
                        <w:sz w:val="21"/>
                      </w:rPr>
                      <w:t>中心（有限合伙）</w:t>
                    </w:r>
                    <w:r w:rsidRPr="00C26671">
                      <w:rPr>
                        <w:rFonts w:ascii="Times New Roman" w:eastAsiaTheme="minorEastAsia" w:cs="Times New Roman"/>
                        <w:sz w:val="21"/>
                      </w:rPr>
                      <w:t xml:space="preserve"> </w:t>
                    </w:r>
                  </w:p>
                </w:tc>
                <w:tc>
                  <w:tcPr>
                    <w:tcW w:w="836" w:type="pct"/>
                    <w:shd w:val="clear" w:color="auto" w:fill="auto"/>
                    <w:vAlign w:val="center"/>
                  </w:tcPr>
                  <w:p w:rsidR="00EB03C0" w:rsidRPr="00C26671" w:rsidRDefault="00314BBB" w:rsidP="005258A9">
                    <w:pPr>
                      <w:jc w:val="right"/>
                      <w:rPr>
                        <w:rFonts w:eastAsiaTheme="minorEastAsia"/>
                      </w:rPr>
                    </w:pPr>
                    <w:r>
                      <w:rPr>
                        <w:rFonts w:eastAsiaTheme="minorEastAsia" w:hint="eastAsia"/>
                      </w:rPr>
                      <w:t>4</w:t>
                    </w:r>
                    <w:r>
                      <w:rPr>
                        <w:rFonts w:eastAsiaTheme="minorEastAsia"/>
                      </w:rPr>
                      <w:t>,773,323</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343151687"/>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511832200"/>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4</w:t>
                        </w:r>
                      </w:p>
                    </w:sdtContent>
                  </w:sdt>
                </w:tc>
                <w:tc>
                  <w:tcPr>
                    <w:tcW w:w="1141" w:type="pct"/>
                    <w:shd w:val="clear" w:color="auto" w:fill="auto"/>
                    <w:vAlign w:val="center"/>
                  </w:tcPr>
                  <w:p w:rsidR="00EB03C0" w:rsidRPr="00C26671" w:rsidRDefault="009279E9" w:rsidP="005258A9">
                    <w:pPr>
                      <w:jc w:val="both"/>
                      <w:rPr>
                        <w:rFonts w:eastAsiaTheme="minorEastAsia"/>
                      </w:rPr>
                    </w:pPr>
                    <w:r>
                      <w:rPr>
                        <w:rFonts w:eastAsiaTheme="minorEastAsia"/>
                      </w:rPr>
                      <w:t>吴晓立</w:t>
                    </w:r>
                  </w:p>
                </w:tc>
                <w:tc>
                  <w:tcPr>
                    <w:tcW w:w="836" w:type="pct"/>
                    <w:shd w:val="clear" w:color="auto" w:fill="auto"/>
                    <w:vAlign w:val="center"/>
                  </w:tcPr>
                  <w:p w:rsidR="00EB03C0" w:rsidRPr="00C26671" w:rsidRDefault="00314BBB" w:rsidP="005258A9">
                    <w:pPr>
                      <w:jc w:val="right"/>
                      <w:rPr>
                        <w:rFonts w:eastAsiaTheme="minorEastAsia"/>
                      </w:rPr>
                    </w:pPr>
                    <w:r>
                      <w:rPr>
                        <w:rFonts w:eastAsiaTheme="minorEastAsia" w:hint="eastAsia"/>
                      </w:rPr>
                      <w:t>1</w:t>
                    </w:r>
                    <w:r>
                      <w:rPr>
                        <w:rFonts w:eastAsiaTheme="minorEastAsia"/>
                      </w:rPr>
                      <w:t>,806,122</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049306224"/>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55242421"/>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5</w:t>
                        </w:r>
                      </w:p>
                    </w:sdtContent>
                  </w:sdt>
                </w:tc>
                <w:tc>
                  <w:tcPr>
                    <w:tcW w:w="1141" w:type="pct"/>
                    <w:shd w:val="clear" w:color="auto" w:fill="auto"/>
                    <w:vAlign w:val="center"/>
                  </w:tcPr>
                  <w:p w:rsidR="00EB03C0" w:rsidRPr="00C26671" w:rsidRDefault="009279E9" w:rsidP="005258A9">
                    <w:pPr>
                      <w:jc w:val="both"/>
                      <w:rPr>
                        <w:rFonts w:eastAsiaTheme="minorEastAsia"/>
                      </w:rPr>
                    </w:pPr>
                    <w:r>
                      <w:rPr>
                        <w:rFonts w:eastAsiaTheme="minorEastAsia"/>
                      </w:rPr>
                      <w:t>朱奇</w:t>
                    </w:r>
                  </w:p>
                </w:tc>
                <w:tc>
                  <w:tcPr>
                    <w:tcW w:w="836" w:type="pct"/>
                    <w:shd w:val="clear" w:color="auto" w:fill="auto"/>
                    <w:vAlign w:val="center"/>
                  </w:tcPr>
                  <w:p w:rsidR="00EB03C0" w:rsidRPr="00C26671" w:rsidRDefault="00314BBB" w:rsidP="005258A9">
                    <w:pPr>
                      <w:jc w:val="right"/>
                      <w:rPr>
                        <w:rFonts w:eastAsiaTheme="minorEastAsia"/>
                      </w:rPr>
                    </w:pPr>
                    <w:r>
                      <w:rPr>
                        <w:rFonts w:eastAsiaTheme="minorEastAsia" w:hint="eastAsia"/>
                      </w:rPr>
                      <w:t>9</w:t>
                    </w:r>
                    <w:r>
                      <w:rPr>
                        <w:rFonts w:eastAsiaTheme="minorEastAsia"/>
                      </w:rPr>
                      <w:t>03,060</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944725281"/>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1706470449"/>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6</w:t>
                        </w:r>
                      </w:p>
                    </w:sdtContent>
                  </w:sdt>
                </w:tc>
                <w:tc>
                  <w:tcPr>
                    <w:tcW w:w="1141" w:type="pct"/>
                    <w:shd w:val="clear" w:color="auto" w:fill="auto"/>
                    <w:vAlign w:val="center"/>
                  </w:tcPr>
                  <w:p w:rsidR="00EB03C0" w:rsidRPr="00C26671" w:rsidRDefault="00314BBB" w:rsidP="005258A9">
                    <w:pPr>
                      <w:jc w:val="both"/>
                      <w:rPr>
                        <w:rFonts w:eastAsiaTheme="minorEastAsia"/>
                      </w:rPr>
                    </w:pPr>
                    <w:r>
                      <w:rPr>
                        <w:rFonts w:eastAsiaTheme="minorEastAsia"/>
                      </w:rPr>
                      <w:t>刘凯</w:t>
                    </w:r>
                  </w:p>
                </w:tc>
                <w:tc>
                  <w:tcPr>
                    <w:tcW w:w="836" w:type="pct"/>
                    <w:shd w:val="clear" w:color="auto" w:fill="auto"/>
                    <w:vAlign w:val="center"/>
                  </w:tcPr>
                  <w:p w:rsidR="00EB03C0" w:rsidRPr="00C26671" w:rsidRDefault="00D0126F" w:rsidP="005258A9">
                    <w:pPr>
                      <w:jc w:val="right"/>
                      <w:rPr>
                        <w:rFonts w:eastAsiaTheme="minorEastAsia"/>
                      </w:rPr>
                    </w:pPr>
                    <w:r>
                      <w:rPr>
                        <w:rFonts w:eastAsiaTheme="minorEastAsia"/>
                      </w:rPr>
                      <w:t>516,034</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29379319"/>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1611011322"/>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7</w:t>
                        </w:r>
                      </w:p>
                    </w:sdtContent>
                  </w:sdt>
                </w:tc>
                <w:tc>
                  <w:tcPr>
                    <w:tcW w:w="1141" w:type="pct"/>
                    <w:shd w:val="clear" w:color="auto" w:fill="auto"/>
                    <w:vAlign w:val="center"/>
                  </w:tcPr>
                  <w:p w:rsidR="00EB03C0" w:rsidRPr="00C26671" w:rsidRDefault="00314BBB" w:rsidP="005258A9">
                    <w:pPr>
                      <w:jc w:val="both"/>
                      <w:rPr>
                        <w:rFonts w:eastAsiaTheme="minorEastAsia"/>
                      </w:rPr>
                    </w:pPr>
                    <w:r>
                      <w:rPr>
                        <w:rFonts w:eastAsiaTheme="minorEastAsia"/>
                      </w:rPr>
                      <w:t>苗书立</w:t>
                    </w:r>
                  </w:p>
                </w:tc>
                <w:tc>
                  <w:tcPr>
                    <w:tcW w:w="836" w:type="pct"/>
                    <w:shd w:val="clear" w:color="auto" w:fill="auto"/>
                    <w:vAlign w:val="center"/>
                  </w:tcPr>
                  <w:p w:rsidR="00EB03C0" w:rsidRPr="00C26671" w:rsidRDefault="00D0126F" w:rsidP="005258A9">
                    <w:pPr>
                      <w:jc w:val="right"/>
                      <w:rPr>
                        <w:rFonts w:eastAsiaTheme="minorEastAsia"/>
                      </w:rPr>
                    </w:pPr>
                    <w:r>
                      <w:rPr>
                        <w:rFonts w:eastAsiaTheme="minorEastAsia"/>
                      </w:rPr>
                      <w:t>516,034</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239594202"/>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99960485"/>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8</w:t>
                        </w:r>
                      </w:p>
                    </w:sdtContent>
                  </w:sdt>
                </w:tc>
                <w:tc>
                  <w:tcPr>
                    <w:tcW w:w="1141" w:type="pct"/>
                    <w:shd w:val="clear" w:color="auto" w:fill="auto"/>
                    <w:vAlign w:val="center"/>
                  </w:tcPr>
                  <w:p w:rsidR="00EB03C0" w:rsidRPr="00C26671" w:rsidRDefault="00314BBB" w:rsidP="005258A9">
                    <w:pPr>
                      <w:jc w:val="both"/>
                      <w:rPr>
                        <w:rFonts w:eastAsiaTheme="minorEastAsia"/>
                      </w:rPr>
                    </w:pPr>
                    <w:r>
                      <w:rPr>
                        <w:rFonts w:eastAsiaTheme="minorEastAsia"/>
                      </w:rPr>
                      <w:t>赵琮</w:t>
                    </w:r>
                  </w:p>
                </w:tc>
                <w:tc>
                  <w:tcPr>
                    <w:tcW w:w="836" w:type="pct"/>
                    <w:shd w:val="clear" w:color="auto" w:fill="auto"/>
                    <w:vAlign w:val="center"/>
                  </w:tcPr>
                  <w:p w:rsidR="00EB03C0" w:rsidRPr="00C26671" w:rsidRDefault="00D0126F" w:rsidP="005258A9">
                    <w:pPr>
                      <w:jc w:val="right"/>
                      <w:rPr>
                        <w:rFonts w:eastAsiaTheme="minorEastAsia"/>
                      </w:rPr>
                    </w:pPr>
                    <w:r>
                      <w:rPr>
                        <w:rFonts w:eastAsiaTheme="minorEastAsia"/>
                      </w:rPr>
                      <w:t>516,034</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eastAsiaTheme="minorEastAsia" w:hAnsi="宋体"/>
                <w:kern w:val="0"/>
                <w:szCs w:val="24"/>
              </w:rPr>
              <w:alias w:val="前十名有限售条件股东持股数量及限售条件"/>
              <w:tag w:val="_GBC_62e0ab38d74544fd9d47241b6b823153"/>
              <w:id w:val="1993061806"/>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eastAsiaTheme="minorEastAsia"/>
                        <w:kern w:val="0"/>
                      </w:rPr>
                      <w:tag w:val="_GBC_f32d0bdb0c31457e83a46f73c1a5c98a"/>
                      <w:id w:val="1638451843"/>
                      <w:lock w:val="sdtLocked"/>
                    </w:sdtPr>
                    <w:sdtEndPr>
                      <w:rPr>
                        <w:kern w:val="2"/>
                      </w:rPr>
                    </w:sdtEndPr>
                    <w:sdtContent>
                      <w:p w:rsidR="00EB03C0" w:rsidRPr="00C26671" w:rsidRDefault="0028472A" w:rsidP="005258A9">
                        <w:pPr>
                          <w:pStyle w:val="a8"/>
                          <w:jc w:val="center"/>
                          <w:rPr>
                            <w:rFonts w:eastAsiaTheme="minorEastAsia"/>
                          </w:rPr>
                        </w:pPr>
                        <w:r w:rsidRPr="00C26671">
                          <w:rPr>
                            <w:rFonts w:eastAsiaTheme="minorEastAsia"/>
                          </w:rPr>
                          <w:t>9</w:t>
                        </w:r>
                      </w:p>
                    </w:sdtContent>
                  </w:sdt>
                </w:tc>
                <w:tc>
                  <w:tcPr>
                    <w:tcW w:w="1141" w:type="pct"/>
                    <w:shd w:val="clear" w:color="auto" w:fill="auto"/>
                    <w:vAlign w:val="center"/>
                  </w:tcPr>
                  <w:p w:rsidR="00EB03C0" w:rsidRPr="00C26671" w:rsidRDefault="00314BBB" w:rsidP="005258A9">
                    <w:pPr>
                      <w:jc w:val="both"/>
                      <w:rPr>
                        <w:rFonts w:eastAsiaTheme="minorEastAsia"/>
                      </w:rPr>
                    </w:pPr>
                    <w:r>
                      <w:rPr>
                        <w:rFonts w:eastAsiaTheme="minorEastAsia"/>
                      </w:rPr>
                      <w:t>邱波</w:t>
                    </w:r>
                  </w:p>
                </w:tc>
                <w:tc>
                  <w:tcPr>
                    <w:tcW w:w="836" w:type="pct"/>
                    <w:shd w:val="clear" w:color="auto" w:fill="auto"/>
                    <w:vAlign w:val="center"/>
                  </w:tcPr>
                  <w:p w:rsidR="00EB03C0" w:rsidRPr="00C26671" w:rsidRDefault="00D0126F" w:rsidP="005258A9">
                    <w:pPr>
                      <w:jc w:val="right"/>
                      <w:rPr>
                        <w:rFonts w:eastAsiaTheme="minorEastAsia"/>
                      </w:rPr>
                    </w:pPr>
                    <w:r>
                      <w:rPr>
                        <w:rFonts w:eastAsiaTheme="minorEastAsia" w:hint="eastAsia"/>
                      </w:rPr>
                      <w:t>5</w:t>
                    </w:r>
                    <w:r>
                      <w:rPr>
                        <w:rFonts w:eastAsiaTheme="minorEastAsia"/>
                      </w:rPr>
                      <w:t>16,034</w:t>
                    </w:r>
                  </w:p>
                </w:tc>
                <w:tc>
                  <w:tcPr>
                    <w:tcW w:w="685" w:type="pct"/>
                    <w:shd w:val="clear" w:color="auto" w:fill="auto"/>
                    <w:vAlign w:val="center"/>
                  </w:tcPr>
                  <w:p w:rsidR="00EB03C0" w:rsidRPr="00C26671" w:rsidRDefault="00C26671" w:rsidP="005258A9">
                    <w:pPr>
                      <w:jc w:val="center"/>
                      <w:rPr>
                        <w:rFonts w:eastAsiaTheme="minorEastAsia"/>
                      </w:rPr>
                    </w:pPr>
                    <w:r w:rsidRPr="00C26671">
                      <w:rPr>
                        <w:rFonts w:eastAsiaTheme="minorEastAsia"/>
                      </w:rPr>
                      <w:t>2020-12-12</w:t>
                    </w:r>
                  </w:p>
                </w:tc>
                <w:tc>
                  <w:tcPr>
                    <w:tcW w:w="836" w:type="pct"/>
                    <w:shd w:val="clear" w:color="auto" w:fill="auto"/>
                  </w:tcPr>
                  <w:p w:rsidR="00EB03C0" w:rsidRPr="00C26671" w:rsidRDefault="00EB03C0">
                    <w:pPr>
                      <w:jc w:val="right"/>
                      <w:rPr>
                        <w:rFonts w:eastAsiaTheme="minorEastAsia"/>
                      </w:rPr>
                    </w:pPr>
                  </w:p>
                </w:tc>
                <w:tc>
                  <w:tcPr>
                    <w:tcW w:w="1140" w:type="pct"/>
                    <w:shd w:val="clear" w:color="auto" w:fill="auto"/>
                    <w:vAlign w:val="center"/>
                  </w:tcPr>
                  <w:p w:rsidR="00EB03C0" w:rsidRPr="00C26671" w:rsidRDefault="005258A9" w:rsidP="005258A9">
                    <w:pPr>
                      <w:jc w:val="both"/>
                      <w:rPr>
                        <w:rFonts w:eastAsiaTheme="minorEastAsia"/>
                      </w:rPr>
                    </w:pPr>
                    <w:r w:rsidRPr="00C26671">
                      <w:rPr>
                        <w:rFonts w:eastAsiaTheme="minorEastAsia"/>
                      </w:rPr>
                      <w:t>承诺锁定期</w:t>
                    </w:r>
                    <w:r w:rsidRPr="00C26671">
                      <w:rPr>
                        <w:rFonts w:eastAsiaTheme="minorEastAsia"/>
                      </w:rPr>
                      <w:t>36</w:t>
                    </w:r>
                    <w:r w:rsidRPr="00C26671">
                      <w:rPr>
                        <w:rFonts w:eastAsiaTheme="minorEastAsia"/>
                      </w:rPr>
                      <w:t>个月</w:t>
                    </w:r>
                  </w:p>
                </w:tc>
              </w:tr>
            </w:sdtContent>
          </w:sdt>
          <w:sdt>
            <w:sdtPr>
              <w:rPr>
                <w:rFonts w:ascii="宋体" w:hAnsi="宋体"/>
                <w:kern w:val="0"/>
                <w:szCs w:val="22"/>
              </w:rPr>
              <w:alias w:val="前十名有限售条件股东持股数量及限售条件"/>
              <w:tag w:val="_GBC_62e0ab38d74544fd9d47241b6b823153"/>
              <w:id w:val="418296047"/>
              <w:lock w:val="sdtLocked"/>
            </w:sdtPr>
            <w:sdtEndPr>
              <w:rPr>
                <w:rFonts w:ascii="Times New Roman" w:hAnsi="Times New Roman"/>
                <w:szCs w:val="21"/>
              </w:rPr>
            </w:sdtEndPr>
            <w:sdtContent>
              <w:tr w:rsidR="005258A9" w:rsidTr="00545ED8">
                <w:trPr>
                  <w:cantSplit/>
                  <w:trHeight w:val="340"/>
                </w:trPr>
                <w:tc>
                  <w:tcPr>
                    <w:tcW w:w="362" w:type="pct"/>
                    <w:shd w:val="clear" w:color="auto" w:fill="auto"/>
                    <w:vAlign w:val="center"/>
                  </w:tcPr>
                  <w:sdt>
                    <w:sdtPr>
                      <w:rPr>
                        <w:rFonts w:ascii="宋体" w:hAnsi="宋体"/>
                        <w:kern w:val="0"/>
                        <w:szCs w:val="22"/>
                      </w:rPr>
                      <w:tag w:val="_GBC_f32d0bdb0c31457e83a46f73c1a5c98a"/>
                      <w:id w:val="1000003679"/>
                      <w:lock w:val="sdtLocked"/>
                    </w:sdtPr>
                    <w:sdtEndPr>
                      <w:rPr>
                        <w:kern w:val="2"/>
                        <w:szCs w:val="21"/>
                      </w:rPr>
                    </w:sdtEndPr>
                    <w:sdtContent>
                      <w:p w:rsidR="00EB03C0" w:rsidRDefault="0028472A" w:rsidP="005258A9">
                        <w:pPr>
                          <w:pStyle w:val="a8"/>
                          <w:jc w:val="center"/>
                          <w:rPr>
                            <w:rFonts w:ascii="宋体" w:hAnsi="宋体"/>
                          </w:rPr>
                        </w:pPr>
                        <w:r>
                          <w:rPr>
                            <w:rFonts w:ascii="宋体" w:hAnsi="宋体"/>
                          </w:rPr>
                          <w:t>10</w:t>
                        </w:r>
                      </w:p>
                    </w:sdtContent>
                  </w:sdt>
                </w:tc>
                <w:tc>
                  <w:tcPr>
                    <w:tcW w:w="1141" w:type="pct"/>
                    <w:shd w:val="clear" w:color="auto" w:fill="auto"/>
                    <w:vAlign w:val="center"/>
                  </w:tcPr>
                  <w:p w:rsidR="00EB03C0" w:rsidRDefault="00314BBB" w:rsidP="005258A9">
                    <w:pPr>
                      <w:jc w:val="both"/>
                    </w:pPr>
                    <w:r>
                      <w:t>蒋大龙</w:t>
                    </w:r>
                  </w:p>
                </w:tc>
                <w:tc>
                  <w:tcPr>
                    <w:tcW w:w="836" w:type="pct"/>
                    <w:shd w:val="clear" w:color="auto" w:fill="auto"/>
                    <w:vAlign w:val="center"/>
                  </w:tcPr>
                  <w:p w:rsidR="00EB03C0" w:rsidRPr="00D0126F" w:rsidRDefault="00D0126F" w:rsidP="00D0126F">
                    <w:pPr>
                      <w:pStyle w:val="Default"/>
                      <w:jc w:val="right"/>
                      <w:rPr>
                        <w:rFonts w:ascii="Times New Roman" w:cs="Times New Roman"/>
                        <w:sz w:val="22"/>
                        <w:szCs w:val="22"/>
                      </w:rPr>
                    </w:pPr>
                    <w:r w:rsidRPr="00D0126F">
                      <w:rPr>
                        <w:rFonts w:ascii="Times New Roman" w:cs="Times New Roman"/>
                        <w:sz w:val="22"/>
                        <w:szCs w:val="22"/>
                      </w:rPr>
                      <w:t>258,017</w:t>
                    </w:r>
                  </w:p>
                </w:tc>
                <w:tc>
                  <w:tcPr>
                    <w:tcW w:w="685" w:type="pct"/>
                    <w:shd w:val="clear" w:color="auto" w:fill="auto"/>
                    <w:vAlign w:val="center"/>
                  </w:tcPr>
                  <w:p w:rsidR="00EB03C0" w:rsidRPr="00D0126F" w:rsidRDefault="00C26671" w:rsidP="005258A9">
                    <w:pPr>
                      <w:jc w:val="center"/>
                    </w:pPr>
                    <w:r w:rsidRPr="00D0126F">
                      <w:rPr>
                        <w:rFonts w:eastAsiaTheme="minorEastAsia"/>
                      </w:rPr>
                      <w:t>2020-12-12</w:t>
                    </w:r>
                  </w:p>
                </w:tc>
                <w:tc>
                  <w:tcPr>
                    <w:tcW w:w="836" w:type="pct"/>
                    <w:shd w:val="clear" w:color="auto" w:fill="auto"/>
                  </w:tcPr>
                  <w:p w:rsidR="00EB03C0" w:rsidRDefault="00EB03C0">
                    <w:pPr>
                      <w:jc w:val="right"/>
                    </w:pPr>
                  </w:p>
                </w:tc>
                <w:tc>
                  <w:tcPr>
                    <w:tcW w:w="1140" w:type="pct"/>
                    <w:shd w:val="clear" w:color="auto" w:fill="auto"/>
                    <w:vAlign w:val="center"/>
                  </w:tcPr>
                  <w:p w:rsidR="00EB03C0" w:rsidRDefault="005258A9" w:rsidP="005258A9">
                    <w:pPr>
                      <w:jc w:val="both"/>
                    </w:pPr>
                    <w:r>
                      <w:rPr>
                        <w:rFonts w:eastAsiaTheme="minorEastAsia"/>
                      </w:rPr>
                      <w:t>承诺锁定期</w:t>
                    </w:r>
                    <w:r>
                      <w:rPr>
                        <w:rFonts w:eastAsiaTheme="minorEastAsia" w:hint="eastAsia"/>
                      </w:rPr>
                      <w:t>3</w:t>
                    </w:r>
                    <w:r>
                      <w:rPr>
                        <w:rFonts w:eastAsiaTheme="minorEastAsia"/>
                      </w:rPr>
                      <w:t>6</w:t>
                    </w:r>
                    <w:r>
                      <w:rPr>
                        <w:rFonts w:eastAsiaTheme="minorEastAsia"/>
                      </w:rPr>
                      <w:t>个月</w:t>
                    </w:r>
                  </w:p>
                </w:tc>
              </w:tr>
            </w:sdtContent>
          </w:sdt>
          <w:tr w:rsidR="00EB03C0" w:rsidTr="00545ED8">
            <w:trPr>
              <w:cantSplit/>
              <w:trHeight w:val="340"/>
            </w:trPr>
            <w:sdt>
              <w:sdtPr>
                <w:tag w:val="_PLD_36d7b2d69f1746d18d12a19b0bd1d57e"/>
                <w:id w:val="815226818"/>
                <w:lock w:val="sdtLocked"/>
              </w:sdtPr>
              <w:sdtEndPr/>
              <w:sdtContent>
                <w:tc>
                  <w:tcPr>
                    <w:tcW w:w="1503" w:type="pct"/>
                    <w:gridSpan w:val="2"/>
                    <w:shd w:val="clear" w:color="auto" w:fill="auto"/>
                    <w:vAlign w:val="center"/>
                  </w:tcPr>
                  <w:p w:rsidR="00EB03C0" w:rsidRDefault="0028472A" w:rsidP="00545ED8">
                    <w:pPr>
                      <w:ind w:rightChars="46" w:right="97"/>
                      <w:jc w:val="both"/>
                    </w:pPr>
                    <w:r>
                      <w:rPr>
                        <w:rFonts w:hint="eastAsia"/>
                      </w:rPr>
                      <w:t>上述股东关联关系或一致行动的说明</w:t>
                    </w:r>
                  </w:p>
                </w:tc>
              </w:sdtContent>
            </w:sdt>
            <w:tc>
              <w:tcPr>
                <w:tcW w:w="3497" w:type="pct"/>
                <w:gridSpan w:val="4"/>
                <w:shd w:val="clear" w:color="auto" w:fill="auto"/>
                <w:vAlign w:val="center"/>
              </w:tcPr>
              <w:p w:rsidR="00D67AB1" w:rsidRPr="00D67AB1" w:rsidRDefault="00D67AB1" w:rsidP="00545ED8">
                <w:pPr>
                  <w:ind w:rightChars="46" w:right="97"/>
                  <w:jc w:val="both"/>
                  <w:rPr>
                    <w:rFonts w:cs="Arial"/>
                  </w:rPr>
                </w:pPr>
                <w:r w:rsidRPr="00D67AB1">
                  <w:rPr>
                    <w:rFonts w:cs="Arial"/>
                  </w:rPr>
                  <w:t>1</w:t>
                </w:r>
                <w:r w:rsidRPr="00D67AB1">
                  <w:rPr>
                    <w:rFonts w:cs="Arial"/>
                  </w:rPr>
                  <w:t>、股东</w:t>
                </w:r>
                <w:proofErr w:type="gramStart"/>
                <w:r w:rsidRPr="00D67AB1">
                  <w:rPr>
                    <w:rFonts w:cs="Arial"/>
                  </w:rPr>
                  <w:t>亓</w:t>
                </w:r>
                <w:proofErr w:type="gramEnd"/>
                <w:r w:rsidRPr="00D67AB1">
                  <w:rPr>
                    <w:rFonts w:cs="Arial"/>
                  </w:rPr>
                  <w:t>蓉与陈强为夫妻关系；</w:t>
                </w:r>
              </w:p>
              <w:p w:rsidR="00D67AB1" w:rsidRPr="00D67AB1" w:rsidRDefault="00D67AB1" w:rsidP="00545ED8">
                <w:pPr>
                  <w:ind w:rightChars="46" w:right="97"/>
                  <w:jc w:val="both"/>
                  <w:rPr>
                    <w:rFonts w:cs="Arial"/>
                  </w:rPr>
                </w:pPr>
                <w:r w:rsidRPr="00D67AB1">
                  <w:rPr>
                    <w:rFonts w:cs="Arial"/>
                  </w:rPr>
                  <w:t>2</w:t>
                </w:r>
                <w:r w:rsidRPr="00D67AB1">
                  <w:rPr>
                    <w:rFonts w:cs="Arial"/>
                  </w:rPr>
                  <w:t>、深圳市宝</w:t>
                </w:r>
                <w:proofErr w:type="gramStart"/>
                <w:r w:rsidRPr="00D67AB1">
                  <w:rPr>
                    <w:rFonts w:cs="Arial"/>
                  </w:rPr>
                  <w:t>新微投资</w:t>
                </w:r>
                <w:proofErr w:type="gramEnd"/>
                <w:r w:rsidRPr="00D67AB1">
                  <w:rPr>
                    <w:rFonts w:cs="Arial"/>
                  </w:rPr>
                  <w:t>中心（有限合伙）法人代表陈奇系</w:t>
                </w:r>
                <w:proofErr w:type="gramStart"/>
                <w:r w:rsidRPr="00D67AB1">
                  <w:rPr>
                    <w:rFonts w:cs="Arial"/>
                  </w:rPr>
                  <w:t>亓</w:t>
                </w:r>
                <w:proofErr w:type="gramEnd"/>
                <w:r w:rsidRPr="00D67AB1">
                  <w:rPr>
                    <w:rFonts w:cs="Arial"/>
                  </w:rPr>
                  <w:t>蓉与陈</w:t>
                </w:r>
              </w:p>
              <w:p w:rsidR="00D67AB1" w:rsidRPr="00D67AB1" w:rsidRDefault="00D67AB1" w:rsidP="00545ED8">
                <w:pPr>
                  <w:ind w:rightChars="46" w:right="97"/>
                  <w:jc w:val="both"/>
                  <w:rPr>
                    <w:rFonts w:cs="Arial"/>
                  </w:rPr>
                </w:pPr>
                <w:r w:rsidRPr="00D67AB1">
                  <w:rPr>
                    <w:rFonts w:cs="Arial" w:hint="eastAsia"/>
                  </w:rPr>
                  <w:t>强之子；</w:t>
                </w:r>
              </w:p>
              <w:p w:rsidR="00D67AB1" w:rsidRPr="00D67AB1" w:rsidRDefault="00D67AB1" w:rsidP="00545ED8">
                <w:pPr>
                  <w:ind w:rightChars="46" w:right="97"/>
                  <w:jc w:val="both"/>
                  <w:rPr>
                    <w:rFonts w:cs="Arial"/>
                  </w:rPr>
                </w:pPr>
                <w:r w:rsidRPr="00D67AB1">
                  <w:rPr>
                    <w:rFonts w:cs="Arial"/>
                  </w:rPr>
                  <w:t>3</w:t>
                </w:r>
                <w:r w:rsidRPr="00D67AB1">
                  <w:rPr>
                    <w:rFonts w:cs="Arial"/>
                  </w:rPr>
                  <w:t>、未知其他有限</w:t>
                </w:r>
                <w:proofErr w:type="gramStart"/>
                <w:r w:rsidRPr="00D67AB1">
                  <w:rPr>
                    <w:rFonts w:cs="Arial"/>
                  </w:rPr>
                  <w:t>售条件</w:t>
                </w:r>
                <w:proofErr w:type="gramEnd"/>
                <w:r w:rsidRPr="00D67AB1">
                  <w:rPr>
                    <w:rFonts w:cs="Arial"/>
                  </w:rPr>
                  <w:t>流通股股东之间是否存在关联关系或属于</w:t>
                </w:r>
              </w:p>
              <w:p w:rsidR="00EB03C0" w:rsidRDefault="00D67AB1" w:rsidP="00545ED8">
                <w:pPr>
                  <w:ind w:rightChars="46" w:right="97"/>
                  <w:jc w:val="both"/>
                  <w:rPr>
                    <w:rFonts w:cs="Arial"/>
                  </w:rPr>
                </w:pPr>
                <w:r w:rsidRPr="00D67AB1">
                  <w:rPr>
                    <w:rFonts w:cs="Arial" w:hint="eastAsia"/>
                  </w:rPr>
                  <w:t>《上市公司持股变动信息披露管理办法》中规定的一致行动人。</w:t>
                </w:r>
              </w:p>
            </w:tc>
          </w:tr>
        </w:tbl>
      </w:sdtContent>
    </w:sdt>
    <w:p w:rsidR="00EB03C0" w:rsidRDefault="00EB03C0">
      <w:pPr>
        <w:pStyle w:val="510"/>
      </w:pPr>
      <w:bookmarkStart w:id="35" w:name="_Toc342059487"/>
      <w:bookmarkStart w:id="36" w:name="_Toc342566000"/>
    </w:p>
    <w:sdt>
      <w:sdtPr>
        <w:rPr>
          <w:rFonts w:ascii="宋体" w:hAnsi="宋体"/>
          <w:b w:val="0"/>
          <w:bCs w:val="0"/>
          <w:kern w:val="0"/>
          <w:sz w:val="24"/>
          <w:szCs w:val="22"/>
        </w:rPr>
        <w:alias w:val="模块:战略投资者或一般法人因配售新股成为前10名股东"/>
        <w:tag w:val="_GBC_e978a717352b4bf6852a761b15c1e95b"/>
        <w:id w:val="-845545033"/>
        <w:lock w:val="sdtLocked"/>
        <w:placeholder>
          <w:docPart w:val="GBC22222222222222222222222222222"/>
        </w:placeholder>
      </w:sdtPr>
      <w:sdtEndPr>
        <w:rPr>
          <w:rFonts w:ascii="Times New Roman" w:hAnsi="Times New Roman" w:cs="Times New Roman" w:hint="eastAsia"/>
          <w:szCs w:val="20"/>
        </w:rPr>
      </w:sdtEndPr>
      <w:sdtContent>
        <w:p w:rsidR="00EB03C0" w:rsidRDefault="0028472A" w:rsidP="00C06BE6">
          <w:pPr>
            <w:pStyle w:val="3"/>
            <w:numPr>
              <w:ilvl w:val="1"/>
              <w:numId w:val="12"/>
            </w:numPr>
          </w:pPr>
          <w:r>
            <w:t>战略投资者或一般法人因配售新股成为前</w:t>
          </w:r>
          <w:r>
            <w:t>10</w:t>
          </w:r>
          <w:r>
            <w:t>名股东</w:t>
          </w:r>
        </w:p>
        <w:p w:rsidR="00EB03C0" w:rsidRDefault="00034E8D" w:rsidP="002C7079">
          <w:pPr>
            <w:pStyle w:val="510"/>
          </w:pPr>
          <w:sdt>
            <w:sdtPr>
              <w:alias w:val="是否适用：战略投资者或一般法人因配售新股成为前10名股东[双击切换]"/>
              <w:tag w:val="_GBC_fe7bdc72bd78490fb48d0f3eaca6248e"/>
              <w:id w:val="1940103590"/>
              <w:lock w:val="sdtContentLocked"/>
              <w:placeholder>
                <w:docPart w:val="GBC22222222222222222222222222222"/>
              </w:placeholder>
            </w:sdtPr>
            <w:sdtEndPr/>
            <w:sdtContent>
              <w:r w:rsidR="0028472A">
                <w:fldChar w:fldCharType="begin"/>
              </w:r>
              <w:r w:rsidR="002C7079">
                <w:instrText xml:space="preserve"> MACROBUTTON  SnrToggleCheckbox □适用 </w:instrText>
              </w:r>
              <w:r w:rsidR="0028472A">
                <w:fldChar w:fldCharType="end"/>
              </w:r>
              <w:r w:rsidR="0028472A">
                <w:fldChar w:fldCharType="begin"/>
              </w:r>
              <w:r w:rsidR="002C7079">
                <w:instrText xml:space="preserve"> MACROBUTTON  SnrToggleCheckbox √不适用 </w:instrText>
              </w:r>
              <w:r w:rsidR="0028472A">
                <w:fldChar w:fldCharType="end"/>
              </w:r>
            </w:sdtContent>
          </w:sdt>
        </w:p>
      </w:sdtContent>
    </w:sdt>
    <w:bookmarkEnd w:id="35"/>
    <w:bookmarkEnd w:id="36"/>
    <w:p w:rsidR="00EB03C0" w:rsidRDefault="0028472A">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840854153"/>
        <w:lock w:val="sdtLocked"/>
        <w:placeholder>
          <w:docPart w:val="GBC22222222222222222222222222222"/>
        </w:placeholder>
      </w:sdtPr>
      <w:sdtEndPr/>
      <w:sdtContent>
        <w:sdt>
          <w:sdtPr>
            <w:alias w:val="是否适用：控股股东及实际控制人变更情况[双击切换]"/>
            <w:tag w:val="_GBC_84ff369a3f714dbbbec5a13460906f4b"/>
            <w:id w:val="332807940"/>
            <w:lock w:val="sdtContentLocked"/>
            <w:placeholder>
              <w:docPart w:val="GBC22222222222222222222222222222"/>
            </w:placeholder>
          </w:sdtPr>
          <w:sdtEndPr/>
          <w:sdtContent>
            <w:p w:rsidR="00EB03C0" w:rsidRDefault="0028472A" w:rsidP="002C7079">
              <w:pPr>
                <w:rPr>
                  <w:color w:val="0000FF"/>
                  <w:highlight w:val="yellow"/>
                  <w:bdr w:val="single" w:sz="4" w:space="0" w:color="auto"/>
                </w:rPr>
              </w:pPr>
              <w:r>
                <w:fldChar w:fldCharType="begin"/>
              </w:r>
              <w:r w:rsidR="002C7079">
                <w:instrText xml:space="preserve"> MACROBUTTON  SnrToggleCheckbox □</w:instrText>
              </w:r>
              <w:r w:rsidR="002C7079">
                <w:instrText>适用</w:instrText>
              </w:r>
              <w:r w:rsidR="002C7079">
                <w:instrText xml:space="preserve"> </w:instrText>
              </w:r>
              <w:r>
                <w:fldChar w:fldCharType="end"/>
              </w:r>
              <w:r>
                <w:fldChar w:fldCharType="begin"/>
              </w:r>
              <w:r w:rsidR="002C7079">
                <w:instrText xml:space="preserve"> MACROBUTTON  SnrToggleCheckbox √</w:instrText>
              </w:r>
              <w:r w:rsidR="002C7079">
                <w:instrText>不适用</w:instrText>
              </w:r>
              <w:r w:rsidR="002C7079">
                <w:instrText xml:space="preserve"> </w:instrText>
              </w:r>
              <w:r>
                <w:fldChar w:fldCharType="end"/>
              </w:r>
            </w:p>
          </w:sdtContent>
        </w:sdt>
      </w:sdtContent>
    </w:sdt>
    <w:p w:rsidR="007D1284" w:rsidRDefault="007D1284" w:rsidP="007D1284">
      <w:pPr>
        <w:pStyle w:val="510"/>
      </w:pPr>
      <w:bookmarkStart w:id="37" w:name="_Toc392233017"/>
    </w:p>
    <w:p w:rsidR="007D1284" w:rsidRPr="007D1284" w:rsidRDefault="007D1284" w:rsidP="007D1284">
      <w:pPr>
        <w:pStyle w:val="510"/>
      </w:pPr>
    </w:p>
    <w:p w:rsidR="00EB03C0" w:rsidRDefault="0028472A" w:rsidP="00C06BE6">
      <w:pPr>
        <w:pStyle w:val="10"/>
        <w:numPr>
          <w:ilvl w:val="0"/>
          <w:numId w:val="2"/>
        </w:numPr>
        <w:spacing w:before="240"/>
        <w:ind w:left="568" w:hangingChars="202" w:hanging="568"/>
      </w:pPr>
      <w:bookmarkStart w:id="38" w:name="_Toc16685165"/>
      <w:r>
        <w:rPr>
          <w:rFonts w:hint="eastAsia"/>
        </w:rPr>
        <w:t>优先股相关情况</w:t>
      </w:r>
      <w:bookmarkEnd w:id="37"/>
      <w:bookmarkEnd w:id="38"/>
    </w:p>
    <w:sdt>
      <w:sdtPr>
        <w:alias w:val="是否适用：优先股相关情况[双击切换]"/>
        <w:tag w:val="_GBC_2113adbee8464e1c828b3d6d35c60abf"/>
        <w:id w:val="1654871887"/>
        <w:lock w:val="sdtContentLocked"/>
        <w:placeholder>
          <w:docPart w:val="GBC22222222222222222222222222222"/>
        </w:placeholder>
      </w:sdtPr>
      <w:sdtEndPr/>
      <w:sdtContent>
        <w:p w:rsidR="002C7079" w:rsidRDefault="0028472A" w:rsidP="002C7079">
          <w:pPr>
            <w:pStyle w:val="510"/>
          </w:pPr>
          <w:r>
            <w:fldChar w:fldCharType="begin"/>
          </w:r>
          <w:r w:rsidR="002C7079">
            <w:instrText xml:space="preserve"> MACROBUTTON  SnrToggleCheckbox □适用 </w:instrText>
          </w:r>
          <w:r>
            <w:fldChar w:fldCharType="end"/>
          </w:r>
          <w:r>
            <w:fldChar w:fldCharType="begin"/>
          </w:r>
          <w:r w:rsidR="002C7079">
            <w:instrText xml:space="preserve"> MACROBUTTON  SnrToggleCheckbox √不适用 </w:instrText>
          </w:r>
          <w:r>
            <w:fldChar w:fldCharType="end"/>
          </w:r>
        </w:p>
      </w:sdtContent>
    </w:sdt>
    <w:p w:rsidR="00EB03C0" w:rsidRDefault="00EB03C0">
      <w:pPr>
        <w:pStyle w:val="510"/>
      </w:pPr>
    </w:p>
    <w:p w:rsidR="007D1284" w:rsidRDefault="007D1284">
      <w:pPr>
        <w:pStyle w:val="510"/>
      </w:pPr>
    </w:p>
    <w:p w:rsidR="00EB03C0" w:rsidRDefault="0028472A" w:rsidP="00C06BE6">
      <w:pPr>
        <w:pStyle w:val="10"/>
        <w:numPr>
          <w:ilvl w:val="0"/>
          <w:numId w:val="2"/>
        </w:numPr>
      </w:pPr>
      <w:bookmarkStart w:id="39" w:name="_Toc342566003"/>
      <w:bookmarkStart w:id="40" w:name="_Toc392233018"/>
      <w:bookmarkStart w:id="41" w:name="_Toc16685166"/>
      <w:r>
        <w:rPr>
          <w:rFonts w:hint="eastAsia"/>
        </w:rPr>
        <w:t>董事、监事、高级管理人员</w:t>
      </w:r>
      <w:bookmarkEnd w:id="39"/>
      <w:r>
        <w:rPr>
          <w:rFonts w:hint="eastAsia"/>
        </w:rPr>
        <w:t>情况</w:t>
      </w:r>
      <w:bookmarkEnd w:id="40"/>
      <w:bookmarkEnd w:id="41"/>
    </w:p>
    <w:p w:rsidR="00EB03C0" w:rsidRDefault="0028472A" w:rsidP="00C06BE6">
      <w:pPr>
        <w:pStyle w:val="2"/>
        <w:numPr>
          <w:ilvl w:val="0"/>
          <w:numId w:val="4"/>
        </w:numPr>
        <w:spacing w:line="360" w:lineRule="auto"/>
      </w:pPr>
      <w:bookmarkStart w:id="42" w:name="_Toc342057944"/>
      <w:bookmarkStart w:id="43" w:name="_Toc342566004"/>
      <w:r>
        <w:rPr>
          <w:rFonts w:hint="eastAsia"/>
        </w:rPr>
        <w:t>持股变动情况</w:t>
      </w:r>
    </w:p>
    <w:p w:rsidR="00EB03C0" w:rsidRDefault="0028472A" w:rsidP="00C06BE6">
      <w:pPr>
        <w:pStyle w:val="3"/>
        <w:numPr>
          <w:ilvl w:val="2"/>
          <w:numId w:val="13"/>
        </w:numPr>
      </w:pPr>
      <w:r>
        <w:t>现任及报告期内离任董事、监事和高级管理人员持股变动情况</w:t>
      </w:r>
    </w:p>
    <w:sdt>
      <w:sdtPr>
        <w:alias w:val="是否适用：董事、监事和高级管理人员持股变动[双击切换]"/>
        <w:tag w:val="_GBC_e4aa9f89c24b4cbb80c479762adcf568"/>
        <w:id w:val="-662854779"/>
        <w:lock w:val="sdtContentLocked"/>
        <w:placeholder>
          <w:docPart w:val="GBC22222222222222222222222222222"/>
        </w:placeholder>
      </w:sdtPr>
      <w:sdtEndPr/>
      <w:sdtContent>
        <w:p w:rsidR="00EB03C0" w:rsidRDefault="0028472A">
          <w:pPr>
            <w:pStyle w:val="510"/>
          </w:pPr>
          <w:r>
            <w:fldChar w:fldCharType="begin"/>
          </w:r>
          <w:r w:rsidR="002C707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现任及报告期内离任董事、监事和高级管理人员持股变动情况"/>
        <w:tag w:val="_GBC_3071a4b4906b45b7a6749d6aecdb83e5"/>
        <w:id w:val="-1652363440"/>
        <w:lock w:val="sdtLocked"/>
        <w:placeholder>
          <w:docPart w:val="GBC22222222222222222222222222222"/>
        </w:placeholder>
      </w:sdtPr>
      <w:sdtEndPr>
        <w:rPr>
          <w:color w:val="C00000"/>
        </w:rPr>
      </w:sdtEndPr>
      <w:sdtContent>
        <w:p w:rsidR="00EB03C0" w:rsidRDefault="0028472A">
          <w:pPr>
            <w:jc w:val="right"/>
          </w:pPr>
          <w:r>
            <w:rPr>
              <w:rFonts w:hint="eastAsia"/>
            </w:rPr>
            <w:t>单位</w:t>
          </w:r>
          <w:r>
            <w:rPr>
              <w:rFonts w:hint="eastAsia"/>
            </w:rPr>
            <w:t>:</w:t>
          </w:r>
          <w:r>
            <w:rPr>
              <w:rFonts w:hint="eastAsia"/>
            </w:rPr>
            <w:t>股</w:t>
          </w:r>
        </w:p>
        <w:tbl>
          <w:tblPr>
            <w:tblStyle w:val="a6"/>
            <w:tblW w:w="0" w:type="auto"/>
            <w:tblLook w:val="04A0" w:firstRow="1" w:lastRow="0" w:firstColumn="1" w:lastColumn="0" w:noHBand="0" w:noVBand="1"/>
          </w:tblPr>
          <w:tblGrid>
            <w:gridCol w:w="1508"/>
            <w:gridCol w:w="1508"/>
            <w:gridCol w:w="1508"/>
            <w:gridCol w:w="1508"/>
            <w:gridCol w:w="1508"/>
            <w:gridCol w:w="1508"/>
          </w:tblGrid>
          <w:tr w:rsidR="00E95F35" w:rsidTr="00545ED8">
            <w:trPr>
              <w:trHeight w:val="340"/>
            </w:trPr>
            <w:sdt>
              <w:sdtPr>
                <w:rPr>
                  <w:b/>
                </w:rPr>
                <w:tag w:val="_PLD_1f7680f216a54f238a0fc6f41541ae82"/>
                <w:id w:val="-1918011856"/>
                <w:lock w:val="sdtLocked"/>
              </w:sdtPr>
              <w:sdtEndPr/>
              <w:sdtContent>
                <w:tc>
                  <w:tcPr>
                    <w:tcW w:w="1508" w:type="dxa"/>
                    <w:vAlign w:val="center"/>
                  </w:tcPr>
                  <w:p w:rsidR="00E95F35" w:rsidRPr="00545ED8" w:rsidRDefault="00E95F35" w:rsidP="003804EE">
                    <w:pPr>
                      <w:jc w:val="center"/>
                      <w:rPr>
                        <w:b/>
                      </w:rPr>
                    </w:pPr>
                    <w:r w:rsidRPr="00545ED8">
                      <w:rPr>
                        <w:b/>
                      </w:rPr>
                      <w:t>姓名</w:t>
                    </w:r>
                  </w:p>
                </w:tc>
              </w:sdtContent>
            </w:sdt>
            <w:sdt>
              <w:sdtPr>
                <w:rPr>
                  <w:b/>
                </w:rPr>
                <w:tag w:val="_PLD_f9cf95b77e9f44c08a598757ed99ae89"/>
                <w:id w:val="2060890010"/>
                <w:lock w:val="sdtLocked"/>
              </w:sdtPr>
              <w:sdtEndPr/>
              <w:sdtContent>
                <w:tc>
                  <w:tcPr>
                    <w:tcW w:w="1508" w:type="dxa"/>
                    <w:vAlign w:val="center"/>
                  </w:tcPr>
                  <w:p w:rsidR="00E95F35" w:rsidRPr="00545ED8" w:rsidRDefault="00E95F35" w:rsidP="003804EE">
                    <w:pPr>
                      <w:jc w:val="center"/>
                      <w:rPr>
                        <w:b/>
                      </w:rPr>
                    </w:pPr>
                    <w:r w:rsidRPr="00545ED8">
                      <w:rPr>
                        <w:b/>
                      </w:rPr>
                      <w:t>职务</w:t>
                    </w:r>
                  </w:p>
                </w:tc>
              </w:sdtContent>
            </w:sdt>
            <w:sdt>
              <w:sdtPr>
                <w:rPr>
                  <w:b/>
                </w:rPr>
                <w:tag w:val="_PLD_97b791fb142e4247b083ceff8590ac69"/>
                <w:id w:val="228744231"/>
                <w:lock w:val="sdtLocked"/>
              </w:sdtPr>
              <w:sdtEndPr/>
              <w:sdtContent>
                <w:tc>
                  <w:tcPr>
                    <w:tcW w:w="1508" w:type="dxa"/>
                    <w:vAlign w:val="center"/>
                  </w:tcPr>
                  <w:p w:rsidR="00E95F35" w:rsidRPr="00545ED8" w:rsidRDefault="00E95F35" w:rsidP="003804EE">
                    <w:pPr>
                      <w:jc w:val="center"/>
                      <w:rPr>
                        <w:b/>
                      </w:rPr>
                    </w:pPr>
                    <w:r w:rsidRPr="00545ED8">
                      <w:rPr>
                        <w:b/>
                      </w:rPr>
                      <w:t>期初持股数</w:t>
                    </w:r>
                  </w:p>
                </w:tc>
              </w:sdtContent>
            </w:sdt>
            <w:sdt>
              <w:sdtPr>
                <w:rPr>
                  <w:b/>
                </w:rPr>
                <w:tag w:val="_PLD_548f968bd4a54832b0fba78005a85b32"/>
                <w:id w:val="-1872065060"/>
                <w:lock w:val="sdtLocked"/>
              </w:sdtPr>
              <w:sdtEndPr/>
              <w:sdtContent>
                <w:tc>
                  <w:tcPr>
                    <w:tcW w:w="1508" w:type="dxa"/>
                    <w:vAlign w:val="center"/>
                  </w:tcPr>
                  <w:p w:rsidR="00E95F35" w:rsidRPr="00545ED8" w:rsidRDefault="00E95F35" w:rsidP="003804EE">
                    <w:pPr>
                      <w:jc w:val="center"/>
                      <w:rPr>
                        <w:b/>
                      </w:rPr>
                    </w:pPr>
                    <w:r w:rsidRPr="00545ED8">
                      <w:rPr>
                        <w:b/>
                      </w:rPr>
                      <w:t>期末持股数</w:t>
                    </w:r>
                  </w:p>
                </w:tc>
              </w:sdtContent>
            </w:sdt>
            <w:sdt>
              <w:sdtPr>
                <w:rPr>
                  <w:b/>
                </w:rPr>
                <w:tag w:val="_PLD_bbad2f3819564189adee6d267c1fd8e7"/>
                <w:id w:val="-1676951145"/>
                <w:lock w:val="sdtLocked"/>
              </w:sdtPr>
              <w:sdtEndPr/>
              <w:sdtContent>
                <w:tc>
                  <w:tcPr>
                    <w:tcW w:w="1508" w:type="dxa"/>
                    <w:vAlign w:val="center"/>
                  </w:tcPr>
                  <w:p w:rsidR="00E95F35" w:rsidRPr="00545ED8" w:rsidRDefault="00E95F35" w:rsidP="003804EE">
                    <w:pPr>
                      <w:jc w:val="center"/>
                      <w:rPr>
                        <w:b/>
                      </w:rPr>
                    </w:pPr>
                    <w:r w:rsidRPr="00545ED8">
                      <w:rPr>
                        <w:b/>
                      </w:rPr>
                      <w:t>报告期内股份增减变动量</w:t>
                    </w:r>
                  </w:p>
                </w:tc>
              </w:sdtContent>
            </w:sdt>
            <w:sdt>
              <w:sdtPr>
                <w:rPr>
                  <w:b/>
                </w:rPr>
                <w:tag w:val="_PLD_4dafa7f2d8e14e03aadd815fa6ee7ac6"/>
                <w:id w:val="895005674"/>
                <w:lock w:val="sdtLocked"/>
              </w:sdtPr>
              <w:sdtEndPr/>
              <w:sdtContent>
                <w:tc>
                  <w:tcPr>
                    <w:tcW w:w="1508" w:type="dxa"/>
                    <w:vAlign w:val="center"/>
                  </w:tcPr>
                  <w:p w:rsidR="00E95F35" w:rsidRPr="00545ED8" w:rsidRDefault="00E95F35" w:rsidP="003804EE">
                    <w:pPr>
                      <w:jc w:val="center"/>
                      <w:rPr>
                        <w:b/>
                      </w:rPr>
                    </w:pPr>
                    <w:r w:rsidRPr="00545ED8">
                      <w:rPr>
                        <w:b/>
                      </w:rPr>
                      <w:t>增减变动原因</w:t>
                    </w:r>
                  </w:p>
                </w:tc>
              </w:sdtContent>
            </w:sdt>
          </w:tr>
          <w:sdt>
            <w:sdtPr>
              <w:rPr>
                <w:rFonts w:ascii="Calibri" w:eastAsiaTheme="minorEastAsia" w:hAnsi="Calibri"/>
                <w:kern w:val="2"/>
              </w:rPr>
              <w:alias w:val="董事、监事、高级管理人员基本情况"/>
              <w:tag w:val="_GBC_637f1e2e02a742e98479d730ea2f8e02"/>
              <w:id w:val="-2006125060"/>
              <w:lock w:val="sdtLocked"/>
            </w:sdtPr>
            <w:sdtEndPr/>
            <w:sdtContent>
              <w:tr w:rsidR="00E95F35" w:rsidTr="00545ED8">
                <w:trPr>
                  <w:trHeight w:val="340"/>
                </w:trPr>
                <w:tc>
                  <w:tcPr>
                    <w:tcW w:w="1508" w:type="dxa"/>
                    <w:vAlign w:val="center"/>
                  </w:tcPr>
                  <w:p w:rsidR="00E95F35" w:rsidRPr="006C3E0A" w:rsidRDefault="00E95F35" w:rsidP="00E95F35">
                    <w:pPr>
                      <w:jc w:val="center"/>
                      <w:rPr>
                        <w:rFonts w:eastAsiaTheme="minorEastAsia"/>
                      </w:rPr>
                    </w:pPr>
                    <w:proofErr w:type="gramStart"/>
                    <w:r w:rsidRPr="006C3E0A">
                      <w:rPr>
                        <w:rFonts w:eastAsiaTheme="minorEastAsia"/>
                      </w:rPr>
                      <w:t>秦毅</w:t>
                    </w:r>
                    <w:proofErr w:type="gramEnd"/>
                  </w:p>
                </w:tc>
                <w:sdt>
                  <w:sdtPr>
                    <w:rPr>
                      <w:rFonts w:eastAsiaTheme="minorEastAsia"/>
                    </w:rPr>
                    <w:alias w:val="董事、监事、高级管理人员职务"/>
                    <w:tag w:val="_GBC_adb15e3b887d44c2a04f8e548067c2dd"/>
                    <w:id w:val="1768878313"/>
                    <w:lock w:val="sdtLocked"/>
                    <w:comboBox>
                      <w:listItem w:displayText="董事" w:value="董事"/>
                      <w:listItem w:displayText="独立董事" w:value="独立董事"/>
                      <w:listItem w:displayText="监事" w:value="监事"/>
                      <w:listItem w:displayText="高管" w:value="高管"/>
                    </w:comboBox>
                  </w:sdtPr>
                  <w:sdtEndPr/>
                  <w:sdtContent>
                    <w:tc>
                      <w:tcPr>
                        <w:tcW w:w="1508" w:type="dxa"/>
                        <w:vAlign w:val="center"/>
                      </w:tcPr>
                      <w:p w:rsidR="00E95F35" w:rsidRPr="006C3E0A" w:rsidRDefault="003C29E0" w:rsidP="003804EE">
                        <w:pPr>
                          <w:jc w:val="center"/>
                          <w:rPr>
                            <w:rFonts w:eastAsiaTheme="minorEastAsia"/>
                          </w:rPr>
                        </w:pPr>
                        <w:r>
                          <w:rPr>
                            <w:rFonts w:eastAsiaTheme="minorEastAsia" w:hint="eastAsia"/>
                          </w:rPr>
                          <w:t>高管</w:t>
                        </w:r>
                      </w:p>
                    </w:tc>
                  </w:sdtContent>
                </w:sdt>
                <w:tc>
                  <w:tcPr>
                    <w:tcW w:w="1508" w:type="dxa"/>
                    <w:vAlign w:val="center"/>
                  </w:tcPr>
                  <w:p w:rsidR="00E95F35" w:rsidRPr="006C3E0A" w:rsidRDefault="00E95F35" w:rsidP="00E95F35">
                    <w:pPr>
                      <w:jc w:val="right"/>
                      <w:rPr>
                        <w:rFonts w:eastAsiaTheme="minorEastAsia"/>
                      </w:rPr>
                    </w:pPr>
                    <w:r w:rsidRPr="006C3E0A">
                      <w:rPr>
                        <w:rFonts w:eastAsiaTheme="minorEastAsia"/>
                      </w:rPr>
                      <w:t>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122,400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122,400</w:t>
                    </w:r>
                  </w:p>
                </w:tc>
                <w:tc>
                  <w:tcPr>
                    <w:tcW w:w="1508" w:type="dxa"/>
                    <w:vAlign w:val="center"/>
                  </w:tcPr>
                  <w:p w:rsidR="00E95F35" w:rsidRPr="006C3E0A" w:rsidRDefault="00E95F35" w:rsidP="003804EE">
                    <w:pPr>
                      <w:jc w:val="center"/>
                      <w:rPr>
                        <w:rFonts w:eastAsiaTheme="minorEastAsia"/>
                      </w:rPr>
                    </w:pPr>
                    <w:r w:rsidRPr="006C3E0A">
                      <w:rPr>
                        <w:rFonts w:eastAsiaTheme="minorEastAsia"/>
                      </w:rPr>
                      <w:t>股权激励授予</w:t>
                    </w:r>
                  </w:p>
                </w:tc>
              </w:tr>
            </w:sdtContent>
          </w:sdt>
          <w:sdt>
            <w:sdtPr>
              <w:rPr>
                <w:rFonts w:ascii="Calibri" w:eastAsiaTheme="minorEastAsia" w:hAnsi="Calibri"/>
                <w:kern w:val="2"/>
              </w:rPr>
              <w:alias w:val="董事、监事、高级管理人员基本情况"/>
              <w:tag w:val="_GBC_637f1e2e02a742e98479d730ea2f8e02"/>
              <w:id w:val="-761922513"/>
              <w:lock w:val="sdtLocked"/>
            </w:sdtPr>
            <w:sdtEndPr/>
            <w:sdtContent>
              <w:tr w:rsidR="00E95F35" w:rsidTr="00545ED8">
                <w:trPr>
                  <w:trHeight w:val="340"/>
                </w:trPr>
                <w:tc>
                  <w:tcPr>
                    <w:tcW w:w="1508" w:type="dxa"/>
                    <w:vAlign w:val="center"/>
                  </w:tcPr>
                  <w:p w:rsidR="00E95F35" w:rsidRPr="006C3E0A" w:rsidRDefault="00E95F35" w:rsidP="00E95F35">
                    <w:pPr>
                      <w:jc w:val="center"/>
                      <w:rPr>
                        <w:rFonts w:eastAsiaTheme="minorEastAsia"/>
                      </w:rPr>
                    </w:pPr>
                    <w:proofErr w:type="gramStart"/>
                    <w:r w:rsidRPr="006C3E0A">
                      <w:rPr>
                        <w:rFonts w:eastAsiaTheme="minorEastAsia"/>
                        <w:kern w:val="2"/>
                      </w:rPr>
                      <w:t>陆宁</w:t>
                    </w:r>
                    <w:proofErr w:type="gramEnd"/>
                  </w:p>
                </w:tc>
                <w:sdt>
                  <w:sdtPr>
                    <w:rPr>
                      <w:rFonts w:eastAsiaTheme="minorEastAsia"/>
                    </w:rPr>
                    <w:alias w:val="董事、监事、高级管理人员职务"/>
                    <w:tag w:val="_GBC_adb15e3b887d44c2a04f8e548067c2dd"/>
                    <w:id w:val="737982281"/>
                    <w:lock w:val="sdtLocked"/>
                    <w:comboBox>
                      <w:listItem w:displayText="董事" w:value="董事"/>
                      <w:listItem w:displayText="独立董事" w:value="独立董事"/>
                      <w:listItem w:displayText="监事" w:value="监事"/>
                      <w:listItem w:displayText="高管" w:value="高管"/>
                    </w:comboBox>
                  </w:sdtPr>
                  <w:sdtEndPr/>
                  <w:sdtContent>
                    <w:tc>
                      <w:tcPr>
                        <w:tcW w:w="1508" w:type="dxa"/>
                        <w:vAlign w:val="center"/>
                      </w:tcPr>
                      <w:p w:rsidR="00E95F35" w:rsidRPr="006C3E0A" w:rsidRDefault="003C29E0" w:rsidP="003804EE">
                        <w:pPr>
                          <w:jc w:val="center"/>
                          <w:rPr>
                            <w:rFonts w:eastAsiaTheme="minorEastAsia"/>
                          </w:rPr>
                        </w:pPr>
                        <w:r>
                          <w:rPr>
                            <w:rFonts w:eastAsiaTheme="minorEastAsia" w:hint="eastAsia"/>
                          </w:rPr>
                          <w:t>高管</w:t>
                        </w:r>
                      </w:p>
                    </w:tc>
                  </w:sdtContent>
                </w:sdt>
                <w:tc>
                  <w:tcPr>
                    <w:tcW w:w="1508" w:type="dxa"/>
                    <w:vAlign w:val="center"/>
                  </w:tcPr>
                  <w:p w:rsidR="00E95F35" w:rsidRPr="006C3E0A" w:rsidRDefault="00E95F35" w:rsidP="00E95F35">
                    <w:pPr>
                      <w:jc w:val="right"/>
                      <w:rPr>
                        <w:rFonts w:eastAsiaTheme="minorEastAsia"/>
                      </w:rPr>
                    </w:pPr>
                    <w:r w:rsidRPr="006C3E0A">
                      <w:rPr>
                        <w:rFonts w:eastAsiaTheme="minorEastAsia"/>
                      </w:rPr>
                      <w:t>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104,100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104,100</w:t>
                    </w:r>
                  </w:p>
                </w:tc>
                <w:tc>
                  <w:tcPr>
                    <w:tcW w:w="1508" w:type="dxa"/>
                    <w:vAlign w:val="center"/>
                  </w:tcPr>
                  <w:p w:rsidR="00E95F35" w:rsidRPr="006C3E0A" w:rsidRDefault="00E95F35" w:rsidP="003804EE">
                    <w:pPr>
                      <w:jc w:val="center"/>
                      <w:rPr>
                        <w:rFonts w:eastAsiaTheme="minorEastAsia"/>
                      </w:rPr>
                    </w:pPr>
                    <w:r w:rsidRPr="006C3E0A">
                      <w:rPr>
                        <w:rFonts w:eastAsiaTheme="minorEastAsia"/>
                      </w:rPr>
                      <w:t>股权激励授予</w:t>
                    </w:r>
                  </w:p>
                </w:tc>
              </w:tr>
            </w:sdtContent>
          </w:sdt>
          <w:sdt>
            <w:sdtPr>
              <w:rPr>
                <w:rFonts w:ascii="Calibri" w:eastAsiaTheme="minorEastAsia" w:hAnsi="Calibri"/>
                <w:kern w:val="2"/>
              </w:rPr>
              <w:alias w:val="董事、监事、高级管理人员基本情况"/>
              <w:tag w:val="_GBC_637f1e2e02a742e98479d730ea2f8e02"/>
              <w:id w:val="-1657607173"/>
              <w:lock w:val="sdtLocked"/>
            </w:sdtPr>
            <w:sdtEndPr/>
            <w:sdtContent>
              <w:tr w:rsidR="00E95F35" w:rsidTr="00545ED8">
                <w:trPr>
                  <w:trHeight w:val="340"/>
                </w:trPr>
                <w:tc>
                  <w:tcPr>
                    <w:tcW w:w="1508" w:type="dxa"/>
                    <w:vAlign w:val="center"/>
                  </w:tcPr>
                  <w:p w:rsidR="00E95F35" w:rsidRPr="006C3E0A" w:rsidRDefault="00E95F35" w:rsidP="00E95F35">
                    <w:pPr>
                      <w:jc w:val="center"/>
                      <w:rPr>
                        <w:rFonts w:eastAsiaTheme="minorEastAsia"/>
                      </w:rPr>
                    </w:pPr>
                    <w:proofErr w:type="gramStart"/>
                    <w:r w:rsidRPr="006C3E0A">
                      <w:rPr>
                        <w:rFonts w:eastAsiaTheme="minorEastAsia"/>
                        <w:kern w:val="2"/>
                      </w:rPr>
                      <w:t>周承捷</w:t>
                    </w:r>
                    <w:proofErr w:type="gramEnd"/>
                  </w:p>
                </w:tc>
                <w:sdt>
                  <w:sdtPr>
                    <w:rPr>
                      <w:rFonts w:eastAsiaTheme="minorEastAsia"/>
                    </w:rPr>
                    <w:alias w:val="董事、监事、高级管理人员职务"/>
                    <w:tag w:val="_GBC_adb15e3b887d44c2a04f8e548067c2dd"/>
                    <w:id w:val="-175121446"/>
                    <w:lock w:val="sdtLocked"/>
                    <w:comboBox>
                      <w:listItem w:displayText="董事" w:value="董事"/>
                      <w:listItem w:displayText="独立董事" w:value="独立董事"/>
                      <w:listItem w:displayText="监事" w:value="监事"/>
                      <w:listItem w:displayText="高管" w:value="高管"/>
                    </w:comboBox>
                  </w:sdtPr>
                  <w:sdtEndPr/>
                  <w:sdtContent>
                    <w:tc>
                      <w:tcPr>
                        <w:tcW w:w="1508" w:type="dxa"/>
                        <w:vAlign w:val="center"/>
                      </w:tcPr>
                      <w:p w:rsidR="00E95F35" w:rsidRPr="006C3E0A" w:rsidRDefault="003C29E0" w:rsidP="003804EE">
                        <w:pPr>
                          <w:jc w:val="center"/>
                          <w:rPr>
                            <w:rFonts w:eastAsiaTheme="minorEastAsia"/>
                          </w:rPr>
                        </w:pPr>
                        <w:r>
                          <w:rPr>
                            <w:rFonts w:eastAsiaTheme="minorEastAsia" w:hint="eastAsia"/>
                          </w:rPr>
                          <w:t>高管</w:t>
                        </w:r>
                      </w:p>
                    </w:tc>
                  </w:sdtContent>
                </w:sdt>
                <w:tc>
                  <w:tcPr>
                    <w:tcW w:w="1508" w:type="dxa"/>
                    <w:vAlign w:val="center"/>
                  </w:tcPr>
                  <w:p w:rsidR="00E95F35" w:rsidRPr="006C3E0A" w:rsidRDefault="00E95F35" w:rsidP="00E95F35">
                    <w:pPr>
                      <w:jc w:val="right"/>
                      <w:rPr>
                        <w:rFonts w:eastAsiaTheme="minorEastAsia"/>
                      </w:rPr>
                    </w:pPr>
                    <w:r w:rsidRPr="006C3E0A">
                      <w:rPr>
                        <w:rFonts w:eastAsiaTheme="minorEastAsia"/>
                      </w:rPr>
                      <w:t>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91,800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91,800</w:t>
                    </w:r>
                  </w:p>
                </w:tc>
                <w:tc>
                  <w:tcPr>
                    <w:tcW w:w="1508" w:type="dxa"/>
                    <w:vAlign w:val="center"/>
                  </w:tcPr>
                  <w:p w:rsidR="00E95F35" w:rsidRPr="006C3E0A" w:rsidRDefault="00E95F35" w:rsidP="003804EE">
                    <w:pPr>
                      <w:jc w:val="center"/>
                      <w:rPr>
                        <w:rFonts w:eastAsiaTheme="minorEastAsia"/>
                      </w:rPr>
                    </w:pPr>
                    <w:r w:rsidRPr="006C3E0A">
                      <w:rPr>
                        <w:rFonts w:eastAsiaTheme="minorEastAsia"/>
                      </w:rPr>
                      <w:t>股权激励授予</w:t>
                    </w:r>
                  </w:p>
                </w:tc>
              </w:tr>
            </w:sdtContent>
          </w:sdt>
          <w:sdt>
            <w:sdtPr>
              <w:rPr>
                <w:rFonts w:ascii="Calibri" w:eastAsiaTheme="minorEastAsia" w:hAnsi="Calibri"/>
                <w:kern w:val="2"/>
              </w:rPr>
              <w:alias w:val="董事、监事、高级管理人员基本情况"/>
              <w:tag w:val="_GBC_637f1e2e02a742e98479d730ea2f8e02"/>
              <w:id w:val="1564911272"/>
              <w:lock w:val="sdtLocked"/>
            </w:sdtPr>
            <w:sdtEndPr/>
            <w:sdtContent>
              <w:tr w:rsidR="00E95F35" w:rsidTr="00545ED8">
                <w:trPr>
                  <w:trHeight w:val="340"/>
                </w:trPr>
                <w:tc>
                  <w:tcPr>
                    <w:tcW w:w="1508" w:type="dxa"/>
                    <w:vAlign w:val="center"/>
                  </w:tcPr>
                  <w:p w:rsidR="00E95F35" w:rsidRPr="006C3E0A" w:rsidRDefault="00E95F35" w:rsidP="00E95F35">
                    <w:pPr>
                      <w:jc w:val="center"/>
                      <w:rPr>
                        <w:rFonts w:eastAsiaTheme="minorEastAsia"/>
                      </w:rPr>
                    </w:pPr>
                    <w:r w:rsidRPr="006C3E0A">
                      <w:rPr>
                        <w:rFonts w:eastAsiaTheme="minorEastAsia"/>
                        <w:kern w:val="2"/>
                      </w:rPr>
                      <w:t>王茁</w:t>
                    </w:r>
                  </w:p>
                </w:tc>
                <w:sdt>
                  <w:sdtPr>
                    <w:rPr>
                      <w:rFonts w:eastAsiaTheme="minorEastAsia"/>
                    </w:rPr>
                    <w:alias w:val="董事、监事、高级管理人员职务"/>
                    <w:tag w:val="_GBC_adb15e3b887d44c2a04f8e548067c2dd"/>
                    <w:id w:val="1831027587"/>
                    <w:lock w:val="sdtLocked"/>
                    <w:comboBox>
                      <w:listItem w:displayText="董事" w:value="董事"/>
                      <w:listItem w:displayText="独立董事" w:value="独立董事"/>
                      <w:listItem w:displayText="监事" w:value="监事"/>
                      <w:listItem w:displayText="高管" w:value="高管"/>
                    </w:comboBox>
                  </w:sdtPr>
                  <w:sdtEndPr/>
                  <w:sdtContent>
                    <w:tc>
                      <w:tcPr>
                        <w:tcW w:w="1508" w:type="dxa"/>
                        <w:vAlign w:val="center"/>
                      </w:tcPr>
                      <w:p w:rsidR="00E95F35" w:rsidRPr="006C3E0A" w:rsidRDefault="003C29E0" w:rsidP="003804EE">
                        <w:pPr>
                          <w:jc w:val="center"/>
                          <w:rPr>
                            <w:rFonts w:eastAsiaTheme="minorEastAsia"/>
                          </w:rPr>
                        </w:pPr>
                        <w:r>
                          <w:rPr>
                            <w:rFonts w:eastAsiaTheme="minorEastAsia" w:hint="eastAsia"/>
                          </w:rPr>
                          <w:t>高管</w:t>
                        </w:r>
                      </w:p>
                    </w:tc>
                  </w:sdtContent>
                </w:sdt>
                <w:tc>
                  <w:tcPr>
                    <w:tcW w:w="1508" w:type="dxa"/>
                    <w:vAlign w:val="center"/>
                  </w:tcPr>
                  <w:p w:rsidR="00E95F35" w:rsidRPr="006C3E0A" w:rsidRDefault="00E95F35" w:rsidP="00E95F35">
                    <w:pPr>
                      <w:jc w:val="right"/>
                      <w:rPr>
                        <w:rFonts w:eastAsiaTheme="minorEastAsia"/>
                      </w:rPr>
                    </w:pPr>
                    <w:r w:rsidRPr="006C3E0A">
                      <w:rPr>
                        <w:rFonts w:eastAsiaTheme="minorEastAsia"/>
                      </w:rPr>
                      <w:t>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73,500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73,500</w:t>
                    </w:r>
                  </w:p>
                </w:tc>
                <w:tc>
                  <w:tcPr>
                    <w:tcW w:w="1508" w:type="dxa"/>
                    <w:vAlign w:val="center"/>
                  </w:tcPr>
                  <w:p w:rsidR="00E95F35" w:rsidRPr="006C3E0A" w:rsidRDefault="00E95F35" w:rsidP="003804EE">
                    <w:pPr>
                      <w:jc w:val="center"/>
                      <w:rPr>
                        <w:rFonts w:eastAsiaTheme="minorEastAsia"/>
                      </w:rPr>
                    </w:pPr>
                    <w:r w:rsidRPr="006C3E0A">
                      <w:rPr>
                        <w:rFonts w:eastAsiaTheme="minorEastAsia"/>
                      </w:rPr>
                      <w:t>股权激励授予</w:t>
                    </w:r>
                  </w:p>
                </w:tc>
              </w:tr>
            </w:sdtContent>
          </w:sdt>
          <w:sdt>
            <w:sdtPr>
              <w:rPr>
                <w:rFonts w:ascii="Calibri" w:eastAsiaTheme="minorEastAsia" w:hAnsi="Calibri"/>
                <w:kern w:val="2"/>
              </w:rPr>
              <w:alias w:val="董事、监事、高级管理人员基本情况"/>
              <w:tag w:val="_GBC_637f1e2e02a742e98479d730ea2f8e02"/>
              <w:id w:val="-683592184"/>
              <w:lock w:val="sdtLocked"/>
            </w:sdtPr>
            <w:sdtEndPr/>
            <w:sdtContent>
              <w:tr w:rsidR="00E95F35" w:rsidTr="00545ED8">
                <w:trPr>
                  <w:trHeight w:val="340"/>
                </w:trPr>
                <w:tc>
                  <w:tcPr>
                    <w:tcW w:w="1508" w:type="dxa"/>
                    <w:vAlign w:val="center"/>
                  </w:tcPr>
                  <w:p w:rsidR="00E95F35" w:rsidRPr="006C3E0A" w:rsidRDefault="00E95F35" w:rsidP="00E95F35">
                    <w:pPr>
                      <w:jc w:val="center"/>
                      <w:rPr>
                        <w:rFonts w:eastAsiaTheme="minorEastAsia"/>
                      </w:rPr>
                    </w:pPr>
                    <w:r w:rsidRPr="006C3E0A">
                      <w:rPr>
                        <w:rFonts w:eastAsiaTheme="minorEastAsia"/>
                        <w:kern w:val="2"/>
                      </w:rPr>
                      <w:t>佟小丽</w:t>
                    </w:r>
                  </w:p>
                </w:tc>
                <w:sdt>
                  <w:sdtPr>
                    <w:rPr>
                      <w:rFonts w:eastAsiaTheme="minorEastAsia"/>
                    </w:rPr>
                    <w:alias w:val="董事、监事、高级管理人员职务"/>
                    <w:tag w:val="_GBC_adb15e3b887d44c2a04f8e548067c2dd"/>
                    <w:id w:val="-302319133"/>
                    <w:lock w:val="sdtLocked"/>
                    <w:comboBox>
                      <w:listItem w:displayText="董事" w:value="董事"/>
                      <w:listItem w:displayText="独立董事" w:value="独立董事"/>
                      <w:listItem w:displayText="监事" w:value="监事"/>
                      <w:listItem w:displayText="高管" w:value="高管"/>
                    </w:comboBox>
                  </w:sdtPr>
                  <w:sdtEndPr/>
                  <w:sdtContent>
                    <w:tc>
                      <w:tcPr>
                        <w:tcW w:w="1508" w:type="dxa"/>
                        <w:vAlign w:val="center"/>
                      </w:tcPr>
                      <w:p w:rsidR="00E95F35" w:rsidRPr="006C3E0A" w:rsidRDefault="003C29E0" w:rsidP="00E95F35">
                        <w:pPr>
                          <w:jc w:val="center"/>
                          <w:rPr>
                            <w:rFonts w:eastAsiaTheme="minorEastAsia"/>
                          </w:rPr>
                        </w:pPr>
                        <w:r>
                          <w:rPr>
                            <w:rFonts w:eastAsiaTheme="minorEastAsia" w:hint="eastAsia"/>
                          </w:rPr>
                          <w:t>高管</w:t>
                        </w:r>
                      </w:p>
                    </w:tc>
                  </w:sdtContent>
                </w:sdt>
                <w:tc>
                  <w:tcPr>
                    <w:tcW w:w="1508" w:type="dxa"/>
                    <w:vAlign w:val="center"/>
                  </w:tcPr>
                  <w:p w:rsidR="00E95F35" w:rsidRPr="006C3E0A" w:rsidRDefault="00E95F35" w:rsidP="00E95F35">
                    <w:pPr>
                      <w:jc w:val="right"/>
                      <w:rPr>
                        <w:rFonts w:eastAsiaTheme="minorEastAsia"/>
                      </w:rPr>
                    </w:pPr>
                    <w:r w:rsidRPr="006C3E0A">
                      <w:rPr>
                        <w:rFonts w:eastAsiaTheme="minorEastAsia"/>
                      </w:rPr>
                      <w:t>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73,500</w:t>
                    </w:r>
                  </w:p>
                </w:tc>
                <w:tc>
                  <w:tcPr>
                    <w:tcW w:w="1508" w:type="dxa"/>
                    <w:vAlign w:val="center"/>
                  </w:tcPr>
                  <w:p w:rsidR="00E95F35" w:rsidRPr="006C3E0A" w:rsidRDefault="00E95F35" w:rsidP="00E95F35">
                    <w:pPr>
                      <w:jc w:val="right"/>
                      <w:rPr>
                        <w:rFonts w:eastAsiaTheme="minorEastAsia"/>
                      </w:rPr>
                    </w:pPr>
                    <w:r w:rsidRPr="006C3E0A">
                      <w:rPr>
                        <w:rFonts w:eastAsiaTheme="minorEastAsia"/>
                      </w:rPr>
                      <w:t>73,500</w:t>
                    </w:r>
                  </w:p>
                </w:tc>
                <w:tc>
                  <w:tcPr>
                    <w:tcW w:w="1508" w:type="dxa"/>
                    <w:vAlign w:val="center"/>
                  </w:tcPr>
                  <w:p w:rsidR="00E95F35" w:rsidRPr="006C3E0A" w:rsidRDefault="00E95F35" w:rsidP="003804EE">
                    <w:pPr>
                      <w:jc w:val="center"/>
                      <w:rPr>
                        <w:rFonts w:eastAsiaTheme="minorEastAsia"/>
                      </w:rPr>
                    </w:pPr>
                    <w:r w:rsidRPr="006C3E0A">
                      <w:rPr>
                        <w:rFonts w:eastAsiaTheme="minorEastAsia"/>
                      </w:rPr>
                      <w:t>股权激励授予</w:t>
                    </w:r>
                  </w:p>
                </w:tc>
              </w:tr>
            </w:sdtContent>
          </w:sdt>
        </w:tbl>
        <w:p w:rsidR="00E95F35" w:rsidRDefault="00E95F35">
          <w:pPr>
            <w:pStyle w:val="510"/>
          </w:pPr>
        </w:p>
        <w:p w:rsidR="00EB03C0" w:rsidRDefault="0028472A">
          <w:pPr>
            <w:pStyle w:val="510"/>
          </w:pPr>
          <w:r>
            <w:t>其它情况说明</w:t>
          </w:r>
        </w:p>
        <w:sdt>
          <w:sdtPr>
            <w:alias w:val="是否适用：董事、监事 和高级管理人员持股变动及报酬情况其他情况说明[双击切换]"/>
            <w:tag w:val="_GBC_6604d619d6f94a81b12f8155637bb211"/>
            <w:id w:val="661361954"/>
            <w:lock w:val="sdtContentLocked"/>
            <w:placeholder>
              <w:docPart w:val="GBC22222222222222222222222222222"/>
            </w:placeholder>
          </w:sdtPr>
          <w:sdtEndPr/>
          <w:sdtContent>
            <w:p w:rsidR="00E95F35" w:rsidRDefault="0028472A" w:rsidP="00E95F35">
              <w:pPr>
                <w:pStyle w:val="510"/>
              </w:pPr>
              <w:r>
                <w:fldChar w:fldCharType="begin"/>
              </w:r>
              <w:r w:rsidR="00E95F35">
                <w:instrText xml:space="preserve"> MACROBUTTON  SnrToggleCheckbox □适用 </w:instrText>
              </w:r>
              <w:r>
                <w:fldChar w:fldCharType="end"/>
              </w:r>
              <w:r>
                <w:fldChar w:fldCharType="begin"/>
              </w:r>
              <w:r w:rsidR="00E95F35">
                <w:instrText xml:space="preserve"> MACROBUTTON  SnrToggleCheckbox √不适用 </w:instrText>
              </w:r>
              <w:r>
                <w:fldChar w:fldCharType="end"/>
              </w:r>
            </w:p>
          </w:sdtContent>
        </w:sdt>
        <w:p w:rsidR="00EB03C0" w:rsidRPr="006C3E0A" w:rsidRDefault="00034E8D" w:rsidP="00CB01A4">
          <w:pPr>
            <w:ind w:firstLineChars="200" w:firstLine="420"/>
            <w:rPr>
              <w:color w:val="C00000"/>
            </w:rPr>
          </w:pPr>
        </w:p>
      </w:sdtContent>
    </w:sdt>
    <w:p w:rsidR="00EB03C0" w:rsidRDefault="0028472A" w:rsidP="00C06BE6">
      <w:pPr>
        <w:pStyle w:val="3"/>
        <w:numPr>
          <w:ilvl w:val="2"/>
          <w:numId w:val="13"/>
        </w:numPr>
      </w:pPr>
      <w:bookmarkStart w:id="44" w:name="_Toc342057945"/>
      <w:bookmarkStart w:id="45" w:name="_Toc342566005"/>
      <w:bookmarkEnd w:id="42"/>
      <w:bookmarkEnd w:id="43"/>
      <w:r>
        <w:rPr>
          <w:rFonts w:hint="eastAsia"/>
        </w:rPr>
        <w:t>董事、监事、高级管理人员报告期内被授予的股权激励情况</w:t>
      </w:r>
      <w:bookmarkEnd w:id="44"/>
      <w:bookmarkEnd w:id="45"/>
    </w:p>
    <w:p w:rsidR="00EB03C0" w:rsidRDefault="00034E8D">
      <w:pPr>
        <w:kinsoku w:val="0"/>
        <w:overflowPunct w:val="0"/>
        <w:autoSpaceDE w:val="0"/>
        <w:autoSpaceDN w:val="0"/>
        <w:adjustRightInd w:val="0"/>
        <w:snapToGrid w:val="0"/>
      </w:pPr>
      <w:sdt>
        <w:sdtPr>
          <w:rPr>
            <w:rFonts w:hint="eastAsia"/>
          </w:rPr>
          <w:alias w:val="是否适用：董事、监事、高级管理人员报告期内被授予的股权激励情况[双击切换]"/>
          <w:tag w:val="_GBC_3c204ebee7cf4fc2a7c4a3ad63ffe1c4"/>
          <w:id w:val="976799890"/>
          <w:lock w:val="sdtContentLocked"/>
          <w:placeholder>
            <w:docPart w:val="GBC22222222222222222222222222222"/>
          </w:placeholder>
        </w:sdtPr>
        <w:sdtEndPr/>
        <w:sdtContent>
          <w:r w:rsidR="0028472A">
            <w:fldChar w:fldCharType="begin"/>
          </w:r>
          <w:r w:rsidR="002C7079">
            <w:instrText xml:space="preserve"> MACROBUTTON  SnrToggleCheckbox √</w:instrText>
          </w:r>
          <w:r w:rsidR="002C7079">
            <w:instrText>适用</w:instrText>
          </w:r>
          <w:r w:rsidR="002C7079">
            <w:instrText xml:space="preserve"> </w:instrText>
          </w:r>
          <w:r w:rsidR="0028472A">
            <w:fldChar w:fldCharType="end"/>
          </w:r>
          <w:r w:rsidR="0028472A">
            <w:fldChar w:fldCharType="begin"/>
          </w:r>
          <w:r w:rsidR="002C7079">
            <w:instrText xml:space="preserve"> MACROBUTTON  SnrToggleCheckbox □</w:instrText>
          </w:r>
          <w:r w:rsidR="002C7079">
            <w:instrText>不适用</w:instrText>
          </w:r>
          <w:r w:rsidR="002C7079">
            <w:instrText xml:space="preserve"> </w:instrText>
          </w:r>
          <w:r w:rsidR="0028472A">
            <w:fldChar w:fldCharType="end"/>
          </w:r>
        </w:sdtContent>
      </w:sdt>
    </w:p>
    <w:sdt>
      <w:sdtPr>
        <w:rPr>
          <w:rFonts w:ascii="宋体" w:hAnsi="宋体" w:hint="eastAsia"/>
          <w:color w:val="0000FF"/>
          <w:sz w:val="24"/>
        </w:rPr>
        <w:alias w:val="模块:董事、监事、高级管理人员报告期内被授予限制性股票情况"/>
        <w:tag w:val="_GBC_b1b64e810a3d477b99ffc4dbb8220fcf"/>
        <w:id w:val="-679039952"/>
        <w:lock w:val="sdtLocked"/>
        <w:placeholder>
          <w:docPart w:val="GBC22222222222222222222222222222"/>
        </w:placeholder>
      </w:sdtPr>
      <w:sdtEndPr>
        <w:rPr>
          <w:color w:val="auto"/>
        </w:rPr>
      </w:sdtEndPr>
      <w:sdtContent>
        <w:p w:rsidR="00316D75" w:rsidRDefault="0028472A" w:rsidP="00EF64BD">
          <w:pPr>
            <w:kinsoku w:val="0"/>
            <w:overflowPunct w:val="0"/>
            <w:autoSpaceDE w:val="0"/>
            <w:autoSpaceDN w:val="0"/>
            <w:adjustRightInd w:val="0"/>
            <w:snapToGrid w:val="0"/>
            <w:jc w:val="right"/>
          </w:pPr>
          <w:r>
            <w:rPr>
              <w:rFonts w:hint="eastAsia"/>
            </w:rPr>
            <w:t>单位</w:t>
          </w:r>
          <w:r>
            <w:rPr>
              <w:rFonts w:hint="eastAsia"/>
            </w:rPr>
            <w:t>:</w:t>
          </w:r>
          <w:sdt>
            <w:sdtPr>
              <w:rPr>
                <w:rFonts w:hint="eastAsia"/>
              </w:rPr>
              <w:alias w:val="单位：董事、监事、高级管理人员报告期内被授予的股权激励情况"/>
              <w:tag w:val="_GBC_ffc7e29281e742a7828cbfbfd4c9bffa"/>
              <w:id w:val="-54283705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3C29E0">
                <w:rPr>
                  <w:rFonts w:hint="eastAsia"/>
                </w:rPr>
                <w:t>股</w:t>
              </w:r>
            </w:sdtContent>
          </w:sdt>
        </w:p>
        <w:tbl>
          <w:tblPr>
            <w:tblStyle w:val="a6"/>
            <w:tblW w:w="5000" w:type="pct"/>
            <w:tblLook w:val="04A0" w:firstRow="1" w:lastRow="0" w:firstColumn="1" w:lastColumn="0" w:noHBand="0" w:noVBand="1"/>
          </w:tblPr>
          <w:tblGrid>
            <w:gridCol w:w="1215"/>
            <w:gridCol w:w="694"/>
            <w:gridCol w:w="1524"/>
            <w:gridCol w:w="1777"/>
            <w:gridCol w:w="994"/>
            <w:gridCol w:w="956"/>
            <w:gridCol w:w="1889"/>
          </w:tblGrid>
          <w:tr w:rsidR="00EF64BD" w:rsidTr="00545ED8">
            <w:trPr>
              <w:trHeight w:val="340"/>
            </w:trPr>
            <w:sdt>
              <w:sdtPr>
                <w:rPr>
                  <w:b/>
                </w:rPr>
                <w:tag w:val="_PLD_5eb0dd83ba944b4fb78b28c9aff9f2be"/>
                <w:id w:val="302595733"/>
                <w:lock w:val="sdtLocked"/>
              </w:sdtPr>
              <w:sdtEndPr/>
              <w:sdtContent>
                <w:tc>
                  <w:tcPr>
                    <w:tcW w:w="671"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rFonts w:hint="eastAsia"/>
                        <w:b/>
                      </w:rPr>
                      <w:t>姓名</w:t>
                    </w:r>
                  </w:p>
                </w:tc>
              </w:sdtContent>
            </w:sdt>
            <w:sdt>
              <w:sdtPr>
                <w:rPr>
                  <w:b/>
                </w:rPr>
                <w:tag w:val="_PLD_e73cfe3bf876432eb5c177269bc18a94"/>
                <w:id w:val="1010483990"/>
                <w:lock w:val="sdtLocked"/>
              </w:sdtPr>
              <w:sdtEndPr/>
              <w:sdtContent>
                <w:tc>
                  <w:tcPr>
                    <w:tcW w:w="383"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rFonts w:hint="eastAsia"/>
                        <w:b/>
                      </w:rPr>
                      <w:t>职务</w:t>
                    </w:r>
                  </w:p>
                </w:tc>
              </w:sdtContent>
            </w:sdt>
            <w:sdt>
              <w:sdtPr>
                <w:rPr>
                  <w:b/>
                </w:rPr>
                <w:tag w:val="_PLD_4f4e0b6290c045f585b760c0a7feaaa3"/>
                <w:id w:val="2057505009"/>
                <w:lock w:val="sdtLocked"/>
              </w:sdtPr>
              <w:sdtEndPr/>
              <w:sdtContent>
                <w:tc>
                  <w:tcPr>
                    <w:tcW w:w="842"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b/>
                      </w:rPr>
                      <w:t>期初持有限制性股票数量</w:t>
                    </w:r>
                  </w:p>
                </w:tc>
              </w:sdtContent>
            </w:sdt>
            <w:sdt>
              <w:sdtPr>
                <w:rPr>
                  <w:b/>
                </w:rPr>
                <w:tag w:val="_PLD_7e51f9b6b9f649c5a3557a8f304cf9e3"/>
                <w:id w:val="1625658212"/>
                <w:lock w:val="sdtLocked"/>
              </w:sdtPr>
              <w:sdtEndPr/>
              <w:sdtContent>
                <w:tc>
                  <w:tcPr>
                    <w:tcW w:w="982"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b/>
                      </w:rPr>
                      <w:t>报告期新授予限制性股票数量</w:t>
                    </w:r>
                  </w:p>
                </w:tc>
              </w:sdtContent>
            </w:sdt>
            <w:sdt>
              <w:sdtPr>
                <w:rPr>
                  <w:b/>
                </w:rPr>
                <w:tag w:val="_PLD_61732133fb22409bb53b2b59064ff65c"/>
                <w:id w:val="-1172330840"/>
                <w:lock w:val="sdtLocked"/>
              </w:sdtPr>
              <w:sdtEndPr/>
              <w:sdtContent>
                <w:tc>
                  <w:tcPr>
                    <w:tcW w:w="549"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b/>
                      </w:rPr>
                      <w:t>已解锁股份</w:t>
                    </w:r>
                  </w:p>
                </w:tc>
              </w:sdtContent>
            </w:sdt>
            <w:sdt>
              <w:sdtPr>
                <w:rPr>
                  <w:b/>
                </w:rPr>
                <w:tag w:val="_PLD_0af488d1104747029eebb44d627d652e"/>
                <w:id w:val="-330066037"/>
                <w:lock w:val="sdtLocked"/>
              </w:sdtPr>
              <w:sdtEndPr/>
              <w:sdtContent>
                <w:tc>
                  <w:tcPr>
                    <w:tcW w:w="528"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b/>
                      </w:rPr>
                      <w:t>未解锁股份</w:t>
                    </w:r>
                  </w:p>
                </w:tc>
              </w:sdtContent>
            </w:sdt>
            <w:sdt>
              <w:sdtPr>
                <w:rPr>
                  <w:b/>
                </w:rPr>
                <w:tag w:val="_PLD_b9d1f123743a4d9298560735aa199c9c"/>
                <w:id w:val="246392388"/>
                <w:lock w:val="sdtLocked"/>
              </w:sdtPr>
              <w:sdtEndPr/>
              <w:sdtContent>
                <w:tc>
                  <w:tcPr>
                    <w:tcW w:w="1044" w:type="pct"/>
                    <w:vAlign w:val="center"/>
                  </w:tcPr>
                  <w:p w:rsidR="00316D75" w:rsidRPr="00545ED8" w:rsidRDefault="00316D75" w:rsidP="003804EE">
                    <w:pPr>
                      <w:kinsoku w:val="0"/>
                      <w:overflowPunct w:val="0"/>
                      <w:autoSpaceDE w:val="0"/>
                      <w:autoSpaceDN w:val="0"/>
                      <w:adjustRightInd w:val="0"/>
                      <w:snapToGrid w:val="0"/>
                      <w:jc w:val="center"/>
                      <w:rPr>
                        <w:b/>
                      </w:rPr>
                    </w:pPr>
                    <w:r w:rsidRPr="00545ED8">
                      <w:rPr>
                        <w:b/>
                      </w:rPr>
                      <w:t>期末持有限制性股票数量</w:t>
                    </w:r>
                  </w:p>
                </w:tc>
              </w:sdtContent>
            </w:sdt>
          </w:tr>
          <w:sdt>
            <w:sdtPr>
              <w:rPr>
                <w:rFonts w:ascii="Calibri" w:eastAsiaTheme="minorEastAsia" w:hAnsi="Calibri"/>
                <w:kern w:val="2"/>
              </w:rPr>
              <w:alias w:val="董事、监事、高级管理人员被授予限制性股票情况明细"/>
              <w:tag w:val="_GBC_ff93901df2904846b983762c82379208"/>
              <w:id w:val="-629021606"/>
              <w:lock w:val="sdtLocked"/>
            </w:sdtPr>
            <w:sdtEndPr/>
            <w:sdtContent>
              <w:tr w:rsidR="00316D75" w:rsidTr="00545ED8">
                <w:trPr>
                  <w:trHeight w:val="340"/>
                </w:trPr>
                <w:tc>
                  <w:tcPr>
                    <w:tcW w:w="671" w:type="pct"/>
                    <w:vAlign w:val="center"/>
                  </w:tcPr>
                  <w:p w:rsidR="00316D75" w:rsidRPr="00EF64BD" w:rsidRDefault="00316D75" w:rsidP="00545ED8">
                    <w:pPr>
                      <w:kinsoku w:val="0"/>
                      <w:overflowPunct w:val="0"/>
                      <w:autoSpaceDE w:val="0"/>
                      <w:autoSpaceDN w:val="0"/>
                      <w:adjustRightInd w:val="0"/>
                      <w:snapToGrid w:val="0"/>
                      <w:rPr>
                        <w:rFonts w:eastAsiaTheme="minorEastAsia"/>
                      </w:rPr>
                    </w:pPr>
                    <w:proofErr w:type="gramStart"/>
                    <w:r w:rsidRPr="00EF64BD">
                      <w:rPr>
                        <w:rFonts w:eastAsiaTheme="minorEastAsia"/>
                      </w:rPr>
                      <w:t>秦毅</w:t>
                    </w:r>
                    <w:proofErr w:type="gramEnd"/>
                  </w:p>
                </w:tc>
                <w:sdt>
                  <w:sdtPr>
                    <w:rPr>
                      <w:rFonts w:eastAsiaTheme="minorEastAsia"/>
                    </w:rPr>
                    <w:alias w:val="董事、监事、高级管理人员被授予限制性股票情况明细-职务"/>
                    <w:tag w:val="_GBC_3fb6ad4d2cb4467881009c3195fc47a1"/>
                    <w:id w:val="-463188579"/>
                    <w:lock w:val="sdtLocked"/>
                    <w:comboBox>
                      <w:listItem w:displayText="董事" w:value="董事"/>
                      <w:listItem w:displayText="独立董事" w:value="独立董事"/>
                      <w:listItem w:displayText="监事" w:value="监事"/>
                      <w:listItem w:displayText="高管" w:value="高管"/>
                    </w:comboBox>
                  </w:sdtPr>
                  <w:sdtEndPr/>
                  <w:sdtContent>
                    <w:tc>
                      <w:tcPr>
                        <w:tcW w:w="383" w:type="pct"/>
                        <w:vAlign w:val="center"/>
                      </w:tcPr>
                      <w:p w:rsidR="00316D75" w:rsidRPr="00EF64BD" w:rsidRDefault="003C29E0" w:rsidP="00545ED8">
                        <w:pPr>
                          <w:kinsoku w:val="0"/>
                          <w:overflowPunct w:val="0"/>
                          <w:autoSpaceDE w:val="0"/>
                          <w:autoSpaceDN w:val="0"/>
                          <w:adjustRightInd w:val="0"/>
                          <w:snapToGrid w:val="0"/>
                          <w:rPr>
                            <w:rFonts w:eastAsiaTheme="minorEastAsia"/>
                          </w:rPr>
                        </w:pPr>
                        <w:r>
                          <w:rPr>
                            <w:rFonts w:eastAsiaTheme="minorEastAsia" w:hint="eastAsia"/>
                          </w:rPr>
                          <w:t>高管</w:t>
                        </w:r>
                      </w:p>
                    </w:tc>
                  </w:sdtContent>
                </w:sdt>
                <w:tc>
                  <w:tcPr>
                    <w:tcW w:w="84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122,400</w:t>
                    </w:r>
                  </w:p>
                </w:tc>
                <w:tc>
                  <w:tcPr>
                    <w:tcW w:w="549"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122,400</w:t>
                    </w:r>
                  </w:p>
                </w:tc>
              </w:tr>
            </w:sdtContent>
          </w:sdt>
          <w:sdt>
            <w:sdtPr>
              <w:rPr>
                <w:rFonts w:ascii="Calibri" w:eastAsiaTheme="minorEastAsia" w:hAnsi="Calibri"/>
                <w:kern w:val="2"/>
              </w:rPr>
              <w:alias w:val="董事、监事、高级管理人员被授予限制性股票情况明细"/>
              <w:tag w:val="_GBC_ff93901df2904846b983762c82379208"/>
              <w:id w:val="-2065088408"/>
              <w:lock w:val="sdtLocked"/>
            </w:sdtPr>
            <w:sdtEndPr/>
            <w:sdtContent>
              <w:tr w:rsidR="00316D75" w:rsidTr="00545ED8">
                <w:trPr>
                  <w:trHeight w:val="340"/>
                </w:trPr>
                <w:tc>
                  <w:tcPr>
                    <w:tcW w:w="671" w:type="pct"/>
                    <w:vAlign w:val="center"/>
                  </w:tcPr>
                  <w:p w:rsidR="00316D75" w:rsidRPr="00EF64BD" w:rsidRDefault="00316D75" w:rsidP="00545ED8">
                    <w:pPr>
                      <w:kinsoku w:val="0"/>
                      <w:overflowPunct w:val="0"/>
                      <w:autoSpaceDE w:val="0"/>
                      <w:autoSpaceDN w:val="0"/>
                      <w:adjustRightInd w:val="0"/>
                      <w:snapToGrid w:val="0"/>
                      <w:rPr>
                        <w:rFonts w:eastAsiaTheme="minorEastAsia"/>
                      </w:rPr>
                    </w:pPr>
                    <w:proofErr w:type="gramStart"/>
                    <w:r w:rsidRPr="00EF64BD">
                      <w:rPr>
                        <w:rFonts w:eastAsiaTheme="minorEastAsia"/>
                      </w:rPr>
                      <w:t>陆宁</w:t>
                    </w:r>
                    <w:proofErr w:type="gramEnd"/>
                  </w:p>
                </w:tc>
                <w:sdt>
                  <w:sdtPr>
                    <w:rPr>
                      <w:rFonts w:eastAsiaTheme="minorEastAsia"/>
                    </w:rPr>
                    <w:alias w:val="董事、监事、高级管理人员被授予限制性股票情况明细-职务"/>
                    <w:tag w:val="_GBC_3fb6ad4d2cb4467881009c3195fc47a1"/>
                    <w:id w:val="-1430273151"/>
                    <w:lock w:val="sdtLocked"/>
                    <w:comboBox>
                      <w:listItem w:displayText="董事" w:value="董事"/>
                      <w:listItem w:displayText="独立董事" w:value="独立董事"/>
                      <w:listItem w:displayText="监事" w:value="监事"/>
                      <w:listItem w:displayText="高管" w:value="高管"/>
                    </w:comboBox>
                  </w:sdtPr>
                  <w:sdtEndPr/>
                  <w:sdtContent>
                    <w:tc>
                      <w:tcPr>
                        <w:tcW w:w="383" w:type="pct"/>
                        <w:vAlign w:val="center"/>
                      </w:tcPr>
                      <w:p w:rsidR="00316D75" w:rsidRPr="00EF64BD" w:rsidRDefault="003C29E0" w:rsidP="00545ED8">
                        <w:pPr>
                          <w:kinsoku w:val="0"/>
                          <w:overflowPunct w:val="0"/>
                          <w:autoSpaceDE w:val="0"/>
                          <w:autoSpaceDN w:val="0"/>
                          <w:adjustRightInd w:val="0"/>
                          <w:snapToGrid w:val="0"/>
                          <w:rPr>
                            <w:rFonts w:eastAsiaTheme="minorEastAsia"/>
                          </w:rPr>
                        </w:pPr>
                        <w:r>
                          <w:rPr>
                            <w:rFonts w:eastAsiaTheme="minorEastAsia" w:hint="eastAsia"/>
                          </w:rPr>
                          <w:t>高管</w:t>
                        </w:r>
                      </w:p>
                    </w:tc>
                  </w:sdtContent>
                </w:sdt>
                <w:tc>
                  <w:tcPr>
                    <w:tcW w:w="84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104,100</w:t>
                    </w:r>
                  </w:p>
                </w:tc>
                <w:tc>
                  <w:tcPr>
                    <w:tcW w:w="549"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104,100</w:t>
                    </w:r>
                  </w:p>
                </w:tc>
              </w:tr>
            </w:sdtContent>
          </w:sdt>
          <w:sdt>
            <w:sdtPr>
              <w:rPr>
                <w:rFonts w:ascii="Calibri" w:eastAsiaTheme="minorEastAsia" w:hAnsi="Calibri"/>
                <w:kern w:val="2"/>
              </w:rPr>
              <w:alias w:val="董事、监事、高级管理人员被授予限制性股票情况明细"/>
              <w:tag w:val="_GBC_ff93901df2904846b983762c82379208"/>
              <w:id w:val="-528105560"/>
              <w:lock w:val="sdtLocked"/>
            </w:sdtPr>
            <w:sdtEndPr/>
            <w:sdtContent>
              <w:tr w:rsidR="00316D75" w:rsidTr="00545ED8">
                <w:trPr>
                  <w:trHeight w:val="340"/>
                </w:trPr>
                <w:tc>
                  <w:tcPr>
                    <w:tcW w:w="671" w:type="pct"/>
                    <w:vAlign w:val="center"/>
                  </w:tcPr>
                  <w:p w:rsidR="00316D75" w:rsidRPr="00EF64BD" w:rsidRDefault="00316D75" w:rsidP="00545ED8">
                    <w:pPr>
                      <w:kinsoku w:val="0"/>
                      <w:overflowPunct w:val="0"/>
                      <w:autoSpaceDE w:val="0"/>
                      <w:autoSpaceDN w:val="0"/>
                      <w:adjustRightInd w:val="0"/>
                      <w:snapToGrid w:val="0"/>
                      <w:rPr>
                        <w:rFonts w:eastAsiaTheme="minorEastAsia"/>
                      </w:rPr>
                    </w:pPr>
                    <w:proofErr w:type="gramStart"/>
                    <w:r w:rsidRPr="00EF64BD">
                      <w:rPr>
                        <w:rFonts w:eastAsiaTheme="minorEastAsia"/>
                      </w:rPr>
                      <w:t>周承捷</w:t>
                    </w:r>
                    <w:proofErr w:type="gramEnd"/>
                  </w:p>
                </w:tc>
                <w:sdt>
                  <w:sdtPr>
                    <w:rPr>
                      <w:rFonts w:eastAsiaTheme="minorEastAsia"/>
                    </w:rPr>
                    <w:alias w:val="董事、监事、高级管理人员被授予限制性股票情况明细-职务"/>
                    <w:tag w:val="_GBC_3fb6ad4d2cb4467881009c3195fc47a1"/>
                    <w:id w:val="686722493"/>
                    <w:lock w:val="sdtLocked"/>
                    <w:comboBox>
                      <w:listItem w:displayText="董事" w:value="董事"/>
                      <w:listItem w:displayText="独立董事" w:value="独立董事"/>
                      <w:listItem w:displayText="监事" w:value="监事"/>
                      <w:listItem w:displayText="高管" w:value="高管"/>
                    </w:comboBox>
                  </w:sdtPr>
                  <w:sdtEndPr/>
                  <w:sdtContent>
                    <w:tc>
                      <w:tcPr>
                        <w:tcW w:w="383" w:type="pct"/>
                        <w:vAlign w:val="center"/>
                      </w:tcPr>
                      <w:p w:rsidR="00316D75" w:rsidRPr="00EF64BD" w:rsidRDefault="003C29E0" w:rsidP="00545ED8">
                        <w:pPr>
                          <w:kinsoku w:val="0"/>
                          <w:overflowPunct w:val="0"/>
                          <w:autoSpaceDE w:val="0"/>
                          <w:autoSpaceDN w:val="0"/>
                          <w:adjustRightInd w:val="0"/>
                          <w:snapToGrid w:val="0"/>
                          <w:rPr>
                            <w:rFonts w:eastAsiaTheme="minorEastAsia"/>
                          </w:rPr>
                        </w:pPr>
                        <w:r>
                          <w:rPr>
                            <w:rFonts w:eastAsiaTheme="minorEastAsia" w:hint="eastAsia"/>
                          </w:rPr>
                          <w:t>高管</w:t>
                        </w:r>
                      </w:p>
                    </w:tc>
                  </w:sdtContent>
                </w:sdt>
                <w:tc>
                  <w:tcPr>
                    <w:tcW w:w="84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91,800</w:t>
                    </w:r>
                  </w:p>
                </w:tc>
                <w:tc>
                  <w:tcPr>
                    <w:tcW w:w="549"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91,800</w:t>
                    </w:r>
                  </w:p>
                </w:tc>
              </w:tr>
            </w:sdtContent>
          </w:sdt>
          <w:sdt>
            <w:sdtPr>
              <w:rPr>
                <w:rFonts w:ascii="Calibri" w:eastAsiaTheme="minorEastAsia" w:hAnsi="Calibri"/>
                <w:kern w:val="2"/>
              </w:rPr>
              <w:alias w:val="董事、监事、高级管理人员被授予限制性股票情况明细"/>
              <w:tag w:val="_GBC_ff93901df2904846b983762c82379208"/>
              <w:id w:val="-135880248"/>
              <w:lock w:val="sdtLocked"/>
            </w:sdtPr>
            <w:sdtEndPr/>
            <w:sdtContent>
              <w:tr w:rsidR="00316D75" w:rsidTr="00545ED8">
                <w:trPr>
                  <w:trHeight w:val="340"/>
                </w:trPr>
                <w:tc>
                  <w:tcPr>
                    <w:tcW w:w="671" w:type="pct"/>
                    <w:vAlign w:val="center"/>
                  </w:tcPr>
                  <w:p w:rsidR="00316D75" w:rsidRPr="00EF64BD" w:rsidRDefault="00316D75" w:rsidP="00545ED8">
                    <w:pPr>
                      <w:kinsoku w:val="0"/>
                      <w:overflowPunct w:val="0"/>
                      <w:autoSpaceDE w:val="0"/>
                      <w:autoSpaceDN w:val="0"/>
                      <w:adjustRightInd w:val="0"/>
                      <w:snapToGrid w:val="0"/>
                      <w:rPr>
                        <w:rFonts w:eastAsiaTheme="minorEastAsia"/>
                      </w:rPr>
                    </w:pPr>
                    <w:r w:rsidRPr="00EF64BD">
                      <w:rPr>
                        <w:rFonts w:eastAsiaTheme="minorEastAsia"/>
                      </w:rPr>
                      <w:t>王茁</w:t>
                    </w:r>
                  </w:p>
                </w:tc>
                <w:sdt>
                  <w:sdtPr>
                    <w:rPr>
                      <w:rFonts w:eastAsiaTheme="minorEastAsia"/>
                    </w:rPr>
                    <w:alias w:val="董事、监事、高级管理人员被授予限制性股票情况明细-职务"/>
                    <w:tag w:val="_GBC_3fb6ad4d2cb4467881009c3195fc47a1"/>
                    <w:id w:val="-119227637"/>
                    <w:lock w:val="sdtLocked"/>
                    <w:comboBox>
                      <w:listItem w:displayText="董事" w:value="董事"/>
                      <w:listItem w:displayText="独立董事" w:value="独立董事"/>
                      <w:listItem w:displayText="监事" w:value="监事"/>
                      <w:listItem w:displayText="高管" w:value="高管"/>
                    </w:comboBox>
                  </w:sdtPr>
                  <w:sdtEndPr/>
                  <w:sdtContent>
                    <w:tc>
                      <w:tcPr>
                        <w:tcW w:w="383" w:type="pct"/>
                        <w:vAlign w:val="center"/>
                      </w:tcPr>
                      <w:p w:rsidR="00316D75" w:rsidRPr="00EF64BD" w:rsidRDefault="003C29E0" w:rsidP="00545ED8">
                        <w:pPr>
                          <w:kinsoku w:val="0"/>
                          <w:overflowPunct w:val="0"/>
                          <w:autoSpaceDE w:val="0"/>
                          <w:autoSpaceDN w:val="0"/>
                          <w:adjustRightInd w:val="0"/>
                          <w:snapToGrid w:val="0"/>
                          <w:rPr>
                            <w:rFonts w:eastAsiaTheme="minorEastAsia"/>
                          </w:rPr>
                        </w:pPr>
                        <w:r>
                          <w:rPr>
                            <w:rFonts w:eastAsiaTheme="minorEastAsia" w:hint="eastAsia"/>
                          </w:rPr>
                          <w:t>高管</w:t>
                        </w:r>
                      </w:p>
                    </w:tc>
                  </w:sdtContent>
                </w:sdt>
                <w:tc>
                  <w:tcPr>
                    <w:tcW w:w="84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73,500</w:t>
                    </w:r>
                  </w:p>
                </w:tc>
                <w:tc>
                  <w:tcPr>
                    <w:tcW w:w="549"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73,500</w:t>
                    </w:r>
                  </w:p>
                </w:tc>
              </w:tr>
            </w:sdtContent>
          </w:sdt>
          <w:sdt>
            <w:sdtPr>
              <w:rPr>
                <w:rFonts w:ascii="Calibri" w:eastAsiaTheme="minorEastAsia" w:hAnsi="Calibri"/>
                <w:kern w:val="2"/>
              </w:rPr>
              <w:alias w:val="董事、监事、高级管理人员被授予限制性股票情况明细"/>
              <w:tag w:val="_GBC_ff93901df2904846b983762c82379208"/>
              <w:id w:val="1751392191"/>
              <w:lock w:val="sdtLocked"/>
            </w:sdtPr>
            <w:sdtEndPr/>
            <w:sdtContent>
              <w:tr w:rsidR="00316D75" w:rsidTr="00545ED8">
                <w:trPr>
                  <w:trHeight w:val="340"/>
                </w:trPr>
                <w:tc>
                  <w:tcPr>
                    <w:tcW w:w="671" w:type="pct"/>
                    <w:vAlign w:val="center"/>
                  </w:tcPr>
                  <w:p w:rsidR="00316D75" w:rsidRPr="00EF64BD" w:rsidRDefault="00316D75" w:rsidP="00545ED8">
                    <w:pPr>
                      <w:kinsoku w:val="0"/>
                      <w:overflowPunct w:val="0"/>
                      <w:autoSpaceDE w:val="0"/>
                      <w:autoSpaceDN w:val="0"/>
                      <w:adjustRightInd w:val="0"/>
                      <w:snapToGrid w:val="0"/>
                      <w:rPr>
                        <w:rFonts w:eastAsiaTheme="minorEastAsia"/>
                      </w:rPr>
                    </w:pPr>
                    <w:r w:rsidRPr="00EF64BD">
                      <w:rPr>
                        <w:rFonts w:eastAsiaTheme="minorEastAsia"/>
                      </w:rPr>
                      <w:t>佟小丽</w:t>
                    </w:r>
                  </w:p>
                </w:tc>
                <w:sdt>
                  <w:sdtPr>
                    <w:rPr>
                      <w:rFonts w:eastAsiaTheme="minorEastAsia"/>
                    </w:rPr>
                    <w:alias w:val="董事、监事、高级管理人员被授予限制性股票情况明细-职务"/>
                    <w:tag w:val="_GBC_3fb6ad4d2cb4467881009c3195fc47a1"/>
                    <w:id w:val="-631252174"/>
                    <w:lock w:val="sdtLocked"/>
                    <w:comboBox>
                      <w:listItem w:displayText="董事" w:value="董事"/>
                      <w:listItem w:displayText="独立董事" w:value="独立董事"/>
                      <w:listItem w:displayText="监事" w:value="监事"/>
                      <w:listItem w:displayText="高管" w:value="高管"/>
                    </w:comboBox>
                  </w:sdtPr>
                  <w:sdtEndPr/>
                  <w:sdtContent>
                    <w:tc>
                      <w:tcPr>
                        <w:tcW w:w="383" w:type="pct"/>
                        <w:vAlign w:val="center"/>
                      </w:tcPr>
                      <w:p w:rsidR="00316D75" w:rsidRPr="00EF64BD" w:rsidRDefault="003C29E0" w:rsidP="00545ED8">
                        <w:pPr>
                          <w:kinsoku w:val="0"/>
                          <w:overflowPunct w:val="0"/>
                          <w:autoSpaceDE w:val="0"/>
                          <w:autoSpaceDN w:val="0"/>
                          <w:adjustRightInd w:val="0"/>
                          <w:snapToGrid w:val="0"/>
                          <w:rPr>
                            <w:rFonts w:eastAsiaTheme="minorEastAsia"/>
                          </w:rPr>
                        </w:pPr>
                        <w:r>
                          <w:rPr>
                            <w:rFonts w:eastAsiaTheme="minorEastAsia" w:hint="eastAsia"/>
                          </w:rPr>
                          <w:t>高管</w:t>
                        </w:r>
                      </w:p>
                    </w:tc>
                  </w:sdtContent>
                </w:sdt>
                <w:tc>
                  <w:tcPr>
                    <w:tcW w:w="84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73,500</w:t>
                    </w:r>
                  </w:p>
                </w:tc>
                <w:tc>
                  <w:tcPr>
                    <w:tcW w:w="549"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kinsoku w:val="0"/>
                      <w:overflowPunct w:val="0"/>
                      <w:autoSpaceDE w:val="0"/>
                      <w:autoSpaceDN w:val="0"/>
                      <w:adjustRightInd w:val="0"/>
                      <w:snapToGrid w:val="0"/>
                      <w:jc w:val="right"/>
                      <w:rPr>
                        <w:rFonts w:eastAsiaTheme="minorEastAsia"/>
                      </w:rPr>
                    </w:pPr>
                    <w:r w:rsidRPr="00EF64BD">
                      <w:rPr>
                        <w:rFonts w:eastAsiaTheme="minorEastAsia"/>
                      </w:rPr>
                      <w:t>73,500</w:t>
                    </w:r>
                  </w:p>
                </w:tc>
              </w:tr>
            </w:sdtContent>
          </w:sdt>
          <w:tr w:rsidR="00316D75" w:rsidRPr="00316D75" w:rsidTr="00545ED8">
            <w:trPr>
              <w:trHeight w:val="340"/>
            </w:trPr>
            <w:sdt>
              <w:sdtPr>
                <w:rPr>
                  <w:rFonts w:eastAsiaTheme="minorEastAsia"/>
                </w:rPr>
                <w:tag w:val="_PLD_85bcc42d21e34a8e816ada109271124f"/>
                <w:id w:val="853543090"/>
                <w:lock w:val="sdtLocked"/>
              </w:sdtPr>
              <w:sdtEndPr/>
              <w:sdtContent>
                <w:tc>
                  <w:tcPr>
                    <w:tcW w:w="671" w:type="pct"/>
                    <w:vAlign w:val="center"/>
                  </w:tcPr>
                  <w:p w:rsidR="00316D75" w:rsidRPr="00EF64BD" w:rsidRDefault="00316D75" w:rsidP="00545ED8">
                    <w:pPr>
                      <w:kinsoku w:val="0"/>
                      <w:overflowPunct w:val="0"/>
                      <w:autoSpaceDE w:val="0"/>
                      <w:autoSpaceDN w:val="0"/>
                      <w:adjustRightInd w:val="0"/>
                      <w:snapToGrid w:val="0"/>
                      <w:jc w:val="center"/>
                      <w:rPr>
                        <w:rFonts w:eastAsiaTheme="minorEastAsia"/>
                      </w:rPr>
                    </w:pPr>
                    <w:r w:rsidRPr="00EF64BD">
                      <w:rPr>
                        <w:rFonts w:eastAsiaTheme="minorEastAsia"/>
                      </w:rPr>
                      <w:t>合计</w:t>
                    </w:r>
                  </w:p>
                </w:tc>
              </w:sdtContent>
            </w:sdt>
            <w:tc>
              <w:tcPr>
                <w:tcW w:w="383" w:type="pct"/>
                <w:vAlign w:val="center"/>
              </w:tcPr>
              <w:p w:rsidR="00316D75" w:rsidRPr="00EF64BD" w:rsidRDefault="00316D75" w:rsidP="00545ED8">
                <w:pPr>
                  <w:kinsoku w:val="0"/>
                  <w:overflowPunct w:val="0"/>
                  <w:autoSpaceDE w:val="0"/>
                  <w:autoSpaceDN w:val="0"/>
                  <w:adjustRightInd w:val="0"/>
                  <w:snapToGrid w:val="0"/>
                  <w:jc w:val="center"/>
                  <w:rPr>
                    <w:rFonts w:eastAsiaTheme="minorEastAsia"/>
                  </w:rPr>
                </w:pPr>
                <w:r w:rsidRPr="00EF64BD">
                  <w:rPr>
                    <w:rFonts w:eastAsiaTheme="minorEastAsia"/>
                  </w:rPr>
                  <w:t>/</w:t>
                </w:r>
              </w:p>
            </w:tc>
            <w:tc>
              <w:tcPr>
                <w:tcW w:w="842" w:type="pct"/>
                <w:vAlign w:val="center"/>
              </w:tcPr>
              <w:p w:rsidR="00316D75" w:rsidRPr="00EF64BD" w:rsidRDefault="00316D75" w:rsidP="00316D75">
                <w:pPr>
                  <w:jc w:val="right"/>
                  <w:rPr>
                    <w:rFonts w:eastAsiaTheme="minorEastAsia"/>
                  </w:rPr>
                </w:pPr>
                <w:r w:rsidRPr="00EF64BD">
                  <w:rPr>
                    <w:rFonts w:eastAsiaTheme="minorEastAsia"/>
                  </w:rPr>
                  <w:t>0</w:t>
                </w:r>
              </w:p>
            </w:tc>
            <w:tc>
              <w:tcPr>
                <w:tcW w:w="982" w:type="pct"/>
                <w:vAlign w:val="center"/>
              </w:tcPr>
              <w:p w:rsidR="00316D75" w:rsidRPr="00EF64BD" w:rsidRDefault="00316D75" w:rsidP="00316D75">
                <w:pPr>
                  <w:jc w:val="right"/>
                  <w:rPr>
                    <w:rFonts w:eastAsiaTheme="minorEastAsia"/>
                  </w:rPr>
                </w:pPr>
                <w:r w:rsidRPr="00EF64BD">
                  <w:rPr>
                    <w:rFonts w:eastAsiaTheme="minorEastAsia"/>
                  </w:rPr>
                  <w:t>465,300</w:t>
                </w:r>
              </w:p>
            </w:tc>
            <w:tc>
              <w:tcPr>
                <w:tcW w:w="549" w:type="pct"/>
                <w:vAlign w:val="center"/>
              </w:tcPr>
              <w:p w:rsidR="00316D75" w:rsidRPr="00EF64BD" w:rsidRDefault="00316D75" w:rsidP="00316D75">
                <w:pPr>
                  <w:jc w:val="right"/>
                  <w:rPr>
                    <w:rFonts w:eastAsiaTheme="minorEastAsia"/>
                  </w:rPr>
                </w:pPr>
                <w:r w:rsidRPr="00EF64BD">
                  <w:rPr>
                    <w:rFonts w:eastAsiaTheme="minorEastAsia"/>
                  </w:rPr>
                  <w:t>0</w:t>
                </w:r>
              </w:p>
            </w:tc>
            <w:tc>
              <w:tcPr>
                <w:tcW w:w="528" w:type="pct"/>
                <w:vAlign w:val="center"/>
              </w:tcPr>
              <w:p w:rsidR="00316D75" w:rsidRPr="00EF64BD" w:rsidRDefault="00316D75" w:rsidP="00316D75">
                <w:pPr>
                  <w:jc w:val="right"/>
                  <w:rPr>
                    <w:rFonts w:eastAsiaTheme="minorEastAsia"/>
                  </w:rPr>
                </w:pPr>
                <w:r w:rsidRPr="00EF64BD">
                  <w:rPr>
                    <w:rFonts w:eastAsiaTheme="minorEastAsia"/>
                  </w:rPr>
                  <w:t>0</w:t>
                </w:r>
              </w:p>
            </w:tc>
            <w:tc>
              <w:tcPr>
                <w:tcW w:w="1044" w:type="pct"/>
                <w:vAlign w:val="center"/>
              </w:tcPr>
              <w:p w:rsidR="00316D75" w:rsidRPr="00EF64BD" w:rsidRDefault="00316D75" w:rsidP="00316D75">
                <w:pPr>
                  <w:jc w:val="right"/>
                  <w:rPr>
                    <w:rFonts w:eastAsiaTheme="minorEastAsia"/>
                  </w:rPr>
                </w:pPr>
                <w:r w:rsidRPr="00EF64BD">
                  <w:rPr>
                    <w:rFonts w:eastAsiaTheme="minorEastAsia"/>
                  </w:rPr>
                  <w:t>465,300</w:t>
                </w:r>
              </w:p>
            </w:tc>
          </w:tr>
        </w:tbl>
        <w:p w:rsidR="00EB03C0" w:rsidRPr="00F94F05" w:rsidRDefault="00034E8D" w:rsidP="00F94F05">
          <w:pPr>
            <w:pStyle w:val="510"/>
          </w:pPr>
        </w:p>
      </w:sdtContent>
    </w:sdt>
    <w:bookmarkStart w:id="46" w:name="_Toc342566009" w:displacedByCustomXml="next"/>
    <w:bookmarkStart w:id="47" w:name="_Toc342057949" w:displacedByCustomXml="next"/>
    <w:sdt>
      <w:sdtPr>
        <w:rPr>
          <w:rFonts w:ascii="宋体" w:hAnsi="宋体" w:hint="eastAsia"/>
          <w:b w:val="0"/>
          <w:bCs w:val="0"/>
          <w:kern w:val="0"/>
          <w:sz w:val="24"/>
          <w:szCs w:val="24"/>
        </w:rPr>
        <w:alias w:val="模块:公司董事、监事、高级管理人员变动情况"/>
        <w:tag w:val="_SEC_fe90051e8bfd40b8bb8541284a29b30e"/>
        <w:id w:val="-1789199887"/>
        <w:lock w:val="sdtLocked"/>
        <w:placeholder>
          <w:docPart w:val="GBC22222222222222222222222222222"/>
        </w:placeholder>
      </w:sdtPr>
      <w:sdtEndPr>
        <w:rPr>
          <w:rFonts w:ascii="Times New Roman" w:hAnsi="Times New Roman" w:cs="Times New Roman"/>
          <w:szCs w:val="20"/>
        </w:rPr>
      </w:sdtEndPr>
      <w:sdtContent>
        <w:p w:rsidR="00EB03C0" w:rsidRDefault="0028472A" w:rsidP="00C06BE6">
          <w:pPr>
            <w:pStyle w:val="2"/>
            <w:numPr>
              <w:ilvl w:val="0"/>
              <w:numId w:val="4"/>
            </w:numPr>
            <w:spacing w:line="360" w:lineRule="auto"/>
          </w:pPr>
          <w:r>
            <w:rPr>
              <w:rFonts w:hint="eastAsia"/>
            </w:rPr>
            <w:t>公司董事、监事、高级管理人员变动情况</w:t>
          </w:r>
          <w:bookmarkEnd w:id="47"/>
          <w:bookmarkEnd w:id="46"/>
        </w:p>
        <w:sdt>
          <w:sdtPr>
            <w:alias w:val="是否适用：公司董事、监事、高级管理人员变动情况[双击切换]"/>
            <w:tag w:val="_GBC_001d837207464f1aaa52a7fb8cd9d226"/>
            <w:id w:val="-22324191"/>
            <w:lock w:val="sdtContentLocked"/>
            <w:placeholder>
              <w:docPart w:val="GBC22222222222222222222222222222"/>
            </w:placeholder>
          </w:sdtPr>
          <w:sdtEndPr/>
          <w:sdtContent>
            <w:p w:rsidR="00EB03C0" w:rsidRDefault="0028472A">
              <w:pPr>
                <w:pStyle w:val="510"/>
              </w:pPr>
              <w:r>
                <w:fldChar w:fldCharType="begin"/>
              </w:r>
              <w:r w:rsidR="00316D75">
                <w:instrText xml:space="preserve"> MACROBUTTON  SnrToggleCheckbox √适用 </w:instrText>
              </w:r>
              <w:r>
                <w:fldChar w:fldCharType="end"/>
              </w:r>
              <w:r>
                <w:fldChar w:fldCharType="begin"/>
              </w:r>
              <w:r w:rsidR="00316D7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1A4022" w:rsidTr="00545ED8">
            <w:trPr>
              <w:trHeight w:val="340"/>
            </w:trPr>
            <w:sdt>
              <w:sdtPr>
                <w:rPr>
                  <w:b/>
                </w:rPr>
                <w:tag w:val="_PLD_8d21520223e04755b8822b634d237604"/>
                <w:id w:val="-965432889"/>
                <w:lock w:val="sdtLocked"/>
              </w:sdtPr>
              <w:sdtEndPr/>
              <w:sdtContent>
                <w:tc>
                  <w:tcPr>
                    <w:tcW w:w="1643" w:type="pct"/>
                    <w:shd w:val="clear" w:color="auto" w:fill="auto"/>
                    <w:vAlign w:val="center"/>
                  </w:tcPr>
                  <w:p w:rsidR="001A4022" w:rsidRPr="00545ED8" w:rsidRDefault="001A4022" w:rsidP="00545ED8">
                    <w:pPr>
                      <w:kinsoku w:val="0"/>
                      <w:overflowPunct w:val="0"/>
                      <w:autoSpaceDE w:val="0"/>
                      <w:autoSpaceDN w:val="0"/>
                      <w:adjustRightInd w:val="0"/>
                      <w:snapToGrid w:val="0"/>
                      <w:jc w:val="center"/>
                      <w:rPr>
                        <w:b/>
                      </w:rPr>
                    </w:pPr>
                    <w:r w:rsidRPr="00545ED8">
                      <w:rPr>
                        <w:rFonts w:hint="eastAsia"/>
                        <w:b/>
                      </w:rPr>
                      <w:t>姓名</w:t>
                    </w:r>
                  </w:p>
                </w:tc>
              </w:sdtContent>
            </w:sdt>
            <w:sdt>
              <w:sdtPr>
                <w:rPr>
                  <w:b/>
                </w:rPr>
                <w:tag w:val="_PLD_fbd3bf633b6f43caac5e618a32167462"/>
                <w:id w:val="-1900197682"/>
                <w:lock w:val="sdtLocked"/>
              </w:sdtPr>
              <w:sdtEndPr/>
              <w:sdtContent>
                <w:tc>
                  <w:tcPr>
                    <w:tcW w:w="1732" w:type="pct"/>
                    <w:shd w:val="clear" w:color="auto" w:fill="auto"/>
                    <w:vAlign w:val="center"/>
                  </w:tcPr>
                  <w:p w:rsidR="001A4022" w:rsidRPr="00545ED8" w:rsidRDefault="001A4022" w:rsidP="00545ED8">
                    <w:pPr>
                      <w:kinsoku w:val="0"/>
                      <w:overflowPunct w:val="0"/>
                      <w:autoSpaceDE w:val="0"/>
                      <w:autoSpaceDN w:val="0"/>
                      <w:adjustRightInd w:val="0"/>
                      <w:snapToGrid w:val="0"/>
                      <w:jc w:val="center"/>
                      <w:rPr>
                        <w:b/>
                      </w:rPr>
                    </w:pPr>
                    <w:r w:rsidRPr="00545ED8">
                      <w:rPr>
                        <w:rFonts w:hint="eastAsia"/>
                        <w:b/>
                      </w:rPr>
                      <w:t>担任的职务</w:t>
                    </w:r>
                  </w:p>
                </w:tc>
              </w:sdtContent>
            </w:sdt>
            <w:sdt>
              <w:sdtPr>
                <w:rPr>
                  <w:b/>
                </w:rPr>
                <w:tag w:val="_PLD_32b7efb7e5ea42b9a9c73ad4470b3d12"/>
                <w:id w:val="1819213664"/>
                <w:lock w:val="sdtLocked"/>
              </w:sdtPr>
              <w:sdtEndPr/>
              <w:sdtContent>
                <w:tc>
                  <w:tcPr>
                    <w:tcW w:w="1625" w:type="pct"/>
                    <w:shd w:val="clear" w:color="auto" w:fill="auto"/>
                    <w:vAlign w:val="center"/>
                  </w:tcPr>
                  <w:p w:rsidR="001A4022" w:rsidRPr="00545ED8" w:rsidRDefault="001A4022" w:rsidP="00545ED8">
                    <w:pPr>
                      <w:kinsoku w:val="0"/>
                      <w:overflowPunct w:val="0"/>
                      <w:autoSpaceDE w:val="0"/>
                      <w:autoSpaceDN w:val="0"/>
                      <w:adjustRightInd w:val="0"/>
                      <w:snapToGrid w:val="0"/>
                      <w:jc w:val="center"/>
                      <w:rPr>
                        <w:b/>
                        <w:highlight w:val="cyan"/>
                      </w:rPr>
                    </w:pPr>
                    <w:r w:rsidRPr="00545ED8">
                      <w:rPr>
                        <w:rFonts w:hint="eastAsia"/>
                        <w:b/>
                      </w:rPr>
                      <w:t>变动情形</w:t>
                    </w:r>
                  </w:p>
                </w:tc>
              </w:sdtContent>
            </w:sdt>
          </w:tr>
          <w:sdt>
            <w:sdtPr>
              <w:rPr>
                <w:rFonts w:hint="eastAsia"/>
              </w:rPr>
              <w:alias w:val="在报告期内公司董事、监事、高级管理人员变动情况"/>
              <w:tag w:val="_GBC_f8245c93a5574f05bb6e0a400a7c4f3b"/>
              <w:id w:val="801886243"/>
              <w:lock w:val="sdtLocked"/>
            </w:sdtPr>
            <w:sdtEndPr/>
            <w:sdtContent>
              <w:tr w:rsidR="001A4022" w:rsidTr="00545ED8">
                <w:trPr>
                  <w:trHeight w:val="340"/>
                </w:trPr>
                <w:tc>
                  <w:tcPr>
                    <w:tcW w:w="1643" w:type="pct"/>
                    <w:vAlign w:val="center"/>
                  </w:tcPr>
                  <w:p w:rsidR="001A4022" w:rsidRDefault="001A4022" w:rsidP="00545ED8">
                    <w:pPr>
                      <w:kinsoku w:val="0"/>
                      <w:overflowPunct w:val="0"/>
                      <w:autoSpaceDE w:val="0"/>
                      <w:autoSpaceDN w:val="0"/>
                      <w:adjustRightInd w:val="0"/>
                      <w:snapToGrid w:val="0"/>
                      <w:jc w:val="both"/>
                    </w:pPr>
                    <w:proofErr w:type="gramStart"/>
                    <w:r>
                      <w:t>姜军成</w:t>
                    </w:r>
                    <w:proofErr w:type="gramEnd"/>
                  </w:p>
                </w:tc>
                <w:tc>
                  <w:tcPr>
                    <w:tcW w:w="1732" w:type="pct"/>
                    <w:vAlign w:val="center"/>
                  </w:tcPr>
                  <w:p w:rsidR="001A4022" w:rsidRDefault="001A4022" w:rsidP="00545ED8">
                    <w:pPr>
                      <w:kinsoku w:val="0"/>
                      <w:overflowPunct w:val="0"/>
                      <w:autoSpaceDE w:val="0"/>
                      <w:autoSpaceDN w:val="0"/>
                      <w:adjustRightInd w:val="0"/>
                      <w:snapToGrid w:val="0"/>
                      <w:jc w:val="both"/>
                    </w:pPr>
                    <w:r>
                      <w:t>监事长</w:t>
                    </w:r>
                  </w:p>
                </w:tc>
                <w:sdt>
                  <w:sdtPr>
                    <w:alias w:val="公司董事、监事、高级管理人员的变动情形"/>
                    <w:tag w:val="_GBC_466f24fb36cc4d949be4225fed8d37c7"/>
                    <w:id w:val="1840113467"/>
                    <w:lock w:val="sdtLocked"/>
                    <w:comboBox>
                      <w:listItem w:displayText="聘任" w:value="聘任"/>
                      <w:listItem w:displayText="离任" w:value="离任"/>
                      <w:listItem w:displayText="解任" w:value="解任"/>
                      <w:listItem w:displayText="选举" w:value="选举"/>
                    </w:comboBox>
                  </w:sdtPr>
                  <w:sdtEndPr/>
                  <w:sdtContent>
                    <w:tc>
                      <w:tcPr>
                        <w:tcW w:w="1625" w:type="pct"/>
                        <w:vAlign w:val="center"/>
                      </w:tcPr>
                      <w:p w:rsidR="001A4022" w:rsidRDefault="003C29E0" w:rsidP="00545ED8">
                        <w:pPr>
                          <w:kinsoku w:val="0"/>
                          <w:overflowPunct w:val="0"/>
                          <w:autoSpaceDE w:val="0"/>
                          <w:autoSpaceDN w:val="0"/>
                          <w:adjustRightInd w:val="0"/>
                          <w:snapToGrid w:val="0"/>
                          <w:jc w:val="both"/>
                          <w:rPr>
                            <w:color w:val="FFC000"/>
                          </w:rPr>
                        </w:pPr>
                        <w:r>
                          <w:rPr>
                            <w:rFonts w:hint="eastAsia"/>
                          </w:rPr>
                          <w:t>离任</w:t>
                        </w:r>
                      </w:p>
                    </w:tc>
                  </w:sdtContent>
                </w:sdt>
              </w:tr>
            </w:sdtContent>
          </w:sdt>
          <w:sdt>
            <w:sdtPr>
              <w:rPr>
                <w:rFonts w:hint="eastAsia"/>
              </w:rPr>
              <w:alias w:val="在报告期内公司董事、监事、高级管理人员变动情况"/>
              <w:tag w:val="_GBC_f8245c93a5574f05bb6e0a400a7c4f3b"/>
              <w:id w:val="-673488596"/>
              <w:lock w:val="sdtLocked"/>
            </w:sdtPr>
            <w:sdtEndPr/>
            <w:sdtContent>
              <w:tr w:rsidR="001A4022" w:rsidTr="00545ED8">
                <w:trPr>
                  <w:trHeight w:val="340"/>
                </w:trPr>
                <w:tc>
                  <w:tcPr>
                    <w:tcW w:w="1643" w:type="pct"/>
                    <w:vAlign w:val="center"/>
                  </w:tcPr>
                  <w:p w:rsidR="001A4022" w:rsidRDefault="001A4022" w:rsidP="00545ED8">
                    <w:pPr>
                      <w:kinsoku w:val="0"/>
                      <w:overflowPunct w:val="0"/>
                      <w:autoSpaceDE w:val="0"/>
                      <w:autoSpaceDN w:val="0"/>
                      <w:adjustRightInd w:val="0"/>
                      <w:snapToGrid w:val="0"/>
                      <w:jc w:val="both"/>
                    </w:pPr>
                    <w:r>
                      <w:rPr>
                        <w:rFonts w:hint="eastAsia"/>
                      </w:rPr>
                      <w:t>李荣信</w:t>
                    </w:r>
                  </w:p>
                </w:tc>
                <w:tc>
                  <w:tcPr>
                    <w:tcW w:w="1732" w:type="pct"/>
                    <w:vAlign w:val="center"/>
                  </w:tcPr>
                  <w:p w:rsidR="001A4022" w:rsidRDefault="001A4022" w:rsidP="00545ED8">
                    <w:pPr>
                      <w:kinsoku w:val="0"/>
                      <w:overflowPunct w:val="0"/>
                      <w:autoSpaceDE w:val="0"/>
                      <w:autoSpaceDN w:val="0"/>
                      <w:adjustRightInd w:val="0"/>
                      <w:snapToGrid w:val="0"/>
                      <w:jc w:val="both"/>
                    </w:pPr>
                    <w:r>
                      <w:t>董事</w:t>
                    </w:r>
                  </w:p>
                </w:tc>
                <w:sdt>
                  <w:sdtPr>
                    <w:alias w:val="公司董事、监事、高级管理人员的变动情形"/>
                    <w:tag w:val="_GBC_466f24fb36cc4d949be4225fed8d37c7"/>
                    <w:id w:val="929157933"/>
                    <w:lock w:val="sdtLocked"/>
                    <w:comboBox>
                      <w:listItem w:displayText="聘任" w:value="聘任"/>
                      <w:listItem w:displayText="离任" w:value="离任"/>
                      <w:listItem w:displayText="解任" w:value="解任"/>
                      <w:listItem w:displayText="选举" w:value="选举"/>
                    </w:comboBox>
                  </w:sdtPr>
                  <w:sdtEndPr/>
                  <w:sdtContent>
                    <w:tc>
                      <w:tcPr>
                        <w:tcW w:w="1625" w:type="pct"/>
                        <w:vAlign w:val="center"/>
                      </w:tcPr>
                      <w:p w:rsidR="001A4022" w:rsidRDefault="003C29E0" w:rsidP="00545ED8">
                        <w:pPr>
                          <w:kinsoku w:val="0"/>
                          <w:overflowPunct w:val="0"/>
                          <w:autoSpaceDE w:val="0"/>
                          <w:autoSpaceDN w:val="0"/>
                          <w:adjustRightInd w:val="0"/>
                          <w:snapToGrid w:val="0"/>
                          <w:jc w:val="both"/>
                        </w:pPr>
                        <w:r>
                          <w:rPr>
                            <w:rFonts w:hint="eastAsia"/>
                          </w:rPr>
                          <w:t>离任</w:t>
                        </w:r>
                      </w:p>
                    </w:tc>
                  </w:sdtContent>
                </w:sdt>
              </w:tr>
            </w:sdtContent>
          </w:sdt>
          <w:sdt>
            <w:sdtPr>
              <w:rPr>
                <w:rFonts w:hint="eastAsia"/>
              </w:rPr>
              <w:alias w:val="在报告期内公司董事、监事、高级管理人员变动情况"/>
              <w:tag w:val="_GBC_f8245c93a5574f05bb6e0a400a7c4f3b"/>
              <w:id w:val="-1525170103"/>
              <w:lock w:val="sdtLocked"/>
            </w:sdtPr>
            <w:sdtEndPr/>
            <w:sdtContent>
              <w:tr w:rsidR="001A4022" w:rsidTr="00545ED8">
                <w:trPr>
                  <w:trHeight w:val="340"/>
                </w:trPr>
                <w:tc>
                  <w:tcPr>
                    <w:tcW w:w="1643" w:type="pct"/>
                    <w:vAlign w:val="center"/>
                  </w:tcPr>
                  <w:p w:rsidR="001A4022" w:rsidRDefault="001A4022" w:rsidP="00545ED8">
                    <w:pPr>
                      <w:kinsoku w:val="0"/>
                      <w:overflowPunct w:val="0"/>
                      <w:autoSpaceDE w:val="0"/>
                      <w:autoSpaceDN w:val="0"/>
                      <w:adjustRightInd w:val="0"/>
                      <w:snapToGrid w:val="0"/>
                      <w:jc w:val="both"/>
                    </w:pPr>
                    <w:proofErr w:type="gramStart"/>
                    <w:r>
                      <w:rPr>
                        <w:rFonts w:hint="eastAsia"/>
                      </w:rPr>
                      <w:t>虞俭</w:t>
                    </w:r>
                    <w:proofErr w:type="gramEnd"/>
                  </w:p>
                </w:tc>
                <w:tc>
                  <w:tcPr>
                    <w:tcW w:w="1732" w:type="pct"/>
                    <w:vAlign w:val="center"/>
                  </w:tcPr>
                  <w:p w:rsidR="001A4022" w:rsidRDefault="001A4022" w:rsidP="00545ED8">
                    <w:pPr>
                      <w:kinsoku w:val="0"/>
                      <w:overflowPunct w:val="0"/>
                      <w:autoSpaceDE w:val="0"/>
                      <w:autoSpaceDN w:val="0"/>
                      <w:adjustRightInd w:val="0"/>
                      <w:snapToGrid w:val="0"/>
                      <w:jc w:val="both"/>
                    </w:pPr>
                    <w:r>
                      <w:t>监事长</w:t>
                    </w:r>
                  </w:p>
                </w:tc>
                <w:sdt>
                  <w:sdtPr>
                    <w:alias w:val="公司董事、监事、高级管理人员的变动情形"/>
                    <w:tag w:val="_GBC_466f24fb36cc4d949be4225fed8d37c7"/>
                    <w:id w:val="746933079"/>
                    <w:lock w:val="sdtLocked"/>
                    <w:comboBox>
                      <w:listItem w:displayText="聘任" w:value="聘任"/>
                      <w:listItem w:displayText="离任" w:value="离任"/>
                      <w:listItem w:displayText="解任" w:value="解任"/>
                      <w:listItem w:displayText="选举" w:value="选举"/>
                    </w:comboBox>
                  </w:sdtPr>
                  <w:sdtEndPr/>
                  <w:sdtContent>
                    <w:tc>
                      <w:tcPr>
                        <w:tcW w:w="1625" w:type="pct"/>
                        <w:vAlign w:val="center"/>
                      </w:tcPr>
                      <w:p w:rsidR="001A4022" w:rsidRDefault="003C29E0" w:rsidP="00545ED8">
                        <w:pPr>
                          <w:kinsoku w:val="0"/>
                          <w:overflowPunct w:val="0"/>
                          <w:autoSpaceDE w:val="0"/>
                          <w:autoSpaceDN w:val="0"/>
                          <w:adjustRightInd w:val="0"/>
                          <w:snapToGrid w:val="0"/>
                          <w:jc w:val="both"/>
                        </w:pPr>
                        <w:r>
                          <w:rPr>
                            <w:rFonts w:hint="eastAsia"/>
                          </w:rPr>
                          <w:t>选举</w:t>
                        </w:r>
                      </w:p>
                    </w:tc>
                  </w:sdtContent>
                </w:sdt>
              </w:tr>
            </w:sdtContent>
          </w:sdt>
          <w:sdt>
            <w:sdtPr>
              <w:rPr>
                <w:rFonts w:hint="eastAsia"/>
              </w:rPr>
              <w:alias w:val="在报告期内公司董事、监事、高级管理人员变动情况"/>
              <w:tag w:val="_GBC_f8245c93a5574f05bb6e0a400a7c4f3b"/>
              <w:id w:val="-100647259"/>
              <w:lock w:val="sdtLocked"/>
            </w:sdtPr>
            <w:sdtEndPr/>
            <w:sdtContent>
              <w:tr w:rsidR="001A4022" w:rsidTr="00545ED8">
                <w:trPr>
                  <w:trHeight w:val="340"/>
                </w:trPr>
                <w:tc>
                  <w:tcPr>
                    <w:tcW w:w="1643" w:type="pct"/>
                    <w:vAlign w:val="center"/>
                  </w:tcPr>
                  <w:p w:rsidR="001A4022" w:rsidRDefault="001A4022" w:rsidP="00545ED8">
                    <w:pPr>
                      <w:kinsoku w:val="0"/>
                      <w:overflowPunct w:val="0"/>
                      <w:autoSpaceDE w:val="0"/>
                      <w:autoSpaceDN w:val="0"/>
                      <w:adjustRightInd w:val="0"/>
                      <w:snapToGrid w:val="0"/>
                      <w:jc w:val="both"/>
                    </w:pPr>
                    <w:proofErr w:type="gramStart"/>
                    <w:r>
                      <w:rPr>
                        <w:rFonts w:hint="eastAsia"/>
                      </w:rPr>
                      <w:t>杜波</w:t>
                    </w:r>
                    <w:proofErr w:type="gramEnd"/>
                  </w:p>
                </w:tc>
                <w:tc>
                  <w:tcPr>
                    <w:tcW w:w="1732" w:type="pct"/>
                    <w:vAlign w:val="center"/>
                  </w:tcPr>
                  <w:p w:rsidR="001A4022" w:rsidRDefault="001A4022" w:rsidP="00545ED8">
                    <w:pPr>
                      <w:kinsoku w:val="0"/>
                      <w:overflowPunct w:val="0"/>
                      <w:autoSpaceDE w:val="0"/>
                      <w:autoSpaceDN w:val="0"/>
                      <w:adjustRightInd w:val="0"/>
                      <w:snapToGrid w:val="0"/>
                      <w:jc w:val="both"/>
                    </w:pPr>
                    <w:r>
                      <w:t>董事</w:t>
                    </w:r>
                  </w:p>
                </w:tc>
                <w:sdt>
                  <w:sdtPr>
                    <w:alias w:val="公司董事、监事、高级管理人员的变动情形"/>
                    <w:tag w:val="_GBC_466f24fb36cc4d949be4225fed8d37c7"/>
                    <w:id w:val="120503678"/>
                    <w:lock w:val="sdtLocked"/>
                    <w:comboBox>
                      <w:listItem w:displayText="聘任" w:value="聘任"/>
                      <w:listItem w:displayText="离任" w:value="离任"/>
                      <w:listItem w:displayText="解任" w:value="解任"/>
                      <w:listItem w:displayText="选举" w:value="选举"/>
                    </w:comboBox>
                  </w:sdtPr>
                  <w:sdtEndPr/>
                  <w:sdtContent>
                    <w:tc>
                      <w:tcPr>
                        <w:tcW w:w="1625" w:type="pct"/>
                        <w:vAlign w:val="center"/>
                      </w:tcPr>
                      <w:p w:rsidR="001A4022" w:rsidRDefault="003C29E0" w:rsidP="00545ED8">
                        <w:pPr>
                          <w:kinsoku w:val="0"/>
                          <w:overflowPunct w:val="0"/>
                          <w:autoSpaceDE w:val="0"/>
                          <w:autoSpaceDN w:val="0"/>
                          <w:adjustRightInd w:val="0"/>
                          <w:snapToGrid w:val="0"/>
                          <w:jc w:val="both"/>
                          <w:rPr>
                            <w:color w:val="FFC000"/>
                          </w:rPr>
                        </w:pPr>
                        <w:r>
                          <w:rPr>
                            <w:rFonts w:hint="eastAsia"/>
                          </w:rPr>
                          <w:t>选举</w:t>
                        </w:r>
                      </w:p>
                    </w:tc>
                  </w:sdtContent>
                </w:sdt>
              </w:tr>
            </w:sdtContent>
          </w:sdt>
        </w:tbl>
        <w:p w:rsidR="00EB03C0" w:rsidRDefault="00034E8D">
          <w:pPr>
            <w:pStyle w:val="510"/>
          </w:pPr>
        </w:p>
      </w:sdtContent>
    </w:sdt>
    <w:sdt>
      <w:sdtPr>
        <w:rPr>
          <w:rFonts w:ascii="Times New Roman" w:hAnsi="Times New Roman" w:cs="Times New Roman" w:hint="eastAsia"/>
          <w:sz w:val="21"/>
          <w:szCs w:val="20"/>
        </w:rPr>
        <w:alias w:val="模块:公司董事、监事、高级管理人员变动的情况说明"/>
        <w:tag w:val="_SEC_9d764ab9e1c44e0e972e846b8ecf0813"/>
        <w:id w:val="1836955963"/>
        <w:lock w:val="sdtLocked"/>
        <w:placeholder>
          <w:docPart w:val="GBC22222222222222222222222222222"/>
        </w:placeholder>
      </w:sdtPr>
      <w:sdtEndPr>
        <w:rPr>
          <w:rFonts w:eastAsiaTheme="minorEastAsia" w:cs="宋体" w:hint="default"/>
          <w:szCs w:val="21"/>
        </w:rPr>
      </w:sdtEndPr>
      <w:sdtContent>
        <w:p w:rsidR="00EB03C0" w:rsidRDefault="0028472A">
          <w:pPr>
            <w:pStyle w:val="510"/>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83981898"/>
            <w:lock w:val="sdtContentLocked"/>
            <w:placeholder>
              <w:docPart w:val="GBC22222222222222222222222222222"/>
            </w:placeholder>
          </w:sdtPr>
          <w:sdtEndPr/>
          <w:sdtContent>
            <w:p w:rsidR="00EB03C0" w:rsidRDefault="0028472A">
              <w:pPr>
                <w:pStyle w:val="510"/>
              </w:pPr>
              <w:r>
                <w:fldChar w:fldCharType="begin"/>
              </w:r>
              <w:r w:rsidR="001A4022">
                <w:instrText xml:space="preserve"> MACROBUTTON  SnrToggleCheckbox √适用 </w:instrText>
              </w:r>
              <w:r>
                <w:fldChar w:fldCharType="end"/>
              </w:r>
              <w:r>
                <w:fldChar w:fldCharType="begin"/>
              </w:r>
              <w:r w:rsidR="001A4022">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1193528492"/>
            <w:lock w:val="sdtLocked"/>
            <w:placeholder>
              <w:docPart w:val="GBC22222222222222222222222222222"/>
            </w:placeholder>
          </w:sdtPr>
          <w:sdtEndPr>
            <w:rPr>
              <w:rFonts w:eastAsiaTheme="minorEastAsia" w:hint="default"/>
            </w:rPr>
          </w:sdtEndPr>
          <w:sdtContent>
            <w:p w:rsidR="00A1629E" w:rsidRPr="00EF64BD" w:rsidRDefault="00A1629E" w:rsidP="00CB01A4">
              <w:pPr>
                <w:adjustRightInd w:val="0"/>
                <w:snapToGrid w:val="0"/>
                <w:spacing w:beforeLines="50" w:before="120"/>
                <w:ind w:firstLineChars="200" w:firstLine="420"/>
                <w:rPr>
                  <w:rFonts w:eastAsiaTheme="minorEastAsia"/>
                </w:rPr>
              </w:pPr>
              <w:r w:rsidRPr="00EF64BD">
                <w:rPr>
                  <w:rFonts w:eastAsiaTheme="minorEastAsia"/>
                </w:rPr>
                <w:t>1</w:t>
              </w:r>
              <w:r w:rsidRPr="00EF64BD">
                <w:rPr>
                  <w:rFonts w:eastAsiaTheme="minorEastAsia"/>
                </w:rPr>
                <w:t>、公司监事会于</w:t>
              </w:r>
              <w:r w:rsidRPr="00EF64BD">
                <w:rPr>
                  <w:rFonts w:eastAsiaTheme="minorEastAsia"/>
                </w:rPr>
                <w:t>2019</w:t>
              </w:r>
              <w:r w:rsidRPr="00EF64BD">
                <w:rPr>
                  <w:rFonts w:eastAsiaTheme="minorEastAsia"/>
                </w:rPr>
                <w:t>年</w:t>
              </w:r>
              <w:r w:rsidRPr="00EF64BD">
                <w:rPr>
                  <w:rFonts w:eastAsiaTheme="minorEastAsia"/>
                </w:rPr>
                <w:t>1</w:t>
              </w:r>
              <w:r w:rsidRPr="00EF64BD">
                <w:rPr>
                  <w:rFonts w:eastAsiaTheme="minorEastAsia"/>
                </w:rPr>
                <w:t>月</w:t>
              </w:r>
              <w:r w:rsidRPr="00EF64BD">
                <w:rPr>
                  <w:rFonts w:eastAsiaTheme="minorEastAsia"/>
                </w:rPr>
                <w:t>21</w:t>
              </w:r>
              <w:r w:rsidRPr="00EF64BD">
                <w:rPr>
                  <w:rFonts w:eastAsiaTheme="minorEastAsia"/>
                </w:rPr>
                <w:t>日收到监事长姜军成先生提交的书面辞职报告，姜军成先生因工作变动，辞去公司监事、监事长职务。</w:t>
              </w:r>
            </w:p>
            <w:p w:rsidR="00A1629E" w:rsidRPr="00EF64BD" w:rsidRDefault="00A1629E" w:rsidP="00CB01A4">
              <w:pPr>
                <w:adjustRightInd w:val="0"/>
                <w:snapToGrid w:val="0"/>
                <w:spacing w:beforeLines="50" w:before="120"/>
                <w:ind w:firstLineChars="200" w:firstLine="420"/>
                <w:rPr>
                  <w:rFonts w:eastAsiaTheme="minorEastAsia"/>
                </w:rPr>
              </w:pPr>
              <w:r w:rsidRPr="00EF64BD">
                <w:rPr>
                  <w:rFonts w:eastAsiaTheme="minorEastAsia"/>
                </w:rPr>
                <w:t>2</w:t>
              </w:r>
              <w:r w:rsidRPr="00EF64BD">
                <w:rPr>
                  <w:rFonts w:eastAsiaTheme="minorEastAsia"/>
                </w:rPr>
                <w:t>、公司董事会于</w:t>
              </w:r>
              <w:r w:rsidRPr="00EF64BD">
                <w:rPr>
                  <w:rFonts w:eastAsiaTheme="minorEastAsia"/>
                </w:rPr>
                <w:t>2019</w:t>
              </w:r>
              <w:r w:rsidRPr="00EF64BD">
                <w:rPr>
                  <w:rFonts w:eastAsiaTheme="minorEastAsia"/>
                </w:rPr>
                <w:t>年</w:t>
              </w:r>
              <w:r w:rsidRPr="00EF64BD">
                <w:rPr>
                  <w:rFonts w:eastAsiaTheme="minorEastAsia"/>
                </w:rPr>
                <w:t>3</w:t>
              </w:r>
              <w:r w:rsidRPr="00EF64BD">
                <w:rPr>
                  <w:rFonts w:eastAsiaTheme="minorEastAsia"/>
                </w:rPr>
                <w:t>月</w:t>
              </w:r>
              <w:r w:rsidRPr="00EF64BD">
                <w:rPr>
                  <w:rFonts w:eastAsiaTheme="minorEastAsia"/>
                </w:rPr>
                <w:t>29</w:t>
              </w:r>
              <w:r w:rsidRPr="00EF64BD">
                <w:rPr>
                  <w:rFonts w:eastAsiaTheme="minorEastAsia"/>
                </w:rPr>
                <w:t>日收到公司董事李荣信先生递交的辞职报告，李荣信先生辞去公司第七届董事会董事职务及董事会相关专业委员会职务。</w:t>
              </w:r>
            </w:p>
            <w:p w:rsidR="00A1629E" w:rsidRPr="00EF64BD" w:rsidRDefault="00A1629E" w:rsidP="00CB01A4">
              <w:pPr>
                <w:adjustRightInd w:val="0"/>
                <w:snapToGrid w:val="0"/>
                <w:spacing w:beforeLines="50" w:before="120"/>
                <w:ind w:firstLineChars="200" w:firstLine="420"/>
                <w:rPr>
                  <w:rFonts w:eastAsiaTheme="minorEastAsia"/>
                </w:rPr>
              </w:pPr>
              <w:r w:rsidRPr="00EF64BD">
                <w:rPr>
                  <w:rFonts w:eastAsiaTheme="minorEastAsia"/>
                </w:rPr>
                <w:t>3</w:t>
              </w:r>
              <w:r w:rsidRPr="00EF64BD">
                <w:rPr>
                  <w:rFonts w:eastAsiaTheme="minorEastAsia"/>
                </w:rPr>
                <w:t>、经公司</w:t>
              </w:r>
              <w:r w:rsidRPr="00EF64BD">
                <w:rPr>
                  <w:rFonts w:eastAsiaTheme="minorEastAsia"/>
                </w:rPr>
                <w:t>2018</w:t>
              </w:r>
              <w:r w:rsidRPr="00EF64BD">
                <w:rPr>
                  <w:rFonts w:eastAsiaTheme="minorEastAsia"/>
                </w:rPr>
                <w:t>年度股东大会审议通过，补选虞俭先生担任公司第七届监事会监事，任期与第七届届监事会一致。</w:t>
              </w:r>
            </w:p>
            <w:p w:rsidR="00EB03C0" w:rsidRPr="00EF64BD" w:rsidRDefault="00A1629E" w:rsidP="00CB01A4">
              <w:pPr>
                <w:adjustRightInd w:val="0"/>
                <w:snapToGrid w:val="0"/>
                <w:spacing w:beforeLines="50" w:before="120"/>
                <w:ind w:firstLineChars="200" w:firstLine="420"/>
                <w:rPr>
                  <w:rFonts w:eastAsiaTheme="minorEastAsia"/>
                </w:rPr>
              </w:pPr>
              <w:r w:rsidRPr="00EF64BD">
                <w:rPr>
                  <w:rFonts w:eastAsiaTheme="minorEastAsia"/>
                </w:rPr>
                <w:t>4</w:t>
              </w:r>
              <w:r w:rsidRPr="00EF64BD">
                <w:rPr>
                  <w:rFonts w:eastAsiaTheme="minorEastAsia"/>
                </w:rPr>
                <w:t>、经公司</w:t>
              </w:r>
              <w:r w:rsidRPr="00EF64BD">
                <w:rPr>
                  <w:rFonts w:eastAsiaTheme="minorEastAsia"/>
                </w:rPr>
                <w:t>2018</w:t>
              </w:r>
              <w:r w:rsidRPr="00EF64BD">
                <w:rPr>
                  <w:rFonts w:eastAsiaTheme="minorEastAsia"/>
                </w:rPr>
                <w:t>年度股东大会审议通过，补选杜波先生担任公司第七届董事会董事，任期与第七届董事会一致。</w:t>
              </w:r>
            </w:p>
          </w:sdtContent>
        </w:sdt>
      </w:sdtContent>
    </w:sdt>
    <w:p w:rsidR="00EB03C0" w:rsidRDefault="00EB03C0">
      <w:pPr>
        <w:pStyle w:val="510"/>
      </w:pPr>
    </w:p>
    <w:sdt>
      <w:sdtPr>
        <w:rPr>
          <w:rFonts w:ascii="宋体" w:hAnsi="宋体" w:hint="eastAsia"/>
          <w:b w:val="0"/>
          <w:bCs w:val="0"/>
          <w:kern w:val="0"/>
          <w:sz w:val="24"/>
          <w:szCs w:val="24"/>
        </w:rPr>
        <w:alias w:val="模块:其他董事、监事、高级管理人员和员工情况"/>
        <w:tag w:val="_SEC_a1a4d90699494886b231030a7c17645b"/>
        <w:id w:val="-886484588"/>
        <w:lock w:val="sdtLocked"/>
        <w:placeholder>
          <w:docPart w:val="GBC22222222222222222222222222222"/>
        </w:placeholder>
      </w:sdtPr>
      <w:sdtEndPr>
        <w:rPr>
          <w:rFonts w:ascii="Times New Roman" w:hAnsi="Times New Roman" w:cs="Times New Roman" w:hint="default"/>
          <w:szCs w:val="20"/>
        </w:rPr>
      </w:sdtEndPr>
      <w:sdtContent>
        <w:p w:rsidR="00EB03C0" w:rsidRDefault="0028472A" w:rsidP="00C06BE6">
          <w:pPr>
            <w:pStyle w:val="2"/>
            <w:numPr>
              <w:ilvl w:val="0"/>
              <w:numId w:val="4"/>
            </w:numPr>
            <w:spacing w:line="360" w:lineRule="auto"/>
          </w:pPr>
          <w:r>
            <w:rPr>
              <w:rFonts w:hint="eastAsia"/>
            </w:rPr>
            <w:t>其他说明</w:t>
          </w:r>
        </w:p>
        <w:sdt>
          <w:sdtPr>
            <w:alias w:val="是否适用：其他董事、监事、高级管理人员情况说明[双击切换]"/>
            <w:tag w:val="_GBC_8e7eb434c4c34c1b86cdb9f39b70c323"/>
            <w:id w:val="1989434849"/>
            <w:lock w:val="sdtContentLocked"/>
            <w:placeholder>
              <w:docPart w:val="GBC22222222222222222222222222222"/>
            </w:placeholder>
          </w:sdtPr>
          <w:sdtEndPr/>
          <w:sdtContent>
            <w:p w:rsidR="00EB03C0" w:rsidRDefault="0028472A" w:rsidP="001A4022">
              <w:pPr>
                <w:pStyle w:val="510"/>
              </w:pPr>
              <w:r>
                <w:fldChar w:fldCharType="begin"/>
              </w:r>
              <w:r w:rsidR="001A4022">
                <w:instrText xml:space="preserve"> MACROBUTTON  SnrToggleCheckbox □适用 </w:instrText>
              </w:r>
              <w:r>
                <w:fldChar w:fldCharType="end"/>
              </w:r>
              <w:r>
                <w:fldChar w:fldCharType="begin"/>
              </w:r>
              <w:r w:rsidR="001A4022">
                <w:instrText xml:space="preserve"> MACROBUTTON  SnrToggleCheckbox √不适用 </w:instrText>
              </w:r>
              <w:r>
                <w:fldChar w:fldCharType="end"/>
              </w:r>
            </w:p>
          </w:sdtContent>
        </w:sdt>
      </w:sdtContent>
    </w:sdt>
    <w:p w:rsidR="007D1284" w:rsidRPr="007D1284" w:rsidRDefault="007D1284" w:rsidP="007D1284">
      <w:pPr>
        <w:pStyle w:val="510"/>
      </w:pPr>
      <w:bookmarkStart w:id="48" w:name="_Toc437440717"/>
      <w:bookmarkStart w:id="49" w:name="_Toc438111012"/>
    </w:p>
    <w:p w:rsidR="007D1284" w:rsidRPr="007D1284" w:rsidRDefault="007D1284" w:rsidP="007D1284">
      <w:pPr>
        <w:pStyle w:val="510"/>
      </w:pPr>
    </w:p>
    <w:p w:rsidR="007D1284" w:rsidRPr="007D1284" w:rsidRDefault="007D1284" w:rsidP="007D1284">
      <w:pPr>
        <w:pStyle w:val="510"/>
      </w:pPr>
    </w:p>
    <w:p w:rsidR="00EB03C0" w:rsidRDefault="0028472A" w:rsidP="00C06BE6">
      <w:pPr>
        <w:pStyle w:val="10"/>
        <w:numPr>
          <w:ilvl w:val="0"/>
          <w:numId w:val="2"/>
        </w:numPr>
        <w:rPr>
          <w:bCs w:val="0"/>
          <w:szCs w:val="28"/>
        </w:rPr>
      </w:pPr>
      <w:bookmarkStart w:id="50" w:name="_Toc16685167"/>
      <w:r>
        <w:rPr>
          <w:rFonts w:hint="eastAsia"/>
          <w:bCs w:val="0"/>
          <w:szCs w:val="28"/>
        </w:rPr>
        <w:t>公司债券相关情况</w:t>
      </w:r>
      <w:bookmarkEnd w:id="48"/>
      <w:bookmarkEnd w:id="49"/>
      <w:bookmarkEnd w:id="50"/>
    </w:p>
    <w:sdt>
      <w:sdtPr>
        <w:alias w:val="是否适用：公司债券相关情况[双击切换]"/>
        <w:tag w:val="_GBC_0aefba4fc6d84d32a7c7d372906dfb2e"/>
        <w:id w:val="-406374704"/>
        <w:lock w:val="sdtContentLocked"/>
        <w:placeholder>
          <w:docPart w:val="GBC22222222222222222222222222222"/>
        </w:placeholder>
      </w:sdtPr>
      <w:sdtEndPr/>
      <w:sdtContent>
        <w:p w:rsidR="00EE0EF1" w:rsidRDefault="0028472A" w:rsidP="00EE0EF1">
          <w:pPr>
            <w:pStyle w:val="510"/>
          </w:pPr>
          <w:r>
            <w:fldChar w:fldCharType="begin"/>
          </w:r>
          <w:r w:rsidR="00EE0EF1">
            <w:instrText xml:space="preserve"> MACROBUTTON  SnrToggleCheckbox □适用 </w:instrText>
          </w:r>
          <w:r>
            <w:fldChar w:fldCharType="end"/>
          </w:r>
          <w:r>
            <w:fldChar w:fldCharType="begin"/>
          </w:r>
          <w:r w:rsidR="00EE0EF1">
            <w:instrText xml:space="preserve"> MACROBUTTON  SnrToggleCheckbox √不适用 </w:instrText>
          </w:r>
          <w:r>
            <w:fldChar w:fldCharType="end"/>
          </w:r>
        </w:p>
      </w:sdtContent>
    </w:sdt>
    <w:p w:rsidR="00EB03C0" w:rsidRDefault="00EB03C0">
      <w:pPr>
        <w:spacing w:line="360" w:lineRule="exact"/>
        <w:ind w:right="5"/>
      </w:pPr>
    </w:p>
    <w:p w:rsidR="007D1284" w:rsidRDefault="007D1284">
      <w:pPr>
        <w:spacing w:line="360" w:lineRule="exact"/>
        <w:ind w:right="5"/>
      </w:pPr>
    </w:p>
    <w:p w:rsidR="007D1284" w:rsidRDefault="007D1284">
      <w:pPr>
        <w:spacing w:line="360" w:lineRule="exact"/>
        <w:ind w:right="5"/>
      </w:pPr>
    </w:p>
    <w:p w:rsidR="00CF1D2C" w:rsidRDefault="00CF1D2C" w:rsidP="00C06BE6">
      <w:pPr>
        <w:pStyle w:val="500"/>
        <w:numPr>
          <w:ilvl w:val="0"/>
          <w:numId w:val="2"/>
        </w:numPr>
        <w:rPr>
          <w:rFonts w:ascii="宋体" w:eastAsia="宋体" w:hAnsi="宋体"/>
          <w:bCs w:val="0"/>
          <w:szCs w:val="28"/>
        </w:rPr>
      </w:pPr>
      <w:bookmarkStart w:id="51" w:name="_Toc16685168"/>
      <w:r>
        <w:rPr>
          <w:rFonts w:ascii="宋体" w:eastAsia="宋体" w:hAnsi="宋体"/>
          <w:bCs w:val="0"/>
          <w:szCs w:val="28"/>
        </w:rPr>
        <w:t>财务报告</w:t>
      </w:r>
      <w:bookmarkEnd w:id="51"/>
    </w:p>
    <w:sdt>
      <w:sdtPr>
        <w:rPr>
          <w:rFonts w:ascii="宋体" w:hAnsi="宋体" w:cs="宋体" w:hint="eastAsia"/>
          <w:b w:val="0"/>
          <w:bCs w:val="0"/>
          <w:kern w:val="0"/>
          <w:sz w:val="24"/>
          <w:szCs w:val="24"/>
        </w:rPr>
        <w:alias w:val="模块:审计报告"/>
        <w:tag w:val="_GBC_3c4b7d00409449a2b71d41277e7bd042"/>
        <w:id w:val="-2059470995"/>
        <w:lock w:val="sdtLocked"/>
        <w:placeholder>
          <w:docPart w:val="GBC22222222222222222222222222222"/>
        </w:placeholder>
      </w:sdtPr>
      <w:sdtEndPr>
        <w:rPr>
          <w:szCs w:val="21"/>
        </w:rPr>
      </w:sdtEndPr>
      <w:sdtContent>
        <w:p w:rsidR="00CF1D2C" w:rsidRDefault="00CF1D2C" w:rsidP="00C06BE6">
          <w:pPr>
            <w:pStyle w:val="2CharCharChar1"/>
            <w:numPr>
              <w:ilvl w:val="0"/>
              <w:numId w:val="36"/>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14246664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rPr>
          <w:rFonts w:ascii="宋体" w:hAnsi="宋体"/>
        </w:rPr>
      </w:pPr>
      <w:r>
        <w:rPr>
          <w:rFonts w:ascii="宋体" w:hAnsi="宋体" w:hint="eastAsia"/>
        </w:rPr>
        <w:t>财务报表</w:t>
      </w:r>
    </w:p>
    <w:bookmarkStart w:id="52" w:name="_Hlk10208794" w:displacedByCustomXml="next"/>
    <w:sdt>
      <w:sdtPr>
        <w:rPr>
          <w:rFonts w:ascii="宋体" w:hAnsi="宋体" w:cs="宋体"/>
          <w:b w:val="0"/>
          <w:bCs w:val="0"/>
          <w:kern w:val="0"/>
          <w:sz w:val="24"/>
          <w:szCs w:val="24"/>
        </w:rPr>
        <w:alias w:val="选项模块:需要编制合并报表"/>
        <w:tag w:val="_GBC_f3d43b26b5d34a4c88db3cb7d81650cc"/>
        <w:id w:val="-1717424132"/>
        <w:lock w:val="sdtLocked"/>
        <w:placeholder>
          <w:docPart w:val="GBC22222222222222222222222222222"/>
        </w:placeholder>
      </w:sdtPr>
      <w:sdtEndPr>
        <w:rPr>
          <w:szCs w:val="21"/>
        </w:rPr>
      </w:sdtEndPr>
      <w:sdtContent>
        <w:sdt>
          <w:sdtPr>
            <w:rPr>
              <w:rFonts w:ascii="宋体" w:hAnsi="宋体" w:cs="宋体" w:hint="eastAsia"/>
              <w:b w:val="0"/>
              <w:bCs w:val="0"/>
              <w:kern w:val="0"/>
              <w:sz w:val="24"/>
              <w:szCs w:val="24"/>
            </w:rPr>
            <w:tag w:val="_GBC_b84409e42f904bdab44813a972d54149"/>
            <w:id w:val="-2131540272"/>
            <w:lock w:val="sdtLocked"/>
            <w:placeholder>
              <w:docPart w:val="GBC22222222222222222222222222222"/>
            </w:placeholder>
          </w:sdtPr>
          <w:sdtEndPr>
            <w:rPr>
              <w:rFonts w:hint="default"/>
              <w:color w:val="008000"/>
              <w:szCs w:val="21"/>
              <w:u w:val="single"/>
            </w:rPr>
          </w:sdtEndPr>
          <w:sdtContent>
            <w:p w:rsidR="00CF1D2C" w:rsidRPr="007D784E" w:rsidRDefault="00CF1D2C">
              <w:pPr>
                <w:pStyle w:val="49"/>
                <w:jc w:val="center"/>
                <w:rPr>
                  <w:rFonts w:ascii="Times New Roman" w:hAnsi="Times New Roman"/>
                  <w:szCs w:val="21"/>
                </w:rPr>
              </w:pPr>
              <w:r w:rsidRPr="007D784E">
                <w:rPr>
                  <w:rFonts w:ascii="Times New Roman" w:hAnsi="Times New Roman"/>
                  <w:szCs w:val="21"/>
                </w:rPr>
                <w:t>合并资产负债表</w:t>
              </w:r>
            </w:p>
            <w:p w:rsidR="00CF1D2C" w:rsidRPr="007D784E" w:rsidRDefault="00CF1D2C">
              <w:pPr>
                <w:pStyle w:val="510"/>
                <w:snapToGrid w:val="0"/>
                <w:spacing w:line="240" w:lineRule="atLeast"/>
                <w:jc w:val="center"/>
                <w:rPr>
                  <w:rFonts w:ascii="Times New Roman" w:hAnsi="Times New Roman" w:cs="Times New Roman"/>
                  <w:b/>
                  <w:sz w:val="21"/>
                </w:rPr>
              </w:pPr>
              <w:r w:rsidRPr="007D784E">
                <w:rPr>
                  <w:rFonts w:ascii="Times New Roman" w:hAnsi="Times New Roman" w:cs="Times New Roman"/>
                  <w:sz w:val="21"/>
                </w:rPr>
                <w:t>2019</w:t>
              </w:r>
              <w:r w:rsidRPr="007D784E">
                <w:rPr>
                  <w:rFonts w:ascii="Times New Roman" w:hAnsi="Times New Roman" w:cs="Times New Roman"/>
                  <w:sz w:val="21"/>
                </w:rPr>
                <w:t>年</w:t>
              </w:r>
              <w:r w:rsidRPr="007D784E">
                <w:rPr>
                  <w:rFonts w:ascii="Times New Roman" w:hAnsi="Times New Roman" w:cs="Times New Roman"/>
                  <w:sz w:val="21"/>
                </w:rPr>
                <w:t>6</w:t>
              </w:r>
              <w:r w:rsidRPr="007D784E">
                <w:rPr>
                  <w:rFonts w:ascii="Times New Roman" w:hAnsi="Times New Roman" w:cs="Times New Roman"/>
                  <w:sz w:val="21"/>
                </w:rPr>
                <w:t>月</w:t>
              </w:r>
              <w:r w:rsidRPr="007D784E">
                <w:rPr>
                  <w:rFonts w:ascii="Times New Roman" w:hAnsi="Times New Roman" w:cs="Times New Roman"/>
                  <w:sz w:val="21"/>
                </w:rPr>
                <w:t>30</w:t>
              </w:r>
              <w:r w:rsidRPr="007D784E">
                <w:rPr>
                  <w:rFonts w:ascii="Times New Roman" w:hAnsi="Times New Roman" w:cs="Times New Roman"/>
                  <w:sz w:val="21"/>
                </w:rPr>
                <w:t>日</w:t>
              </w:r>
            </w:p>
            <w:p w:rsidR="00CF1D2C" w:rsidRPr="007D784E" w:rsidRDefault="00CF1D2C">
              <w:pPr>
                <w:pStyle w:val="510"/>
                <w:rPr>
                  <w:rFonts w:ascii="Times New Roman" w:hAnsi="Times New Roman" w:cs="Times New Roman"/>
                  <w:sz w:val="21"/>
                </w:rPr>
              </w:pPr>
              <w:r w:rsidRPr="007D784E">
                <w:rPr>
                  <w:rFonts w:ascii="Times New Roman" w:hAnsi="Times New Roman" w:cs="Times New Roman"/>
                  <w:sz w:val="21"/>
                </w:rPr>
                <w:t>编制单位</w:t>
              </w:r>
              <w:r w:rsidRPr="007D784E">
                <w:rPr>
                  <w:rFonts w:ascii="Times New Roman" w:hAnsi="Times New Roman" w:cs="Times New Roman"/>
                  <w:sz w:val="21"/>
                </w:rPr>
                <w:t xml:space="preserve">: </w:t>
              </w:r>
              <w:sdt>
                <w:sdtPr>
                  <w:rPr>
                    <w:rFonts w:ascii="Times New Roman" w:hAnsi="Times New Roman" w:cs="Times New Roman"/>
                    <w:sz w:val="21"/>
                  </w:rPr>
                  <w:alias w:val="公司法定中文名称"/>
                  <w:tag w:val="_GBC_76dae7aa62d842859c05c05e750163c2"/>
                  <w:id w:val="1816759288"/>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3C29E0">
                    <w:rPr>
                      <w:rFonts w:ascii="Times New Roman" w:hAnsi="Times New Roman" w:cs="Times New Roman" w:hint="eastAsia"/>
                      <w:sz w:val="21"/>
                    </w:rPr>
                    <w:t>上海贝岭股份有限公司</w:t>
                  </w:r>
                </w:sdtContent>
              </w:sdt>
            </w:p>
            <w:p w:rsidR="00CF1D2C" w:rsidRPr="007D784E" w:rsidRDefault="00CF1D2C">
              <w:pPr>
                <w:pStyle w:val="510"/>
                <w:jc w:val="right"/>
                <w:rPr>
                  <w:rFonts w:ascii="Times New Roman" w:hAnsi="Times New Roman" w:cs="Times New Roman"/>
                  <w:sz w:val="21"/>
                </w:rPr>
              </w:pPr>
              <w:r w:rsidRPr="007D784E">
                <w:rPr>
                  <w:rFonts w:ascii="Times New Roman" w:hAnsi="Times New Roman" w:cs="Times New Roman"/>
                  <w:sz w:val="21"/>
                </w:rPr>
                <w:t>单位</w:t>
              </w:r>
              <w:r w:rsidRPr="007D784E">
                <w:rPr>
                  <w:rFonts w:ascii="Times New Roman" w:hAnsi="Times New Roman" w:cs="Times New Roman"/>
                  <w:sz w:val="21"/>
                </w:rPr>
                <w:t>:</w:t>
              </w:r>
              <w:sdt>
                <w:sdtPr>
                  <w:rPr>
                    <w:rFonts w:ascii="Times New Roman" w:hAnsi="Times New Roman" w:cs="Times New Roman"/>
                    <w:sz w:val="21"/>
                  </w:rPr>
                  <w:alias w:val="单位：合并资产负债表"/>
                  <w:tag w:val="_GBC_710dced47e5943589779e071c78c5512"/>
                  <w:id w:val="1501797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7D784E">
                <w:rPr>
                  <w:rFonts w:ascii="Times New Roman" w:hAnsi="Times New Roman" w:cs="Times New Roman"/>
                  <w:sz w:val="21"/>
                </w:rPr>
                <w:t xml:space="preserve">  </w:t>
              </w:r>
              <w:r w:rsidRPr="007D784E">
                <w:rPr>
                  <w:rFonts w:ascii="Times New Roman" w:hAnsi="Times New Roman" w:cs="Times New Roman"/>
                  <w:sz w:val="21"/>
                </w:rPr>
                <w:t>币种</w:t>
              </w:r>
              <w:r w:rsidRPr="007D784E">
                <w:rPr>
                  <w:rFonts w:ascii="Times New Roman" w:hAnsi="Times New Roman" w:cs="Times New Roman"/>
                  <w:sz w:val="21"/>
                </w:rPr>
                <w:t>:</w:t>
              </w:r>
              <w:sdt>
                <w:sdtPr>
                  <w:rPr>
                    <w:rFonts w:ascii="Times New Roman" w:hAnsi="Times New Roman" w:cs="Times New Roman"/>
                    <w:sz w:val="21"/>
                  </w:rPr>
                  <w:alias w:val="币种：合并资产负债表"/>
                  <w:tag w:val="_GBC_7e2679155b104d33ba04158c7414bcff"/>
                  <w:id w:val="274687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1417"/>
                <w:gridCol w:w="2410"/>
                <w:gridCol w:w="2126"/>
              </w:tblGrid>
              <w:tr w:rsidR="00CF1D2C" w:rsidRPr="007D1284" w:rsidTr="007D1284">
                <w:trPr>
                  <w:trHeight w:val="340"/>
                </w:trPr>
                <w:sdt>
                  <w:sdtPr>
                    <w:rPr>
                      <w:rFonts w:ascii="Times New Roman" w:hAnsi="Times New Roman" w:cs="Times New Roman"/>
                      <w:sz w:val="21"/>
                    </w:rPr>
                    <w:tag w:val="_PLD_1d3f74748a444e6ea0d191e81e54edca"/>
                    <w:id w:val="-211913180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CF1D2C">
                        <w:pPr>
                          <w:pStyle w:val="510"/>
                          <w:jc w:val="center"/>
                          <w:rPr>
                            <w:rFonts w:ascii="Times New Roman" w:hAnsi="Times New Roman" w:cs="Times New Roman"/>
                            <w:b/>
                            <w:sz w:val="21"/>
                          </w:rPr>
                        </w:pPr>
                        <w:r w:rsidRPr="007D1284">
                          <w:rPr>
                            <w:rFonts w:ascii="Times New Roman" w:hAnsi="Times New Roman" w:cs="Times New Roman"/>
                            <w:b/>
                            <w:sz w:val="21"/>
                          </w:rPr>
                          <w:t>项目</w:t>
                        </w:r>
                      </w:p>
                    </w:tc>
                  </w:sdtContent>
                </w:sdt>
                <w:sdt>
                  <w:sdtPr>
                    <w:rPr>
                      <w:rFonts w:ascii="Times New Roman" w:hAnsi="Times New Roman" w:cs="Times New Roman"/>
                      <w:sz w:val="21"/>
                    </w:rPr>
                    <w:tag w:val="_PLD_da216b439a53487e85f12225916c5563"/>
                    <w:id w:val="-238560848"/>
                    <w:lock w:val="sdtLocked"/>
                  </w:sdtPr>
                  <w:sdtEndPr/>
                  <w:sdtConten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CF1D2C">
                        <w:pPr>
                          <w:pStyle w:val="510"/>
                          <w:jc w:val="center"/>
                          <w:rPr>
                            <w:rFonts w:ascii="Times New Roman" w:hAnsi="Times New Roman" w:cs="Times New Roman"/>
                            <w:b/>
                            <w:sz w:val="21"/>
                          </w:rPr>
                        </w:pPr>
                        <w:r w:rsidRPr="007D1284">
                          <w:rPr>
                            <w:rFonts w:ascii="Times New Roman" w:hAnsi="Times New Roman" w:cs="Times New Roman"/>
                            <w:b/>
                            <w:sz w:val="21"/>
                          </w:rPr>
                          <w:t>附注</w:t>
                        </w:r>
                      </w:p>
                    </w:tc>
                  </w:sdtContent>
                </w:sdt>
                <w:sdt>
                  <w:sdtPr>
                    <w:rPr>
                      <w:rFonts w:ascii="Times New Roman" w:hAnsi="Times New Roman" w:cs="Times New Roman"/>
                      <w:sz w:val="21"/>
                    </w:rPr>
                    <w:tag w:val="_PLD_21df1d74f3114abf83688ef31bc4d9a7"/>
                    <w:id w:val="-1716733455"/>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CF1D2C">
                        <w:pPr>
                          <w:pStyle w:val="510"/>
                          <w:jc w:val="center"/>
                          <w:rPr>
                            <w:rFonts w:ascii="Times New Roman" w:hAnsi="Times New Roman" w:cs="Times New Roman"/>
                            <w:b/>
                            <w:sz w:val="21"/>
                          </w:rPr>
                        </w:pPr>
                        <w:r w:rsidRPr="007D1284">
                          <w:rPr>
                            <w:rFonts w:ascii="Times New Roman" w:hAnsi="Times New Roman" w:cs="Times New Roman"/>
                            <w:b/>
                            <w:sz w:val="21"/>
                          </w:rPr>
                          <w:t>2019</w:t>
                        </w:r>
                        <w:r w:rsidRPr="007D1284">
                          <w:rPr>
                            <w:rFonts w:ascii="Times New Roman" w:hAnsi="Times New Roman" w:cs="Times New Roman"/>
                            <w:b/>
                            <w:sz w:val="21"/>
                          </w:rPr>
                          <w:t>年</w:t>
                        </w:r>
                        <w:r w:rsidRPr="007D1284">
                          <w:rPr>
                            <w:rFonts w:ascii="Times New Roman" w:hAnsi="Times New Roman" w:cs="Times New Roman"/>
                            <w:b/>
                            <w:sz w:val="21"/>
                          </w:rPr>
                          <w:t>6</w:t>
                        </w:r>
                        <w:r w:rsidRPr="007D1284">
                          <w:rPr>
                            <w:rFonts w:ascii="Times New Roman" w:hAnsi="Times New Roman" w:cs="Times New Roman"/>
                            <w:b/>
                            <w:sz w:val="21"/>
                          </w:rPr>
                          <w:t>月</w:t>
                        </w:r>
                        <w:r w:rsidRPr="007D1284">
                          <w:rPr>
                            <w:rFonts w:ascii="Times New Roman" w:hAnsi="Times New Roman" w:cs="Times New Roman"/>
                            <w:b/>
                            <w:sz w:val="21"/>
                          </w:rPr>
                          <w:t>30</w:t>
                        </w:r>
                        <w:r w:rsidRPr="007D1284">
                          <w:rPr>
                            <w:rFonts w:ascii="Times New Roman" w:hAnsi="Times New Roman" w:cs="Times New Roman"/>
                            <w:b/>
                            <w:sz w:val="21"/>
                          </w:rPr>
                          <w:t>日</w:t>
                        </w:r>
                      </w:p>
                    </w:tc>
                  </w:sdtContent>
                </w:sdt>
                <w:sdt>
                  <w:sdtPr>
                    <w:rPr>
                      <w:rFonts w:ascii="Times New Roman" w:hAnsi="Times New Roman" w:cs="Times New Roman"/>
                      <w:sz w:val="21"/>
                    </w:rPr>
                    <w:tag w:val="_PLD_d92c936206d34a64b4b2139999e7311b"/>
                    <w:id w:val="-1372538002"/>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CF1D2C">
                        <w:pPr>
                          <w:pStyle w:val="510"/>
                          <w:jc w:val="center"/>
                          <w:rPr>
                            <w:rFonts w:ascii="Times New Roman" w:hAnsi="Times New Roman" w:cs="Times New Roman"/>
                            <w:b/>
                            <w:sz w:val="21"/>
                          </w:rPr>
                        </w:pPr>
                        <w:r w:rsidRPr="007D1284">
                          <w:rPr>
                            <w:rFonts w:ascii="Times New Roman" w:hAnsi="Times New Roman" w:cs="Times New Roman"/>
                            <w:b/>
                            <w:sz w:val="21"/>
                          </w:rPr>
                          <w:t>2018</w:t>
                        </w:r>
                        <w:r w:rsidRPr="007D1284">
                          <w:rPr>
                            <w:rFonts w:ascii="Times New Roman" w:hAnsi="Times New Roman" w:cs="Times New Roman"/>
                            <w:b/>
                            <w:sz w:val="21"/>
                          </w:rPr>
                          <w:t>年</w:t>
                        </w:r>
                        <w:r w:rsidRPr="007D1284">
                          <w:rPr>
                            <w:rFonts w:ascii="Times New Roman" w:hAnsi="Times New Roman" w:cs="Times New Roman"/>
                            <w:b/>
                            <w:sz w:val="21"/>
                          </w:rPr>
                          <w:t>12</w:t>
                        </w:r>
                        <w:r w:rsidRPr="007D1284">
                          <w:rPr>
                            <w:rFonts w:ascii="Times New Roman" w:hAnsi="Times New Roman" w:cs="Times New Roman"/>
                            <w:b/>
                            <w:sz w:val="21"/>
                          </w:rPr>
                          <w:t>月</w:t>
                        </w:r>
                        <w:r w:rsidRPr="007D1284">
                          <w:rPr>
                            <w:rFonts w:ascii="Times New Roman" w:hAnsi="Times New Roman" w:cs="Times New Roman"/>
                            <w:b/>
                            <w:sz w:val="21"/>
                          </w:rPr>
                          <w:t>31</w:t>
                        </w:r>
                        <w:r w:rsidRPr="007D1284">
                          <w:rPr>
                            <w:rFonts w:ascii="Times New Roman" w:hAnsi="Times New Roman" w:cs="Times New Roman"/>
                            <w:b/>
                            <w:sz w:val="21"/>
                          </w:rPr>
                          <w:t>日</w:t>
                        </w:r>
                      </w:p>
                    </w:tc>
                  </w:sdtContent>
                </w:sdt>
              </w:tr>
              <w:tr w:rsidR="00CF1D2C" w:rsidRPr="007D1284" w:rsidTr="007D1284">
                <w:trPr>
                  <w:trHeight w:val="340"/>
                </w:trPr>
                <w:sdt>
                  <w:sdtPr>
                    <w:rPr>
                      <w:rFonts w:ascii="Times New Roman" w:hAnsi="Times New Roman" w:cs="Times New Roman"/>
                      <w:sz w:val="21"/>
                    </w:rPr>
                    <w:tag w:val="_PLD_c47a329e79ad491ca413bdaf35b1f19b"/>
                    <w:id w:val="134682500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both"/>
                          <w:rPr>
                            <w:rFonts w:ascii="Times New Roman" w:hAnsi="Times New Roman" w:cs="Times New Roman"/>
                            <w:sz w:val="21"/>
                          </w:rPr>
                        </w:pPr>
                        <w:r w:rsidRPr="007D1284">
                          <w:rPr>
                            <w:rFonts w:ascii="Times New Roman" w:hAnsi="Times New Roman" w:cs="Times New Roman"/>
                            <w:b/>
                            <w:bCs/>
                            <w:sz w:val="21"/>
                          </w:rPr>
                          <w:t>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b/>
                        <w:color w:val="FF00FF"/>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b/>
                        <w:color w:val="FF00FF"/>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b/>
                        <w:color w:val="FF00FF"/>
                        <w:sz w:val="21"/>
                      </w:rPr>
                    </w:pPr>
                  </w:p>
                </w:tc>
              </w:tr>
              <w:tr w:rsidR="00CF1D2C" w:rsidRPr="007D1284" w:rsidTr="007D1284">
                <w:trPr>
                  <w:trHeight w:val="340"/>
                </w:trPr>
                <w:sdt>
                  <w:sdtPr>
                    <w:rPr>
                      <w:rFonts w:ascii="Times New Roman" w:hAnsi="Times New Roman" w:cs="Times New Roman"/>
                      <w:sz w:val="21"/>
                    </w:rPr>
                    <w:tag w:val="_PLD_36a7056a6e314e22ba0fd39d033ba0ea"/>
                    <w:id w:val="-69198860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货币资金</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BA1E7D" w:rsidP="007D1284">
                    <w:pPr>
                      <w:pStyle w:val="510"/>
                      <w:jc w:val="both"/>
                      <w:rPr>
                        <w:rFonts w:ascii="Times New Roman" w:hAnsi="Times New Roman" w:cs="Times New Roman"/>
                        <w:sz w:val="21"/>
                      </w:rPr>
                    </w:pPr>
                    <w:r w:rsidRPr="007D1284">
                      <w:rPr>
                        <w:rFonts w:ascii="Times New Roman" w:hAnsi="Times New Roman" w:cs="Times New Roman" w:hint="eastAsia"/>
                        <w:sz w:val="21"/>
                      </w:rPr>
                      <w:t>七、</w:t>
                    </w:r>
                    <w:r w:rsidR="009D4561" w:rsidRPr="007D1284">
                      <w:rPr>
                        <w:rFonts w:ascii="Times New Roman" w:hAnsi="Times New Roman" w:cs="Times New Roman" w:hint="eastAsia"/>
                        <w:sz w:val="21"/>
                      </w:rPr>
                      <w:t>（</w:t>
                    </w:r>
                    <w:r w:rsidRPr="007D1284">
                      <w:rPr>
                        <w:rFonts w:ascii="Times New Roman" w:hAnsi="Times New Roman" w:cs="Times New Roman" w:hint="eastAsia"/>
                        <w:sz w:val="21"/>
                      </w:rPr>
                      <w:t>一</w:t>
                    </w:r>
                    <w:r w:rsidR="009D4561" w:rsidRPr="007D1284">
                      <w:rPr>
                        <w:rFonts w:ascii="Times New Roman" w:hAnsi="Times New Roman" w:cs="Times New Roman" w:hint="eastAsia"/>
                        <w:sz w:val="21"/>
                      </w:rPr>
                      <w:t>）</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1,443,565,702.54</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1,213,457,469.63</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06d63ef987134b32b553402ba76eef23"/>
                      <w:id w:val="1900629825"/>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交易性金融资产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8abb4e37844448aab49c1d5c57e8aa52"/>
                    <w:id w:val="-76853788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以公允价值计量且其变动计入当期损益的金融资产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162,511,115.45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4045A9" w:rsidP="007D784E">
                    <w:pPr>
                      <w:pStyle w:val="510"/>
                      <w:jc w:val="right"/>
                      <w:rPr>
                        <w:rFonts w:ascii="Times New Roman" w:hAnsi="Times New Roman" w:cs="Times New Roman"/>
                        <w:sz w:val="21"/>
                      </w:rPr>
                    </w:pPr>
                    <w:r w:rsidRPr="007D1284">
                      <w:rPr>
                        <w:rFonts w:ascii="Times New Roman" w:hAnsi="Times New Roman" w:cs="Times New Roman"/>
                        <w:sz w:val="21"/>
                      </w:rPr>
                      <w:t>9,059,929.42</w:t>
                    </w:r>
                  </w:p>
                </w:tc>
              </w:tr>
              <w:tr w:rsidR="00CF1D2C" w:rsidRPr="007D1284" w:rsidTr="007D1284">
                <w:trPr>
                  <w:trHeight w:val="340"/>
                </w:trPr>
                <w:sdt>
                  <w:sdtPr>
                    <w:rPr>
                      <w:rFonts w:ascii="Times New Roman" w:hAnsi="Times New Roman" w:cs="Times New Roman"/>
                      <w:sz w:val="21"/>
                    </w:rPr>
                    <w:tag w:val="_PLD_a2a2e8b160574a929568047f67b21dba"/>
                    <w:id w:val="151518196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衍生金融资产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b4275fbbd6c24380aaa849df8e4a5394"/>
                    <w:id w:val="-195732526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应收票据</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七、（四）</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69,767,038.40</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59,173,737.28</w:t>
                    </w:r>
                  </w:p>
                </w:tc>
              </w:tr>
              <w:tr w:rsidR="00CF1D2C" w:rsidRPr="007D1284" w:rsidTr="007D1284">
                <w:trPr>
                  <w:trHeight w:val="340"/>
                </w:trPr>
                <w:sdt>
                  <w:sdtPr>
                    <w:rPr>
                      <w:rFonts w:ascii="Times New Roman" w:hAnsi="Times New Roman" w:cs="Times New Roman"/>
                      <w:sz w:val="21"/>
                    </w:rPr>
                    <w:tag w:val="_PLD_916701d47616495dad873446e57f88f1"/>
                    <w:id w:val="198551042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应收账款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七、（五）</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144,407,380.89</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152,083,483.18</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d1ffdf4cf3084797bec970e07c957549"/>
                      <w:id w:val="1939402814"/>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应收款项融资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eff32a719f7a407f8e2bd0fc67579696"/>
                    <w:id w:val="-59046786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预付款项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七、（七）</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10,685,140.66</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10,895,057.80</w:t>
                    </w:r>
                  </w:p>
                </w:tc>
              </w:tr>
              <w:tr w:rsidR="00CF1D2C" w:rsidRPr="007D1284" w:rsidTr="007D1284">
                <w:trPr>
                  <w:trHeight w:val="340"/>
                </w:trPr>
                <w:sdt>
                  <w:sdtPr>
                    <w:rPr>
                      <w:rFonts w:ascii="Times New Roman" w:hAnsi="Times New Roman" w:cs="Times New Roman"/>
                      <w:sz w:val="21"/>
                    </w:rPr>
                    <w:tag w:val="_PLD_14b6c1004ee94e9c86f6872629ce8ec5"/>
                    <w:id w:val="-156663375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其他应收款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七、（八）</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21,340,366.87</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11,615,884.60</w:t>
                    </w:r>
                  </w:p>
                </w:tc>
              </w:tr>
              <w:tr w:rsidR="00CF1D2C" w:rsidRPr="007D1284" w:rsidTr="007D1284">
                <w:trPr>
                  <w:trHeight w:val="340"/>
                </w:trPr>
                <w:sdt>
                  <w:sdtPr>
                    <w:rPr>
                      <w:rFonts w:ascii="Times New Roman" w:hAnsi="Times New Roman" w:cs="Times New Roman"/>
                      <w:sz w:val="21"/>
                    </w:rPr>
                    <w:tag w:val="_PLD_f7b8b5cf09f34b18bdaa893a720147a3"/>
                    <w:id w:val="107092253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其中：应收利息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15,226,902.73</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6,699,596.46</w:t>
                    </w:r>
                  </w:p>
                </w:tc>
              </w:tr>
              <w:tr w:rsidR="00CF1D2C" w:rsidRPr="007D1284" w:rsidTr="007D1284">
                <w:trPr>
                  <w:trHeight w:val="340"/>
                </w:trPr>
                <w:sdt>
                  <w:sdtPr>
                    <w:rPr>
                      <w:rFonts w:ascii="Times New Roman" w:hAnsi="Times New Roman" w:cs="Times New Roman"/>
                      <w:sz w:val="21"/>
                    </w:rPr>
                    <w:tag w:val="_PLD_4d3fdbd13bd44399aedfc802cf2f5e84"/>
                    <w:id w:val="-6665714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400" w:firstLine="840"/>
                          <w:jc w:val="both"/>
                          <w:rPr>
                            <w:rFonts w:ascii="Times New Roman" w:hAnsi="Times New Roman" w:cs="Times New Roman"/>
                            <w:sz w:val="21"/>
                          </w:rPr>
                        </w:pPr>
                        <w:r w:rsidRPr="007D1284">
                          <w:rPr>
                            <w:rFonts w:ascii="Times New Roman" w:hAnsi="Times New Roman" w:cs="Times New Roman"/>
                            <w:sz w:val="21"/>
                          </w:rPr>
                          <w:t>应收股利</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150565b75bcd4f3c8e385b838e4135fa"/>
                    <w:id w:val="-45741716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买入返售金融资产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0967af437eee4294b4f611b5abd91937"/>
                    <w:id w:val="-92140608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存货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七、（九）</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165,052,962.68</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155,166,678.61</w:t>
                    </w:r>
                  </w:p>
                </w:tc>
              </w:tr>
              <w:tr w:rsidR="00CF1D2C" w:rsidRPr="007D1284" w:rsidTr="007D1284">
                <w:trPr>
                  <w:trHeight w:val="340"/>
                </w:trPr>
                <w:sdt>
                  <w:sdtPr>
                    <w:rPr>
                      <w:rFonts w:ascii="Times New Roman" w:hAnsi="Times New Roman" w:cs="Times New Roman"/>
                      <w:sz w:val="21"/>
                    </w:rPr>
                    <w:tag w:val="_PLD_20a26361e8f8463bbf996022971e66c0"/>
                    <w:id w:val="-41478701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持有待售资产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85034baf09ae473db2e4694be7430d29"/>
                    <w:id w:val="73744173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一年内到期的非流动资产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59111301b0474503970c30d14c6c16c1"/>
                    <w:id w:val="-198700353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七、（一二）</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75,146,738.40</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70,540,270.75</w:t>
                    </w:r>
                  </w:p>
                </w:tc>
              </w:tr>
              <w:tr w:rsidR="00CF1D2C" w:rsidRPr="007D1284" w:rsidTr="007D1284">
                <w:trPr>
                  <w:trHeight w:val="340"/>
                </w:trPr>
                <w:sdt>
                  <w:sdtPr>
                    <w:rPr>
                      <w:rFonts w:ascii="Times New Roman" w:hAnsi="Times New Roman" w:cs="Times New Roman"/>
                      <w:sz w:val="21"/>
                    </w:rPr>
                    <w:tag w:val="_PLD_e89c5fc1115a4751868d93f96af78d12"/>
                    <w:id w:val="18804161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流动资产合计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2,092,476,445.89</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4045A9" w:rsidP="007D784E">
                    <w:pPr>
                      <w:pStyle w:val="510"/>
                      <w:jc w:val="right"/>
                      <w:rPr>
                        <w:rFonts w:ascii="Times New Roman" w:hAnsi="Times New Roman" w:cs="Times New Roman"/>
                        <w:sz w:val="21"/>
                      </w:rPr>
                    </w:pPr>
                    <w:r w:rsidRPr="007D1284">
                      <w:rPr>
                        <w:rFonts w:ascii="Times New Roman" w:hAnsi="Times New Roman" w:cs="Times New Roman"/>
                        <w:sz w:val="21"/>
                      </w:rPr>
                      <w:t>1,681,992,511.27</w:t>
                    </w:r>
                  </w:p>
                </w:tc>
              </w:tr>
              <w:tr w:rsidR="00CF1D2C" w:rsidRPr="007D1284" w:rsidTr="007D1284">
                <w:trPr>
                  <w:trHeight w:val="340"/>
                </w:trPr>
                <w:sdt>
                  <w:sdtPr>
                    <w:rPr>
                      <w:rFonts w:ascii="Times New Roman" w:hAnsi="Times New Roman" w:cs="Times New Roman"/>
                      <w:sz w:val="21"/>
                    </w:rPr>
                    <w:tag w:val="_PLD_66ac6acc14e74939b5cc43190a3afd2b"/>
                    <w:id w:val="-182604249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both"/>
                          <w:rPr>
                            <w:rFonts w:ascii="Times New Roman" w:hAnsi="Times New Roman" w:cs="Times New Roman"/>
                            <w:sz w:val="21"/>
                          </w:rPr>
                        </w:pPr>
                        <w:r w:rsidRPr="007D1284">
                          <w:rPr>
                            <w:rFonts w:ascii="Times New Roman" w:hAnsi="Times New Roman" w:cs="Times New Roman"/>
                            <w:b/>
                            <w:bCs/>
                            <w:sz w:val="21"/>
                          </w:rPr>
                          <w:t>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color w:val="008000"/>
                        <w:sz w:val="21"/>
                      </w:rPr>
                    </w:pPr>
                  </w:p>
                </w:tc>
              </w:tr>
              <w:tr w:rsidR="00CF1D2C" w:rsidRPr="007D1284" w:rsidTr="007D1284">
                <w:trPr>
                  <w:trHeight w:val="340"/>
                </w:trPr>
                <w:sdt>
                  <w:sdtPr>
                    <w:rPr>
                      <w:rFonts w:ascii="Times New Roman" w:hAnsi="Times New Roman" w:cs="Times New Roman"/>
                      <w:sz w:val="21"/>
                    </w:rPr>
                    <w:tag w:val="_PLD_22aa48a975974ca794a64ae94835362c"/>
                    <w:id w:val="-196040401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发放贷款和垫款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bb4e85a6b3e74bac9cd4834b80365bf5"/>
                      <w:id w:val="-2035954320"/>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债权投资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9a41977c94194dad8d06a60b24eadb3d"/>
                    <w:id w:val="-172212961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可供出售金融资产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12356D" w:rsidP="007D784E">
                    <w:pPr>
                      <w:pStyle w:val="510"/>
                      <w:jc w:val="right"/>
                      <w:rPr>
                        <w:rFonts w:ascii="Times New Roman" w:hAnsi="Times New Roman" w:cs="Times New Roman"/>
                        <w:sz w:val="21"/>
                      </w:rPr>
                    </w:pPr>
                    <w:r w:rsidRPr="007D1284">
                      <w:rPr>
                        <w:rFonts w:ascii="Times New Roman" w:hAnsi="Times New Roman" w:cs="Times New Roman"/>
                        <w:sz w:val="21"/>
                      </w:rPr>
                      <w:t>236,539,004.23</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1a42e80c658846cda83a637d16a3300f"/>
                      <w:id w:val="503332831"/>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其他债权投资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68e9461b513d481f9ecb3fdc92eb95f6"/>
                    <w:id w:val="-147875271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持有至到期投资</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235e8def5b4b4c7abc05596f3566e5ca"/>
                    <w:id w:val="-5740272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长期应收款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a03693997f484cfcaa912b0e71d5709d"/>
                    <w:id w:val="106052206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长期股权投资</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3c57523e7f9d4490b8fc01da554e0edf"/>
                      <w:id w:val="254873314"/>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其他权益工具投资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989d47082a034512856b0d9af89eed72"/>
                      <w:id w:val="805041357"/>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其他非流动金融资产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4684cd13f34942aabf4f5a55f1148c84"/>
                    <w:id w:val="-66108214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投资性房地产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七、（一九）</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519,700,000.00</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508,650,000.00</w:t>
                    </w:r>
                  </w:p>
                </w:tc>
              </w:tr>
              <w:tr w:rsidR="00CF1D2C" w:rsidRPr="007D1284" w:rsidTr="007D1284">
                <w:trPr>
                  <w:trHeight w:val="340"/>
                </w:trPr>
                <w:sdt>
                  <w:sdtPr>
                    <w:rPr>
                      <w:rFonts w:ascii="Times New Roman" w:hAnsi="Times New Roman" w:cs="Times New Roman"/>
                      <w:sz w:val="21"/>
                    </w:rPr>
                    <w:tag w:val="_PLD_ea85d42312a14428bf960d1d9ac28904"/>
                    <w:id w:val="-44376704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固定资产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七、（二十）</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54,142,441.00</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57,025,887.46</w:t>
                    </w:r>
                  </w:p>
                </w:tc>
              </w:tr>
              <w:tr w:rsidR="00CF1D2C" w:rsidRPr="007D1284" w:rsidTr="007D1284">
                <w:trPr>
                  <w:trHeight w:val="340"/>
                </w:trPr>
                <w:sdt>
                  <w:sdtPr>
                    <w:rPr>
                      <w:rFonts w:ascii="Times New Roman" w:hAnsi="Times New Roman" w:cs="Times New Roman"/>
                      <w:sz w:val="21"/>
                    </w:rPr>
                    <w:tag w:val="_PLD_6572a20e6bfc4146a00336e842a92a6c"/>
                    <w:id w:val="-197636368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在建工程</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七、（二一）</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BD6F6D" w:rsidP="007D784E">
                    <w:pPr>
                      <w:pStyle w:val="510"/>
                      <w:jc w:val="right"/>
                      <w:rPr>
                        <w:rFonts w:ascii="Times New Roman" w:hAnsi="Times New Roman" w:cs="Times New Roman"/>
                        <w:sz w:val="21"/>
                      </w:rPr>
                    </w:pPr>
                    <w:r w:rsidRPr="007D1284">
                      <w:rPr>
                        <w:rFonts w:ascii="Times New Roman" w:hAnsi="Times New Roman" w:cs="Times New Roman"/>
                        <w:sz w:val="21"/>
                      </w:rPr>
                      <w:t>7,146,721.65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eb039fa9358a43b398f3274466785fc8"/>
                      <w:id w:val="-1981215869"/>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使用权资产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f9f0cc8ce8dc4387b1611032921da1ea"/>
                    <w:id w:val="-52787147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无形资产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七、（二五）</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65,038,309.85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67,115,058.30</w:t>
                    </w:r>
                  </w:p>
                </w:tc>
              </w:tr>
              <w:tr w:rsidR="00CF1D2C" w:rsidRPr="007D1284" w:rsidTr="007D1284">
                <w:trPr>
                  <w:trHeight w:val="340"/>
                </w:trPr>
                <w:sdt>
                  <w:sdtPr>
                    <w:rPr>
                      <w:rFonts w:ascii="Times New Roman" w:hAnsi="Times New Roman" w:cs="Times New Roman"/>
                      <w:sz w:val="21"/>
                    </w:rPr>
                    <w:tag w:val="_PLD_9e19501f4749495c8e2c099358304536"/>
                    <w:id w:val="-143095649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开发支出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f8ed91a88675406ea5643bb20525ebab"/>
                    <w:id w:val="153707373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商誉</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七、（二七）</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456,262,239.96</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456,262,239.96</w:t>
                    </w:r>
                  </w:p>
                </w:tc>
              </w:tr>
              <w:tr w:rsidR="00CF1D2C" w:rsidRPr="007D1284" w:rsidTr="007D1284">
                <w:trPr>
                  <w:trHeight w:val="340"/>
                </w:trPr>
                <w:sdt>
                  <w:sdtPr>
                    <w:rPr>
                      <w:rFonts w:ascii="Times New Roman" w:hAnsi="Times New Roman" w:cs="Times New Roman"/>
                      <w:sz w:val="21"/>
                    </w:rPr>
                    <w:tag w:val="_PLD_c7616aaf37e541948f0c2ca1f9b68af9"/>
                    <w:id w:val="175069767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长期待摊费用</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七、（二八）</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462,630.56</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1,156,576.41</w:t>
                    </w:r>
                  </w:p>
                </w:tc>
              </w:tr>
              <w:tr w:rsidR="00CF1D2C" w:rsidRPr="007D1284" w:rsidTr="007D1284">
                <w:trPr>
                  <w:trHeight w:val="340"/>
                </w:trPr>
                <w:sdt>
                  <w:sdtPr>
                    <w:rPr>
                      <w:rFonts w:ascii="Times New Roman" w:hAnsi="Times New Roman" w:cs="Times New Roman"/>
                      <w:sz w:val="21"/>
                    </w:rPr>
                    <w:tag w:val="_PLD_831746b98bdc4418bed3ce5f97331371"/>
                    <w:id w:val="-32243125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递延所得税资产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9D4561" w:rsidP="007D1284">
                    <w:pPr>
                      <w:pStyle w:val="510"/>
                      <w:jc w:val="both"/>
                      <w:rPr>
                        <w:rFonts w:ascii="Times New Roman" w:hAnsi="Times New Roman" w:cs="Times New Roman"/>
                        <w:sz w:val="21"/>
                      </w:rPr>
                    </w:pPr>
                    <w:r w:rsidRPr="007D1284">
                      <w:rPr>
                        <w:rFonts w:ascii="Times New Roman" w:hAnsi="Times New Roman" w:cs="Times New Roman" w:hint="eastAsia"/>
                        <w:sz w:val="21"/>
                      </w:rPr>
                      <w:t>七、（</w:t>
                    </w:r>
                    <w:r w:rsidR="003A49A5" w:rsidRPr="007D1284">
                      <w:rPr>
                        <w:rFonts w:ascii="Times New Roman" w:hAnsi="Times New Roman" w:cs="Times New Roman" w:hint="eastAsia"/>
                        <w:sz w:val="21"/>
                      </w:rPr>
                      <w:t>二九</w:t>
                    </w:r>
                    <w:r w:rsidRPr="007D1284">
                      <w:rPr>
                        <w:rFonts w:ascii="Times New Roman" w:hAnsi="Times New Roman" w:cs="Times New Roman" w:hint="eastAsia"/>
                        <w:sz w:val="21"/>
                      </w:rPr>
                      <w:t>）</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20,819,285.83</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4045A9" w:rsidP="007D784E">
                    <w:pPr>
                      <w:pStyle w:val="510"/>
                      <w:jc w:val="right"/>
                      <w:rPr>
                        <w:rFonts w:ascii="Times New Roman" w:hAnsi="Times New Roman" w:cs="Times New Roman"/>
                        <w:sz w:val="21"/>
                      </w:rPr>
                    </w:pPr>
                    <w:r w:rsidRPr="007D1284">
                      <w:rPr>
                        <w:rFonts w:ascii="Times New Roman" w:hAnsi="Times New Roman" w:cs="Times New Roman"/>
                        <w:sz w:val="21"/>
                      </w:rPr>
                      <w:t>30,316,511.61</w:t>
                    </w:r>
                  </w:p>
                </w:tc>
              </w:tr>
              <w:tr w:rsidR="00CF1D2C" w:rsidRPr="007D1284" w:rsidTr="007D1284">
                <w:trPr>
                  <w:trHeight w:val="340"/>
                </w:trPr>
                <w:sdt>
                  <w:sdtPr>
                    <w:rPr>
                      <w:rFonts w:ascii="Times New Roman" w:hAnsi="Times New Roman" w:cs="Times New Roman"/>
                      <w:sz w:val="21"/>
                    </w:rPr>
                    <w:tag w:val="_PLD_b16d4dbbdf9e4712984ce3d90131c10b"/>
                    <w:id w:val="145306577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244b63fab9214d849ab2fc2afd25f0a8"/>
                    <w:id w:val="60638624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非流动资产合计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1,123,571,628.85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4045A9" w:rsidP="007D784E">
                    <w:pPr>
                      <w:pStyle w:val="510"/>
                      <w:jc w:val="right"/>
                      <w:rPr>
                        <w:rFonts w:ascii="Times New Roman" w:hAnsi="Times New Roman" w:cs="Times New Roman"/>
                        <w:sz w:val="21"/>
                      </w:rPr>
                    </w:pPr>
                    <w:r w:rsidRPr="007D1284">
                      <w:rPr>
                        <w:rFonts w:ascii="Times New Roman" w:hAnsi="Times New Roman" w:cs="Times New Roman"/>
                        <w:sz w:val="21"/>
                      </w:rPr>
                      <w:t>1,357,065,277.97</w:t>
                    </w:r>
                  </w:p>
                </w:tc>
              </w:tr>
              <w:tr w:rsidR="00CF1D2C" w:rsidRPr="007D1284" w:rsidTr="007D1284">
                <w:trPr>
                  <w:trHeight w:val="340"/>
                </w:trPr>
                <w:sdt>
                  <w:sdtPr>
                    <w:rPr>
                      <w:rFonts w:ascii="Times New Roman" w:hAnsi="Times New Roman" w:cs="Times New Roman"/>
                      <w:sz w:val="21"/>
                    </w:rPr>
                    <w:tag w:val="_PLD_6e563319c2e4471398624f06f1db4a4e"/>
                    <w:id w:val="135030604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资产总计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3,216,048,074.74</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4045A9" w:rsidP="007D784E">
                    <w:pPr>
                      <w:pStyle w:val="510"/>
                      <w:jc w:val="right"/>
                      <w:rPr>
                        <w:rFonts w:ascii="Times New Roman" w:hAnsi="Times New Roman" w:cs="Times New Roman"/>
                        <w:sz w:val="21"/>
                      </w:rPr>
                    </w:pPr>
                    <w:r w:rsidRPr="007D1284">
                      <w:rPr>
                        <w:rFonts w:ascii="Times New Roman" w:hAnsi="Times New Roman" w:cs="Times New Roman"/>
                        <w:sz w:val="21"/>
                      </w:rPr>
                      <w:t>3,039,057,789.24</w:t>
                    </w:r>
                  </w:p>
                </w:tc>
              </w:tr>
              <w:tr w:rsidR="00CF1D2C" w:rsidRPr="007D1284" w:rsidTr="007D1284">
                <w:trPr>
                  <w:trHeight w:val="340"/>
                </w:trPr>
                <w:sdt>
                  <w:sdtPr>
                    <w:rPr>
                      <w:rFonts w:ascii="Times New Roman" w:hAnsi="Times New Roman" w:cs="Times New Roman"/>
                      <w:sz w:val="21"/>
                    </w:rPr>
                    <w:tag w:val="_PLD_9375d0f637964c329fb26d2b4f648745"/>
                    <w:id w:val="-47144388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both"/>
                          <w:rPr>
                            <w:rFonts w:ascii="Times New Roman" w:hAnsi="Times New Roman" w:cs="Times New Roman"/>
                            <w:sz w:val="21"/>
                          </w:rPr>
                        </w:pPr>
                        <w:r w:rsidRPr="007D1284">
                          <w:rPr>
                            <w:rFonts w:ascii="Times New Roman" w:hAnsi="Times New Roman" w:cs="Times New Roman"/>
                            <w:b/>
                            <w:bCs/>
                            <w:sz w:val="21"/>
                          </w:rPr>
                          <w:t>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color w:val="FF00FF"/>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color w:val="FF00FF"/>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color w:val="FF00FF"/>
                        <w:sz w:val="21"/>
                      </w:rPr>
                    </w:pPr>
                  </w:p>
                </w:tc>
              </w:tr>
              <w:tr w:rsidR="00CF1D2C" w:rsidRPr="007D1284" w:rsidTr="007D1284">
                <w:trPr>
                  <w:trHeight w:val="340"/>
                </w:trPr>
                <w:sdt>
                  <w:sdtPr>
                    <w:rPr>
                      <w:rFonts w:ascii="Times New Roman" w:hAnsi="Times New Roman" w:cs="Times New Roman"/>
                      <w:sz w:val="21"/>
                    </w:rPr>
                    <w:tag w:val="_PLD_2fd37dc37d5e4c28b5b0dbe25be93232"/>
                    <w:id w:val="-85573187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短期借款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BD6F6D" w:rsidP="007D784E">
                    <w:pPr>
                      <w:pStyle w:val="510"/>
                      <w:jc w:val="right"/>
                      <w:rPr>
                        <w:rFonts w:ascii="Times New Roman" w:hAnsi="Times New Roman" w:cs="Times New Roman"/>
                        <w:sz w:val="21"/>
                      </w:rPr>
                    </w:pPr>
                    <w:r w:rsidRPr="007D1284">
                      <w:rPr>
                        <w:rFonts w:ascii="Times New Roman" w:hAnsi="Times New Roman" w:cs="Times New Roman"/>
                        <w:sz w:val="21"/>
                      </w:rPr>
                      <w:t>48,042,400.00</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e695121b86514004a89ae09bf4805868"/>
                      <w:id w:val="888528437"/>
                      <w:lock w:val="sdtLocked"/>
                    </w:sdtPr>
                    <w:sdtEndPr/>
                    <w:sdtContent>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交易性金融负债</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2f22ddfd947647d087db1fa709d0a6ff"/>
                    <w:id w:val="25949194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以公允价值计量且其变动计入当期损益的金融负债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24e5d5bfa7f841d1bd60fddcb2e66c58"/>
                    <w:id w:val="-2819264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衍生金融负债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a1ccdf0c4f4443b685142442e1c3f8f6"/>
                    <w:id w:val="57541162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应付票据</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3A49A5" w:rsidP="007D1284">
                    <w:pPr>
                      <w:pStyle w:val="510"/>
                      <w:jc w:val="both"/>
                      <w:rPr>
                        <w:rFonts w:ascii="Times New Roman" w:hAnsi="Times New Roman" w:cs="Times New Roman"/>
                        <w:sz w:val="21"/>
                      </w:rPr>
                    </w:pPr>
                    <w:r w:rsidRPr="007D1284">
                      <w:rPr>
                        <w:rFonts w:cs="Times New Roman" w:hint="eastAsia"/>
                        <w:sz w:val="21"/>
                      </w:rPr>
                      <w:t>七、（三三）</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21,335,752.63</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35,996,973.85</w:t>
                    </w:r>
                  </w:p>
                </w:tc>
              </w:tr>
              <w:tr w:rsidR="003A49A5" w:rsidRPr="007D1284" w:rsidTr="007D1284">
                <w:trPr>
                  <w:trHeight w:val="340"/>
                </w:trPr>
                <w:sdt>
                  <w:sdtPr>
                    <w:rPr>
                      <w:rFonts w:ascii="Times New Roman" w:hAnsi="Times New Roman" w:cs="Times New Roman"/>
                      <w:sz w:val="21"/>
                    </w:rPr>
                    <w:tag w:val="_PLD_63f7bc90fdbe4fe9b76159c57157c382"/>
                    <w:id w:val="-68081487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应付账款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七、（三四）</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81,705,242.59</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80,681,063.80</w:t>
                    </w:r>
                  </w:p>
                </w:tc>
              </w:tr>
              <w:tr w:rsidR="003A49A5" w:rsidRPr="007D1284" w:rsidTr="007D1284">
                <w:trPr>
                  <w:trHeight w:val="340"/>
                </w:trPr>
                <w:sdt>
                  <w:sdtPr>
                    <w:rPr>
                      <w:rFonts w:ascii="Times New Roman" w:hAnsi="Times New Roman" w:cs="Times New Roman"/>
                      <w:sz w:val="21"/>
                    </w:rPr>
                    <w:tag w:val="_PLD_3652c9d68fee4d45b2cd80abc417bcfd"/>
                    <w:id w:val="-26307910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预收款项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七、（三五）</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4,477,416.82</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5,937,069.19</w:t>
                    </w:r>
                  </w:p>
                </w:tc>
              </w:tr>
              <w:tr w:rsidR="003A49A5" w:rsidRPr="007D1284" w:rsidTr="007D1284">
                <w:trPr>
                  <w:trHeight w:val="340"/>
                </w:trPr>
                <w:sdt>
                  <w:sdtPr>
                    <w:rPr>
                      <w:rFonts w:ascii="Times New Roman" w:hAnsi="Times New Roman" w:cs="Times New Roman"/>
                      <w:sz w:val="21"/>
                    </w:rPr>
                    <w:tag w:val="_PLD_b46164c72e3e41ec9fc7c62554dc88df"/>
                    <w:id w:val="52760936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应付职工薪酬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七、（三六）</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8,037,324.66</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15,696,734.15</w:t>
                    </w:r>
                  </w:p>
                </w:tc>
              </w:tr>
              <w:tr w:rsidR="003A49A5" w:rsidRPr="007D1284" w:rsidTr="007D1284">
                <w:trPr>
                  <w:trHeight w:val="340"/>
                </w:trPr>
                <w:sdt>
                  <w:sdtPr>
                    <w:rPr>
                      <w:rFonts w:ascii="Times New Roman" w:hAnsi="Times New Roman" w:cs="Times New Roman"/>
                      <w:sz w:val="21"/>
                    </w:rPr>
                    <w:tag w:val="_PLD_da4e94adb66d4e528e4e8867ce4f2302"/>
                    <w:id w:val="-104151799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应交税费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七、（三七）</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4,699,418.21</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4,198,586.75</w:t>
                    </w:r>
                  </w:p>
                </w:tc>
              </w:tr>
              <w:tr w:rsidR="003A49A5" w:rsidRPr="007D1284" w:rsidTr="007D1284">
                <w:trPr>
                  <w:trHeight w:val="340"/>
                </w:trPr>
                <w:sdt>
                  <w:sdtPr>
                    <w:rPr>
                      <w:rFonts w:ascii="Times New Roman" w:hAnsi="Times New Roman" w:cs="Times New Roman"/>
                      <w:sz w:val="21"/>
                    </w:rPr>
                    <w:tag w:val="_PLD_f1bb75ef275f4cabafc790de2f817512"/>
                    <w:id w:val="126943343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其他应付款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七、（三八）</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34,426,725.60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14,106,956.40</w:t>
                    </w:r>
                  </w:p>
                </w:tc>
              </w:tr>
              <w:tr w:rsidR="003A49A5" w:rsidRPr="007D1284" w:rsidTr="007D1284">
                <w:trPr>
                  <w:trHeight w:val="340"/>
                </w:trPr>
                <w:sdt>
                  <w:sdtPr>
                    <w:rPr>
                      <w:rFonts w:ascii="Times New Roman" w:hAnsi="Times New Roman" w:cs="Times New Roman"/>
                      <w:sz w:val="21"/>
                    </w:rPr>
                    <w:tag w:val="_PLD_c2d9be160e384569b83c6b4fa8a1aa71"/>
                    <w:id w:val="127783697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其中：应付利息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235,191.43</w:t>
                    </w:r>
                  </w:p>
                </w:tc>
              </w:tr>
              <w:tr w:rsidR="003A49A5" w:rsidRPr="007D1284" w:rsidTr="007D1284">
                <w:trPr>
                  <w:trHeight w:val="340"/>
                </w:trPr>
                <w:sdt>
                  <w:sdtPr>
                    <w:rPr>
                      <w:rFonts w:ascii="Times New Roman" w:hAnsi="Times New Roman" w:cs="Times New Roman"/>
                      <w:sz w:val="21"/>
                    </w:rPr>
                    <w:tag w:val="_PLD_d687f45d03d4450780c80600a9c2e9d5"/>
                    <w:id w:val="145459308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400" w:firstLine="840"/>
                          <w:jc w:val="both"/>
                          <w:rPr>
                            <w:rFonts w:ascii="Times New Roman" w:hAnsi="Times New Roman" w:cs="Times New Roman"/>
                            <w:sz w:val="21"/>
                          </w:rPr>
                        </w:pPr>
                        <w:r w:rsidRPr="007D1284">
                          <w:rPr>
                            <w:rFonts w:ascii="Times New Roman" w:hAnsi="Times New Roman" w:cs="Times New Roman"/>
                            <w:sz w:val="21"/>
                          </w:rPr>
                          <w:t>应付股利</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2e76edca1004352bfa9fe9ea4f74480"/>
                    <w:id w:val="86826039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持有待售负债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3d84ac3419c14af1a70409a1e659bc33"/>
                    <w:id w:val="166983016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一年内到期的非流动负债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d98d6b8169c447a0bc0b1ae069d60a30"/>
                    <w:id w:val="184705486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d6387f8c45ce4f8599c26d4b88544573"/>
                    <w:id w:val="-64512366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流动负债合计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154,681,880.51</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204,659,784.14</w:t>
                    </w:r>
                  </w:p>
                </w:tc>
              </w:tr>
              <w:tr w:rsidR="003A49A5" w:rsidRPr="007D1284" w:rsidTr="007D1284">
                <w:trPr>
                  <w:trHeight w:val="340"/>
                </w:trPr>
                <w:sdt>
                  <w:sdtPr>
                    <w:rPr>
                      <w:rFonts w:ascii="Times New Roman" w:hAnsi="Times New Roman" w:cs="Times New Roman"/>
                      <w:sz w:val="21"/>
                    </w:rPr>
                    <w:tag w:val="_PLD_e92d79badc1945afbed8782cdacf599f"/>
                    <w:id w:val="5691111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both"/>
                          <w:rPr>
                            <w:rFonts w:ascii="Times New Roman" w:hAnsi="Times New Roman" w:cs="Times New Roman"/>
                            <w:sz w:val="21"/>
                          </w:rPr>
                        </w:pPr>
                        <w:r w:rsidRPr="007D1284">
                          <w:rPr>
                            <w:rFonts w:ascii="Times New Roman" w:hAnsi="Times New Roman" w:cs="Times New Roman"/>
                            <w:b/>
                            <w:bCs/>
                            <w:sz w:val="21"/>
                          </w:rPr>
                          <w:t>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right="2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color w:val="008000"/>
                        <w:sz w:val="21"/>
                      </w:rPr>
                    </w:pPr>
                  </w:p>
                </w:tc>
              </w:tr>
              <w:tr w:rsidR="003A49A5" w:rsidRPr="007D1284" w:rsidTr="007D1284">
                <w:trPr>
                  <w:trHeight w:val="340"/>
                </w:trPr>
                <w:sdt>
                  <w:sdtPr>
                    <w:rPr>
                      <w:rFonts w:ascii="Times New Roman" w:hAnsi="Times New Roman" w:cs="Times New Roman"/>
                      <w:sz w:val="21"/>
                    </w:rPr>
                    <w:tag w:val="_PLD_0b8d7682584443f4bae26e2ed50f8040"/>
                    <w:id w:val="56330212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长期借款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21503c6281dc48d19440b9f16f150ec0"/>
                    <w:id w:val="-165074660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应付债券</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cfeff2e31a4d4689842e8f9ce5e8b342"/>
                    <w:id w:val="-94191465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其中：优先股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36b6cba673904261afdd80fbfbf5d1b4"/>
                    <w:id w:val="-24812933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leftChars="300" w:left="630" w:firstLineChars="100" w:firstLine="210"/>
                          <w:jc w:val="both"/>
                          <w:rPr>
                            <w:rFonts w:ascii="Times New Roman" w:hAnsi="Times New Roman" w:cs="Times New Roman"/>
                            <w:sz w:val="21"/>
                          </w:rPr>
                        </w:pPr>
                        <w:r w:rsidRPr="007D1284">
                          <w:rPr>
                            <w:rFonts w:ascii="Times New Roman" w:hAnsi="Times New Roman" w:cs="Times New Roman"/>
                            <w:sz w:val="21"/>
                          </w:rPr>
                          <w:t>永续债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35f24a143dea468283877b9adfce049b"/>
                      <w:id w:val="-1648739878"/>
                      <w:lock w:val="sdtLocked"/>
                    </w:sdtPr>
                    <w:sdtEndPr/>
                    <w:sdtContent>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租赁负债</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7eb803a0fb248e2b8805e67dbe2336f"/>
                    <w:id w:val="-101691752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长期应付款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七、（四五）</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15,360,000.00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15,360,000.00</w:t>
                    </w:r>
                  </w:p>
                </w:tc>
              </w:tr>
              <w:tr w:rsidR="003A49A5" w:rsidRPr="007D1284" w:rsidTr="007D1284">
                <w:trPr>
                  <w:trHeight w:val="340"/>
                </w:trPr>
                <w:sdt>
                  <w:sdtPr>
                    <w:rPr>
                      <w:rFonts w:ascii="Times New Roman" w:hAnsi="Times New Roman" w:cs="Times New Roman"/>
                      <w:sz w:val="21"/>
                    </w:rPr>
                    <w:tag w:val="_PLD_5eafba3923544dfc81be450ef6e000ee"/>
                    <w:id w:val="3664293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长期应付职工薪酬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d2d2511d3684ed0ac593049a3abc203"/>
                    <w:id w:val="134450972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预计负债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e1b0ee29ae24aa09d29da2690e141a2"/>
                    <w:id w:val="26312756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递延收益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七、（四八）</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35,244,845.31</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27,948,419.75</w:t>
                    </w:r>
                  </w:p>
                </w:tc>
              </w:tr>
              <w:tr w:rsidR="003A49A5" w:rsidRPr="007D1284" w:rsidTr="007D1284">
                <w:trPr>
                  <w:trHeight w:val="340"/>
                </w:trPr>
                <w:sdt>
                  <w:sdtPr>
                    <w:rPr>
                      <w:rFonts w:ascii="Times New Roman" w:hAnsi="Times New Roman" w:cs="Times New Roman"/>
                      <w:sz w:val="21"/>
                    </w:rPr>
                    <w:tag w:val="_PLD_f6e51ce85b734d1984a9495c17250c42"/>
                    <w:id w:val="52767962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递延所得税负债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70,679,540.60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51,779,596.05</w:t>
                    </w:r>
                  </w:p>
                </w:tc>
              </w:tr>
              <w:tr w:rsidR="003A49A5" w:rsidRPr="007D1284" w:rsidTr="007D1284">
                <w:trPr>
                  <w:trHeight w:val="340"/>
                </w:trPr>
                <w:sdt>
                  <w:sdtPr>
                    <w:rPr>
                      <w:rFonts w:ascii="Times New Roman" w:hAnsi="Times New Roman" w:cs="Times New Roman"/>
                      <w:sz w:val="21"/>
                    </w:rPr>
                    <w:tag w:val="_PLD_4811ce5907e64a868d871af763ddc347"/>
                    <w:id w:val="179255923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9a037ee272c84e11aebdce23c3e2fab7"/>
                    <w:id w:val="-214340936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非流动负债合计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121,284,385.91</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95,088,015.80</w:t>
                    </w:r>
                  </w:p>
                </w:tc>
              </w:tr>
              <w:tr w:rsidR="003A49A5" w:rsidRPr="007D1284" w:rsidTr="007D1284">
                <w:trPr>
                  <w:trHeight w:val="340"/>
                </w:trPr>
                <w:sdt>
                  <w:sdtPr>
                    <w:rPr>
                      <w:rFonts w:ascii="Times New Roman" w:hAnsi="Times New Roman" w:cs="Times New Roman"/>
                      <w:sz w:val="21"/>
                    </w:rPr>
                    <w:tag w:val="_PLD_233108162bf84d59baba5ef73da9dcd0"/>
                    <w:id w:val="50231680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275,966,266.42</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299,747,799.94</w:t>
                    </w:r>
                  </w:p>
                </w:tc>
              </w:tr>
              <w:tr w:rsidR="003A49A5" w:rsidRPr="007D1284" w:rsidTr="007D1284">
                <w:trPr>
                  <w:trHeight w:val="340"/>
                </w:trPr>
                <w:sdt>
                  <w:sdtPr>
                    <w:rPr>
                      <w:rFonts w:ascii="Times New Roman" w:hAnsi="Times New Roman" w:cs="Times New Roman"/>
                      <w:sz w:val="21"/>
                    </w:rPr>
                    <w:tag w:val="_PLD_4fe68479676b4c8c840de2211f0c67b8"/>
                    <w:id w:val="33142007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both"/>
                          <w:rPr>
                            <w:rFonts w:ascii="Times New Roman" w:hAnsi="Times New Roman" w:cs="Times New Roman"/>
                            <w:sz w:val="21"/>
                          </w:rPr>
                        </w:pPr>
                        <w:r w:rsidRPr="007D1284">
                          <w:rPr>
                            <w:rFonts w:ascii="Times New Roman" w:hAnsi="Times New Roman" w:cs="Times New Roman"/>
                            <w:b/>
                            <w:bCs/>
                            <w:sz w:val="21"/>
                          </w:rPr>
                          <w:t>所有者权益（或股东权益）：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color w:val="008000"/>
                        <w:sz w:val="21"/>
                      </w:rPr>
                    </w:pPr>
                  </w:p>
                </w:tc>
              </w:tr>
              <w:tr w:rsidR="003A49A5" w:rsidRPr="007D1284" w:rsidTr="007D1284">
                <w:trPr>
                  <w:trHeight w:val="340"/>
                </w:trPr>
                <w:sdt>
                  <w:sdtPr>
                    <w:rPr>
                      <w:rFonts w:ascii="Times New Roman" w:hAnsi="Times New Roman" w:cs="Times New Roman"/>
                      <w:sz w:val="21"/>
                    </w:rPr>
                    <w:tag w:val="_PLD_b456a8ee715b430f8ed57755440db66b"/>
                    <w:id w:val="-11360481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实收资本（或股本）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七、（五十）</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703,840,714.00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699,609,514.00</w:t>
                    </w:r>
                  </w:p>
                </w:tc>
              </w:tr>
              <w:tr w:rsidR="003A49A5" w:rsidRPr="007D1284" w:rsidTr="007D1284">
                <w:trPr>
                  <w:trHeight w:val="340"/>
                </w:trPr>
                <w:sdt>
                  <w:sdtPr>
                    <w:rPr>
                      <w:rFonts w:ascii="Times New Roman" w:hAnsi="Times New Roman" w:cs="Times New Roman"/>
                      <w:sz w:val="21"/>
                    </w:rPr>
                    <w:tag w:val="_PLD_f03411a9f0b84565a295b92424cbb955"/>
                    <w:id w:val="-117480258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其他权益工具</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c9ec7a87a13f488c86dc6eef623b59eb"/>
                    <w:id w:val="69805658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其中：优先股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cb955a4562374c1795f3fa8ff4b3341b"/>
                    <w:id w:val="-188316441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leftChars="300" w:left="630" w:firstLineChars="100" w:firstLine="210"/>
                          <w:jc w:val="both"/>
                          <w:rPr>
                            <w:rFonts w:ascii="Times New Roman" w:hAnsi="Times New Roman" w:cs="Times New Roman"/>
                            <w:sz w:val="21"/>
                          </w:rPr>
                        </w:pPr>
                        <w:r w:rsidRPr="007D1284">
                          <w:rPr>
                            <w:rFonts w:ascii="Times New Roman" w:hAnsi="Times New Roman" w:cs="Times New Roman"/>
                            <w:sz w:val="21"/>
                          </w:rPr>
                          <w:t>永续债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6837305adaf4d9aba334aa74c5bef79"/>
                    <w:id w:val="-128943678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资本公积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七、（五二）</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1,176,221,145.93</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1,158,861,379.36</w:t>
                    </w:r>
                  </w:p>
                </w:tc>
              </w:tr>
              <w:tr w:rsidR="003A49A5" w:rsidRPr="007D1284" w:rsidTr="007D1284">
                <w:trPr>
                  <w:trHeight w:val="340"/>
                </w:trPr>
                <w:sdt>
                  <w:sdtPr>
                    <w:rPr>
                      <w:rFonts w:ascii="Times New Roman" w:hAnsi="Times New Roman" w:cs="Times New Roman"/>
                      <w:sz w:val="21"/>
                    </w:rPr>
                    <w:tag w:val="_PLD_a0bc7febf8c447638471a1616647725d"/>
                    <w:id w:val="-201244386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减：库存股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七、（五三）</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20,500,164.00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ed778b8c2aaa425cb45af63fe0d20a4d"/>
                    <w:id w:val="-120061604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其他综合收益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-8,921,815.20</w:t>
                    </w:r>
                  </w:p>
                </w:tc>
              </w:tr>
              <w:tr w:rsidR="003A49A5" w:rsidRPr="007D1284" w:rsidTr="007D1284">
                <w:trPr>
                  <w:trHeight w:val="340"/>
                </w:trPr>
                <w:sdt>
                  <w:sdtPr>
                    <w:rPr>
                      <w:rFonts w:ascii="Times New Roman" w:hAnsi="Times New Roman" w:cs="Times New Roman"/>
                      <w:sz w:val="21"/>
                    </w:rPr>
                    <w:tag w:val="_PLD_88ef3a1b7ae6448183de3fe2b91f7cd5"/>
                    <w:id w:val="-121311338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专项储备</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9f1157091e4b41f7b980273a3e11b2e5"/>
                    <w:id w:val="114308650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盈余公积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七、（五六）</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186,681,013.30</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181,147,854.41</w:t>
                    </w:r>
                  </w:p>
                </w:tc>
              </w:tr>
              <w:tr w:rsidR="003A49A5" w:rsidRPr="007D1284" w:rsidTr="007D1284">
                <w:trPr>
                  <w:trHeight w:val="340"/>
                </w:trPr>
                <w:sdt>
                  <w:sdtPr>
                    <w:rPr>
                      <w:rFonts w:ascii="Times New Roman" w:hAnsi="Times New Roman" w:cs="Times New Roman"/>
                      <w:sz w:val="21"/>
                    </w:rPr>
                    <w:tag w:val="_PLD_c223f5905b0e4651a5a022690a7a5a1c"/>
                    <w:id w:val="16182752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一般风险准备</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p>
                </w:tc>
              </w:tr>
              <w:tr w:rsidR="003A49A5" w:rsidRPr="007D1284" w:rsidTr="007D1284">
                <w:trPr>
                  <w:trHeight w:val="340"/>
                </w:trPr>
                <w:sdt>
                  <w:sdtPr>
                    <w:rPr>
                      <w:rFonts w:ascii="Times New Roman" w:hAnsi="Times New Roman" w:cs="Times New Roman"/>
                      <w:sz w:val="21"/>
                    </w:rPr>
                    <w:tag w:val="_PLD_c329719465d9412cab74b5424ac30bd4"/>
                    <w:id w:val="-29606539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未分配利润</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r w:rsidRPr="007D1284">
                      <w:rPr>
                        <w:rFonts w:cs="Times New Roman" w:hint="eastAsia"/>
                        <w:sz w:val="21"/>
                      </w:rPr>
                      <w:t>七、（五七）</w:t>
                    </w: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864,429,082.53</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679,574,989.98</w:t>
                    </w:r>
                  </w:p>
                </w:tc>
              </w:tr>
              <w:tr w:rsidR="003A49A5" w:rsidRPr="007D1284" w:rsidTr="007D1284">
                <w:trPr>
                  <w:trHeight w:val="340"/>
                </w:trPr>
                <w:sdt>
                  <w:sdtPr>
                    <w:rPr>
                      <w:rFonts w:ascii="Times New Roman" w:hAnsi="Times New Roman" w:cs="Times New Roman"/>
                      <w:sz w:val="21"/>
                    </w:rPr>
                    <w:tag w:val="_PLD_09fcb4ca82f14307ab214d34a90b9ef2"/>
                    <w:id w:val="58288405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归属于母公司所有者权益（或股东权益）合计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2,910,671,791.76</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2,710,271,922.55</w:t>
                    </w:r>
                  </w:p>
                </w:tc>
              </w:tr>
              <w:tr w:rsidR="003A49A5" w:rsidRPr="007D1284" w:rsidTr="007D1284">
                <w:trPr>
                  <w:trHeight w:val="340"/>
                </w:trPr>
                <w:sdt>
                  <w:sdtPr>
                    <w:rPr>
                      <w:rFonts w:ascii="Times New Roman" w:hAnsi="Times New Roman" w:cs="Times New Roman"/>
                      <w:sz w:val="21"/>
                    </w:rPr>
                    <w:tag w:val="_PLD_ba9844f67b5f427c8b672b584512bc30"/>
                    <w:id w:val="44404796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少数股东权益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29,410,016.56</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29,038,066.75</w:t>
                    </w:r>
                  </w:p>
                </w:tc>
              </w:tr>
              <w:tr w:rsidR="003A49A5" w:rsidRPr="007D1284" w:rsidTr="007D1284">
                <w:trPr>
                  <w:trHeight w:val="340"/>
                </w:trPr>
                <w:sdt>
                  <w:sdtPr>
                    <w:rPr>
                      <w:rFonts w:ascii="Times New Roman" w:hAnsi="Times New Roman" w:cs="Times New Roman"/>
                      <w:sz w:val="21"/>
                    </w:rPr>
                    <w:tag w:val="_PLD_49d0693ecf324c179ed30b3065d9fd15"/>
                    <w:id w:val="-103712188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所有者权益（或股东权益）合计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2,940,081,808.32</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2,739,309,989.30</w:t>
                    </w:r>
                  </w:p>
                </w:tc>
              </w:tr>
              <w:tr w:rsidR="003A49A5" w:rsidRPr="007D1284" w:rsidTr="007D1284">
                <w:trPr>
                  <w:trHeight w:val="340"/>
                </w:trPr>
                <w:sdt>
                  <w:sdtPr>
                    <w:rPr>
                      <w:rFonts w:ascii="Times New Roman" w:hAnsi="Times New Roman" w:cs="Times New Roman"/>
                      <w:sz w:val="21"/>
                    </w:rPr>
                    <w:tag w:val="_PLD_def9f9081ac845ec93bbb1e70817d650"/>
                    <w:id w:val="128168474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负债和所有者权益（或股东权益）总计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1284">
                    <w:pPr>
                      <w:pStyle w:val="510"/>
                      <w:jc w:val="both"/>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3,216,048,074.74</w:t>
                    </w:r>
                  </w:p>
                </w:tc>
                <w:tc>
                  <w:tcPr>
                    <w:tcW w:w="1176" w:type="pct"/>
                    <w:tcBorders>
                      <w:top w:val="outset" w:sz="6" w:space="0" w:color="auto"/>
                      <w:left w:val="outset" w:sz="6" w:space="0" w:color="auto"/>
                      <w:bottom w:val="outset" w:sz="6" w:space="0" w:color="auto"/>
                      <w:right w:val="outset" w:sz="6" w:space="0" w:color="auto"/>
                    </w:tcBorders>
                    <w:vAlign w:val="center"/>
                  </w:tcPr>
                  <w:p w:rsidR="003A49A5"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sz w:val="21"/>
                      </w:rPr>
                      <w:t>3,039,057,789.24</w:t>
                    </w:r>
                  </w:p>
                </w:tc>
              </w:tr>
            </w:tbl>
            <w:p w:rsidR="00CF1D2C" w:rsidRDefault="00CF1D2C">
              <w:pPr>
                <w:pStyle w:val="510"/>
              </w:pPr>
            </w:p>
            <w:p w:rsidR="00CF1D2C" w:rsidRPr="007D784E" w:rsidRDefault="00CF1D2C" w:rsidP="00CB01A4">
              <w:pPr>
                <w:pStyle w:val="510"/>
                <w:ind w:rightChars="-73" w:right="-153"/>
                <w:rPr>
                  <w:color w:val="008000"/>
                  <w:sz w:val="21"/>
                  <w:u w:val="single"/>
                </w:rPr>
              </w:pPr>
              <w:r w:rsidRPr="007D784E">
                <w:rPr>
                  <w:sz w:val="21"/>
                </w:rPr>
                <w:t>法定代表人</w:t>
              </w:r>
              <w:r w:rsidRPr="007D784E">
                <w:rPr>
                  <w:rFonts w:hint="eastAsia"/>
                  <w:sz w:val="21"/>
                </w:rPr>
                <w:t>：</w:t>
              </w:r>
              <w:sdt>
                <w:sdtPr>
                  <w:rPr>
                    <w:rFonts w:hint="eastAsia"/>
                    <w:sz w:val="21"/>
                  </w:rPr>
                  <w:alias w:val="公司法定代表人"/>
                  <w:tag w:val="_GBC_82350876809b4479afe9f3c55db147dd"/>
                  <w:id w:val="-143767291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hint="eastAsia"/>
                      <w:sz w:val="21"/>
                    </w:rPr>
                    <w:t>董浩然先生</w:t>
                  </w:r>
                </w:sdtContent>
              </w:sdt>
              <w:r w:rsidRPr="007D784E">
                <w:rPr>
                  <w:rFonts w:hint="eastAsia"/>
                  <w:sz w:val="21"/>
                </w:rPr>
                <w:t xml:space="preserve">   </w:t>
              </w:r>
              <w:r w:rsidRPr="007D784E">
                <w:rPr>
                  <w:sz w:val="21"/>
                </w:rPr>
                <w:t>主管会计工作负责人</w:t>
              </w:r>
              <w:r w:rsidRPr="007D784E">
                <w:rPr>
                  <w:rFonts w:hint="eastAsia"/>
                  <w:sz w:val="21"/>
                </w:rPr>
                <w:t>：</w:t>
              </w:r>
              <w:sdt>
                <w:sdtPr>
                  <w:rPr>
                    <w:rFonts w:hint="eastAsia"/>
                    <w:sz w:val="21"/>
                  </w:rPr>
                  <w:alias w:val="主管会计工作负责人姓名"/>
                  <w:tag w:val="_GBC_9caf2fff268b41a7b3fe74fc4a3d6533"/>
                  <w:id w:val="-42601843"/>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hint="eastAsia"/>
                      <w:sz w:val="21"/>
                    </w:rPr>
                    <w:t>佟小丽女士</w:t>
                  </w:r>
                </w:sdtContent>
              </w:sdt>
              <w:r w:rsidRPr="007D784E">
                <w:rPr>
                  <w:rFonts w:hint="eastAsia"/>
                  <w:sz w:val="21"/>
                </w:rPr>
                <w:t xml:space="preserve">   </w:t>
              </w:r>
              <w:r w:rsidRPr="007D784E">
                <w:rPr>
                  <w:sz w:val="21"/>
                </w:rPr>
                <w:t>会计机构负责人</w:t>
              </w:r>
              <w:r w:rsidRPr="007D784E">
                <w:rPr>
                  <w:rFonts w:hint="eastAsia"/>
                  <w:sz w:val="21"/>
                </w:rPr>
                <w:t>：</w:t>
              </w:r>
              <w:sdt>
                <w:sdtPr>
                  <w:rPr>
                    <w:rFonts w:hint="eastAsia"/>
                    <w:sz w:val="21"/>
                  </w:rPr>
                  <w:alias w:val="会计机构负责人姓名"/>
                  <w:tag w:val="_GBC_8cacbe4a6fcc41699e67ce809516ec50"/>
                  <w:id w:val="197740599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hint="eastAsia"/>
                      <w:sz w:val="21"/>
                    </w:rPr>
                    <w:t>吴晓洁女士</w:t>
                  </w:r>
                </w:sdtContent>
              </w:sdt>
            </w:p>
            <w:p w:rsidR="00CF1D2C" w:rsidRDefault="00034E8D" w:rsidP="00CB01A4">
              <w:pPr>
                <w:pStyle w:val="510"/>
                <w:ind w:rightChars="-73" w:right="-153"/>
                <w:rPr>
                  <w:b/>
                  <w:bCs/>
                  <w:color w:val="008000"/>
                  <w:u w:val="single"/>
                </w:rPr>
              </w:pPr>
            </w:p>
          </w:sdtContent>
        </w:sdt>
        <w:p w:rsidR="00CF1D2C" w:rsidRDefault="00CF1D2C" w:rsidP="00CB01A4">
          <w:pPr>
            <w:pStyle w:val="510"/>
            <w:snapToGrid w:val="0"/>
            <w:spacing w:line="240" w:lineRule="atLeast"/>
            <w:ind w:rightChars="-759" w:right="-1594"/>
          </w:pPr>
        </w:p>
        <w:sdt>
          <w:sdtPr>
            <w:rPr>
              <w:rFonts w:ascii="宋体" w:hAnsi="宋体" w:cs="宋体" w:hint="eastAsia"/>
              <w:b w:val="0"/>
              <w:bCs w:val="0"/>
              <w:kern w:val="0"/>
              <w:sz w:val="24"/>
              <w:szCs w:val="24"/>
            </w:rPr>
            <w:tag w:val="_GBC_af8c8d1094d041008b00be724891aff3"/>
            <w:id w:val="-256288299"/>
            <w:lock w:val="sdtLocked"/>
            <w:placeholder>
              <w:docPart w:val="GBC22222222222222222222222222222"/>
            </w:placeholder>
          </w:sdtPr>
          <w:sdtEndPr>
            <w:rPr>
              <w:szCs w:val="21"/>
            </w:rPr>
          </w:sdtEndPr>
          <w:sdtContent>
            <w:p w:rsidR="00CF1D2C" w:rsidRPr="007D784E" w:rsidRDefault="00CF1D2C">
              <w:pPr>
                <w:pStyle w:val="49"/>
                <w:jc w:val="center"/>
                <w:rPr>
                  <w:rFonts w:ascii="Times New Roman" w:hAnsi="Times New Roman"/>
                  <w:szCs w:val="21"/>
                </w:rPr>
              </w:pPr>
              <w:r w:rsidRPr="007D784E">
                <w:rPr>
                  <w:rFonts w:ascii="Times New Roman" w:hAnsi="Times New Roman"/>
                  <w:szCs w:val="21"/>
                </w:rPr>
                <w:t>母公司资产负债表</w:t>
              </w:r>
            </w:p>
            <w:p w:rsidR="00CF1D2C" w:rsidRPr="007D784E" w:rsidRDefault="00CF1D2C">
              <w:pPr>
                <w:pStyle w:val="510"/>
                <w:jc w:val="center"/>
                <w:rPr>
                  <w:rFonts w:ascii="Times New Roman" w:hAnsi="Times New Roman" w:cs="Times New Roman"/>
                  <w:b/>
                  <w:bCs/>
                  <w:sz w:val="21"/>
                </w:rPr>
              </w:pPr>
              <w:r w:rsidRPr="007D784E">
                <w:rPr>
                  <w:rFonts w:ascii="Times New Roman" w:hAnsi="Times New Roman" w:cs="Times New Roman"/>
                  <w:sz w:val="21"/>
                </w:rPr>
                <w:t>2019</w:t>
              </w:r>
              <w:r w:rsidRPr="007D784E">
                <w:rPr>
                  <w:rFonts w:ascii="Times New Roman" w:hAnsi="Times New Roman" w:cs="Times New Roman"/>
                  <w:sz w:val="21"/>
                </w:rPr>
                <w:t>年</w:t>
              </w:r>
              <w:r w:rsidRPr="007D784E">
                <w:rPr>
                  <w:rFonts w:ascii="Times New Roman" w:hAnsi="Times New Roman" w:cs="Times New Roman"/>
                  <w:sz w:val="21"/>
                </w:rPr>
                <w:t>6</w:t>
              </w:r>
              <w:r w:rsidRPr="007D784E">
                <w:rPr>
                  <w:rFonts w:ascii="Times New Roman" w:hAnsi="Times New Roman" w:cs="Times New Roman"/>
                  <w:sz w:val="21"/>
                </w:rPr>
                <w:t>月</w:t>
              </w:r>
              <w:r w:rsidRPr="007D784E">
                <w:rPr>
                  <w:rFonts w:ascii="Times New Roman" w:hAnsi="Times New Roman" w:cs="Times New Roman"/>
                  <w:sz w:val="21"/>
                </w:rPr>
                <w:t>30</w:t>
              </w:r>
              <w:r w:rsidRPr="007D784E">
                <w:rPr>
                  <w:rFonts w:ascii="Times New Roman" w:hAnsi="Times New Roman" w:cs="Times New Roman"/>
                  <w:sz w:val="21"/>
                </w:rPr>
                <w:t>日</w:t>
              </w:r>
            </w:p>
            <w:p w:rsidR="00CF1D2C" w:rsidRPr="007D784E" w:rsidRDefault="00CF1D2C">
              <w:pPr>
                <w:pStyle w:val="510"/>
                <w:rPr>
                  <w:rFonts w:ascii="Times New Roman" w:hAnsi="Times New Roman" w:cs="Times New Roman"/>
                  <w:sz w:val="21"/>
                </w:rPr>
              </w:pPr>
              <w:r w:rsidRPr="007D784E">
                <w:rPr>
                  <w:rFonts w:ascii="Times New Roman" w:hAnsi="Times New Roman" w:cs="Times New Roman"/>
                  <w:sz w:val="21"/>
                </w:rPr>
                <w:t>编制单位</w:t>
              </w:r>
              <w:r w:rsidRPr="007D784E">
                <w:rPr>
                  <w:rFonts w:ascii="Times New Roman" w:hAnsi="Times New Roman" w:cs="Times New Roman"/>
                  <w:sz w:val="21"/>
                </w:rPr>
                <w:t>:</w:t>
              </w:r>
              <w:sdt>
                <w:sdtPr>
                  <w:rPr>
                    <w:rFonts w:ascii="Times New Roman" w:hAnsi="Times New Roman" w:cs="Times New Roman"/>
                    <w:sz w:val="21"/>
                  </w:rPr>
                  <w:alias w:val="公司法定中文名称"/>
                  <w:tag w:val="_GBC_824a3e7402834e78aa66a9ee77d287bc"/>
                  <w:id w:val="-165066476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3C29E0">
                    <w:rPr>
                      <w:rFonts w:ascii="Times New Roman" w:hAnsi="Times New Roman" w:cs="Times New Roman" w:hint="eastAsia"/>
                      <w:sz w:val="21"/>
                    </w:rPr>
                    <w:t>上海贝岭股份有限公司</w:t>
                  </w:r>
                </w:sdtContent>
              </w:sdt>
              <w:r w:rsidRPr="007D784E">
                <w:rPr>
                  <w:rFonts w:ascii="Times New Roman" w:hAnsi="Times New Roman" w:cs="Times New Roman"/>
                  <w:sz w:val="21"/>
                </w:rPr>
                <w:t> </w:t>
              </w:r>
            </w:p>
            <w:p w:rsidR="00CF1D2C" w:rsidRPr="007D784E" w:rsidRDefault="00CF1D2C">
              <w:pPr>
                <w:pStyle w:val="510"/>
                <w:jc w:val="right"/>
                <w:rPr>
                  <w:rFonts w:ascii="Times New Roman" w:hAnsi="Times New Roman" w:cs="Times New Roman"/>
                  <w:sz w:val="21"/>
                </w:rPr>
              </w:pPr>
              <w:r w:rsidRPr="007D784E">
                <w:rPr>
                  <w:rFonts w:ascii="Times New Roman" w:hAnsi="Times New Roman" w:cs="Times New Roman"/>
                  <w:sz w:val="21"/>
                </w:rPr>
                <w:t>单位</w:t>
              </w:r>
              <w:r w:rsidRPr="007D784E">
                <w:rPr>
                  <w:rFonts w:ascii="Times New Roman" w:hAnsi="Times New Roman" w:cs="Times New Roman"/>
                  <w:sz w:val="21"/>
                </w:rPr>
                <w:t>:</w:t>
              </w:r>
              <w:sdt>
                <w:sdtPr>
                  <w:rPr>
                    <w:rFonts w:ascii="Times New Roman" w:hAnsi="Times New Roman" w:cs="Times New Roman"/>
                    <w:sz w:val="21"/>
                  </w:rPr>
                  <w:alias w:val="单位：母公司资产负债表"/>
                  <w:tag w:val="_GBC_7be010b1a07f4048a3805d40208ccda4"/>
                  <w:id w:val="12449230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7D784E">
                <w:rPr>
                  <w:rFonts w:ascii="Times New Roman" w:hAnsi="Times New Roman" w:cs="Times New Roman"/>
                  <w:sz w:val="21"/>
                </w:rPr>
                <w:t xml:space="preserve">  </w:t>
              </w:r>
              <w:r w:rsidRPr="007D784E">
                <w:rPr>
                  <w:rFonts w:ascii="Times New Roman" w:hAnsi="Times New Roman" w:cs="Times New Roman"/>
                  <w:sz w:val="21"/>
                </w:rPr>
                <w:t>币种</w:t>
              </w:r>
              <w:r w:rsidRPr="007D784E">
                <w:rPr>
                  <w:rFonts w:ascii="Times New Roman" w:hAnsi="Times New Roman" w:cs="Times New Roman"/>
                  <w:sz w:val="21"/>
                </w:rPr>
                <w:t>:</w:t>
              </w:r>
              <w:sdt>
                <w:sdtPr>
                  <w:rPr>
                    <w:rFonts w:ascii="Times New Roman" w:hAnsi="Times New Roman" w:cs="Times New Roman"/>
                    <w:sz w:val="21"/>
                  </w:rPr>
                  <w:alias w:val="币种：母公司资产负债表"/>
                  <w:tag w:val="_GBC_ecd35f8ce6f84d6f8ad30e1e244c15ff"/>
                  <w:id w:val="-4238906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1417"/>
                <w:gridCol w:w="2410"/>
                <w:gridCol w:w="2126"/>
              </w:tblGrid>
              <w:tr w:rsidR="00CF1D2C" w:rsidRPr="007D1284" w:rsidTr="007D1284">
                <w:trPr>
                  <w:trHeight w:val="340"/>
                </w:trPr>
                <w:sdt>
                  <w:sdtPr>
                    <w:rPr>
                      <w:rFonts w:ascii="Times New Roman" w:hAnsi="Times New Roman" w:cs="Times New Roman"/>
                      <w:sz w:val="21"/>
                    </w:rPr>
                    <w:tag w:val="_PLD_7b231a79acb54050b640bf23dd34ab8c"/>
                    <w:id w:val="-96936026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center"/>
                          <w:rPr>
                            <w:rFonts w:ascii="Times New Roman" w:hAnsi="Times New Roman" w:cs="Times New Roman"/>
                            <w:b/>
                            <w:sz w:val="21"/>
                          </w:rPr>
                        </w:pPr>
                        <w:r w:rsidRPr="007D1284">
                          <w:rPr>
                            <w:rFonts w:ascii="Times New Roman" w:hAnsi="Times New Roman" w:cs="Times New Roman"/>
                            <w:b/>
                            <w:sz w:val="21"/>
                          </w:rPr>
                          <w:t>项目</w:t>
                        </w:r>
                      </w:p>
                    </w:tc>
                  </w:sdtContent>
                </w:sdt>
                <w:sdt>
                  <w:sdtPr>
                    <w:rPr>
                      <w:rFonts w:ascii="Times New Roman" w:hAnsi="Times New Roman" w:cs="Times New Roman"/>
                      <w:sz w:val="21"/>
                    </w:rPr>
                    <w:tag w:val="_PLD_5e370aa08a144a709185abd9b2f11c20"/>
                    <w:id w:val="865098550"/>
                    <w:lock w:val="sdtLocked"/>
                  </w:sdtPr>
                  <w:sdtEndPr/>
                  <w:sdtConten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center"/>
                          <w:rPr>
                            <w:rFonts w:ascii="Times New Roman" w:hAnsi="Times New Roman" w:cs="Times New Roman"/>
                            <w:b/>
                            <w:sz w:val="21"/>
                          </w:rPr>
                        </w:pPr>
                        <w:r w:rsidRPr="007D1284">
                          <w:rPr>
                            <w:rFonts w:ascii="Times New Roman" w:hAnsi="Times New Roman" w:cs="Times New Roman"/>
                            <w:b/>
                            <w:sz w:val="21"/>
                          </w:rPr>
                          <w:t>附注</w:t>
                        </w:r>
                      </w:p>
                    </w:tc>
                  </w:sdtContent>
                </w:sdt>
                <w:sdt>
                  <w:sdtPr>
                    <w:rPr>
                      <w:rFonts w:ascii="Times New Roman" w:hAnsi="Times New Roman" w:cs="Times New Roman"/>
                      <w:sz w:val="21"/>
                    </w:rPr>
                    <w:tag w:val="_PLD_0aa0a7a0cd4c45afa7cfb1bcfbba36c3"/>
                    <w:id w:val="1860690296"/>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center"/>
                          <w:rPr>
                            <w:rFonts w:ascii="Times New Roman" w:hAnsi="Times New Roman" w:cs="Times New Roman"/>
                            <w:b/>
                            <w:sz w:val="21"/>
                          </w:rPr>
                        </w:pPr>
                        <w:r w:rsidRPr="007D1284">
                          <w:rPr>
                            <w:rFonts w:ascii="Times New Roman" w:hAnsi="Times New Roman" w:cs="Times New Roman"/>
                            <w:b/>
                            <w:sz w:val="21"/>
                          </w:rPr>
                          <w:t>2019</w:t>
                        </w:r>
                        <w:r w:rsidRPr="007D1284">
                          <w:rPr>
                            <w:rFonts w:ascii="Times New Roman" w:hAnsi="Times New Roman" w:cs="Times New Roman"/>
                            <w:b/>
                            <w:sz w:val="21"/>
                          </w:rPr>
                          <w:t>年</w:t>
                        </w:r>
                        <w:r w:rsidRPr="007D1284">
                          <w:rPr>
                            <w:rFonts w:ascii="Times New Roman" w:hAnsi="Times New Roman" w:cs="Times New Roman"/>
                            <w:b/>
                            <w:sz w:val="21"/>
                          </w:rPr>
                          <w:t>6</w:t>
                        </w:r>
                        <w:r w:rsidRPr="007D1284">
                          <w:rPr>
                            <w:rFonts w:ascii="Times New Roman" w:hAnsi="Times New Roman" w:cs="Times New Roman"/>
                            <w:b/>
                            <w:sz w:val="21"/>
                          </w:rPr>
                          <w:t>月</w:t>
                        </w:r>
                        <w:r w:rsidRPr="007D1284">
                          <w:rPr>
                            <w:rFonts w:ascii="Times New Roman" w:hAnsi="Times New Roman" w:cs="Times New Roman"/>
                            <w:b/>
                            <w:sz w:val="21"/>
                          </w:rPr>
                          <w:t>30</w:t>
                        </w:r>
                        <w:r w:rsidRPr="007D1284">
                          <w:rPr>
                            <w:rFonts w:ascii="Times New Roman" w:hAnsi="Times New Roman" w:cs="Times New Roman"/>
                            <w:b/>
                            <w:sz w:val="21"/>
                          </w:rPr>
                          <w:t>日</w:t>
                        </w:r>
                      </w:p>
                    </w:tc>
                  </w:sdtContent>
                </w:sdt>
                <w:sdt>
                  <w:sdtPr>
                    <w:rPr>
                      <w:rFonts w:ascii="Times New Roman" w:hAnsi="Times New Roman" w:cs="Times New Roman"/>
                      <w:sz w:val="21"/>
                    </w:rPr>
                    <w:tag w:val="_PLD_e986dda0dbc74346a9296e5a4646b696"/>
                    <w:id w:val="296891947"/>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center"/>
                          <w:rPr>
                            <w:rFonts w:ascii="Times New Roman" w:hAnsi="Times New Roman" w:cs="Times New Roman"/>
                            <w:b/>
                            <w:sz w:val="21"/>
                          </w:rPr>
                        </w:pPr>
                        <w:r w:rsidRPr="007D1284">
                          <w:rPr>
                            <w:rFonts w:ascii="Times New Roman" w:hAnsi="Times New Roman" w:cs="Times New Roman"/>
                            <w:b/>
                            <w:sz w:val="21"/>
                          </w:rPr>
                          <w:t>2018</w:t>
                        </w:r>
                        <w:r w:rsidRPr="007D1284">
                          <w:rPr>
                            <w:rFonts w:ascii="Times New Roman" w:hAnsi="Times New Roman" w:cs="Times New Roman"/>
                            <w:b/>
                            <w:sz w:val="21"/>
                          </w:rPr>
                          <w:t>年</w:t>
                        </w:r>
                        <w:r w:rsidRPr="007D1284">
                          <w:rPr>
                            <w:rFonts w:ascii="Times New Roman" w:hAnsi="Times New Roman" w:cs="Times New Roman"/>
                            <w:b/>
                            <w:sz w:val="21"/>
                          </w:rPr>
                          <w:t>12</w:t>
                        </w:r>
                        <w:r w:rsidRPr="007D1284">
                          <w:rPr>
                            <w:rFonts w:ascii="Times New Roman" w:hAnsi="Times New Roman" w:cs="Times New Roman"/>
                            <w:b/>
                            <w:sz w:val="21"/>
                          </w:rPr>
                          <w:t>月</w:t>
                        </w:r>
                        <w:r w:rsidRPr="007D1284">
                          <w:rPr>
                            <w:rFonts w:ascii="Times New Roman" w:hAnsi="Times New Roman" w:cs="Times New Roman"/>
                            <w:b/>
                            <w:sz w:val="21"/>
                          </w:rPr>
                          <w:t>31</w:t>
                        </w:r>
                        <w:r w:rsidRPr="007D1284">
                          <w:rPr>
                            <w:rFonts w:ascii="Times New Roman" w:hAnsi="Times New Roman" w:cs="Times New Roman"/>
                            <w:b/>
                            <w:sz w:val="21"/>
                          </w:rPr>
                          <w:t>日</w:t>
                        </w:r>
                      </w:p>
                    </w:tc>
                  </w:sdtContent>
                </w:sdt>
              </w:tr>
              <w:tr w:rsidR="00CF1D2C" w:rsidRPr="007D1284" w:rsidTr="007D1284">
                <w:trPr>
                  <w:trHeight w:val="340"/>
                </w:trPr>
                <w:sdt>
                  <w:sdtPr>
                    <w:rPr>
                      <w:rFonts w:ascii="Times New Roman" w:hAnsi="Times New Roman" w:cs="Times New Roman"/>
                      <w:sz w:val="21"/>
                    </w:rPr>
                    <w:tag w:val="_PLD_64ae72669eea4837a1a220d585585bdf"/>
                    <w:id w:val="138212775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rPr>
                            <w:rFonts w:ascii="Times New Roman" w:hAnsi="Times New Roman" w:cs="Times New Roman"/>
                            <w:sz w:val="21"/>
                          </w:rPr>
                        </w:pPr>
                        <w:r w:rsidRPr="007D1284">
                          <w:rPr>
                            <w:rFonts w:ascii="Times New Roman" w:hAnsi="Times New Roman" w:cs="Times New Roman"/>
                            <w:b/>
                            <w:bCs/>
                            <w:sz w:val="21"/>
                          </w:rPr>
                          <w:t>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b/>
                        <w:color w:val="FF00FF"/>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b/>
                        <w:color w:val="FF00FF"/>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b/>
                        <w:color w:val="FF00FF"/>
                        <w:sz w:val="21"/>
                      </w:rPr>
                    </w:pPr>
                  </w:p>
                </w:tc>
              </w:tr>
              <w:tr w:rsidR="00CF1D2C" w:rsidRPr="007D1284" w:rsidTr="007D1284">
                <w:trPr>
                  <w:trHeight w:val="340"/>
                </w:trPr>
                <w:sdt>
                  <w:sdtPr>
                    <w:rPr>
                      <w:rFonts w:ascii="Times New Roman" w:hAnsi="Times New Roman" w:cs="Times New Roman"/>
                      <w:sz w:val="21"/>
                    </w:rPr>
                    <w:tag w:val="_PLD_9b78743cdab64576b5cd6da9a3a930fa"/>
                    <w:id w:val="148212242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货币资金</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512,938,433.04</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330,847,382.72</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9110b32630da4518a6cd2897b5ab904c"/>
                      <w:id w:val="-1839760494"/>
                      <w:lock w:val="sdtLocked"/>
                    </w:sdtPr>
                    <w:sdtEndPr/>
                    <w:sdtContent>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交易性金融资产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f575fdab78c04d7588e8f6b821663555"/>
                    <w:id w:val="-39473953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以公允价值计量且其变动计入当期损益的金融资产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162,511,115.45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68093E" w:rsidP="007D784E">
                    <w:pPr>
                      <w:pStyle w:val="510"/>
                      <w:jc w:val="right"/>
                      <w:rPr>
                        <w:rFonts w:ascii="Times New Roman" w:hAnsi="Times New Roman" w:cs="Times New Roman"/>
                        <w:sz w:val="21"/>
                      </w:rPr>
                    </w:pPr>
                    <w:r w:rsidRPr="007D1284">
                      <w:rPr>
                        <w:rFonts w:ascii="Times New Roman" w:hAnsi="Times New Roman" w:cs="Times New Roman"/>
                        <w:sz w:val="21"/>
                      </w:rPr>
                      <w:t>9,059,929.42</w:t>
                    </w:r>
                  </w:p>
                </w:tc>
              </w:tr>
              <w:tr w:rsidR="00CF1D2C" w:rsidRPr="007D1284" w:rsidTr="007D1284">
                <w:trPr>
                  <w:trHeight w:val="340"/>
                </w:trPr>
                <w:sdt>
                  <w:sdtPr>
                    <w:rPr>
                      <w:rFonts w:ascii="Times New Roman" w:hAnsi="Times New Roman" w:cs="Times New Roman"/>
                      <w:sz w:val="21"/>
                    </w:rPr>
                    <w:tag w:val="_PLD_1bfca77991c7445a99252c547d869547"/>
                    <w:id w:val="-109154203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衍生金融资产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ff993f326eb24b209c608805e7d5452d"/>
                    <w:id w:val="-121951647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应收票据</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22,021,831.36</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36,213,733.78</w:t>
                    </w:r>
                  </w:p>
                </w:tc>
              </w:tr>
              <w:tr w:rsidR="00CF1D2C" w:rsidRPr="007D1284" w:rsidTr="007D1284">
                <w:trPr>
                  <w:trHeight w:val="340"/>
                </w:trPr>
                <w:sdt>
                  <w:sdtPr>
                    <w:rPr>
                      <w:rFonts w:ascii="Times New Roman" w:hAnsi="Times New Roman" w:cs="Times New Roman"/>
                      <w:sz w:val="21"/>
                    </w:rPr>
                    <w:tag w:val="_PLD_e1b51c42e6ff4b2b89ce73b84b0ca8c1"/>
                    <w:id w:val="32662962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应收账款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3A49A5" w:rsidP="007D784E">
                    <w:pPr>
                      <w:pStyle w:val="510"/>
                      <w:jc w:val="right"/>
                      <w:rPr>
                        <w:rFonts w:ascii="Times New Roman" w:hAnsi="Times New Roman" w:cs="Times New Roman"/>
                        <w:sz w:val="21"/>
                      </w:rPr>
                    </w:pPr>
                    <w:r w:rsidRPr="007D1284">
                      <w:rPr>
                        <w:rFonts w:ascii="Times New Roman" w:hAnsi="Times New Roman" w:cs="Times New Roman" w:hint="eastAsia"/>
                        <w:sz w:val="21"/>
                      </w:rPr>
                      <w:t>十七、（一）</w:t>
                    </w: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60,278,143.36</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53,046,691.48</w:t>
                    </w:r>
                  </w:p>
                </w:tc>
              </w:tr>
              <w:tr w:rsidR="00CF1D2C"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a11cc65422d84c058777e9f23de9aaef"/>
                      <w:id w:val="699366391"/>
                      <w:lock w:val="sdtLocked"/>
                    </w:sdtPr>
                    <w:sdtEndPr/>
                    <w:sdtContent>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应收款项融资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r>
              <w:tr w:rsidR="00CF1D2C" w:rsidRPr="007D1284" w:rsidTr="007D1284">
                <w:trPr>
                  <w:trHeight w:val="340"/>
                </w:trPr>
                <w:sdt>
                  <w:sdtPr>
                    <w:rPr>
                      <w:rFonts w:ascii="Times New Roman" w:hAnsi="Times New Roman" w:cs="Times New Roman"/>
                      <w:sz w:val="21"/>
                    </w:rPr>
                    <w:tag w:val="_PLD_805b2d340ad24fae990479b422656525"/>
                    <w:id w:val="19666012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预付款项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4,204,251.15</w:t>
                    </w:r>
                  </w:p>
                </w:tc>
                <w:tc>
                  <w:tcPr>
                    <w:tcW w:w="1176" w:type="pct"/>
                    <w:tcBorders>
                      <w:top w:val="outset" w:sz="6" w:space="0" w:color="auto"/>
                      <w:left w:val="outset" w:sz="6" w:space="0" w:color="auto"/>
                      <w:bottom w:val="outset" w:sz="6" w:space="0" w:color="auto"/>
                      <w:right w:val="outset" w:sz="6" w:space="0" w:color="auto"/>
                    </w:tcBorders>
                    <w:vAlign w:val="center"/>
                  </w:tcPr>
                  <w:p w:rsidR="00CF1D2C" w:rsidRPr="007D1284" w:rsidRDefault="00CF1D2C" w:rsidP="007D784E">
                    <w:pPr>
                      <w:pStyle w:val="510"/>
                      <w:jc w:val="right"/>
                      <w:rPr>
                        <w:rFonts w:ascii="Times New Roman" w:hAnsi="Times New Roman" w:cs="Times New Roman"/>
                        <w:sz w:val="21"/>
                      </w:rPr>
                    </w:pPr>
                    <w:r w:rsidRPr="007D1284">
                      <w:rPr>
                        <w:rFonts w:ascii="Times New Roman" w:hAnsi="Times New Roman" w:cs="Times New Roman"/>
                        <w:sz w:val="21"/>
                      </w:rPr>
                      <w:t>2,699,556.64</w:t>
                    </w:r>
                  </w:p>
                </w:tc>
              </w:tr>
              <w:tr w:rsidR="00676458" w:rsidRPr="007D1284" w:rsidTr="007D1284">
                <w:trPr>
                  <w:trHeight w:val="340"/>
                </w:trPr>
                <w:sdt>
                  <w:sdtPr>
                    <w:rPr>
                      <w:rFonts w:ascii="Times New Roman" w:hAnsi="Times New Roman" w:cs="Times New Roman"/>
                      <w:sz w:val="21"/>
                    </w:rPr>
                    <w:tag w:val="_PLD_cf9f116dabbb48b2a5a0f3ba0b4772cd"/>
                    <w:id w:val="11773355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其他应收款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676458">
                    <w:pPr>
                      <w:pStyle w:val="510"/>
                      <w:jc w:val="right"/>
                      <w:rPr>
                        <w:rFonts w:ascii="Times New Roman" w:hAnsi="Times New Roman" w:cs="Times New Roman"/>
                        <w:sz w:val="21"/>
                      </w:rPr>
                    </w:pPr>
                    <w:r w:rsidRPr="007D1284">
                      <w:rPr>
                        <w:rFonts w:ascii="Times New Roman" w:hAnsi="Times New Roman" w:cs="Times New Roman" w:hint="eastAsia"/>
                        <w:sz w:val="21"/>
                      </w:rPr>
                      <w:t>十七、（二）</w:t>
                    </w: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15,086,183.91</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8,113,580.90</w:t>
                    </w:r>
                  </w:p>
                </w:tc>
              </w:tr>
              <w:tr w:rsidR="00676458" w:rsidRPr="007D1284" w:rsidTr="007D1284">
                <w:trPr>
                  <w:trHeight w:val="340"/>
                </w:trPr>
                <w:sdt>
                  <w:sdtPr>
                    <w:rPr>
                      <w:rFonts w:ascii="Times New Roman" w:hAnsi="Times New Roman" w:cs="Times New Roman"/>
                      <w:sz w:val="21"/>
                    </w:rPr>
                    <w:tag w:val="_PLD_b55f9182bb0f4ff099725b83128277f5"/>
                    <w:id w:val="53918004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其中：应收利息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8,318,872.15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327,754.58</w:t>
                    </w:r>
                  </w:p>
                </w:tc>
              </w:tr>
              <w:tr w:rsidR="00676458" w:rsidRPr="007D1284" w:rsidTr="007D1284">
                <w:trPr>
                  <w:trHeight w:val="340"/>
                </w:trPr>
                <w:sdt>
                  <w:sdtPr>
                    <w:rPr>
                      <w:rFonts w:ascii="Times New Roman" w:hAnsi="Times New Roman" w:cs="Times New Roman"/>
                      <w:sz w:val="21"/>
                    </w:rPr>
                    <w:tag w:val="_PLD_e9ef2df028eb46cbb98922f7b2e9c423"/>
                    <w:id w:val="-124695425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400" w:firstLine="840"/>
                          <w:rPr>
                            <w:rFonts w:ascii="Times New Roman" w:hAnsi="Times New Roman" w:cs="Times New Roman"/>
                            <w:sz w:val="21"/>
                          </w:rPr>
                        </w:pPr>
                        <w:r w:rsidRPr="007D1284">
                          <w:rPr>
                            <w:rFonts w:ascii="Times New Roman" w:hAnsi="Times New Roman" w:cs="Times New Roman"/>
                            <w:sz w:val="21"/>
                          </w:rPr>
                          <w:t>应收股利</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6cc0aeaf59b04efabb1f01b5c63b990f"/>
                    <w:id w:val="-35719664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存货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79,258,476.07</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69,158,908.39</w:t>
                    </w:r>
                  </w:p>
                </w:tc>
              </w:tr>
              <w:tr w:rsidR="00676458" w:rsidRPr="007D1284" w:rsidTr="007D1284">
                <w:trPr>
                  <w:trHeight w:val="340"/>
                </w:trPr>
                <w:sdt>
                  <w:sdtPr>
                    <w:rPr>
                      <w:rFonts w:ascii="Times New Roman" w:hAnsi="Times New Roman" w:cs="Times New Roman"/>
                      <w:sz w:val="21"/>
                    </w:rPr>
                    <w:tag w:val="_PLD_a0e80251eb49414f8ed0e4f3efcb5263"/>
                    <w:id w:val="-185001628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持有待售资产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b0b228c115df478088a29f03f8d7ad59"/>
                    <w:id w:val="-107112157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一年内到期的非流动资产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62c79909426d483f990fd7869da0a773"/>
                    <w:id w:val="-209731791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30,000,000.00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28,841.52</w:t>
                    </w:r>
                  </w:p>
                </w:tc>
              </w:tr>
              <w:tr w:rsidR="00676458" w:rsidRPr="007D1284" w:rsidTr="007D1284">
                <w:trPr>
                  <w:trHeight w:val="340"/>
                </w:trPr>
                <w:sdt>
                  <w:sdtPr>
                    <w:rPr>
                      <w:rFonts w:ascii="Times New Roman" w:hAnsi="Times New Roman" w:cs="Times New Roman"/>
                      <w:sz w:val="21"/>
                    </w:rPr>
                    <w:tag w:val="_PLD_b5f1546085cd4f41ba16ec6a8b42ac7f"/>
                    <w:id w:val="74315193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200" w:firstLine="420"/>
                          <w:rPr>
                            <w:rFonts w:ascii="Times New Roman" w:hAnsi="Times New Roman" w:cs="Times New Roman"/>
                            <w:sz w:val="21"/>
                          </w:rPr>
                        </w:pPr>
                        <w:r w:rsidRPr="007D1284">
                          <w:rPr>
                            <w:rFonts w:ascii="Times New Roman" w:hAnsi="Times New Roman" w:cs="Times New Roman"/>
                            <w:sz w:val="21"/>
                          </w:rPr>
                          <w:t>流动资产合计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886,298,434.34</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509,168,624.85</w:t>
                    </w:r>
                  </w:p>
                </w:tc>
              </w:tr>
              <w:tr w:rsidR="00676458" w:rsidRPr="007D1284" w:rsidTr="007D1284">
                <w:trPr>
                  <w:trHeight w:val="340"/>
                </w:trPr>
                <w:sdt>
                  <w:sdtPr>
                    <w:rPr>
                      <w:rFonts w:ascii="Times New Roman" w:hAnsi="Times New Roman" w:cs="Times New Roman"/>
                      <w:sz w:val="21"/>
                    </w:rPr>
                    <w:tag w:val="_PLD_71f45ac7535d4ffeaa6273d6527bae0d"/>
                    <w:id w:val="-169144806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rPr>
                            <w:rFonts w:ascii="Times New Roman" w:hAnsi="Times New Roman" w:cs="Times New Roman"/>
                            <w:sz w:val="21"/>
                          </w:rPr>
                        </w:pPr>
                        <w:r w:rsidRPr="007D1284">
                          <w:rPr>
                            <w:rFonts w:ascii="Times New Roman" w:hAnsi="Times New Roman" w:cs="Times New Roman"/>
                            <w:b/>
                            <w:bCs/>
                            <w:sz w:val="21"/>
                          </w:rPr>
                          <w:t>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ac2fbd80d951495a9e6e271d71a458e3"/>
                      <w:id w:val="1293087865"/>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债权投资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9ca9c359a8ae4814b54559fc8e718361"/>
                    <w:id w:val="57718011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可供出售金融资产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188,186,958.67</w:t>
                    </w: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0e13bbca7370496690a32404c8d408c7"/>
                      <w:id w:val="211077244"/>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其他债权投资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362a8693963c4a1abd7bd9b56633e066"/>
                    <w:id w:val="-181286275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持有至到期投资</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6305d0ab634c4b40bd8df81ff23c8d0d"/>
                    <w:id w:val="-188617156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长期应收款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fa3d0d37a62a4d8890171550ab1664b1"/>
                    <w:id w:val="115903887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长期股权投资</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1,330,895,418.90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1,330,895,418.90</w:t>
                    </w: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aff348e432d64b2db9dfbd6062b82eb5"/>
                      <w:id w:val="-416253439"/>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其他权益工具投资</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d3127ce1ff284582992a5980b440c217"/>
                      <w:id w:val="-554931125"/>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其他非流动金融资产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d598b192b9aa4c77b3dbe14be0a567ae"/>
                    <w:id w:val="-72006030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投资性房地产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519,700,000.00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508,650,000.00</w:t>
                    </w:r>
                  </w:p>
                </w:tc>
              </w:tr>
              <w:tr w:rsidR="00676458" w:rsidRPr="007D1284" w:rsidTr="007D1284">
                <w:trPr>
                  <w:trHeight w:val="340"/>
                </w:trPr>
                <w:sdt>
                  <w:sdtPr>
                    <w:rPr>
                      <w:rFonts w:ascii="Times New Roman" w:hAnsi="Times New Roman" w:cs="Times New Roman"/>
                      <w:sz w:val="21"/>
                    </w:rPr>
                    <w:tag w:val="_PLD_36c5e0c04606490d92af21e793463b46"/>
                    <w:id w:val="-145170541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固定资产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52,689,942.55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55,431,042.83</w:t>
                    </w:r>
                  </w:p>
                </w:tc>
              </w:tr>
              <w:tr w:rsidR="00676458" w:rsidRPr="007D1284" w:rsidTr="007D1284">
                <w:trPr>
                  <w:trHeight w:val="340"/>
                </w:trPr>
                <w:sdt>
                  <w:sdtPr>
                    <w:rPr>
                      <w:rFonts w:ascii="Times New Roman" w:hAnsi="Times New Roman" w:cs="Times New Roman"/>
                      <w:sz w:val="21"/>
                    </w:rPr>
                    <w:tag w:val="_PLD_81cd0ff44d5a4f0e8701c556dd24e59c"/>
                    <w:id w:val="10547858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在建工程</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7,146,721.65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ad2c3b675df54b0b89d82ab1b691d06c"/>
                      <w:id w:val="1607845777"/>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使用权资产</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e97c32de07ca406c995520445e6dffbf"/>
                    <w:id w:val="190572805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无形资产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45,421,382.12</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46,518,499.92</w:t>
                    </w:r>
                  </w:p>
                </w:tc>
              </w:tr>
              <w:tr w:rsidR="00676458" w:rsidRPr="007D1284" w:rsidTr="007D1284">
                <w:trPr>
                  <w:trHeight w:val="340"/>
                </w:trPr>
                <w:sdt>
                  <w:sdtPr>
                    <w:rPr>
                      <w:rFonts w:ascii="Times New Roman" w:hAnsi="Times New Roman" w:cs="Times New Roman"/>
                      <w:sz w:val="21"/>
                    </w:rPr>
                    <w:tag w:val="_PLD_f4ffd10790ec4e6bb2e54090fd20cdea"/>
                    <w:id w:val="99584107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开发支出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8ab7a8967dca44f3b2bd0ec65150e937"/>
                    <w:id w:val="16043133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商誉</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c056001bc1b3464fb0b5268a537d7ec4"/>
                    <w:id w:val="-12315799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长期待摊费用</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462,630.56</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1,156,576.41</w:t>
                    </w:r>
                  </w:p>
                </w:tc>
              </w:tr>
              <w:tr w:rsidR="00676458" w:rsidRPr="007D1284" w:rsidTr="007D1284">
                <w:trPr>
                  <w:trHeight w:val="340"/>
                </w:trPr>
                <w:sdt>
                  <w:sdtPr>
                    <w:rPr>
                      <w:rFonts w:ascii="Times New Roman" w:hAnsi="Times New Roman" w:cs="Times New Roman"/>
                      <w:sz w:val="21"/>
                    </w:rPr>
                    <w:tag w:val="_PLD_8c08fa756eba4bf89ad37621da0216df"/>
                    <w:id w:val="-113232098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递延所得税资产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17,935,644.97</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27,341,887.45</w:t>
                    </w:r>
                  </w:p>
                </w:tc>
              </w:tr>
              <w:tr w:rsidR="00676458" w:rsidRPr="007D1284" w:rsidTr="007D1284">
                <w:trPr>
                  <w:trHeight w:val="340"/>
                </w:trPr>
                <w:sdt>
                  <w:sdtPr>
                    <w:rPr>
                      <w:rFonts w:ascii="Times New Roman" w:hAnsi="Times New Roman" w:cs="Times New Roman"/>
                      <w:sz w:val="21"/>
                    </w:rPr>
                    <w:tag w:val="_PLD_2c72539456a6441ab49e4634f35d3b45"/>
                    <w:id w:val="209774669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其他非流动资产</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0584991385414bca8cca9a7a9f5fabfd"/>
                    <w:id w:val="1638061896"/>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200" w:firstLine="420"/>
                          <w:rPr>
                            <w:rFonts w:ascii="Times New Roman" w:hAnsi="Times New Roman" w:cs="Times New Roman"/>
                            <w:sz w:val="21"/>
                          </w:rPr>
                        </w:pPr>
                        <w:r w:rsidRPr="007D1284">
                          <w:rPr>
                            <w:rFonts w:ascii="Times New Roman" w:hAnsi="Times New Roman" w:cs="Times New Roman"/>
                            <w:sz w:val="21"/>
                          </w:rPr>
                          <w:t>非流动资产合计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1,974,251,740.75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2,158,180,384.18</w:t>
                    </w:r>
                  </w:p>
                </w:tc>
              </w:tr>
              <w:tr w:rsidR="00676458" w:rsidRPr="007D1284" w:rsidTr="007D1284">
                <w:trPr>
                  <w:trHeight w:val="340"/>
                </w:trPr>
                <w:sdt>
                  <w:sdtPr>
                    <w:rPr>
                      <w:rFonts w:ascii="Times New Roman" w:hAnsi="Times New Roman" w:cs="Times New Roman"/>
                      <w:sz w:val="21"/>
                    </w:rPr>
                    <w:tag w:val="_PLD_064f3b6fe172472c8abf2e1bf1a2b68a"/>
                    <w:id w:val="156114163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300" w:firstLine="630"/>
                          <w:rPr>
                            <w:rFonts w:ascii="Times New Roman" w:hAnsi="Times New Roman" w:cs="Times New Roman"/>
                            <w:sz w:val="21"/>
                          </w:rPr>
                        </w:pPr>
                        <w:r w:rsidRPr="007D1284">
                          <w:rPr>
                            <w:rFonts w:ascii="Times New Roman" w:hAnsi="Times New Roman" w:cs="Times New Roman"/>
                            <w:sz w:val="21"/>
                          </w:rPr>
                          <w:t>资产总计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2,860,550,175.09</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2,667,349,009.03</w:t>
                    </w:r>
                  </w:p>
                </w:tc>
              </w:tr>
              <w:tr w:rsidR="00676458" w:rsidRPr="007D1284" w:rsidTr="007D1284">
                <w:trPr>
                  <w:trHeight w:val="340"/>
                </w:trPr>
                <w:sdt>
                  <w:sdtPr>
                    <w:rPr>
                      <w:rFonts w:ascii="Times New Roman" w:hAnsi="Times New Roman" w:cs="Times New Roman"/>
                      <w:sz w:val="21"/>
                    </w:rPr>
                    <w:tag w:val="_PLD_380943e088034c15ad8af33927d58d1b"/>
                    <w:id w:val="108550065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rPr>
                            <w:rFonts w:ascii="Times New Roman" w:hAnsi="Times New Roman" w:cs="Times New Roman"/>
                            <w:sz w:val="21"/>
                          </w:rPr>
                        </w:pPr>
                        <w:r w:rsidRPr="007D1284">
                          <w:rPr>
                            <w:rFonts w:ascii="Times New Roman" w:hAnsi="Times New Roman" w:cs="Times New Roman"/>
                            <w:b/>
                            <w:bCs/>
                            <w:sz w:val="21"/>
                          </w:rPr>
                          <w:t>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FF00FF"/>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FF00FF"/>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FF00FF"/>
                        <w:sz w:val="21"/>
                      </w:rPr>
                    </w:pPr>
                  </w:p>
                </w:tc>
              </w:tr>
              <w:tr w:rsidR="00676458" w:rsidRPr="007D1284" w:rsidTr="007D1284">
                <w:trPr>
                  <w:trHeight w:val="340"/>
                </w:trPr>
                <w:sdt>
                  <w:sdtPr>
                    <w:rPr>
                      <w:rFonts w:ascii="Times New Roman" w:hAnsi="Times New Roman" w:cs="Times New Roman"/>
                      <w:sz w:val="21"/>
                    </w:rPr>
                    <w:tag w:val="_PLD_43de8e9c3fff4ed09c99de434527ef0d"/>
                    <w:id w:val="-21357501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短期借款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tc>
                  <w:tcPr>
                    <w:tcW w:w="170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 w:val="21"/>
                      </w:rPr>
                      <w:tag w:val="_PLD_ec16a31b429943b78fc30663bc4be1b8"/>
                      <w:id w:val="342211744"/>
                      <w:lock w:val="sdtLocked"/>
                    </w:sdtPr>
                    <w:sdtEndPr/>
                    <w:sdtContent>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交易性金融负债</w:t>
                        </w:r>
                      </w:p>
                    </w:sdtContent>
                  </w:sdt>
                </w:tc>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3d2a4fa93d6d45e18bc3a4475865196c"/>
                    <w:id w:val="-159462166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以公允价值计量且其变动计入当期损益的金融负债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9ca7ab0d48474bdbb62e5ad7f94b7c27"/>
                    <w:id w:val="12898840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衍生金融负债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ef54e09967474f6490bedae105a3d5af"/>
                    <w:id w:val="-17073147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应付票据</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21,335,752.63</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35,996,973.85</w:t>
                    </w:r>
                  </w:p>
                </w:tc>
              </w:tr>
              <w:tr w:rsidR="00676458" w:rsidRPr="007D1284" w:rsidTr="007D1284">
                <w:trPr>
                  <w:trHeight w:val="340"/>
                </w:trPr>
                <w:sdt>
                  <w:sdtPr>
                    <w:rPr>
                      <w:rFonts w:ascii="Times New Roman" w:hAnsi="Times New Roman" w:cs="Times New Roman"/>
                      <w:sz w:val="21"/>
                    </w:rPr>
                    <w:tag w:val="_PLD_73f601396ff94f55ba0d9f4f04bea3f7"/>
                    <w:id w:val="2514276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应付账款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53,204,594.05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44,060,506.42</w:t>
                    </w:r>
                  </w:p>
                </w:tc>
              </w:tr>
              <w:tr w:rsidR="00676458" w:rsidRPr="007D1284" w:rsidTr="007D1284">
                <w:trPr>
                  <w:trHeight w:val="340"/>
                </w:trPr>
                <w:sdt>
                  <w:sdtPr>
                    <w:rPr>
                      <w:rFonts w:ascii="Times New Roman" w:hAnsi="Times New Roman" w:cs="Times New Roman"/>
                      <w:sz w:val="21"/>
                    </w:rPr>
                    <w:tag w:val="_PLD_8d33cba97f8f47758fee51d65c9dfe52"/>
                    <w:id w:val="40642963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预收款项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1,469,130.74</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3,585,419.63</w:t>
                    </w:r>
                  </w:p>
                </w:tc>
              </w:tr>
              <w:tr w:rsidR="00676458" w:rsidRPr="007D1284" w:rsidTr="007D1284">
                <w:trPr>
                  <w:trHeight w:val="340"/>
                </w:trPr>
                <w:sdt>
                  <w:sdtPr>
                    <w:rPr>
                      <w:rFonts w:ascii="Times New Roman" w:hAnsi="Times New Roman" w:cs="Times New Roman"/>
                      <w:sz w:val="21"/>
                    </w:rPr>
                    <w:tag w:val="_PLD_5179db1f484045d98b88860edc153236"/>
                    <w:id w:val="-106680208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应付职工薪酬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6,867,991.63</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11,615,063.43</w:t>
                    </w:r>
                  </w:p>
                </w:tc>
              </w:tr>
              <w:tr w:rsidR="00676458" w:rsidRPr="007D1284" w:rsidTr="007D1284">
                <w:trPr>
                  <w:trHeight w:val="340"/>
                </w:trPr>
                <w:sdt>
                  <w:sdtPr>
                    <w:rPr>
                      <w:rFonts w:ascii="Times New Roman" w:hAnsi="Times New Roman" w:cs="Times New Roman"/>
                      <w:sz w:val="21"/>
                    </w:rPr>
                    <w:tag w:val="_PLD_f9c6f095658e40b2a72d3d8b778fd72b"/>
                    <w:id w:val="-666093874"/>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应交税费</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1,518,974.16</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934,106.11</w:t>
                    </w:r>
                  </w:p>
                </w:tc>
              </w:tr>
              <w:tr w:rsidR="00676458" w:rsidRPr="007D1284" w:rsidTr="007D1284">
                <w:trPr>
                  <w:trHeight w:val="340"/>
                </w:trPr>
                <w:sdt>
                  <w:sdtPr>
                    <w:rPr>
                      <w:rFonts w:ascii="Times New Roman" w:hAnsi="Times New Roman" w:cs="Times New Roman"/>
                      <w:sz w:val="21"/>
                    </w:rPr>
                    <w:tag w:val="_PLD_c490ad2cbccd426084cbcc4f5ffff983"/>
                    <w:id w:val="-104120222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其他应付款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34,090,167.34</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13,535,240.16</w:t>
                    </w:r>
                  </w:p>
                </w:tc>
              </w:tr>
              <w:tr w:rsidR="00676458" w:rsidRPr="007D1284" w:rsidTr="007D1284">
                <w:trPr>
                  <w:trHeight w:val="340"/>
                </w:trPr>
                <w:sdt>
                  <w:sdtPr>
                    <w:rPr>
                      <w:rFonts w:ascii="Times New Roman" w:hAnsi="Times New Roman" w:cs="Times New Roman"/>
                      <w:sz w:val="21"/>
                    </w:rPr>
                    <w:tag w:val="_PLD_33305757c71a4e02885ac4b4bd4dd023"/>
                    <w:id w:val="168886969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其中：应付利息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af17ddcf0f4c41d7ad5d3631e95d7da2"/>
                    <w:id w:val="-208698388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400" w:firstLine="840"/>
                          <w:rPr>
                            <w:rFonts w:ascii="Times New Roman" w:hAnsi="Times New Roman" w:cs="Times New Roman"/>
                            <w:sz w:val="21"/>
                          </w:rPr>
                        </w:pPr>
                        <w:r w:rsidRPr="007D1284">
                          <w:rPr>
                            <w:rFonts w:ascii="Times New Roman" w:hAnsi="Times New Roman" w:cs="Times New Roman"/>
                            <w:sz w:val="21"/>
                          </w:rPr>
                          <w:t>应付股利</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f77f7dcdf9d04cd9ae289b7b3f5b7b02"/>
                    <w:id w:val="-164202907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持有待售负债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a29046fb2b7d4844a6a2146909afbe96"/>
                    <w:id w:val="85607713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一年内到期的非流动负债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29a119c77a3042f187a5aba37b5deecc"/>
                    <w:id w:val="-46867159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fd497b996a3c46b99eb5112ec0f3d649"/>
                    <w:id w:val="-43482156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200" w:firstLine="420"/>
                          <w:rPr>
                            <w:rFonts w:ascii="Times New Roman" w:hAnsi="Times New Roman" w:cs="Times New Roman"/>
                            <w:sz w:val="21"/>
                          </w:rPr>
                        </w:pPr>
                        <w:r w:rsidRPr="007D1284">
                          <w:rPr>
                            <w:rFonts w:ascii="Times New Roman" w:hAnsi="Times New Roman" w:cs="Times New Roman"/>
                            <w:sz w:val="21"/>
                          </w:rPr>
                          <w:t>流动负债合计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118,486,610.55</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109,727,309.60</w:t>
                    </w:r>
                  </w:p>
                </w:tc>
              </w:tr>
              <w:tr w:rsidR="00676458" w:rsidRPr="007D1284" w:rsidTr="007D1284">
                <w:trPr>
                  <w:trHeight w:val="340"/>
                </w:trPr>
                <w:sdt>
                  <w:sdtPr>
                    <w:rPr>
                      <w:rFonts w:ascii="Times New Roman" w:hAnsi="Times New Roman" w:cs="Times New Roman"/>
                      <w:sz w:val="21"/>
                    </w:rPr>
                    <w:tag w:val="_PLD_e62929b21cd4456494013c9cb0dc5b16"/>
                    <w:id w:val="-203410331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rPr>
                            <w:rFonts w:ascii="Times New Roman" w:hAnsi="Times New Roman" w:cs="Times New Roman"/>
                            <w:sz w:val="21"/>
                          </w:rPr>
                        </w:pPr>
                        <w:r w:rsidRPr="007D1284">
                          <w:rPr>
                            <w:rFonts w:ascii="Times New Roman" w:hAnsi="Times New Roman" w:cs="Times New Roman"/>
                            <w:b/>
                            <w:bCs/>
                            <w:sz w:val="21"/>
                          </w:rPr>
                          <w:t>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right="2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r>
              <w:tr w:rsidR="00676458" w:rsidRPr="007D1284" w:rsidTr="007D1284">
                <w:trPr>
                  <w:trHeight w:val="340"/>
                </w:trPr>
                <w:sdt>
                  <w:sdtPr>
                    <w:rPr>
                      <w:rFonts w:ascii="Times New Roman" w:hAnsi="Times New Roman" w:cs="Times New Roman"/>
                      <w:sz w:val="21"/>
                    </w:rPr>
                    <w:tag w:val="_PLD_dc705bf824d14c06a0f0ff2183f061bb"/>
                    <w:id w:val="87952041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长期借款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338e61244aeb4a06b85c45422b5d2e25"/>
                    <w:id w:val="54850515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应付债券</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314bd73553e7420a8c904cb2018c47e8"/>
                    <w:id w:val="50980149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其中：优先股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5044e414e8a34f969372ff67406d75ff"/>
                    <w:id w:val="209882650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leftChars="300" w:left="630" w:firstLineChars="100" w:firstLine="210"/>
                          <w:rPr>
                            <w:rFonts w:ascii="Times New Roman" w:hAnsi="Times New Roman" w:cs="Times New Roman"/>
                            <w:sz w:val="21"/>
                          </w:rPr>
                        </w:pPr>
                        <w:r w:rsidRPr="007D1284">
                          <w:rPr>
                            <w:rFonts w:ascii="Times New Roman" w:hAnsi="Times New Roman" w:cs="Times New Roman"/>
                            <w:sz w:val="21"/>
                          </w:rPr>
                          <w:t>永续债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7b2441d86aba45d4ab5739ca0af69796"/>
                    <w:id w:val="133495507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租赁负债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d268871ae8f24f1d920dd95b56180bba"/>
                    <w:id w:val="120112904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长期应付款</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15,360,000.00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15,360,000.00</w:t>
                    </w:r>
                  </w:p>
                </w:tc>
              </w:tr>
              <w:tr w:rsidR="00676458" w:rsidRPr="007D1284" w:rsidTr="007D1284">
                <w:trPr>
                  <w:trHeight w:val="340"/>
                </w:trPr>
                <w:sdt>
                  <w:sdtPr>
                    <w:rPr>
                      <w:rFonts w:ascii="Times New Roman" w:hAnsi="Times New Roman" w:cs="Times New Roman"/>
                      <w:sz w:val="21"/>
                    </w:rPr>
                    <w:tag w:val="_PLD_200b2b0412114e3b932260eef9b4c6fe"/>
                    <w:id w:val="25324974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长期应付职工薪酬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175206d9834f4332bb966826e2fc6cf7"/>
                    <w:id w:val="77312582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预计负债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eab00dbf5a03497493b7cecfc307a4f7"/>
                    <w:id w:val="-97229305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递延收益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34,950,347.94</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26,562,847.94</w:t>
                    </w:r>
                  </w:p>
                </w:tc>
              </w:tr>
              <w:tr w:rsidR="00676458" w:rsidRPr="007D1284" w:rsidTr="007D1284">
                <w:trPr>
                  <w:trHeight w:val="340"/>
                </w:trPr>
                <w:sdt>
                  <w:sdtPr>
                    <w:rPr>
                      <w:rFonts w:ascii="Times New Roman" w:hAnsi="Times New Roman" w:cs="Times New Roman"/>
                      <w:sz w:val="21"/>
                    </w:rPr>
                    <w:tag w:val="_PLD_b27860a290d6473991cd09d203f00279"/>
                    <w:id w:val="-97667693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递延所得税负债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68,797,515.24</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49,784,824.53</w:t>
                    </w:r>
                  </w:p>
                </w:tc>
              </w:tr>
              <w:tr w:rsidR="00676458" w:rsidRPr="007D1284" w:rsidTr="007D1284">
                <w:trPr>
                  <w:trHeight w:val="340"/>
                </w:trPr>
                <w:sdt>
                  <w:sdtPr>
                    <w:rPr>
                      <w:rFonts w:ascii="Times New Roman" w:hAnsi="Times New Roman" w:cs="Times New Roman"/>
                      <w:sz w:val="21"/>
                    </w:rPr>
                    <w:tag w:val="_PLD_4e68f69147854f91a45d2da03b70d4d5"/>
                    <w:id w:val="-154235786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其他非流动负债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2c899ef8da434424b5289e4324851489"/>
                    <w:id w:val="36972835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200" w:firstLine="420"/>
                          <w:rPr>
                            <w:rFonts w:ascii="Times New Roman" w:hAnsi="Times New Roman" w:cs="Times New Roman"/>
                            <w:sz w:val="21"/>
                          </w:rPr>
                        </w:pPr>
                        <w:r w:rsidRPr="007D1284">
                          <w:rPr>
                            <w:rFonts w:ascii="Times New Roman" w:hAnsi="Times New Roman" w:cs="Times New Roman"/>
                            <w:sz w:val="21"/>
                          </w:rPr>
                          <w:t>非流动负债合计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119,107,863.18</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91,707,672.47</w:t>
                    </w:r>
                  </w:p>
                </w:tc>
              </w:tr>
              <w:tr w:rsidR="00676458" w:rsidRPr="007D1284" w:rsidTr="007D1284">
                <w:trPr>
                  <w:trHeight w:val="340"/>
                </w:trPr>
                <w:sdt>
                  <w:sdtPr>
                    <w:rPr>
                      <w:rFonts w:ascii="Times New Roman" w:hAnsi="Times New Roman" w:cs="Times New Roman"/>
                      <w:sz w:val="21"/>
                    </w:rPr>
                    <w:tag w:val="_PLD_e2102ad9792147f2bf11ec884c204033"/>
                    <w:id w:val="-1010064210"/>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300" w:firstLine="630"/>
                          <w:rPr>
                            <w:rFonts w:ascii="Times New Roman" w:hAnsi="Times New Roman" w:cs="Times New Roman"/>
                            <w:sz w:val="21"/>
                          </w:rPr>
                        </w:pPr>
                        <w:r w:rsidRPr="007D1284">
                          <w:rPr>
                            <w:rFonts w:ascii="Times New Roman" w:hAnsi="Times New Roman" w:cs="Times New Roman"/>
                            <w:sz w:val="21"/>
                          </w:rPr>
                          <w:t>负债合计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237,594,473.73</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201,434,982.07</w:t>
                    </w:r>
                  </w:p>
                </w:tc>
              </w:tr>
              <w:tr w:rsidR="00676458" w:rsidRPr="007D1284" w:rsidTr="007D1284">
                <w:trPr>
                  <w:trHeight w:val="340"/>
                </w:trPr>
                <w:sdt>
                  <w:sdtPr>
                    <w:rPr>
                      <w:rFonts w:ascii="Times New Roman" w:hAnsi="Times New Roman" w:cs="Times New Roman"/>
                      <w:sz w:val="21"/>
                    </w:rPr>
                    <w:tag w:val="_PLD_b3c95ee428314f8b8091bd15dff2a83d"/>
                    <w:id w:val="10616681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rPr>
                            <w:rFonts w:ascii="Times New Roman" w:hAnsi="Times New Roman" w:cs="Times New Roman"/>
                            <w:sz w:val="21"/>
                          </w:rPr>
                        </w:pPr>
                        <w:r w:rsidRPr="007D1284">
                          <w:rPr>
                            <w:rFonts w:ascii="Times New Roman" w:hAnsi="Times New Roman" w:cs="Times New Roman"/>
                            <w:b/>
                            <w:bCs/>
                            <w:sz w:val="21"/>
                          </w:rPr>
                          <w:t>所有者权益（或股东权益）：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color w:val="008000"/>
                        <w:sz w:val="21"/>
                      </w:rPr>
                    </w:pPr>
                  </w:p>
                </w:tc>
              </w:tr>
              <w:tr w:rsidR="00676458" w:rsidRPr="007D1284" w:rsidTr="007D1284">
                <w:trPr>
                  <w:trHeight w:val="340"/>
                </w:trPr>
                <w:sdt>
                  <w:sdtPr>
                    <w:rPr>
                      <w:rFonts w:ascii="Times New Roman" w:hAnsi="Times New Roman" w:cs="Times New Roman"/>
                      <w:sz w:val="21"/>
                    </w:rPr>
                    <w:tag w:val="_PLD_4dc50e71aa7b412096aaa176abd95e28"/>
                    <w:id w:val="-167773211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实收资本（或股本）</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703,840,714.00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699,609,514.00</w:t>
                    </w:r>
                  </w:p>
                </w:tc>
              </w:tr>
              <w:tr w:rsidR="00676458" w:rsidRPr="007D1284" w:rsidTr="007D1284">
                <w:trPr>
                  <w:trHeight w:val="340"/>
                </w:trPr>
                <w:sdt>
                  <w:sdtPr>
                    <w:rPr>
                      <w:rFonts w:ascii="Times New Roman" w:hAnsi="Times New Roman" w:cs="Times New Roman"/>
                      <w:sz w:val="21"/>
                    </w:rPr>
                    <w:tag w:val="_PLD_f36127e51236487893688b464544872d"/>
                    <w:id w:val="54094991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其他权益工具</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6ff9fed10f5e4421b4d017b86f339700"/>
                    <w:id w:val="-113663517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其中：优先股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a53508683d034577843778ba9d06a615"/>
                    <w:id w:val="-1590681803"/>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leftChars="300" w:left="630" w:firstLineChars="100" w:firstLine="210"/>
                          <w:rPr>
                            <w:rFonts w:ascii="Times New Roman" w:hAnsi="Times New Roman" w:cs="Times New Roman"/>
                            <w:sz w:val="21"/>
                          </w:rPr>
                        </w:pPr>
                        <w:r w:rsidRPr="007D1284">
                          <w:rPr>
                            <w:rFonts w:ascii="Times New Roman" w:hAnsi="Times New Roman" w:cs="Times New Roman"/>
                            <w:sz w:val="21"/>
                          </w:rPr>
                          <w:t>永续债</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08724ab7c9244a1186a8219085238e9f"/>
                    <w:id w:val="1920829207"/>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资本公积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1,176,221,145.93</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1,158,861,379.36</w:t>
                    </w:r>
                  </w:p>
                </w:tc>
              </w:tr>
              <w:tr w:rsidR="00676458" w:rsidRPr="007D1284" w:rsidTr="007D1284">
                <w:trPr>
                  <w:trHeight w:val="340"/>
                </w:trPr>
                <w:sdt>
                  <w:sdtPr>
                    <w:rPr>
                      <w:rFonts w:ascii="Times New Roman" w:hAnsi="Times New Roman" w:cs="Times New Roman"/>
                      <w:sz w:val="21"/>
                    </w:rPr>
                    <w:tag w:val="_PLD_acf5eb5023ce48a38a6314aa3a59978b"/>
                    <w:id w:val="-64527763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减：库存股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20,500,164.00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b511319799ae49febdfc2f1e81f6d67c"/>
                    <w:id w:val="171176871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其他综合收益</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-31,629,100.74</w:t>
                    </w:r>
                  </w:p>
                </w:tc>
              </w:tr>
              <w:tr w:rsidR="00676458" w:rsidRPr="007D1284" w:rsidTr="007D1284">
                <w:trPr>
                  <w:trHeight w:val="340"/>
                </w:trPr>
                <w:sdt>
                  <w:sdtPr>
                    <w:rPr>
                      <w:rFonts w:ascii="Times New Roman" w:hAnsi="Times New Roman" w:cs="Times New Roman"/>
                      <w:sz w:val="21"/>
                    </w:rPr>
                    <w:tag w:val="_PLD_485864b6f1a24685a2635ee51b952005"/>
                    <w:id w:val="-1782648628"/>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专项储备</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r>
              <w:tr w:rsidR="00676458" w:rsidRPr="007D1284" w:rsidTr="007D1284">
                <w:trPr>
                  <w:trHeight w:val="340"/>
                </w:trPr>
                <w:sdt>
                  <w:sdtPr>
                    <w:rPr>
                      <w:rFonts w:ascii="Times New Roman" w:hAnsi="Times New Roman" w:cs="Times New Roman"/>
                      <w:sz w:val="21"/>
                    </w:rPr>
                    <w:tag w:val="_PLD_81d459a1820947dd8bb91df8e71c615b"/>
                    <w:id w:val="557287999"/>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盈余公积</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186,681,013.30</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181,147,854.41</w:t>
                    </w:r>
                  </w:p>
                </w:tc>
              </w:tr>
              <w:tr w:rsidR="00676458" w:rsidRPr="007D1284" w:rsidTr="007D1284">
                <w:trPr>
                  <w:trHeight w:val="340"/>
                </w:trPr>
                <w:sdt>
                  <w:sdtPr>
                    <w:rPr>
                      <w:rFonts w:ascii="Times New Roman" w:hAnsi="Times New Roman" w:cs="Times New Roman"/>
                      <w:sz w:val="21"/>
                    </w:rPr>
                    <w:tag w:val="_PLD_9bf3fa2bf87240889853d8e32c117a77"/>
                    <w:id w:val="-233933991"/>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100" w:firstLine="210"/>
                          <w:rPr>
                            <w:rFonts w:ascii="Times New Roman" w:hAnsi="Times New Roman" w:cs="Times New Roman"/>
                            <w:sz w:val="21"/>
                          </w:rPr>
                        </w:pPr>
                        <w:r w:rsidRPr="007D1284">
                          <w:rPr>
                            <w:rFonts w:ascii="Times New Roman" w:hAnsi="Times New Roman" w:cs="Times New Roman"/>
                            <w:sz w:val="21"/>
                          </w:rPr>
                          <w:t>未分配利润</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576,712,992.13</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457,924,379.93</w:t>
                    </w:r>
                  </w:p>
                </w:tc>
              </w:tr>
              <w:tr w:rsidR="00676458" w:rsidRPr="007D1284" w:rsidTr="007D1284">
                <w:trPr>
                  <w:trHeight w:val="340"/>
                </w:trPr>
                <w:sdt>
                  <w:sdtPr>
                    <w:rPr>
                      <w:rFonts w:ascii="Times New Roman" w:hAnsi="Times New Roman" w:cs="Times New Roman"/>
                      <w:sz w:val="21"/>
                    </w:rPr>
                    <w:tag w:val="_PLD_a8e701b7d2f8447c8bb34870babce384"/>
                    <w:id w:val="1702436592"/>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200" w:firstLine="420"/>
                          <w:rPr>
                            <w:rFonts w:ascii="Times New Roman" w:hAnsi="Times New Roman" w:cs="Times New Roman"/>
                            <w:sz w:val="21"/>
                          </w:rPr>
                        </w:pPr>
                        <w:r w:rsidRPr="007D1284">
                          <w:rPr>
                            <w:rFonts w:ascii="Times New Roman" w:hAnsi="Times New Roman" w:cs="Times New Roman"/>
                            <w:sz w:val="21"/>
                          </w:rPr>
                          <w:t>所有者权益（或股东权益）合计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2,622,955,701.36</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2,465,914,026.96</w:t>
                    </w:r>
                  </w:p>
                </w:tc>
              </w:tr>
              <w:tr w:rsidR="00676458" w:rsidRPr="007D1284" w:rsidTr="007D1284">
                <w:trPr>
                  <w:trHeight w:val="340"/>
                </w:trPr>
                <w:sdt>
                  <w:sdtPr>
                    <w:rPr>
                      <w:rFonts w:ascii="Times New Roman" w:hAnsi="Times New Roman" w:cs="Times New Roman"/>
                      <w:sz w:val="21"/>
                    </w:rPr>
                    <w:tag w:val="_PLD_448d7a5f1f6c488cb5525aa8d0d88441"/>
                    <w:id w:val="1028297765"/>
                    <w:lock w:val="sdtLocked"/>
                  </w:sdtPr>
                  <w:sdtEndPr/>
                  <w:sdtContent>
                    <w:tc>
                      <w:tcPr>
                        <w:tcW w:w="1707"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ind w:firstLineChars="300" w:firstLine="630"/>
                          <w:rPr>
                            <w:rFonts w:ascii="Times New Roman" w:hAnsi="Times New Roman" w:cs="Times New Roman"/>
                            <w:sz w:val="21"/>
                          </w:rPr>
                        </w:pPr>
                        <w:r w:rsidRPr="007D1284">
                          <w:rPr>
                            <w:rFonts w:ascii="Times New Roman" w:hAnsi="Times New Roman" w:cs="Times New Roman"/>
                            <w:sz w:val="21"/>
                          </w:rPr>
                          <w:t>负债和所有者权益（或股东权益）总计</w:t>
                        </w:r>
                      </w:p>
                    </w:tc>
                  </w:sdtContent>
                </w:sdt>
                <w:tc>
                  <w:tcPr>
                    <w:tcW w:w="784"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2,860,550,175.09</w:t>
                    </w:r>
                  </w:p>
                </w:tc>
                <w:tc>
                  <w:tcPr>
                    <w:tcW w:w="1176" w:type="pct"/>
                    <w:tcBorders>
                      <w:top w:val="outset" w:sz="6" w:space="0" w:color="auto"/>
                      <w:left w:val="outset" w:sz="6" w:space="0" w:color="auto"/>
                      <w:bottom w:val="outset" w:sz="6" w:space="0" w:color="auto"/>
                      <w:right w:val="outset" w:sz="6" w:space="0" w:color="auto"/>
                    </w:tcBorders>
                    <w:vAlign w:val="center"/>
                  </w:tcPr>
                  <w:p w:rsidR="00676458" w:rsidRPr="007D1284" w:rsidRDefault="00676458" w:rsidP="007D784E">
                    <w:pPr>
                      <w:pStyle w:val="510"/>
                      <w:jc w:val="right"/>
                      <w:rPr>
                        <w:rFonts w:ascii="Times New Roman" w:hAnsi="Times New Roman" w:cs="Times New Roman"/>
                        <w:sz w:val="21"/>
                      </w:rPr>
                    </w:pPr>
                    <w:r w:rsidRPr="007D1284">
                      <w:rPr>
                        <w:rFonts w:ascii="Times New Roman" w:hAnsi="Times New Roman" w:cs="Times New Roman"/>
                        <w:sz w:val="21"/>
                      </w:rPr>
                      <w:t>2,667,349,009.03</w:t>
                    </w:r>
                  </w:p>
                </w:tc>
              </w:tr>
            </w:tbl>
            <w:p w:rsidR="00CF1D2C" w:rsidRDefault="00CF1D2C">
              <w:pPr>
                <w:pStyle w:val="510"/>
              </w:pPr>
            </w:p>
            <w:p w:rsidR="00CF1D2C" w:rsidRDefault="00CF1D2C" w:rsidP="00CB01A4">
              <w:pPr>
                <w:pStyle w:val="510"/>
                <w:ind w:rightChars="-73" w:right="-153"/>
              </w:pPr>
              <w:r w:rsidRPr="007D784E">
                <w:rPr>
                  <w:sz w:val="21"/>
                </w:rPr>
                <w:t>法定代表人</w:t>
              </w:r>
              <w:r w:rsidRPr="007D784E">
                <w:rPr>
                  <w:rFonts w:hint="eastAsia"/>
                  <w:sz w:val="21"/>
                </w:rPr>
                <w:t>：</w:t>
              </w:r>
              <w:sdt>
                <w:sdtPr>
                  <w:rPr>
                    <w:rFonts w:hint="eastAsia"/>
                    <w:sz w:val="21"/>
                  </w:rPr>
                  <w:alias w:val="公司法定代表人"/>
                  <w:tag w:val="_GBC_f43f422c96ec4e009c3976ce8e58b778"/>
                  <w:id w:val="-1432118554"/>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hint="eastAsia"/>
                      <w:sz w:val="21"/>
                    </w:rPr>
                    <w:t>董浩然先生</w:t>
                  </w:r>
                </w:sdtContent>
              </w:sdt>
              <w:r w:rsidRPr="007D784E">
                <w:rPr>
                  <w:rFonts w:hint="eastAsia"/>
                  <w:sz w:val="21"/>
                </w:rPr>
                <w:t xml:space="preserve">   </w:t>
              </w:r>
              <w:r w:rsidRPr="007D784E">
                <w:rPr>
                  <w:sz w:val="21"/>
                </w:rPr>
                <w:t>主管会计工作负责人</w:t>
              </w:r>
              <w:r w:rsidRPr="007D784E">
                <w:rPr>
                  <w:rFonts w:hint="eastAsia"/>
                  <w:sz w:val="21"/>
                </w:rPr>
                <w:t>：</w:t>
              </w:r>
              <w:sdt>
                <w:sdtPr>
                  <w:rPr>
                    <w:rFonts w:hint="eastAsia"/>
                    <w:sz w:val="21"/>
                  </w:rPr>
                  <w:alias w:val="主管会计工作负责人姓名"/>
                  <w:tag w:val="_GBC_3ac751c8378d4424bbdf4c74057683d9"/>
                  <w:id w:val="-803309686"/>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hint="eastAsia"/>
                      <w:sz w:val="21"/>
                    </w:rPr>
                    <w:t>佟小丽女士</w:t>
                  </w:r>
                </w:sdtContent>
              </w:sdt>
              <w:r w:rsidRPr="007D784E">
                <w:rPr>
                  <w:rFonts w:hint="eastAsia"/>
                  <w:sz w:val="21"/>
                </w:rPr>
                <w:t xml:space="preserve">   </w:t>
              </w:r>
              <w:r w:rsidRPr="007D784E">
                <w:rPr>
                  <w:sz w:val="21"/>
                </w:rPr>
                <w:t>会计机构负责人</w:t>
              </w:r>
              <w:r w:rsidRPr="007D784E">
                <w:rPr>
                  <w:rFonts w:hint="eastAsia"/>
                  <w:sz w:val="21"/>
                </w:rPr>
                <w:t>：</w:t>
              </w:r>
              <w:sdt>
                <w:sdtPr>
                  <w:rPr>
                    <w:rFonts w:hint="eastAsia"/>
                    <w:sz w:val="21"/>
                  </w:rPr>
                  <w:alias w:val="会计机构负责人姓名"/>
                  <w:tag w:val="_GBC_182ff185180a4ea4b9c93bbd4b01de2c"/>
                  <w:id w:val="133109224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hint="eastAsia"/>
                      <w:sz w:val="21"/>
                    </w:rPr>
                    <w:t>吴晓洁女士</w:t>
                  </w:r>
                </w:sdtContent>
              </w:sdt>
            </w:p>
          </w:sdtContent>
        </w:sdt>
        <w:p w:rsidR="00CF1D2C" w:rsidRDefault="00034E8D">
          <w:pPr>
            <w:pStyle w:val="510"/>
            <w:snapToGrid w:val="0"/>
          </w:pPr>
        </w:p>
      </w:sdtContent>
    </w:sdt>
    <w:bookmarkEnd w:id="52" w:displacedByCustomXml="prev"/>
    <w:p w:rsidR="00CF1D2C" w:rsidRDefault="00CF1D2C" w:rsidP="00CB01A4">
      <w:pPr>
        <w:pStyle w:val="510"/>
        <w:ind w:rightChars="-73" w:right="-153"/>
        <w:rPr>
          <w:b/>
          <w:bCs/>
          <w:color w:val="008000"/>
          <w:u w:val="single"/>
        </w:rPr>
      </w:pPr>
    </w:p>
    <w:bookmarkStart w:id="53" w:name="_Hlk10210822" w:displacedByCustomXml="next"/>
    <w:sdt>
      <w:sdtPr>
        <w:rPr>
          <w:rFonts w:ascii="宋体" w:hAnsi="宋体" w:cs="宋体" w:hint="eastAsia"/>
          <w:b w:val="0"/>
          <w:bCs w:val="0"/>
          <w:kern w:val="0"/>
          <w:sz w:val="24"/>
          <w:szCs w:val="21"/>
        </w:rPr>
        <w:alias w:val="选项模块:需要编制合并报表"/>
        <w:tag w:val="_GBC_bf89afc47e17438594730edb3412d929"/>
        <w:id w:val="-663706069"/>
        <w:lock w:val="sdtLocked"/>
        <w:placeholder>
          <w:docPart w:val="GBC22222222222222222222222222222"/>
        </w:placeholder>
      </w:sdtPr>
      <w:sdtEndPr>
        <w:rPr>
          <w:rFonts w:cs="宋体-方正超大字符集"/>
        </w:rPr>
      </w:sdtEndPr>
      <w:sdtContent>
        <w:sdt>
          <w:sdtPr>
            <w:rPr>
              <w:rFonts w:ascii="宋体" w:hAnsi="宋体" w:cs="宋体" w:hint="eastAsia"/>
              <w:b w:val="0"/>
              <w:bCs w:val="0"/>
              <w:kern w:val="0"/>
              <w:sz w:val="24"/>
              <w:szCs w:val="24"/>
            </w:rPr>
            <w:tag w:val="_GBC_cc363e9840a448cbaf363887668cbe2a"/>
            <w:id w:val="-577598818"/>
            <w:lock w:val="sdtLocked"/>
            <w:placeholder>
              <w:docPart w:val="GBC22222222222222222222222222222"/>
            </w:placeholder>
          </w:sdtPr>
          <w:sdtEndPr>
            <w:rPr>
              <w:rFonts w:ascii="Times New Roman" w:hAnsi="Times New Roman" w:cs="Times New Roman" w:hint="default"/>
              <w:sz w:val="21"/>
              <w:szCs w:val="21"/>
            </w:rPr>
          </w:sdtEndPr>
          <w:sdtContent>
            <w:p w:rsidR="00CF1D2C" w:rsidRPr="007D784E" w:rsidRDefault="00CF1D2C">
              <w:pPr>
                <w:pStyle w:val="49"/>
                <w:jc w:val="center"/>
                <w:rPr>
                  <w:rFonts w:ascii="Times New Roman" w:hAnsi="Times New Roman"/>
                  <w:szCs w:val="21"/>
                </w:rPr>
              </w:pPr>
              <w:r w:rsidRPr="007D784E">
                <w:rPr>
                  <w:rFonts w:ascii="Times New Roman" w:hAnsi="Times New Roman"/>
                  <w:szCs w:val="21"/>
                </w:rPr>
                <w:t>合并利润表</w:t>
              </w:r>
            </w:p>
            <w:p w:rsidR="00CF1D2C" w:rsidRPr="007D784E" w:rsidRDefault="00CF1D2C">
              <w:pPr>
                <w:pStyle w:val="510"/>
                <w:jc w:val="center"/>
                <w:rPr>
                  <w:rFonts w:ascii="Times New Roman" w:hAnsi="Times New Roman" w:cs="Times New Roman"/>
                  <w:b/>
                  <w:bCs/>
                  <w:sz w:val="21"/>
                </w:rPr>
              </w:pPr>
              <w:r w:rsidRPr="007D784E">
                <w:rPr>
                  <w:rFonts w:ascii="Times New Roman" w:hAnsi="Times New Roman" w:cs="Times New Roman"/>
                  <w:sz w:val="21"/>
                </w:rPr>
                <w:t>2019</w:t>
              </w:r>
              <w:r w:rsidRPr="007D784E">
                <w:rPr>
                  <w:rFonts w:ascii="Times New Roman" w:hAnsi="Times New Roman" w:cs="Times New Roman"/>
                  <w:sz w:val="21"/>
                </w:rPr>
                <w:t>年</w:t>
              </w:r>
              <w:r w:rsidRPr="007D784E">
                <w:rPr>
                  <w:rFonts w:ascii="Times New Roman" w:hAnsi="Times New Roman" w:cs="Times New Roman"/>
                  <w:sz w:val="21"/>
                </w:rPr>
                <w:t>1—6</w:t>
              </w:r>
              <w:r w:rsidRPr="007D784E">
                <w:rPr>
                  <w:rFonts w:ascii="Times New Roman" w:hAnsi="Times New Roman" w:cs="Times New Roman"/>
                  <w:sz w:val="21"/>
                </w:rPr>
                <w:t>月</w:t>
              </w:r>
            </w:p>
            <w:p w:rsidR="00CF1D2C" w:rsidRPr="007D784E" w:rsidRDefault="00CF1D2C">
              <w:pPr>
                <w:pStyle w:val="510"/>
                <w:jc w:val="right"/>
                <w:rPr>
                  <w:rFonts w:ascii="Times New Roman" w:hAnsi="Times New Roman" w:cs="Times New Roman"/>
                  <w:sz w:val="21"/>
                </w:rPr>
              </w:pPr>
              <w:r w:rsidRPr="007D784E">
                <w:rPr>
                  <w:rFonts w:ascii="Times New Roman" w:hAnsi="Times New Roman" w:cs="Times New Roman"/>
                  <w:sz w:val="21"/>
                </w:rPr>
                <w:t>单位</w:t>
              </w:r>
              <w:r w:rsidRPr="007D784E">
                <w:rPr>
                  <w:rFonts w:ascii="Times New Roman" w:hAnsi="Times New Roman" w:cs="Times New Roman"/>
                  <w:sz w:val="21"/>
                </w:rPr>
                <w:t>:</w:t>
              </w:r>
              <w:sdt>
                <w:sdtPr>
                  <w:rPr>
                    <w:rFonts w:ascii="Times New Roman" w:hAnsi="Times New Roman" w:cs="Times New Roman"/>
                    <w:sz w:val="21"/>
                  </w:rPr>
                  <w:alias w:val="单位：合并利润表"/>
                  <w:tag w:val="_GBC_4fec24feb4834b768c484fe556046382"/>
                  <w:id w:val="6258248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7D784E">
                <w:rPr>
                  <w:rFonts w:ascii="Times New Roman" w:hAnsi="Times New Roman" w:cs="Times New Roman"/>
                  <w:sz w:val="21"/>
                </w:rPr>
                <w:t xml:space="preserve">  </w:t>
              </w:r>
              <w:r w:rsidRPr="007D784E">
                <w:rPr>
                  <w:rFonts w:ascii="Times New Roman" w:hAnsi="Times New Roman" w:cs="Times New Roman"/>
                  <w:sz w:val="21"/>
                </w:rPr>
                <w:t>币种</w:t>
              </w:r>
              <w:r w:rsidRPr="007D784E">
                <w:rPr>
                  <w:rFonts w:ascii="Times New Roman" w:hAnsi="Times New Roman" w:cs="Times New Roman"/>
                  <w:sz w:val="21"/>
                </w:rPr>
                <w:t>:</w:t>
              </w:r>
              <w:sdt>
                <w:sdtPr>
                  <w:rPr>
                    <w:rFonts w:ascii="Times New Roman" w:hAnsi="Times New Roman" w:cs="Times New Roman"/>
                    <w:sz w:val="21"/>
                  </w:rPr>
                  <w:alias w:val="币种：合并利润表"/>
                  <w:tag w:val="_GBC_ae5c0d79e5694eb28ba1b8160e27a464"/>
                  <w:id w:val="-945772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1558"/>
                <w:gridCol w:w="1844"/>
                <w:gridCol w:w="1710"/>
              </w:tblGrid>
              <w:tr w:rsidR="005815AD" w:rsidRPr="007D1284" w:rsidTr="007422E7">
                <w:trPr>
                  <w:trHeight w:val="340"/>
                </w:trPr>
                <w:sdt>
                  <w:sdtPr>
                    <w:rPr>
                      <w:rFonts w:ascii="Times New Roman" w:hAnsi="Times New Roman" w:cs="Times New Roman"/>
                      <w:sz w:val="21"/>
                    </w:rPr>
                    <w:tag w:val="_PLD_ea01e0b0c9224fe59426c375515c2359"/>
                    <w:id w:val="173866551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leftChars="-19" w:hangingChars="19" w:hanging="40"/>
                          <w:jc w:val="center"/>
                          <w:rPr>
                            <w:rFonts w:ascii="Times New Roman" w:hAnsi="Times New Roman" w:cs="Times New Roman"/>
                            <w:b/>
                            <w:sz w:val="21"/>
                          </w:rPr>
                        </w:pPr>
                        <w:r w:rsidRPr="007D1284">
                          <w:rPr>
                            <w:rFonts w:ascii="Times New Roman" w:hAnsi="Times New Roman" w:cs="Times New Roman"/>
                            <w:b/>
                            <w:sz w:val="21"/>
                          </w:rPr>
                          <w:t>项目</w:t>
                        </w:r>
                      </w:p>
                    </w:tc>
                  </w:sdtContent>
                </w:sdt>
                <w:sdt>
                  <w:sdtPr>
                    <w:rPr>
                      <w:rFonts w:ascii="Times New Roman" w:hAnsi="Times New Roman" w:cs="Times New Roman"/>
                      <w:sz w:val="21"/>
                    </w:rPr>
                    <w:tag w:val="_PLD_e4f45f42e79e4a4aba892e3a7a7b123d"/>
                    <w:id w:val="-202016685"/>
                    <w:lock w:val="sdtLocked"/>
                  </w:sdtPr>
                  <w:sdtEndPr/>
                  <w:sdtConten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center"/>
                          <w:rPr>
                            <w:rFonts w:ascii="Times New Roman" w:hAnsi="Times New Roman" w:cs="Times New Roman"/>
                            <w:b/>
                            <w:sz w:val="21"/>
                          </w:rPr>
                        </w:pPr>
                        <w:r w:rsidRPr="007D1284">
                          <w:rPr>
                            <w:rFonts w:ascii="Times New Roman" w:hAnsi="Times New Roman" w:cs="Times New Roman"/>
                            <w:b/>
                            <w:sz w:val="21"/>
                          </w:rPr>
                          <w:t>附注</w:t>
                        </w:r>
                      </w:p>
                    </w:tc>
                  </w:sdtContent>
                </w:sdt>
                <w:sdt>
                  <w:sdtPr>
                    <w:rPr>
                      <w:rFonts w:ascii="Times New Roman" w:hAnsi="Times New Roman" w:cs="Times New Roman"/>
                      <w:sz w:val="21"/>
                    </w:rPr>
                    <w:tag w:val="_PLD_41682cdf00e5450394986df99de953d1"/>
                    <w:id w:val="1797335699"/>
                    <w:lock w:val="sdtLocked"/>
                  </w:sdtPr>
                  <w:sdtEndPr/>
                  <w:sdtContent>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center"/>
                          <w:rPr>
                            <w:rFonts w:ascii="Times New Roman" w:hAnsi="Times New Roman" w:cs="Times New Roman"/>
                            <w:b/>
                            <w:sz w:val="21"/>
                          </w:rPr>
                        </w:pPr>
                        <w:r w:rsidRPr="007D1284">
                          <w:rPr>
                            <w:rFonts w:ascii="Times New Roman" w:hAnsi="Times New Roman" w:cs="Times New Roman"/>
                            <w:b/>
                            <w:sz w:val="21"/>
                          </w:rPr>
                          <w:t>2019</w:t>
                        </w:r>
                        <w:r w:rsidRPr="007D1284">
                          <w:rPr>
                            <w:rFonts w:ascii="Times New Roman" w:hAnsi="Times New Roman" w:cs="Times New Roman"/>
                            <w:b/>
                            <w:sz w:val="21"/>
                          </w:rPr>
                          <w:t>年半年度</w:t>
                        </w:r>
                      </w:p>
                    </w:tc>
                  </w:sdtContent>
                </w:sdt>
                <w:sdt>
                  <w:sdtPr>
                    <w:rPr>
                      <w:rFonts w:ascii="Times New Roman" w:hAnsi="Times New Roman" w:cs="Times New Roman"/>
                      <w:sz w:val="21"/>
                    </w:rPr>
                    <w:tag w:val="_PLD_f020215569a54a6db2bd3d5298280e01"/>
                    <w:id w:val="-1579821153"/>
                    <w:lock w:val="sdtLocked"/>
                  </w:sdtPr>
                  <w:sdtEndPr/>
                  <w:sdtContent>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center"/>
                          <w:rPr>
                            <w:rFonts w:ascii="Times New Roman" w:hAnsi="Times New Roman" w:cs="Times New Roman"/>
                            <w:b/>
                            <w:sz w:val="21"/>
                          </w:rPr>
                        </w:pPr>
                        <w:r w:rsidRPr="007D1284">
                          <w:rPr>
                            <w:rFonts w:ascii="Times New Roman" w:hAnsi="Times New Roman" w:cs="Times New Roman"/>
                            <w:b/>
                            <w:sz w:val="21"/>
                          </w:rPr>
                          <w:t>2018</w:t>
                        </w:r>
                        <w:r w:rsidRPr="007D1284">
                          <w:rPr>
                            <w:rFonts w:ascii="Times New Roman" w:hAnsi="Times New Roman" w:cs="Times New Roman"/>
                            <w:b/>
                            <w:sz w:val="21"/>
                          </w:rPr>
                          <w:t>年半年度</w:t>
                        </w:r>
                      </w:p>
                    </w:tc>
                  </w:sdtContent>
                </w:sdt>
              </w:tr>
              <w:tr w:rsidR="005815AD" w:rsidRPr="007D1284" w:rsidTr="007422E7">
                <w:trPr>
                  <w:trHeight w:val="340"/>
                </w:trPr>
                <w:sdt>
                  <w:sdtPr>
                    <w:rPr>
                      <w:rFonts w:ascii="Times New Roman" w:hAnsi="Times New Roman" w:cs="Times New Roman"/>
                      <w:sz w:val="21"/>
                    </w:rPr>
                    <w:tag w:val="_PLD_2d877c352d5440b8bf7dcd1940d9f85b"/>
                    <w:id w:val="165332706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一、营业总收入</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七、（五八）</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392,952,042.91</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386,040,676.05</w:t>
                    </w:r>
                  </w:p>
                </w:tc>
              </w:tr>
              <w:tr w:rsidR="005815AD" w:rsidRPr="007D1284" w:rsidTr="007422E7">
                <w:trPr>
                  <w:trHeight w:val="340"/>
                </w:trPr>
                <w:sdt>
                  <w:sdtPr>
                    <w:rPr>
                      <w:rFonts w:ascii="Times New Roman" w:hAnsi="Times New Roman" w:cs="Times New Roman"/>
                      <w:sz w:val="21"/>
                    </w:rPr>
                    <w:tag w:val="_PLD_7f7b1fb368014debb0a48d797b8c9159"/>
                    <w:id w:val="-148646095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其中：营业收入</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七、（五八）</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392,952,042.91</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386,040,676.05</w:t>
                    </w:r>
                  </w:p>
                </w:tc>
              </w:tr>
              <w:tr w:rsidR="005815AD" w:rsidRPr="007D1284" w:rsidTr="007422E7">
                <w:trPr>
                  <w:trHeight w:val="340"/>
                </w:trPr>
                <w:sdt>
                  <w:sdtPr>
                    <w:rPr>
                      <w:rFonts w:ascii="Times New Roman" w:hAnsi="Times New Roman" w:cs="Times New Roman"/>
                      <w:sz w:val="21"/>
                    </w:rPr>
                    <w:tag w:val="_PLD_f666055067944f82816d6d4acfa0eb4c"/>
                    <w:id w:val="182639296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二、营业总成本</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七、（五八）</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328,799,540.00</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331,547,445.30</w:t>
                    </w:r>
                  </w:p>
                </w:tc>
              </w:tr>
              <w:tr w:rsidR="005815AD" w:rsidRPr="007D1284" w:rsidTr="007422E7">
                <w:trPr>
                  <w:trHeight w:val="340"/>
                </w:trPr>
                <w:sdt>
                  <w:sdtPr>
                    <w:rPr>
                      <w:rFonts w:ascii="Times New Roman" w:hAnsi="Times New Roman" w:cs="Times New Roman"/>
                      <w:sz w:val="21"/>
                    </w:rPr>
                    <w:tag w:val="_PLD_21171334ba69445a843af4e467f2f7b1"/>
                    <w:id w:val="161085770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其中：营业成本</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276,371,329.85</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284,127,555.20</w:t>
                    </w:r>
                  </w:p>
                </w:tc>
              </w:tr>
              <w:tr w:rsidR="005815AD" w:rsidRPr="007D1284" w:rsidTr="007422E7">
                <w:trPr>
                  <w:trHeight w:val="340"/>
                </w:trPr>
                <w:sdt>
                  <w:sdtPr>
                    <w:rPr>
                      <w:rFonts w:ascii="Times New Roman" w:hAnsi="Times New Roman" w:cs="Times New Roman"/>
                      <w:sz w:val="21"/>
                    </w:rPr>
                    <w:tag w:val="_PLD_06c17ba723b44617ab108e2265705c9e"/>
                    <w:id w:val="-91061722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税金及附加</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七、（五九）</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3,568,377.87</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3,478,684.92</w:t>
                    </w:r>
                  </w:p>
                </w:tc>
              </w:tr>
              <w:tr w:rsidR="005815AD" w:rsidRPr="007D1284" w:rsidTr="007422E7">
                <w:trPr>
                  <w:trHeight w:val="340"/>
                </w:trPr>
                <w:sdt>
                  <w:sdtPr>
                    <w:rPr>
                      <w:rFonts w:ascii="Times New Roman" w:hAnsi="Times New Roman" w:cs="Times New Roman"/>
                      <w:sz w:val="21"/>
                    </w:rPr>
                    <w:tag w:val="_PLD_a3b8d65ff4ec461aa0e45656973f9d4f"/>
                    <w:id w:val="42615860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销售费用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七、（六十）</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13,778,903.77</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14,787,646.02</w:t>
                    </w:r>
                  </w:p>
                </w:tc>
              </w:tr>
              <w:tr w:rsidR="005815AD" w:rsidRPr="007D1284" w:rsidTr="007422E7">
                <w:trPr>
                  <w:trHeight w:val="340"/>
                </w:trPr>
                <w:sdt>
                  <w:sdtPr>
                    <w:rPr>
                      <w:rFonts w:ascii="Times New Roman" w:hAnsi="Times New Roman" w:cs="Times New Roman"/>
                      <w:sz w:val="21"/>
                    </w:rPr>
                    <w:tag w:val="_PLD_bed77e0a08324462af3ef7a5005bb139"/>
                    <w:id w:val="-197990146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管理费用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七、（六一）</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21,924,198.20</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20,663,023.16</w:t>
                    </w: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016c8567363a4b4facb5a9c7d99f206b"/>
                      <w:id w:val="-1337921706"/>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研发费用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七、（六二）</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41,381,229.56</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41,372,595.86</w:t>
                    </w:r>
                  </w:p>
                </w:tc>
              </w:tr>
              <w:tr w:rsidR="005815AD" w:rsidRPr="007D1284" w:rsidTr="007422E7">
                <w:trPr>
                  <w:trHeight w:val="340"/>
                </w:trPr>
                <w:sdt>
                  <w:sdtPr>
                    <w:rPr>
                      <w:rFonts w:ascii="Times New Roman" w:hAnsi="Times New Roman" w:cs="Times New Roman"/>
                      <w:sz w:val="21"/>
                    </w:rPr>
                    <w:tag w:val="_PLD_6faf3cf39dfa4fd1925e0d9be4566671"/>
                    <w:id w:val="71069504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财务费用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七、（六三）</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-28,224,499.25</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-32,882,059.86</w:t>
                    </w: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d8e9b72af75c437aafc0c975b29e2a55"/>
                      <w:id w:val="823940678"/>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其中：利息费用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A60348" w:rsidP="00E20478">
                    <w:pPr>
                      <w:pStyle w:val="510"/>
                      <w:jc w:val="right"/>
                      <w:rPr>
                        <w:rFonts w:ascii="Times New Roman" w:hAnsi="Times New Roman" w:cs="Times New Roman"/>
                        <w:sz w:val="21"/>
                      </w:rPr>
                    </w:pPr>
                    <w:r w:rsidRPr="007D1284">
                      <w:rPr>
                        <w:rFonts w:ascii="Times New Roman" w:hAnsi="Times New Roman" w:cs="Times New Roman"/>
                        <w:sz w:val="21"/>
                      </w:rPr>
                      <w:t>210,393.07</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A60348" w:rsidP="00E20478">
                    <w:pPr>
                      <w:pStyle w:val="510"/>
                      <w:jc w:val="right"/>
                      <w:rPr>
                        <w:rFonts w:ascii="Times New Roman" w:hAnsi="Times New Roman" w:cs="Times New Roman"/>
                        <w:sz w:val="21"/>
                      </w:rPr>
                    </w:pPr>
                    <w:r w:rsidRPr="007D1284">
                      <w:rPr>
                        <w:rFonts w:ascii="Times New Roman" w:hAnsi="Times New Roman" w:cs="Times New Roman"/>
                        <w:sz w:val="21"/>
                      </w:rPr>
                      <w:t>724,877.62</w:t>
                    </w: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c9295ba98b84473595f32450ae66410e"/>
                      <w:id w:val="332497213"/>
                      <w:lock w:val="sdtLocked"/>
                    </w:sdtPr>
                    <w:sdtEndPr/>
                    <w:sdtContent>
                      <w:p w:rsidR="005815AD" w:rsidRPr="007D1284" w:rsidRDefault="005815AD" w:rsidP="00E20478">
                        <w:pPr>
                          <w:pStyle w:val="510"/>
                          <w:ind w:firstLineChars="600" w:firstLine="1260"/>
                          <w:rPr>
                            <w:rFonts w:ascii="Times New Roman" w:hAnsi="Times New Roman" w:cs="Times New Roman"/>
                            <w:sz w:val="21"/>
                          </w:rPr>
                        </w:pPr>
                        <w:r w:rsidRPr="007D1284">
                          <w:rPr>
                            <w:rFonts w:ascii="Times New Roman" w:hAnsi="Times New Roman" w:cs="Times New Roman"/>
                            <w:sz w:val="21"/>
                          </w:rPr>
                          <w:t>利息收入</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-26,860,733.79</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-32,165,605.73</w:t>
                    </w:r>
                  </w:p>
                </w:tc>
              </w:tr>
              <w:tr w:rsidR="005815AD" w:rsidRPr="007D1284" w:rsidTr="007422E7">
                <w:trPr>
                  <w:trHeight w:val="340"/>
                </w:trPr>
                <w:sdt>
                  <w:sdtPr>
                    <w:rPr>
                      <w:rFonts w:ascii="Times New Roman" w:hAnsi="Times New Roman" w:cs="Times New Roman"/>
                      <w:sz w:val="21"/>
                    </w:rPr>
                    <w:tag w:val="_PLD_c5148208867748028cb9d238ab2addb6"/>
                    <w:id w:val="131036673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加：其他收益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七、（六四）</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6,169,476.40</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5,853,123.91</w:t>
                    </w:r>
                  </w:p>
                </w:tc>
              </w:tr>
              <w:tr w:rsidR="005815AD" w:rsidRPr="007D1284" w:rsidTr="007422E7">
                <w:trPr>
                  <w:trHeight w:val="340"/>
                </w:trPr>
                <w:sdt>
                  <w:sdtPr>
                    <w:rPr>
                      <w:rFonts w:ascii="Times New Roman" w:hAnsi="Times New Roman" w:cs="Times New Roman"/>
                      <w:sz w:val="21"/>
                    </w:rPr>
                    <w:tag w:val="_PLD_c58a027e2ee74b79b026fbba720ccf3a"/>
                    <w:id w:val="-125921637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投资收益（损失以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七、（六五）</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72,280,653.92</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5,357,366.90</w:t>
                    </w:r>
                  </w:p>
                </w:tc>
              </w:tr>
              <w:tr w:rsidR="005815AD" w:rsidRPr="007D1284" w:rsidTr="007422E7">
                <w:trPr>
                  <w:trHeight w:val="340"/>
                </w:trPr>
                <w:sdt>
                  <w:sdtPr>
                    <w:rPr>
                      <w:rFonts w:ascii="Times New Roman" w:hAnsi="Times New Roman" w:cs="Times New Roman"/>
                      <w:sz w:val="21"/>
                    </w:rPr>
                    <w:tag w:val="_PLD_58f92dc598044243844972f7264dee3f"/>
                    <w:id w:val="-7459168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其中：对联营企业和合营企业的投资收益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f783ee8c18aa4ec6b0fe746603c1afc2"/>
                    <w:id w:val="-85002620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5815AD" w:rsidRPr="007D1284" w:rsidRDefault="005815AD" w:rsidP="00E20478">
                        <w:pPr>
                          <w:pStyle w:val="510"/>
                          <w:ind w:firstLineChars="550" w:firstLine="1155"/>
                          <w:rPr>
                            <w:rFonts w:ascii="Times New Roman" w:hAnsi="Times New Roman" w:cs="Times New Roman"/>
                            <w:sz w:val="21"/>
                          </w:rPr>
                        </w:pPr>
                        <w:r w:rsidRPr="007D1284">
                          <w:rPr>
                            <w:rFonts w:ascii="Times New Roman" w:hAnsi="Times New Roman" w:cs="Times New Roman"/>
                            <w:sz w:val="21"/>
                          </w:rPr>
                          <w:t>以摊</w:t>
                        </w:r>
                        <w:proofErr w:type="gramStart"/>
                        <w:r w:rsidRPr="007D1284">
                          <w:rPr>
                            <w:rFonts w:ascii="Times New Roman" w:hAnsi="Times New Roman" w:cs="Times New Roman"/>
                            <w:sz w:val="21"/>
                          </w:rPr>
                          <w:t>余成本</w:t>
                        </w:r>
                        <w:proofErr w:type="gramEnd"/>
                        <w:r w:rsidRPr="007D1284">
                          <w:rPr>
                            <w:rFonts w:ascii="Times New Roman" w:hAnsi="Times New Roman" w:cs="Times New Roman"/>
                            <w:sz w:val="21"/>
                          </w:rPr>
                          <w:t>计量的金融资产终止确认收益（损失以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33855fc7ddf74a1b9f9c1dfc4ab34fc7"/>
                    <w:id w:val="-170555119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汇兑收益（损失以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6351bb9f9f034ce8b252cc8056810655"/>
                      <w:id w:val="1961289662"/>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净敞口套期收益（损失以</w:t>
                        </w:r>
                        <w:r w:rsidRPr="007D1284">
                          <w:rPr>
                            <w:rFonts w:ascii="Times New Roman" w:hAnsi="Times New Roman" w:cs="Times New Roman"/>
                            <w:sz w:val="21"/>
                          </w:rPr>
                          <w:t>“-”</w:t>
                        </w:r>
                        <w:r w:rsidRPr="007D1284">
                          <w:rPr>
                            <w:rFonts w:ascii="Times New Roman" w:hAnsi="Times New Roman" w:cs="Times New Roman"/>
                            <w:sz w:val="21"/>
                          </w:rPr>
                          <w:t>号填列）</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e6e5f627ac054b8b8f91f930cd45c7d6"/>
                    <w:id w:val="-70533409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color w:val="000000"/>
                            <w:sz w:val="21"/>
                          </w:rPr>
                        </w:pPr>
                        <w:r w:rsidRPr="007D1284">
                          <w:rPr>
                            <w:rFonts w:ascii="Times New Roman" w:hAnsi="Times New Roman" w:cs="Times New Roman"/>
                            <w:sz w:val="21"/>
                          </w:rPr>
                          <w:t>公允价值变动收益（损失以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七、（六七）</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19,233,950.65</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6,800,000.00</w:t>
                    </w: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e30e32ac0eb74cccbe4261a78579a5ff"/>
                      <w:id w:val="1992516398"/>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信用减值损失（损失以</w:t>
                        </w:r>
                        <w:r w:rsidRPr="007D1284">
                          <w:rPr>
                            <w:rFonts w:ascii="Times New Roman" w:hAnsi="Times New Roman" w:cs="Times New Roman"/>
                            <w:sz w:val="21"/>
                          </w:rPr>
                          <w:t>“-”</w:t>
                        </w:r>
                        <w:r w:rsidRPr="007D1284">
                          <w:rPr>
                            <w:rFonts w:ascii="Times New Roman" w:hAnsi="Times New Roman" w:cs="Times New Roman"/>
                            <w:sz w:val="21"/>
                          </w:rPr>
                          <w:t>号填列）</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fe82d7189b7a42a6ae64dd80ca9bbe80"/>
                    <w:id w:val="75802543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资产减值损失（损失以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七、（六九）</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4C4115" w:rsidP="00E20478">
                    <w:pPr>
                      <w:pStyle w:val="510"/>
                      <w:jc w:val="right"/>
                      <w:rPr>
                        <w:rFonts w:ascii="Times New Roman" w:hAnsi="Times New Roman" w:cs="Times New Roman"/>
                        <w:sz w:val="21"/>
                      </w:rPr>
                    </w:pPr>
                    <w:r w:rsidRPr="007D1284">
                      <w:rPr>
                        <w:rFonts w:ascii="Times New Roman" w:hAnsi="Times New Roman" w:cs="Times New Roman"/>
                        <w:sz w:val="21"/>
                      </w:rPr>
                      <w:t>25,267.64</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2,077,887.06</w:t>
                    </w:r>
                  </w:p>
                </w:tc>
              </w:tr>
              <w:tr w:rsidR="005815AD" w:rsidRPr="007D1284" w:rsidTr="007422E7">
                <w:trPr>
                  <w:trHeight w:val="340"/>
                </w:trPr>
                <w:sdt>
                  <w:sdtPr>
                    <w:rPr>
                      <w:rFonts w:ascii="Times New Roman" w:hAnsi="Times New Roman" w:cs="Times New Roman"/>
                      <w:sz w:val="21"/>
                    </w:rPr>
                    <w:tag w:val="_PLD_60761ec4a82c4bc298a64deee215586d"/>
                    <w:id w:val="131089640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资产处置收益（损失以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七、（七十）</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2.29</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28,010.68</w:t>
                    </w:r>
                  </w:p>
                </w:tc>
              </w:tr>
              <w:tr w:rsidR="005815AD" w:rsidRPr="007D1284" w:rsidTr="007422E7">
                <w:trPr>
                  <w:trHeight w:val="340"/>
                </w:trPr>
                <w:sdt>
                  <w:sdtPr>
                    <w:rPr>
                      <w:rFonts w:ascii="Times New Roman" w:hAnsi="Times New Roman" w:cs="Times New Roman"/>
                      <w:sz w:val="21"/>
                    </w:rPr>
                    <w:tag w:val="_PLD_18d15c0eacb94678be3131e09c8d9904"/>
                    <w:id w:val="27545329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三、营业利润（亏损以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161,861,853.81</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74,609,619.30</w:t>
                    </w:r>
                  </w:p>
                </w:tc>
              </w:tr>
              <w:tr w:rsidR="005815AD" w:rsidRPr="007D1284" w:rsidTr="007422E7">
                <w:trPr>
                  <w:trHeight w:val="340"/>
                </w:trPr>
                <w:sdt>
                  <w:sdtPr>
                    <w:rPr>
                      <w:rFonts w:ascii="Times New Roman" w:hAnsi="Times New Roman" w:cs="Times New Roman"/>
                      <w:sz w:val="21"/>
                    </w:rPr>
                    <w:tag w:val="_PLD_e328c8d559944bfd89e7332623e0aea3"/>
                    <w:id w:val="-110611998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加：营业外收入</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七、（七一）</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735,654.04</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1,808,443.85</w:t>
                    </w:r>
                  </w:p>
                </w:tc>
              </w:tr>
              <w:tr w:rsidR="005815AD" w:rsidRPr="007D1284" w:rsidTr="007422E7">
                <w:trPr>
                  <w:trHeight w:val="340"/>
                </w:trPr>
                <w:sdt>
                  <w:sdtPr>
                    <w:rPr>
                      <w:rFonts w:ascii="Times New Roman" w:hAnsi="Times New Roman" w:cs="Times New Roman"/>
                      <w:sz w:val="21"/>
                    </w:rPr>
                    <w:tag w:val="_PLD_862b6a23799a4cfdb3792bfc43248bcd"/>
                    <w:id w:val="155990243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减：营业外支出</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七、（七二）</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1,193,324.27</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6,214.42</w:t>
                    </w:r>
                  </w:p>
                </w:tc>
              </w:tr>
              <w:tr w:rsidR="005815AD" w:rsidRPr="007D1284" w:rsidTr="007422E7">
                <w:trPr>
                  <w:trHeight w:val="340"/>
                </w:trPr>
                <w:sdt>
                  <w:sdtPr>
                    <w:rPr>
                      <w:rFonts w:ascii="Times New Roman" w:hAnsi="Times New Roman" w:cs="Times New Roman"/>
                      <w:sz w:val="21"/>
                    </w:rPr>
                    <w:tag w:val="_PLD_91e0599aa02a45b39a5b0dfc801cbadf"/>
                    <w:id w:val="149552228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四、利润总额（亏损总额以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161,404,183.58</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76,411,848.73</w:t>
                    </w:r>
                  </w:p>
                </w:tc>
              </w:tr>
              <w:tr w:rsidR="005815AD" w:rsidRPr="007D1284" w:rsidTr="007422E7">
                <w:trPr>
                  <w:trHeight w:val="340"/>
                </w:trPr>
                <w:sdt>
                  <w:sdtPr>
                    <w:rPr>
                      <w:rFonts w:ascii="Times New Roman" w:hAnsi="Times New Roman" w:cs="Times New Roman"/>
                      <w:sz w:val="21"/>
                    </w:rPr>
                    <w:tag w:val="_PLD_068015dc8ea145fca7f54b4569a31184"/>
                    <w:id w:val="213874873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color w:val="000000"/>
                            <w:sz w:val="21"/>
                          </w:rPr>
                        </w:pPr>
                        <w:r w:rsidRPr="007D1284">
                          <w:rPr>
                            <w:rFonts w:ascii="Times New Roman" w:hAnsi="Times New Roman" w:cs="Times New Roman"/>
                            <w:sz w:val="21"/>
                          </w:rPr>
                          <w:t>减：所得税费用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七、（七三）</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17,201,413.45</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2,197,927.19</w:t>
                    </w:r>
                  </w:p>
                </w:tc>
              </w:tr>
              <w:tr w:rsidR="005815AD" w:rsidRPr="007D1284" w:rsidTr="007422E7">
                <w:trPr>
                  <w:trHeight w:val="340"/>
                </w:trPr>
                <w:sdt>
                  <w:sdtPr>
                    <w:rPr>
                      <w:rFonts w:ascii="Times New Roman" w:hAnsi="Times New Roman" w:cs="Times New Roman"/>
                      <w:sz w:val="21"/>
                    </w:rPr>
                    <w:tag w:val="_PLD_355129e4ca9b4d29bd85d210d08f622f"/>
                    <w:id w:val="-32120775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五、净利润（净亏损以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144,202,770.13</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74,213,921.54</w:t>
                    </w:r>
                  </w:p>
                </w:tc>
              </w:tr>
              <w:tr w:rsidR="005815AD" w:rsidRPr="007D1284" w:rsidTr="007422E7">
                <w:trPr>
                  <w:trHeight w:val="340"/>
                </w:trPr>
                <w:sdt>
                  <w:sdtPr>
                    <w:rPr>
                      <w:rFonts w:ascii="Times New Roman" w:hAnsi="Times New Roman" w:cs="Times New Roman"/>
                      <w:sz w:val="21"/>
                    </w:rPr>
                    <w:tag w:val="_PLD_c576a2f5fbec4ba2b1cc36d0a215ba5c"/>
                    <w:id w:val="-157103654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（一）按经营持续性分类</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0cbbecfa36204e9cb4a8afb27df49afc"/>
                    <w:id w:val="78045115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持续经营净利润（净亏损以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144,202,770.13</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74,213,921.54</w:t>
                    </w:r>
                  </w:p>
                </w:tc>
              </w:tr>
              <w:tr w:rsidR="005815AD" w:rsidRPr="007D1284" w:rsidTr="007422E7">
                <w:trPr>
                  <w:trHeight w:val="340"/>
                </w:trPr>
                <w:sdt>
                  <w:sdtPr>
                    <w:rPr>
                      <w:rFonts w:ascii="Times New Roman" w:hAnsi="Times New Roman" w:cs="Times New Roman"/>
                      <w:sz w:val="21"/>
                    </w:rPr>
                    <w:tag w:val="_PLD_52694b4d274c4f909bf793dd26abeda4"/>
                    <w:id w:val="143601771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终止经营净利润（净亏损以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5da729560f54464cbcc9ce762078f9ba"/>
                    <w:id w:val="115796066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（二）按所有权归属分类</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d4f7c178814a4729a89415435ac2aac1"/>
                    <w:id w:val="-13124756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归属于母公司股东的净利润（净亏损以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143,830,820.32</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73,371,202.89</w:t>
                    </w:r>
                  </w:p>
                </w:tc>
              </w:tr>
              <w:tr w:rsidR="005815AD" w:rsidRPr="007D1284" w:rsidTr="007422E7">
                <w:trPr>
                  <w:trHeight w:val="340"/>
                </w:trPr>
                <w:sdt>
                  <w:sdtPr>
                    <w:rPr>
                      <w:rFonts w:ascii="Times New Roman" w:hAnsi="Times New Roman" w:cs="Times New Roman"/>
                      <w:sz w:val="21"/>
                    </w:rPr>
                    <w:tag w:val="_PLD_095b31d3979943dc85b47d9a42d89a91"/>
                    <w:id w:val="23898688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少数股东损益（净亏损以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371,949.81</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842,718.65</w:t>
                    </w:r>
                  </w:p>
                </w:tc>
              </w:tr>
              <w:tr w:rsidR="005815AD" w:rsidRPr="007D1284" w:rsidTr="007422E7">
                <w:trPr>
                  <w:trHeight w:val="340"/>
                </w:trPr>
                <w:sdt>
                  <w:sdtPr>
                    <w:rPr>
                      <w:rFonts w:ascii="Times New Roman" w:hAnsi="Times New Roman" w:cs="Times New Roman"/>
                      <w:sz w:val="21"/>
                    </w:rPr>
                    <w:tag w:val="_PLD_6a43e7f14d234c52a7ab5dff443252a7"/>
                    <w:id w:val="32271514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sz w:val="21"/>
                          </w:rPr>
                        </w:pPr>
                        <w:r w:rsidRPr="007D1284">
                          <w:rPr>
                            <w:rFonts w:ascii="Times New Roman" w:hAnsi="Times New Roman" w:cs="Times New Roman"/>
                            <w:sz w:val="21"/>
                          </w:rPr>
                          <w:t>六、其他综合收益的税后净额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七、（七四）</w:t>
                    </w: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-20,977,959.45</w:t>
                    </w:r>
                  </w:p>
                </w:tc>
              </w:tr>
              <w:tr w:rsidR="005815AD" w:rsidRPr="007D1284" w:rsidTr="007422E7">
                <w:trPr>
                  <w:trHeight w:val="340"/>
                </w:trPr>
                <w:sdt>
                  <w:sdtPr>
                    <w:rPr>
                      <w:rFonts w:ascii="Times New Roman" w:hAnsi="Times New Roman" w:cs="Times New Roman"/>
                      <w:sz w:val="21"/>
                    </w:rPr>
                    <w:tag w:val="_PLD_402e48f41e92468e9ccfc9f5b154d698"/>
                    <w:id w:val="168926354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归属母公司所有者的其他综合收益的税后净额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-20,977,959.45</w:t>
                    </w:r>
                  </w:p>
                </w:tc>
              </w:tr>
              <w:tr w:rsidR="005815AD" w:rsidRPr="007D1284" w:rsidTr="007422E7">
                <w:trPr>
                  <w:trHeight w:val="340"/>
                </w:trPr>
                <w:sdt>
                  <w:sdtPr>
                    <w:rPr>
                      <w:rFonts w:ascii="Times New Roman" w:hAnsi="Times New Roman" w:cs="Times New Roman"/>
                      <w:sz w:val="21"/>
                    </w:rPr>
                    <w:tag w:val="_PLD_b367f8195cde49b4861d967effb0f541"/>
                    <w:id w:val="-46258199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（一）不能重分类进损益的其他综合收益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c1d0eb5a70bd4147bff8f5ac51104882"/>
                    <w:id w:val="8188663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重新计量设定受益计划变动额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da98b29079a040128e53e7426fc30a60"/>
                    <w:id w:val="-121288128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权益法下不能转损益的其他综合收益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9346e4819ec34beabe92d365c497e001"/>
                      <w:id w:val="954220309"/>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3.</w:t>
                        </w:r>
                        <w:r w:rsidRPr="007D1284">
                          <w:rPr>
                            <w:rFonts w:ascii="Times New Roman" w:hAnsi="Times New Roman" w:cs="Times New Roman"/>
                            <w:sz w:val="21"/>
                          </w:rPr>
                          <w:t>其他权益工具投资公允价值变动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70f86b80dfa1468c8c481e18f675ad6a"/>
                      <w:id w:val="1630358093"/>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4.</w:t>
                        </w:r>
                        <w:r w:rsidRPr="007D1284">
                          <w:rPr>
                            <w:rFonts w:ascii="Times New Roman" w:hAnsi="Times New Roman" w:cs="Times New Roman"/>
                            <w:sz w:val="21"/>
                          </w:rPr>
                          <w:t>企业自身信用风险公允价值变动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1d4c3625b1a9453f98b920131a00b22a"/>
                    <w:id w:val="-123415649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200" w:firstLine="420"/>
                          <w:rPr>
                            <w:rFonts w:ascii="Times New Roman" w:hAnsi="Times New Roman" w:cs="Times New Roman"/>
                            <w:sz w:val="21"/>
                          </w:rPr>
                        </w:pPr>
                        <w:r w:rsidRPr="007D1284">
                          <w:rPr>
                            <w:rFonts w:ascii="Times New Roman" w:hAnsi="Times New Roman" w:cs="Times New Roman"/>
                            <w:sz w:val="21"/>
                          </w:rPr>
                          <w:t>（二）将重分类进损益的其他综合收益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-20,977,959.45</w:t>
                    </w:r>
                  </w:p>
                </w:tc>
              </w:tr>
              <w:tr w:rsidR="005815AD" w:rsidRPr="007D1284" w:rsidTr="007422E7">
                <w:trPr>
                  <w:trHeight w:val="340"/>
                </w:trPr>
                <w:sdt>
                  <w:sdtPr>
                    <w:rPr>
                      <w:rFonts w:ascii="Times New Roman" w:hAnsi="Times New Roman" w:cs="Times New Roman"/>
                      <w:sz w:val="21"/>
                    </w:rPr>
                    <w:tag w:val="_PLD_e78255a0eaf548199db0c5a635c041ec"/>
                    <w:id w:val="212843286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权益法下可转损益的其他综合收益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a608a9b526b94d059af9488704db19ed"/>
                      <w:id w:val="-194022"/>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其他债权投资公允价值变动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0f2ce5a67d7a4014aaa1158060598b8b"/>
                      <w:id w:val="-911546770"/>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3.</w:t>
                        </w:r>
                        <w:r w:rsidRPr="007D1284">
                          <w:rPr>
                            <w:rFonts w:ascii="Times New Roman" w:hAnsi="Times New Roman" w:cs="Times New Roman"/>
                            <w:sz w:val="21"/>
                          </w:rPr>
                          <w:t>可供出售金融资产公允价值变动损益</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-20,977,959.45</w:t>
                    </w: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7a9ae8ab6d184d70b8bcabf893d29ffc"/>
                      <w:id w:val="1691333485"/>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4.</w:t>
                        </w:r>
                        <w:r w:rsidRPr="007D1284">
                          <w:rPr>
                            <w:rFonts w:ascii="Times New Roman" w:hAnsi="Times New Roman" w:cs="Times New Roman"/>
                            <w:sz w:val="21"/>
                          </w:rPr>
                          <w:t>金融资产重分类计入其他综合收益的金额</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0dac62f95ae44145aef458a4f1567b0b"/>
                      <w:id w:val="-763536344"/>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5.</w:t>
                        </w:r>
                        <w:r w:rsidRPr="007D1284">
                          <w:rPr>
                            <w:rFonts w:ascii="Times New Roman" w:hAnsi="Times New Roman" w:cs="Times New Roman"/>
                            <w:sz w:val="21"/>
                          </w:rPr>
                          <w:t>持有至到期</w:t>
                        </w:r>
                        <w:proofErr w:type="gramStart"/>
                        <w:r w:rsidRPr="007D1284">
                          <w:rPr>
                            <w:rFonts w:ascii="Times New Roman" w:hAnsi="Times New Roman" w:cs="Times New Roman"/>
                            <w:sz w:val="21"/>
                          </w:rPr>
                          <w:t>投资重</w:t>
                        </w:r>
                        <w:proofErr w:type="gramEnd"/>
                        <w:r w:rsidRPr="007D1284">
                          <w:rPr>
                            <w:rFonts w:ascii="Times New Roman" w:hAnsi="Times New Roman" w:cs="Times New Roman"/>
                            <w:sz w:val="21"/>
                          </w:rPr>
                          <w:t>分类为可供出售金融资产损益</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45de4743667a48328a43f776b78669b0"/>
                      <w:id w:val="-954246607"/>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6.</w:t>
                        </w:r>
                        <w:r w:rsidRPr="007D1284">
                          <w:rPr>
                            <w:rFonts w:ascii="Times New Roman" w:hAnsi="Times New Roman" w:cs="Times New Roman"/>
                            <w:sz w:val="21"/>
                          </w:rPr>
                          <w:t>其他债权投资信用减值准备</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30eadfe5eb0b43159a484d6e9e241037"/>
                      <w:id w:val="1659104598"/>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7.</w:t>
                        </w:r>
                        <w:r w:rsidRPr="007D1284">
                          <w:rPr>
                            <w:rFonts w:ascii="Times New Roman" w:hAnsi="Times New Roman" w:cs="Times New Roman"/>
                            <w:sz w:val="21"/>
                          </w:rPr>
                          <w:t>现金流量套期储备（现金流量套期损益的有效部分）</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a5d181921d264dc2857e201385fa2b90"/>
                      <w:id w:val="2033443549"/>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8.</w:t>
                        </w:r>
                        <w:r w:rsidRPr="007D1284">
                          <w:rPr>
                            <w:rFonts w:ascii="Times New Roman" w:hAnsi="Times New Roman" w:cs="Times New Roman"/>
                            <w:sz w:val="21"/>
                          </w:rPr>
                          <w:t>外币财务报表折算差额</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efc9c8840682443ab9c10573fa124a4f"/>
                      <w:id w:val="-1296677158"/>
                      <w:lock w:val="sdtLocked"/>
                    </w:sdtPr>
                    <w:sdtEndPr/>
                    <w:sdtContent>
                      <w:p w:rsidR="005815AD" w:rsidRPr="007D1284" w:rsidRDefault="005815AD" w:rsidP="00E20478">
                        <w:pPr>
                          <w:pStyle w:val="510"/>
                          <w:ind w:firstLineChars="300" w:firstLine="630"/>
                          <w:rPr>
                            <w:rFonts w:ascii="Times New Roman" w:hAnsi="Times New Roman" w:cs="Times New Roman"/>
                            <w:sz w:val="21"/>
                          </w:rPr>
                        </w:pPr>
                        <w:r w:rsidRPr="007D1284">
                          <w:rPr>
                            <w:rFonts w:ascii="Times New Roman" w:hAnsi="Times New Roman" w:cs="Times New Roman"/>
                            <w:sz w:val="21"/>
                          </w:rPr>
                          <w:t>9.</w:t>
                        </w:r>
                        <w:r w:rsidRPr="007D1284">
                          <w:rPr>
                            <w:rFonts w:ascii="Times New Roman" w:hAnsi="Times New Roman" w:cs="Times New Roman"/>
                            <w:sz w:val="21"/>
                          </w:rPr>
                          <w:t>其他</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4f19daa8ec184be19a8a0afe308c1896"/>
                    <w:id w:val="205334548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归属于少数股东的其他综合收益的税后净额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r>
              <w:tr w:rsidR="005815AD" w:rsidRPr="007D1284" w:rsidTr="007422E7">
                <w:trPr>
                  <w:trHeight w:val="340"/>
                </w:trPr>
                <w:sdt>
                  <w:sdtPr>
                    <w:rPr>
                      <w:rFonts w:ascii="Times New Roman" w:hAnsi="Times New Roman" w:cs="Times New Roman"/>
                      <w:sz w:val="21"/>
                    </w:rPr>
                    <w:tag w:val="_PLD_29e4ab6c011f4b23961b002b616b19d8"/>
                    <w:id w:val="-169229727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sz w:val="21"/>
                          </w:rPr>
                        </w:pPr>
                        <w:r w:rsidRPr="007D1284">
                          <w:rPr>
                            <w:rFonts w:ascii="Times New Roman" w:hAnsi="Times New Roman" w:cs="Times New Roman"/>
                            <w:sz w:val="21"/>
                          </w:rPr>
                          <w:t>七、综合收益总额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144,202,770.13</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53,235,962.09</w:t>
                    </w:r>
                  </w:p>
                </w:tc>
              </w:tr>
              <w:tr w:rsidR="005815AD" w:rsidRPr="007D1284" w:rsidTr="007422E7">
                <w:trPr>
                  <w:trHeight w:val="340"/>
                </w:trPr>
                <w:sdt>
                  <w:sdtPr>
                    <w:rPr>
                      <w:rFonts w:ascii="Times New Roman" w:hAnsi="Times New Roman" w:cs="Times New Roman"/>
                      <w:sz w:val="21"/>
                    </w:rPr>
                    <w:tag w:val="_PLD_c6a40d405b9d4a8a8406c1d4ba16ad58"/>
                    <w:id w:val="-73662849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归属于母公司所有者的综合收益总额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143,830,820.32</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52,393,243.44</w:t>
                    </w:r>
                  </w:p>
                </w:tc>
              </w:tr>
              <w:tr w:rsidR="005815AD" w:rsidRPr="007D1284" w:rsidTr="007422E7">
                <w:trPr>
                  <w:trHeight w:val="340"/>
                </w:trPr>
                <w:sdt>
                  <w:sdtPr>
                    <w:rPr>
                      <w:rFonts w:ascii="Times New Roman" w:hAnsi="Times New Roman" w:cs="Times New Roman"/>
                      <w:sz w:val="21"/>
                    </w:rPr>
                    <w:tag w:val="_PLD_a3f7a78de9cc4a0c8e2b3e050895da67"/>
                    <w:id w:val="-154296936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归属于少数股东的综合收益总额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371,949.81</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842,718.65</w:t>
                    </w:r>
                  </w:p>
                </w:tc>
              </w:tr>
              <w:tr w:rsidR="005815AD" w:rsidRPr="007D1284" w:rsidTr="007422E7">
                <w:trPr>
                  <w:trHeight w:val="340"/>
                </w:trPr>
                <w:sdt>
                  <w:sdtPr>
                    <w:rPr>
                      <w:rFonts w:ascii="Times New Roman" w:hAnsi="Times New Roman" w:cs="Times New Roman"/>
                      <w:sz w:val="21"/>
                    </w:rPr>
                    <w:tag w:val="_PLD_2faba48500f741229b3467bfe3ce2495"/>
                    <w:id w:val="101094971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rPr>
                            <w:rFonts w:ascii="Times New Roman" w:hAnsi="Times New Roman" w:cs="Times New Roman"/>
                            <w:color w:val="000000"/>
                            <w:sz w:val="21"/>
                          </w:rPr>
                        </w:pPr>
                        <w:r w:rsidRPr="007D1284">
                          <w:rPr>
                            <w:rFonts w:ascii="Times New Roman" w:hAnsi="Times New Roman" w:cs="Times New Roman"/>
                            <w:sz w:val="21"/>
                          </w:rPr>
                          <w:t>八、每股收益：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color w:val="008000"/>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color w:val="008000"/>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color w:val="008000"/>
                        <w:sz w:val="21"/>
                      </w:rPr>
                    </w:pPr>
                  </w:p>
                </w:tc>
              </w:tr>
              <w:tr w:rsidR="005815AD" w:rsidRPr="007D1284" w:rsidTr="007422E7">
                <w:trPr>
                  <w:trHeight w:val="340"/>
                </w:trPr>
                <w:sdt>
                  <w:sdtPr>
                    <w:rPr>
                      <w:rFonts w:ascii="Times New Roman" w:hAnsi="Times New Roman" w:cs="Times New Roman"/>
                      <w:sz w:val="21"/>
                    </w:rPr>
                    <w:tag w:val="_PLD_16d9b9d4e8c34e3b874fbdaedc915880"/>
                    <w:id w:val="56684404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（一）基本每股收益</w:t>
                        </w:r>
                        <w:r w:rsidRPr="007D1284">
                          <w:rPr>
                            <w:rFonts w:ascii="Times New Roman" w:hAnsi="Times New Roman" w:cs="Times New Roman"/>
                            <w:sz w:val="21"/>
                          </w:rPr>
                          <w:t>(</w:t>
                        </w:r>
                        <w:r w:rsidRPr="007D1284">
                          <w:rPr>
                            <w:rFonts w:ascii="Times New Roman" w:hAnsi="Times New Roman" w:cs="Times New Roman"/>
                            <w:sz w:val="21"/>
                          </w:rPr>
                          <w:t>元</w:t>
                        </w:r>
                        <w:r w:rsidRPr="007D1284">
                          <w:rPr>
                            <w:rFonts w:ascii="Times New Roman" w:hAnsi="Times New Roman" w:cs="Times New Roman"/>
                            <w:sz w:val="21"/>
                          </w:rPr>
                          <w:t>/</w:t>
                        </w:r>
                        <w:r w:rsidRPr="007D1284">
                          <w:rPr>
                            <w:rFonts w:ascii="Times New Roman" w:hAnsi="Times New Roman" w:cs="Times New Roman"/>
                            <w:sz w:val="21"/>
                          </w:rPr>
                          <w:t>股</w:t>
                        </w:r>
                        <w:r w:rsidRPr="007D1284">
                          <w:rPr>
                            <w:rFonts w:ascii="Times New Roman" w:hAnsi="Times New Roman" w:cs="Times New Roman"/>
                            <w:sz w:val="21"/>
                          </w:rPr>
                          <w:t>)</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0.204</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0.105</w:t>
                    </w:r>
                  </w:p>
                </w:tc>
              </w:tr>
              <w:tr w:rsidR="005815AD" w:rsidRPr="007D1284" w:rsidTr="007422E7">
                <w:trPr>
                  <w:trHeight w:val="340"/>
                </w:trPr>
                <w:sdt>
                  <w:sdtPr>
                    <w:rPr>
                      <w:rFonts w:ascii="Times New Roman" w:hAnsi="Times New Roman" w:cs="Times New Roman"/>
                      <w:sz w:val="21"/>
                    </w:rPr>
                    <w:tag w:val="_PLD_ec4d9e148cba4e79bb3da0f8a0ddb92a"/>
                    <w:id w:val="-126669061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ind w:firstLineChars="100" w:firstLine="210"/>
                          <w:rPr>
                            <w:rFonts w:ascii="Times New Roman" w:hAnsi="Times New Roman" w:cs="Times New Roman"/>
                            <w:sz w:val="21"/>
                          </w:rPr>
                        </w:pPr>
                        <w:r w:rsidRPr="007D1284">
                          <w:rPr>
                            <w:rFonts w:ascii="Times New Roman" w:hAnsi="Times New Roman" w:cs="Times New Roman"/>
                            <w:sz w:val="21"/>
                          </w:rPr>
                          <w:t>（二）稀释每股收益</w:t>
                        </w:r>
                        <w:r w:rsidRPr="007D1284">
                          <w:rPr>
                            <w:rFonts w:ascii="Times New Roman" w:hAnsi="Times New Roman" w:cs="Times New Roman"/>
                            <w:sz w:val="21"/>
                          </w:rPr>
                          <w:t>(</w:t>
                        </w:r>
                        <w:r w:rsidRPr="007D1284">
                          <w:rPr>
                            <w:rFonts w:ascii="Times New Roman" w:hAnsi="Times New Roman" w:cs="Times New Roman"/>
                            <w:sz w:val="21"/>
                          </w:rPr>
                          <w:t>元</w:t>
                        </w:r>
                        <w:r w:rsidRPr="007D1284">
                          <w:rPr>
                            <w:rFonts w:ascii="Times New Roman" w:hAnsi="Times New Roman" w:cs="Times New Roman"/>
                            <w:sz w:val="21"/>
                          </w:rPr>
                          <w:t>/</w:t>
                        </w:r>
                        <w:r w:rsidRPr="007D1284">
                          <w:rPr>
                            <w:rFonts w:ascii="Times New Roman" w:hAnsi="Times New Roman" w:cs="Times New Roman"/>
                            <w:sz w:val="21"/>
                          </w:rPr>
                          <w:t>股</w:t>
                        </w:r>
                        <w:r w:rsidRPr="007D1284">
                          <w:rPr>
                            <w:rFonts w:ascii="Times New Roman" w:hAnsi="Times New Roman" w:cs="Times New Roman"/>
                            <w:sz w:val="21"/>
                          </w:rPr>
                          <w:t>)</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0.204</w:t>
                    </w:r>
                  </w:p>
                </w:tc>
                <w:tc>
                  <w:tcPr>
                    <w:tcW w:w="945" w:type="pct"/>
                    <w:tcBorders>
                      <w:top w:val="outset" w:sz="4" w:space="0" w:color="auto"/>
                      <w:left w:val="outset" w:sz="4" w:space="0" w:color="auto"/>
                      <w:bottom w:val="outset" w:sz="4" w:space="0" w:color="auto"/>
                      <w:right w:val="outset" w:sz="4" w:space="0" w:color="auto"/>
                    </w:tcBorders>
                    <w:vAlign w:val="center"/>
                  </w:tcPr>
                  <w:p w:rsidR="005815AD" w:rsidRPr="007D1284" w:rsidRDefault="005815AD" w:rsidP="00E20478">
                    <w:pPr>
                      <w:pStyle w:val="510"/>
                      <w:jc w:val="right"/>
                      <w:rPr>
                        <w:rFonts w:ascii="Times New Roman" w:hAnsi="Times New Roman" w:cs="Times New Roman"/>
                        <w:sz w:val="21"/>
                      </w:rPr>
                    </w:pPr>
                    <w:r w:rsidRPr="007D1284">
                      <w:rPr>
                        <w:rFonts w:ascii="Times New Roman" w:hAnsi="Times New Roman" w:cs="Times New Roman"/>
                        <w:sz w:val="21"/>
                      </w:rPr>
                      <w:t>0.105</w:t>
                    </w:r>
                  </w:p>
                </w:tc>
              </w:tr>
            </w:tbl>
            <w:p w:rsidR="005815AD" w:rsidRDefault="005815AD"/>
            <w:p w:rsidR="00CF1D2C" w:rsidRPr="002061AB" w:rsidRDefault="00CF1D2C" w:rsidP="002061AB">
              <w:pPr>
                <w:pStyle w:val="510"/>
                <w:adjustRightInd w:val="0"/>
                <w:snapToGrid w:val="0"/>
                <w:spacing w:beforeLines="50" w:before="120"/>
                <w:ind w:firstLineChars="200" w:firstLine="420"/>
                <w:rPr>
                  <w:rFonts w:ascii="Times New Roman" w:hAnsi="Times New Roman" w:cs="Times New Roman"/>
                  <w:b/>
                  <w:bCs/>
                  <w:color w:val="FF0000"/>
                  <w:sz w:val="21"/>
                </w:rPr>
              </w:pPr>
              <w:r w:rsidRPr="002061AB">
                <w:rPr>
                  <w:rFonts w:ascii="Times New Roman" w:hAnsi="Times New Roman" w:cs="Times New Roman"/>
                  <w:sz w:val="21"/>
                </w:rPr>
                <w:t>本期发生同</w:t>
              </w:r>
              <w:proofErr w:type="gramStart"/>
              <w:r w:rsidRPr="002061AB">
                <w:rPr>
                  <w:rFonts w:ascii="Times New Roman" w:hAnsi="Times New Roman" w:cs="Times New Roman"/>
                  <w:sz w:val="21"/>
                </w:rPr>
                <w:t>一控制</w:t>
              </w:r>
              <w:proofErr w:type="gramEnd"/>
              <w:r w:rsidRPr="002061AB">
                <w:rPr>
                  <w:rFonts w:ascii="Times New Roman" w:hAnsi="Times New Roman" w:cs="Times New Roman"/>
                  <w:sz w:val="21"/>
                </w:rPr>
                <w:t>下企业合并的，被合并方在合并前实现的净利润为：</w:t>
              </w:r>
              <w:sdt>
                <w:sdtPr>
                  <w:rPr>
                    <w:rFonts w:ascii="Times New Roman" w:hAnsi="Times New Roman" w:cs="Times New Roman"/>
                    <w:sz w:val="21"/>
                  </w:rPr>
                  <w:alias w:val="同一控制下的企业合并中被合并方在合并前实现的净利润"/>
                  <w:tag w:val="_GBC_0d3f3004d896427080339d4b0e2d499c"/>
                  <w:id w:val="-617135626"/>
                  <w:lock w:val="sdtLocked"/>
                  <w:placeholder>
                    <w:docPart w:val="GBC22222222222222222222222222222"/>
                  </w:placeholder>
                </w:sdtPr>
                <w:sdtEndPr/>
                <w:sdtContent>
                  <w:r w:rsidRPr="002061AB">
                    <w:rPr>
                      <w:rFonts w:ascii="Times New Roman" w:hAnsi="Times New Roman" w:cs="Times New Roman"/>
                      <w:sz w:val="21"/>
                    </w:rPr>
                    <w:t>0.00</w:t>
                  </w:r>
                </w:sdtContent>
              </w:sdt>
              <w:r w:rsidRPr="002061AB">
                <w:rPr>
                  <w:rFonts w:ascii="Times New Roman" w:hAnsi="Times New Roman" w:cs="Times New Roman"/>
                  <w:sz w:val="21"/>
                </w:rPr>
                <w:t xml:space="preserve"> </w:t>
              </w:r>
              <w:r w:rsidRPr="002061AB">
                <w:rPr>
                  <w:rFonts w:ascii="Times New Roman" w:hAnsi="Times New Roman" w:cs="Times New Roman"/>
                  <w:sz w:val="21"/>
                </w:rPr>
                <w:t>元</w:t>
              </w:r>
              <w:r w:rsidRPr="002061AB">
                <w:rPr>
                  <w:rFonts w:ascii="Times New Roman" w:hAnsi="Times New Roman" w:cs="Times New Roman"/>
                  <w:sz w:val="21"/>
                </w:rPr>
                <w:t xml:space="preserve">, </w:t>
              </w:r>
              <w:r w:rsidRPr="002061AB">
                <w:rPr>
                  <w:rFonts w:ascii="Times New Roman" w:hAnsi="Times New Roman" w:cs="Times New Roman"/>
                  <w:sz w:val="21"/>
                </w:rPr>
                <w:t>上期被合并方实现的净利润为：</w:t>
              </w:r>
              <w:r w:rsidRPr="002061AB">
                <w:rPr>
                  <w:rFonts w:ascii="Times New Roman" w:hAnsi="Times New Roman" w:cs="Times New Roman"/>
                  <w:sz w:val="21"/>
                </w:rPr>
                <w:t xml:space="preserve"> </w:t>
              </w:r>
              <w:sdt>
                <w:sdtPr>
                  <w:rPr>
                    <w:rFonts w:ascii="Times New Roman" w:hAnsi="Times New Roman" w:cs="Times New Roman"/>
                    <w:sz w:val="21"/>
                  </w:rPr>
                  <w:alias w:val="同一控制下的企业合并中被合并方在合并前实现的净利润"/>
                  <w:tag w:val="_GBC_7e8cf02e71b9434883c60dcb8fb33270"/>
                  <w:id w:val="-564338297"/>
                  <w:lock w:val="sdtLocked"/>
                  <w:placeholder>
                    <w:docPart w:val="GBC22222222222222222222222222222"/>
                  </w:placeholder>
                </w:sdtPr>
                <w:sdtEndPr/>
                <w:sdtContent>
                  <w:r w:rsidRPr="002061AB">
                    <w:rPr>
                      <w:rFonts w:ascii="Times New Roman" w:hAnsi="Times New Roman" w:cs="Times New Roman"/>
                      <w:sz w:val="21"/>
                    </w:rPr>
                    <w:t>0.00</w:t>
                  </w:r>
                </w:sdtContent>
              </w:sdt>
              <w:r w:rsidRPr="002061AB">
                <w:rPr>
                  <w:rFonts w:ascii="Times New Roman" w:hAnsi="Times New Roman" w:cs="Times New Roman"/>
                  <w:sz w:val="21"/>
                </w:rPr>
                <w:t xml:space="preserve"> </w:t>
              </w:r>
              <w:r w:rsidRPr="002061AB">
                <w:rPr>
                  <w:rFonts w:ascii="Times New Roman" w:hAnsi="Times New Roman" w:cs="Times New Roman"/>
                  <w:sz w:val="21"/>
                </w:rPr>
                <w:t>元。</w:t>
              </w:r>
            </w:p>
            <w:p w:rsidR="00CF1D2C" w:rsidRPr="002061AB" w:rsidRDefault="00CF1D2C" w:rsidP="002061AB">
              <w:pPr>
                <w:pStyle w:val="510"/>
                <w:adjustRightInd w:val="0"/>
                <w:snapToGrid w:val="0"/>
                <w:spacing w:beforeLines="50" w:before="120"/>
                <w:ind w:firstLineChars="200" w:firstLine="420"/>
                <w:rPr>
                  <w:rFonts w:ascii="Times New Roman" w:hAnsi="Times New Roman" w:cs="Times New Roman"/>
                  <w:color w:val="008000"/>
                  <w:sz w:val="21"/>
                  <w:u w:val="single"/>
                </w:rPr>
              </w:pPr>
              <w:r w:rsidRPr="002061AB">
                <w:rPr>
                  <w:rFonts w:ascii="Times New Roman" w:hAnsi="Times New Roman" w:cs="Times New Roman"/>
                  <w:sz w:val="21"/>
                </w:rPr>
                <w:t>法定代表人：</w:t>
              </w:r>
              <w:sdt>
                <w:sdtPr>
                  <w:rPr>
                    <w:rFonts w:ascii="Times New Roman" w:hAnsi="Times New Roman" w:cs="Times New Roman"/>
                    <w:sz w:val="21"/>
                  </w:rPr>
                  <w:alias w:val="公司法定代表人"/>
                  <w:tag w:val="_GBC_84d2ead02dbe49699dff5184a9cd1bd3"/>
                  <w:id w:val="176079044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ascii="Times New Roman" w:hAnsi="Times New Roman" w:cs="Times New Roman" w:hint="eastAsia"/>
                      <w:sz w:val="21"/>
                    </w:rPr>
                    <w:t>董浩然先生</w:t>
                  </w:r>
                </w:sdtContent>
              </w:sdt>
              <w:r w:rsidRPr="002061AB">
                <w:rPr>
                  <w:rFonts w:ascii="Times New Roman" w:hAnsi="Times New Roman" w:cs="Times New Roman"/>
                  <w:sz w:val="21"/>
                </w:rPr>
                <w:t xml:space="preserve"> </w:t>
              </w:r>
              <w:r w:rsidRPr="002061AB">
                <w:rPr>
                  <w:rFonts w:ascii="Times New Roman" w:hAnsi="Times New Roman" w:cs="Times New Roman"/>
                  <w:sz w:val="21"/>
                </w:rPr>
                <w:t>主管会计工作负责人：</w:t>
              </w:r>
              <w:sdt>
                <w:sdtPr>
                  <w:rPr>
                    <w:rFonts w:ascii="Times New Roman" w:hAnsi="Times New Roman" w:cs="Times New Roman"/>
                    <w:sz w:val="21"/>
                  </w:rPr>
                  <w:alias w:val="主管会计工作负责人姓名"/>
                  <w:tag w:val="_GBC_e958f3d59232458da90c4799548d15ea"/>
                  <w:id w:val="153330689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ascii="Times New Roman" w:hAnsi="Times New Roman" w:cs="Times New Roman" w:hint="eastAsia"/>
                      <w:sz w:val="21"/>
                    </w:rPr>
                    <w:t>佟小丽女士</w:t>
                  </w:r>
                </w:sdtContent>
              </w:sdt>
              <w:r w:rsidRPr="002061AB">
                <w:rPr>
                  <w:rFonts w:ascii="Times New Roman" w:hAnsi="Times New Roman" w:cs="Times New Roman"/>
                  <w:sz w:val="21"/>
                </w:rPr>
                <w:t xml:space="preserve"> </w:t>
              </w:r>
              <w:r w:rsidRPr="002061AB">
                <w:rPr>
                  <w:rFonts w:ascii="Times New Roman" w:hAnsi="Times New Roman" w:cs="Times New Roman"/>
                  <w:sz w:val="21"/>
                </w:rPr>
                <w:t>会计机构负责人：</w:t>
              </w:r>
              <w:sdt>
                <w:sdtPr>
                  <w:rPr>
                    <w:rFonts w:ascii="Times New Roman" w:hAnsi="Times New Roman" w:cs="Times New Roman"/>
                    <w:sz w:val="21"/>
                  </w:rPr>
                  <w:alias w:val="会计机构负责人姓名"/>
                  <w:tag w:val="_GBC_83eea96809554a8b86e8c53c6e3da040"/>
                  <w:id w:val="-42541990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ascii="Times New Roman" w:hAnsi="Times New Roman" w:cs="Times New Roman" w:hint="eastAsia"/>
                      <w:sz w:val="21"/>
                    </w:rPr>
                    <w:t>吴晓洁女士</w:t>
                  </w:r>
                </w:sdtContent>
              </w:sdt>
            </w:p>
          </w:sdtContent>
        </w:sdt>
        <w:p w:rsidR="00CF1D2C" w:rsidRDefault="00CF1D2C">
          <w:pPr>
            <w:pStyle w:val="510"/>
            <w:rPr>
              <w:color w:val="008000"/>
              <w:u w:val="single"/>
            </w:rPr>
          </w:pPr>
        </w:p>
        <w:sdt>
          <w:sdtPr>
            <w:rPr>
              <w:rFonts w:ascii="宋体" w:hAnsi="宋体" w:cs="宋体" w:hint="eastAsia"/>
              <w:b w:val="0"/>
              <w:bCs w:val="0"/>
              <w:kern w:val="0"/>
              <w:sz w:val="24"/>
              <w:szCs w:val="24"/>
            </w:rPr>
            <w:tag w:val="_GBC_fab740d2e6854481af171030c14673b7"/>
            <w:id w:val="1814596232"/>
            <w:lock w:val="sdtLocked"/>
            <w:placeholder>
              <w:docPart w:val="GBC22222222222222222222222222222"/>
            </w:placeholder>
          </w:sdtPr>
          <w:sdtEndPr>
            <w:rPr>
              <w:rFonts w:ascii="Times New Roman" w:hAnsi="Times New Roman" w:cs="Times New Roman" w:hint="default"/>
              <w:sz w:val="21"/>
              <w:szCs w:val="21"/>
            </w:rPr>
          </w:sdtEndPr>
          <w:sdtContent>
            <w:p w:rsidR="00CF1D2C" w:rsidRPr="002061AB" w:rsidRDefault="00CF1D2C">
              <w:pPr>
                <w:pStyle w:val="49"/>
                <w:jc w:val="center"/>
                <w:rPr>
                  <w:rFonts w:ascii="Times New Roman" w:hAnsi="Times New Roman"/>
                  <w:szCs w:val="21"/>
                </w:rPr>
              </w:pPr>
              <w:r w:rsidRPr="002061AB">
                <w:rPr>
                  <w:rFonts w:ascii="Times New Roman" w:hAnsi="Times New Roman"/>
                  <w:szCs w:val="21"/>
                </w:rPr>
                <w:t>母公司利润表</w:t>
              </w:r>
            </w:p>
            <w:p w:rsidR="00CF1D2C" w:rsidRPr="002061AB" w:rsidRDefault="00CF1D2C">
              <w:pPr>
                <w:pStyle w:val="510"/>
                <w:jc w:val="center"/>
                <w:rPr>
                  <w:rFonts w:ascii="Times New Roman" w:hAnsi="Times New Roman" w:cs="Times New Roman"/>
                  <w:b/>
                  <w:bCs/>
                  <w:sz w:val="21"/>
                </w:rPr>
              </w:pPr>
              <w:r w:rsidRPr="002061AB">
                <w:rPr>
                  <w:rFonts w:ascii="Times New Roman" w:hAnsi="Times New Roman" w:cs="Times New Roman"/>
                  <w:sz w:val="21"/>
                </w:rPr>
                <w:t>2019</w:t>
              </w:r>
              <w:r w:rsidRPr="002061AB">
                <w:rPr>
                  <w:rFonts w:ascii="Times New Roman" w:hAnsi="Times New Roman" w:cs="Times New Roman"/>
                  <w:sz w:val="21"/>
                </w:rPr>
                <w:t>年</w:t>
              </w:r>
              <w:r w:rsidRPr="002061AB">
                <w:rPr>
                  <w:rFonts w:ascii="Times New Roman" w:hAnsi="Times New Roman" w:cs="Times New Roman"/>
                  <w:sz w:val="21"/>
                </w:rPr>
                <w:t>1—6</w:t>
              </w:r>
              <w:r w:rsidRPr="002061AB">
                <w:rPr>
                  <w:rFonts w:ascii="Times New Roman" w:hAnsi="Times New Roman" w:cs="Times New Roman"/>
                  <w:sz w:val="21"/>
                </w:rPr>
                <w:t>月</w:t>
              </w:r>
            </w:p>
            <w:p w:rsidR="00CF1D2C" w:rsidRPr="002061AB" w:rsidRDefault="00CF1D2C">
              <w:pPr>
                <w:pStyle w:val="510"/>
                <w:snapToGrid w:val="0"/>
                <w:spacing w:line="240" w:lineRule="atLeast"/>
                <w:jc w:val="right"/>
                <w:rPr>
                  <w:rFonts w:ascii="Times New Roman" w:hAnsi="Times New Roman" w:cs="Times New Roman"/>
                  <w:b/>
                  <w:bCs/>
                  <w:color w:val="FF0000"/>
                  <w:sz w:val="21"/>
                </w:rPr>
              </w:pPr>
              <w:r w:rsidRPr="002061AB">
                <w:rPr>
                  <w:rFonts w:ascii="Times New Roman" w:hAnsi="Times New Roman" w:cs="Times New Roman"/>
                  <w:sz w:val="21"/>
                </w:rPr>
                <w:t>单位</w:t>
              </w:r>
              <w:r w:rsidRPr="002061AB">
                <w:rPr>
                  <w:rFonts w:ascii="Times New Roman" w:hAnsi="Times New Roman" w:cs="Times New Roman"/>
                  <w:sz w:val="21"/>
                </w:rPr>
                <w:t>:</w:t>
              </w:r>
              <w:sdt>
                <w:sdtPr>
                  <w:rPr>
                    <w:rFonts w:ascii="Times New Roman" w:hAnsi="Times New Roman" w:cs="Times New Roman"/>
                    <w:sz w:val="21"/>
                  </w:rPr>
                  <w:alias w:val="单位：母公司利润表"/>
                  <w:tag w:val="_GBC_955732cd74ff4f1f9b098e70c1b85c60"/>
                  <w:id w:val="556284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2061AB">
                <w:rPr>
                  <w:rFonts w:ascii="Times New Roman" w:hAnsi="Times New Roman" w:cs="Times New Roman"/>
                  <w:sz w:val="21"/>
                </w:rPr>
                <w:t xml:space="preserve">  </w:t>
              </w:r>
              <w:r w:rsidRPr="002061AB">
                <w:rPr>
                  <w:rFonts w:ascii="Times New Roman" w:hAnsi="Times New Roman" w:cs="Times New Roman"/>
                  <w:sz w:val="21"/>
                </w:rPr>
                <w:t>币种</w:t>
              </w:r>
              <w:r w:rsidRPr="002061AB">
                <w:rPr>
                  <w:rFonts w:ascii="Times New Roman" w:hAnsi="Times New Roman" w:cs="Times New Roman"/>
                  <w:sz w:val="21"/>
                </w:rPr>
                <w:t>:</w:t>
              </w:r>
              <w:sdt>
                <w:sdtPr>
                  <w:rPr>
                    <w:rFonts w:ascii="Times New Roman" w:hAnsi="Times New Roman" w:cs="Times New Roman"/>
                    <w:sz w:val="21"/>
                  </w:rPr>
                  <w:alias w:val="币种：母公司利润表"/>
                  <w:tag w:val="_GBC_125a2547934143ccb384434361f57d37"/>
                  <w:id w:val="-1783180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1558"/>
                <w:gridCol w:w="1844"/>
                <w:gridCol w:w="1710"/>
              </w:tblGrid>
              <w:tr w:rsidR="00CF1D2C"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 w:val="21"/>
                      </w:rPr>
                      <w:tag w:val="_PLD_2746da9ce382479bbcc34de94cc91419"/>
                      <w:id w:val="344528679"/>
                      <w:lock w:val="sdtLocked"/>
                    </w:sdtPr>
                    <w:sdtEndPr/>
                    <w:sdtContent>
                      <w:p w:rsidR="00CF1D2C" w:rsidRPr="007D1284" w:rsidRDefault="00CF1D2C" w:rsidP="002061AB">
                        <w:pPr>
                          <w:pStyle w:val="510"/>
                          <w:ind w:leftChars="-19" w:hangingChars="19" w:hanging="40"/>
                          <w:jc w:val="center"/>
                          <w:rPr>
                            <w:rFonts w:ascii="Times New Roman" w:hAnsi="Times New Roman" w:cs="Times New Roman"/>
                            <w:b/>
                            <w:sz w:val="21"/>
                          </w:rPr>
                        </w:pPr>
                        <w:r w:rsidRPr="007D1284">
                          <w:rPr>
                            <w:rFonts w:ascii="Times New Roman" w:hAnsi="Times New Roman" w:cs="Times New Roman"/>
                            <w:b/>
                            <w:sz w:val="21"/>
                          </w:rPr>
                          <w:t>项目</w:t>
                        </w:r>
                      </w:p>
                    </w:sdtContent>
                  </w:sdt>
                </w:tc>
                <w:tc>
                  <w:tcPr>
                    <w:tcW w:w="86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 w:val="21"/>
                      </w:rPr>
                      <w:tag w:val="_PLD_353d1b95815e4cb9bce619c23384aae7"/>
                      <w:id w:val="1920675574"/>
                      <w:lock w:val="sdtLocked"/>
                    </w:sdtPr>
                    <w:sdtEndPr/>
                    <w:sdtContent>
                      <w:p w:rsidR="00CF1D2C" w:rsidRPr="007D1284" w:rsidRDefault="00CF1D2C" w:rsidP="002061AB">
                        <w:pPr>
                          <w:pStyle w:val="510"/>
                          <w:jc w:val="center"/>
                          <w:rPr>
                            <w:rFonts w:ascii="Times New Roman" w:hAnsi="Times New Roman" w:cs="Times New Roman"/>
                            <w:b/>
                            <w:sz w:val="21"/>
                          </w:rPr>
                        </w:pPr>
                        <w:r w:rsidRPr="007D1284">
                          <w:rPr>
                            <w:rFonts w:ascii="Times New Roman" w:hAnsi="Times New Roman" w:cs="Times New Roman"/>
                            <w:b/>
                            <w:sz w:val="21"/>
                          </w:rPr>
                          <w:t>附注</w:t>
                        </w:r>
                      </w:p>
                    </w:sdtContent>
                  </w:sdt>
                </w:tc>
                <w:tc>
                  <w:tcPr>
                    <w:tcW w:w="101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 w:val="21"/>
                      </w:rPr>
                      <w:tag w:val="_PLD_aa6da19e961f4f0aa9c1f47a5d8bdb21"/>
                      <w:id w:val="-669635647"/>
                      <w:lock w:val="sdtLocked"/>
                    </w:sdtPr>
                    <w:sdtEndPr/>
                    <w:sdtContent>
                      <w:p w:rsidR="00CF1D2C" w:rsidRPr="007D1284" w:rsidRDefault="00CF1D2C" w:rsidP="002061AB">
                        <w:pPr>
                          <w:pStyle w:val="510"/>
                          <w:jc w:val="center"/>
                          <w:rPr>
                            <w:rFonts w:ascii="Times New Roman" w:hAnsi="Times New Roman" w:cs="Times New Roman"/>
                            <w:b/>
                            <w:sz w:val="21"/>
                          </w:rPr>
                        </w:pPr>
                        <w:r w:rsidRPr="007D1284">
                          <w:rPr>
                            <w:rFonts w:ascii="Times New Roman" w:hAnsi="Times New Roman" w:cs="Times New Roman"/>
                            <w:b/>
                            <w:sz w:val="21"/>
                          </w:rPr>
                          <w:t>2019</w:t>
                        </w:r>
                        <w:r w:rsidRPr="007D1284">
                          <w:rPr>
                            <w:rFonts w:ascii="Times New Roman" w:hAnsi="Times New Roman" w:cs="Times New Roman"/>
                            <w:b/>
                            <w:sz w:val="21"/>
                          </w:rPr>
                          <w:t>年半年度</w:t>
                        </w:r>
                      </w:p>
                    </w:sdtContent>
                  </w:sdt>
                </w:tc>
                <w:tc>
                  <w:tcPr>
                    <w:tcW w:w="94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 w:val="21"/>
                      </w:rPr>
                      <w:tag w:val="_PLD_fd6f3d63a7544a05b6f572cee64f39fb"/>
                      <w:id w:val="-849404056"/>
                      <w:lock w:val="sdtLocked"/>
                    </w:sdtPr>
                    <w:sdtEndPr/>
                    <w:sdtContent>
                      <w:p w:rsidR="00CF1D2C" w:rsidRPr="007D1284" w:rsidRDefault="00CF1D2C" w:rsidP="002061AB">
                        <w:pPr>
                          <w:pStyle w:val="510"/>
                          <w:jc w:val="center"/>
                          <w:rPr>
                            <w:rFonts w:ascii="Times New Roman" w:hAnsi="Times New Roman" w:cs="Times New Roman"/>
                            <w:b/>
                            <w:sz w:val="21"/>
                          </w:rPr>
                        </w:pPr>
                        <w:r w:rsidRPr="007D1284">
                          <w:rPr>
                            <w:rFonts w:ascii="Times New Roman" w:hAnsi="Times New Roman" w:cs="Times New Roman"/>
                            <w:b/>
                            <w:sz w:val="21"/>
                          </w:rPr>
                          <w:t>2018</w:t>
                        </w:r>
                        <w:r w:rsidRPr="007D1284">
                          <w:rPr>
                            <w:rFonts w:ascii="Times New Roman" w:hAnsi="Times New Roman" w:cs="Times New Roman"/>
                            <w:b/>
                            <w:sz w:val="21"/>
                          </w:rPr>
                          <w:t>年半年度</w:t>
                        </w:r>
                      </w:p>
                    </w:sdtContent>
                  </w:sdt>
                </w:tc>
              </w:tr>
              <w:tr w:rsidR="00A1150E" w:rsidRPr="007D1284" w:rsidTr="007422E7">
                <w:trPr>
                  <w:trHeight w:val="340"/>
                </w:trPr>
                <w:sdt>
                  <w:sdtPr>
                    <w:rPr>
                      <w:rFonts w:ascii="Times New Roman" w:hAnsi="Times New Roman" w:cs="Times New Roman"/>
                      <w:sz w:val="21"/>
                    </w:rPr>
                    <w:tag w:val="_PLD_064cf96d2f1c4cf0927ae1121cfbe089"/>
                    <w:id w:val="95630685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jc w:val="both"/>
                          <w:rPr>
                            <w:rFonts w:ascii="Times New Roman" w:hAnsi="Times New Roman" w:cs="Times New Roman"/>
                            <w:color w:val="000000"/>
                            <w:sz w:val="21"/>
                          </w:rPr>
                        </w:pPr>
                        <w:r w:rsidRPr="007D1284">
                          <w:rPr>
                            <w:rFonts w:ascii="Times New Roman" w:hAnsi="Times New Roman" w:cs="Times New Roman"/>
                            <w:sz w:val="21"/>
                          </w:rPr>
                          <w:t>一、营业收入</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A1150E">
                    <w:pPr>
                      <w:pStyle w:val="510"/>
                      <w:jc w:val="right"/>
                      <w:rPr>
                        <w:rFonts w:ascii="Times New Roman" w:hAnsi="Times New Roman" w:cs="Times New Roman"/>
                        <w:sz w:val="21"/>
                      </w:rPr>
                    </w:pPr>
                    <w:r w:rsidRPr="007D1284">
                      <w:rPr>
                        <w:rFonts w:ascii="Times New Roman" w:hAnsi="Times New Roman" w:cs="Times New Roman"/>
                        <w:sz w:val="21"/>
                      </w:rPr>
                      <w:t>十七、（四）</w:t>
                    </w: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210,234,918.73</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196,478,387.37</w:t>
                    </w:r>
                  </w:p>
                </w:tc>
              </w:tr>
              <w:tr w:rsidR="00A1150E" w:rsidRPr="007D1284" w:rsidTr="007422E7">
                <w:trPr>
                  <w:trHeight w:val="340"/>
                </w:trPr>
                <w:sdt>
                  <w:sdtPr>
                    <w:rPr>
                      <w:rFonts w:ascii="Times New Roman" w:hAnsi="Times New Roman" w:cs="Times New Roman"/>
                      <w:sz w:val="21"/>
                    </w:rPr>
                    <w:tag w:val="_PLD_d41d97fe7493434d8f6c5694b95ac217"/>
                    <w:id w:val="155195594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color w:val="000000"/>
                            <w:sz w:val="21"/>
                          </w:rPr>
                        </w:pPr>
                        <w:r w:rsidRPr="007D1284">
                          <w:rPr>
                            <w:rFonts w:ascii="Times New Roman" w:hAnsi="Times New Roman" w:cs="Times New Roman"/>
                            <w:sz w:val="21"/>
                          </w:rPr>
                          <w:t>减：营业成本</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A532AA">
                    <w:pPr>
                      <w:pStyle w:val="510"/>
                      <w:jc w:val="right"/>
                      <w:rPr>
                        <w:rFonts w:ascii="Times New Roman" w:hAnsi="Times New Roman" w:cs="Times New Roman"/>
                        <w:sz w:val="21"/>
                      </w:rPr>
                    </w:pPr>
                    <w:r w:rsidRPr="007D1284">
                      <w:rPr>
                        <w:rFonts w:ascii="Times New Roman" w:hAnsi="Times New Roman" w:cs="Times New Roman"/>
                        <w:sz w:val="21"/>
                      </w:rPr>
                      <w:t>十七、（四）</w:t>
                    </w: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141,010,668.69</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135,912,883.38</w:t>
                    </w:r>
                  </w:p>
                </w:tc>
              </w:tr>
              <w:tr w:rsidR="00A1150E" w:rsidRPr="007D1284" w:rsidTr="007422E7">
                <w:trPr>
                  <w:trHeight w:val="340"/>
                </w:trPr>
                <w:sdt>
                  <w:sdtPr>
                    <w:rPr>
                      <w:rFonts w:ascii="Times New Roman" w:hAnsi="Times New Roman" w:cs="Times New Roman"/>
                      <w:sz w:val="21"/>
                    </w:rPr>
                    <w:tag w:val="_PLD_310d343d286f48cca8b82d2d78d02a7b"/>
                    <w:id w:val="-104574690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税金及附加</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2,980,176.06</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3,009,097.02</w:t>
                    </w:r>
                  </w:p>
                </w:tc>
              </w:tr>
              <w:tr w:rsidR="00A1150E" w:rsidRPr="007D1284" w:rsidTr="007422E7">
                <w:trPr>
                  <w:trHeight w:val="340"/>
                </w:trPr>
                <w:sdt>
                  <w:sdtPr>
                    <w:rPr>
                      <w:rFonts w:ascii="Times New Roman" w:hAnsi="Times New Roman" w:cs="Times New Roman"/>
                      <w:sz w:val="21"/>
                    </w:rPr>
                    <w:tag w:val="_PLD_991800b670f245798d81fceda321ab53"/>
                    <w:id w:val="-109539461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销售费用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9,305,103.91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9,224,118.24</w:t>
                    </w:r>
                  </w:p>
                </w:tc>
              </w:tr>
              <w:tr w:rsidR="00A1150E" w:rsidRPr="007D1284" w:rsidTr="007422E7">
                <w:trPr>
                  <w:trHeight w:val="340"/>
                </w:trPr>
                <w:sdt>
                  <w:sdtPr>
                    <w:rPr>
                      <w:rFonts w:ascii="Times New Roman" w:hAnsi="Times New Roman" w:cs="Times New Roman"/>
                      <w:sz w:val="21"/>
                    </w:rPr>
                    <w:tag w:val="_PLD_a0661646595b49dea568535f2a30949c"/>
                    <w:id w:val="-86520470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管理费用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16,421,401.87</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16,267,460.54</w:t>
                    </w: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69852ba9e79247049df3a6bc9ca51ca0"/>
                      <w:id w:val="-1618677710"/>
                      <w:lock w:val="sdtLocked"/>
                    </w:sdtPr>
                    <w:sdtEndPr/>
                    <w:sdtContent>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研发费用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27,580,257.63</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25,487,763.71</w:t>
                    </w:r>
                  </w:p>
                </w:tc>
              </w:tr>
              <w:tr w:rsidR="00A1150E" w:rsidRPr="007D1284" w:rsidTr="007422E7">
                <w:trPr>
                  <w:trHeight w:val="340"/>
                </w:trPr>
                <w:sdt>
                  <w:sdtPr>
                    <w:rPr>
                      <w:rFonts w:ascii="Times New Roman" w:hAnsi="Times New Roman" w:cs="Times New Roman"/>
                      <w:sz w:val="21"/>
                    </w:rPr>
                    <w:tag w:val="_PLD_8d80afb387a7412cacbf6e23bf7e765d"/>
                    <w:id w:val="59645413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财务费用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-9,320,124.68</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-4,006,000.05</w:t>
                    </w: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4b579b7cdda84cef98e4af379ba33cb2"/>
                      <w:id w:val="-1517529654"/>
                      <w:lock w:val="sdtLocked"/>
                    </w:sdtPr>
                    <w:sdtEndPr/>
                    <w:sdtContent>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其中：利息费用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9935359bdf6941b58ec89fcbf4066014"/>
                      <w:id w:val="-1945378425"/>
                      <w:lock w:val="sdtLocked"/>
                    </w:sdtPr>
                    <w:sdtEndPr/>
                    <w:sdtContent>
                      <w:p w:rsidR="00A1150E" w:rsidRPr="007D1284" w:rsidRDefault="00A1150E" w:rsidP="002061AB">
                        <w:pPr>
                          <w:pStyle w:val="510"/>
                          <w:ind w:firstLineChars="600" w:firstLine="1260"/>
                          <w:jc w:val="both"/>
                          <w:rPr>
                            <w:rFonts w:ascii="Times New Roman" w:hAnsi="Times New Roman" w:cs="Times New Roman"/>
                            <w:sz w:val="21"/>
                          </w:rPr>
                        </w:pPr>
                        <w:r w:rsidRPr="007D1284">
                          <w:rPr>
                            <w:rFonts w:ascii="Times New Roman" w:hAnsi="Times New Roman" w:cs="Times New Roman"/>
                            <w:sz w:val="21"/>
                          </w:rPr>
                          <w:t>利息收入</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-9,111,844.84</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-4,131,964.21</w:t>
                    </w:r>
                  </w:p>
                </w:tc>
              </w:tr>
              <w:tr w:rsidR="00A1150E" w:rsidRPr="007D1284" w:rsidTr="007422E7">
                <w:trPr>
                  <w:trHeight w:val="340"/>
                </w:trPr>
                <w:sdt>
                  <w:sdtPr>
                    <w:rPr>
                      <w:rFonts w:ascii="Times New Roman" w:hAnsi="Times New Roman" w:cs="Times New Roman"/>
                      <w:sz w:val="21"/>
                    </w:rPr>
                    <w:tag w:val="_PLD_57b368ef9f204da9ac5a6e42b07d2fda"/>
                    <w:id w:val="149421093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加：其他收益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718,838.15</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160,550.00</w:t>
                    </w:r>
                  </w:p>
                </w:tc>
              </w:tr>
              <w:tr w:rsidR="00A1150E" w:rsidRPr="007D1284" w:rsidTr="007422E7">
                <w:trPr>
                  <w:trHeight w:val="340"/>
                </w:trPr>
                <w:sdt>
                  <w:sdtPr>
                    <w:rPr>
                      <w:rFonts w:ascii="Times New Roman" w:hAnsi="Times New Roman" w:cs="Times New Roman"/>
                      <w:sz w:val="21"/>
                    </w:rPr>
                    <w:tag w:val="_PLD_16fd18eb434d4828b40716d17c61b068"/>
                    <w:id w:val="-116184586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投资收益（损失以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A1150E">
                    <w:pPr>
                      <w:pStyle w:val="510"/>
                      <w:jc w:val="right"/>
                      <w:rPr>
                        <w:rFonts w:ascii="Times New Roman" w:hAnsi="Times New Roman" w:cs="Times New Roman"/>
                        <w:sz w:val="21"/>
                      </w:rPr>
                    </w:pPr>
                    <w:r w:rsidRPr="007D1284">
                      <w:rPr>
                        <w:rFonts w:ascii="Times New Roman" w:hAnsi="Times New Roman" w:cs="Times New Roman"/>
                        <w:sz w:val="21"/>
                      </w:rPr>
                      <w:t>十七、（五）</w:t>
                    </w: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49,060,952.68</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4,345,199.77</w:t>
                    </w:r>
                  </w:p>
                </w:tc>
              </w:tr>
              <w:tr w:rsidR="00A1150E" w:rsidRPr="007D1284" w:rsidTr="007422E7">
                <w:trPr>
                  <w:trHeight w:val="340"/>
                </w:trPr>
                <w:sdt>
                  <w:sdtPr>
                    <w:rPr>
                      <w:rFonts w:ascii="Times New Roman" w:hAnsi="Times New Roman" w:cs="Times New Roman"/>
                      <w:sz w:val="21"/>
                    </w:rPr>
                    <w:tag w:val="_PLD_2bea34f5113c449e9a05ba733de8a76c"/>
                    <w:id w:val="-118243470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其中：对联营企业和合营企业的投资收益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36,980.83</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a015afefb87543308b983fbb12c6212d"/>
                    <w:id w:val="77945374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550" w:firstLine="1155"/>
                          <w:jc w:val="both"/>
                          <w:rPr>
                            <w:rFonts w:ascii="Times New Roman" w:hAnsi="Times New Roman" w:cs="Times New Roman"/>
                            <w:sz w:val="21"/>
                          </w:rPr>
                        </w:pPr>
                        <w:r w:rsidRPr="007D1284">
                          <w:rPr>
                            <w:rFonts w:ascii="Times New Roman" w:hAnsi="Times New Roman" w:cs="Times New Roman"/>
                            <w:sz w:val="21"/>
                          </w:rPr>
                          <w:t>以摊</w:t>
                        </w:r>
                        <w:proofErr w:type="gramStart"/>
                        <w:r w:rsidRPr="007D1284">
                          <w:rPr>
                            <w:rFonts w:ascii="Times New Roman" w:hAnsi="Times New Roman" w:cs="Times New Roman"/>
                            <w:sz w:val="21"/>
                          </w:rPr>
                          <w:t>余成本</w:t>
                        </w:r>
                        <w:proofErr w:type="gramEnd"/>
                        <w:r w:rsidRPr="007D1284">
                          <w:rPr>
                            <w:rFonts w:ascii="Times New Roman" w:hAnsi="Times New Roman" w:cs="Times New Roman"/>
                            <w:sz w:val="21"/>
                          </w:rPr>
                          <w:t>计量的金融资产终止确认收益（损失以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bCs/>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dbcb300b294e416d865b2977935ac43a"/>
                      <w:id w:val="1167136463"/>
                      <w:lock w:val="sdtLocked"/>
                    </w:sdtPr>
                    <w:sdtEndPr/>
                    <w:sdtContent>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净敞口套期收益（损失以</w:t>
                        </w:r>
                        <w:r w:rsidRPr="007D1284">
                          <w:rPr>
                            <w:rFonts w:ascii="Times New Roman" w:hAnsi="Times New Roman" w:cs="Times New Roman"/>
                            <w:sz w:val="21"/>
                          </w:rPr>
                          <w:t>“-”</w:t>
                        </w:r>
                        <w:r w:rsidRPr="007D1284">
                          <w:rPr>
                            <w:rFonts w:ascii="Times New Roman" w:hAnsi="Times New Roman" w:cs="Times New Roman"/>
                            <w:sz w:val="21"/>
                          </w:rPr>
                          <w:t>号填列）</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96dddecaabdb4c699853ad79ff8ce0c7"/>
                    <w:id w:val="144380083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color w:val="000000"/>
                            <w:sz w:val="21"/>
                          </w:rPr>
                        </w:pPr>
                        <w:r w:rsidRPr="007D1284">
                          <w:rPr>
                            <w:rFonts w:ascii="Times New Roman" w:hAnsi="Times New Roman" w:cs="Times New Roman"/>
                            <w:sz w:val="21"/>
                          </w:rPr>
                          <w:t>公允价值变动收益（损失以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41,941,236.19</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6,800,000.00</w:t>
                    </w: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82ea4b74b8c74945853430e402c6958a"/>
                      <w:id w:val="1903096587"/>
                      <w:lock w:val="sdtLocked"/>
                    </w:sdtPr>
                    <w:sdtEndPr/>
                    <w:sdtContent>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信用减值损失（损失以</w:t>
                        </w:r>
                        <w:r w:rsidRPr="007D1284">
                          <w:rPr>
                            <w:rFonts w:ascii="Times New Roman" w:hAnsi="Times New Roman" w:cs="Times New Roman"/>
                            <w:sz w:val="21"/>
                          </w:rPr>
                          <w:t>“-”</w:t>
                        </w:r>
                        <w:r w:rsidRPr="007D1284">
                          <w:rPr>
                            <w:rFonts w:ascii="Times New Roman" w:hAnsi="Times New Roman" w:cs="Times New Roman"/>
                            <w:sz w:val="21"/>
                          </w:rPr>
                          <w:t>号填列）</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16430dcabb93489da19dede13b679da4"/>
                    <w:id w:val="127236096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资产减值损失（损失以</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4C4115" w:rsidP="002061AB">
                    <w:pPr>
                      <w:pStyle w:val="510"/>
                      <w:jc w:val="right"/>
                      <w:rPr>
                        <w:rFonts w:ascii="Times New Roman" w:hAnsi="Times New Roman" w:cs="Times New Roman"/>
                        <w:sz w:val="21"/>
                      </w:rPr>
                    </w:pPr>
                    <w:r w:rsidRPr="007D1284">
                      <w:rPr>
                        <w:rFonts w:ascii="Times New Roman" w:hAnsi="Times New Roman" w:cs="Times New Roman"/>
                        <w:sz w:val="21"/>
                      </w:rPr>
                      <w:t>25,267.64</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2,023,449.21</w:t>
                    </w:r>
                  </w:p>
                </w:tc>
              </w:tr>
              <w:tr w:rsidR="00A1150E" w:rsidRPr="007D1284" w:rsidTr="007422E7">
                <w:trPr>
                  <w:trHeight w:val="340"/>
                </w:trPr>
                <w:sdt>
                  <w:sdtPr>
                    <w:rPr>
                      <w:rFonts w:ascii="Times New Roman" w:hAnsi="Times New Roman" w:cs="Times New Roman"/>
                      <w:sz w:val="21"/>
                    </w:rPr>
                    <w:tag w:val="_PLD_907d21105eff451b99c14b026296e12a"/>
                    <w:id w:val="-190605886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300" w:firstLine="630"/>
                          <w:jc w:val="both"/>
                          <w:rPr>
                            <w:rFonts w:ascii="Times New Roman" w:hAnsi="Times New Roman" w:cs="Times New Roman"/>
                            <w:sz w:val="21"/>
                          </w:rPr>
                        </w:pPr>
                        <w:r w:rsidRPr="007D1284">
                          <w:rPr>
                            <w:rFonts w:ascii="Times New Roman" w:hAnsi="Times New Roman" w:cs="Times New Roman"/>
                            <w:sz w:val="21"/>
                          </w:rPr>
                          <w:t>资产处置收益（损失以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27,753.68</w:t>
                    </w:r>
                  </w:p>
                </w:tc>
              </w:tr>
              <w:tr w:rsidR="00A1150E" w:rsidRPr="007D1284" w:rsidTr="007422E7">
                <w:trPr>
                  <w:trHeight w:val="340"/>
                </w:trPr>
                <w:sdt>
                  <w:sdtPr>
                    <w:rPr>
                      <w:rFonts w:ascii="Times New Roman" w:hAnsi="Times New Roman" w:cs="Times New Roman"/>
                      <w:sz w:val="21"/>
                    </w:rPr>
                    <w:tag w:val="_PLD_107926df9ebd4b039128ab562ec28ff7"/>
                    <w:id w:val="100640218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jc w:val="both"/>
                          <w:rPr>
                            <w:rFonts w:ascii="Times New Roman" w:hAnsi="Times New Roman" w:cs="Times New Roman"/>
                            <w:color w:val="000000"/>
                            <w:sz w:val="21"/>
                          </w:rPr>
                        </w:pPr>
                        <w:r w:rsidRPr="007D1284">
                          <w:rPr>
                            <w:rFonts w:ascii="Times New Roman" w:hAnsi="Times New Roman" w:cs="Times New Roman"/>
                            <w:sz w:val="21"/>
                          </w:rPr>
                          <w:t>二、营业利润（亏损以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114,003,729.91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23,940,017.19</w:t>
                    </w:r>
                  </w:p>
                </w:tc>
              </w:tr>
              <w:tr w:rsidR="00A1150E" w:rsidRPr="007D1284" w:rsidTr="007422E7">
                <w:trPr>
                  <w:trHeight w:val="340"/>
                </w:trPr>
                <w:sdt>
                  <w:sdtPr>
                    <w:rPr>
                      <w:rFonts w:ascii="Times New Roman" w:hAnsi="Times New Roman" w:cs="Times New Roman"/>
                      <w:sz w:val="21"/>
                    </w:rPr>
                    <w:tag w:val="_PLD_279fac843c63467da244e8b49f89e4dc"/>
                    <w:id w:val="-113231555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color w:val="000000"/>
                            <w:sz w:val="21"/>
                          </w:rPr>
                        </w:pPr>
                        <w:r w:rsidRPr="007D1284">
                          <w:rPr>
                            <w:rFonts w:ascii="Times New Roman" w:hAnsi="Times New Roman" w:cs="Times New Roman"/>
                            <w:sz w:val="21"/>
                          </w:rPr>
                          <w:t>加：营业外收入</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734,685.01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1,808,443.85</w:t>
                    </w:r>
                  </w:p>
                </w:tc>
              </w:tr>
              <w:tr w:rsidR="00A1150E" w:rsidRPr="007D1284" w:rsidTr="007422E7">
                <w:trPr>
                  <w:trHeight w:val="340"/>
                </w:trPr>
                <w:sdt>
                  <w:sdtPr>
                    <w:rPr>
                      <w:rFonts w:ascii="Times New Roman" w:hAnsi="Times New Roman" w:cs="Times New Roman"/>
                      <w:sz w:val="21"/>
                    </w:rPr>
                    <w:tag w:val="_PLD_f7c3a61b735644a1a4b866e88cef247a"/>
                    <w:id w:val="-188963651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color w:val="000000"/>
                            <w:sz w:val="21"/>
                          </w:rPr>
                        </w:pPr>
                        <w:r w:rsidRPr="007D1284">
                          <w:rPr>
                            <w:rFonts w:ascii="Times New Roman" w:hAnsi="Times New Roman" w:cs="Times New Roman"/>
                            <w:sz w:val="21"/>
                          </w:rPr>
                          <w:t>减：营业外支出</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1,192,860.27</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4,657.42</w:t>
                    </w:r>
                  </w:p>
                </w:tc>
              </w:tr>
              <w:tr w:rsidR="00A1150E" w:rsidRPr="007D1284" w:rsidTr="007422E7">
                <w:trPr>
                  <w:trHeight w:val="340"/>
                </w:trPr>
                <w:sdt>
                  <w:sdtPr>
                    <w:rPr>
                      <w:rFonts w:ascii="Times New Roman" w:hAnsi="Times New Roman" w:cs="Times New Roman"/>
                      <w:sz w:val="21"/>
                    </w:rPr>
                    <w:tag w:val="_PLD_5956406fbb5b47029f2bca13fce9359e"/>
                    <w:id w:val="94057014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jc w:val="both"/>
                          <w:rPr>
                            <w:rFonts w:ascii="Times New Roman" w:hAnsi="Times New Roman" w:cs="Times New Roman"/>
                            <w:color w:val="000000"/>
                            <w:sz w:val="21"/>
                          </w:rPr>
                        </w:pPr>
                        <w:r w:rsidRPr="007D1284">
                          <w:rPr>
                            <w:rFonts w:ascii="Times New Roman" w:hAnsi="Times New Roman" w:cs="Times New Roman"/>
                            <w:sz w:val="21"/>
                          </w:rPr>
                          <w:t>三、利润总额（亏损总额以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113,545,554.65</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25,743,803.62</w:t>
                    </w:r>
                  </w:p>
                </w:tc>
              </w:tr>
              <w:tr w:rsidR="00A1150E" w:rsidRPr="007D1284" w:rsidTr="007422E7">
                <w:trPr>
                  <w:trHeight w:val="340"/>
                </w:trPr>
                <w:sdt>
                  <w:sdtPr>
                    <w:rPr>
                      <w:rFonts w:ascii="Times New Roman" w:hAnsi="Times New Roman" w:cs="Times New Roman"/>
                      <w:sz w:val="21"/>
                    </w:rPr>
                    <w:tag w:val="_PLD_6de0aad305fe4960b4c088f68ada351b"/>
                    <w:id w:val="-58561209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firstLineChars="200" w:firstLine="420"/>
                          <w:jc w:val="both"/>
                          <w:rPr>
                            <w:rFonts w:ascii="Times New Roman" w:hAnsi="Times New Roman" w:cs="Times New Roman"/>
                            <w:color w:val="000000"/>
                            <w:sz w:val="21"/>
                          </w:rPr>
                        </w:pPr>
                        <w:r w:rsidRPr="007D1284">
                          <w:rPr>
                            <w:rFonts w:ascii="Times New Roman" w:hAnsi="Times New Roman" w:cs="Times New Roman"/>
                            <w:sz w:val="21"/>
                          </w:rPr>
                          <w:t>减：所得税费用</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13,072,929.14</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1,889,129.06</w:t>
                    </w:r>
                  </w:p>
                </w:tc>
              </w:tr>
              <w:tr w:rsidR="00A1150E" w:rsidRPr="007D1284" w:rsidTr="007422E7">
                <w:trPr>
                  <w:trHeight w:val="340"/>
                </w:trPr>
                <w:sdt>
                  <w:sdtPr>
                    <w:rPr>
                      <w:rFonts w:ascii="Times New Roman" w:hAnsi="Times New Roman" w:cs="Times New Roman"/>
                      <w:sz w:val="21"/>
                    </w:rPr>
                    <w:tag w:val="_PLD_7ab8a9f66eb1439ab50e43a032c9541e"/>
                    <w:id w:val="-122468172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jc w:val="both"/>
                          <w:rPr>
                            <w:rFonts w:ascii="Times New Roman" w:hAnsi="Times New Roman" w:cs="Times New Roman"/>
                            <w:color w:val="000000"/>
                            <w:sz w:val="21"/>
                          </w:rPr>
                        </w:pPr>
                        <w:r w:rsidRPr="007D1284">
                          <w:rPr>
                            <w:rFonts w:ascii="Times New Roman" w:hAnsi="Times New Roman" w:cs="Times New Roman"/>
                            <w:sz w:val="21"/>
                          </w:rPr>
                          <w:t>四、净利润（净亏损以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100,472,625.51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23,854,674.56</w:t>
                    </w:r>
                  </w:p>
                </w:tc>
              </w:tr>
              <w:tr w:rsidR="00A1150E" w:rsidRPr="007D1284" w:rsidTr="007422E7">
                <w:trPr>
                  <w:trHeight w:val="340"/>
                </w:trPr>
                <w:sdt>
                  <w:sdtPr>
                    <w:rPr>
                      <w:rFonts w:ascii="Times New Roman" w:hAnsi="Times New Roman" w:cs="Times New Roman"/>
                      <w:sz w:val="21"/>
                    </w:rPr>
                    <w:tag w:val="_PLD_289ca01a050e4d34aae7f623dfff6058"/>
                    <w:id w:val="-136027780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8" w:firstLine="227"/>
                          <w:jc w:val="both"/>
                          <w:rPr>
                            <w:rFonts w:ascii="Times New Roman" w:hAnsi="Times New Roman" w:cs="Times New Roman"/>
                            <w:sz w:val="21"/>
                          </w:rPr>
                        </w:pPr>
                        <w:r w:rsidRPr="007D1284">
                          <w:rPr>
                            <w:rFonts w:ascii="Times New Roman" w:hAnsi="Times New Roman" w:cs="Times New Roman"/>
                            <w:sz w:val="21"/>
                          </w:rPr>
                          <w:t>（一）持续经营净利润（净亏损以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100,472,625.51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23,854,674.56</w:t>
                    </w:r>
                  </w:p>
                </w:tc>
              </w:tr>
              <w:tr w:rsidR="00A1150E" w:rsidRPr="007D1284" w:rsidTr="007422E7">
                <w:trPr>
                  <w:trHeight w:val="340"/>
                </w:trPr>
                <w:sdt>
                  <w:sdtPr>
                    <w:rPr>
                      <w:rFonts w:ascii="Times New Roman" w:hAnsi="Times New Roman" w:cs="Times New Roman"/>
                      <w:sz w:val="21"/>
                    </w:rPr>
                    <w:tag w:val="_PLD_3b2e8ef21ec246eaabe42c7024d8ce19"/>
                    <w:id w:val="160553178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8" w:firstLine="227"/>
                          <w:jc w:val="both"/>
                          <w:rPr>
                            <w:rFonts w:ascii="Times New Roman" w:hAnsi="Times New Roman" w:cs="Times New Roman"/>
                            <w:sz w:val="21"/>
                          </w:rPr>
                        </w:pPr>
                        <w:r w:rsidRPr="007D1284">
                          <w:rPr>
                            <w:rFonts w:ascii="Times New Roman" w:hAnsi="Times New Roman" w:cs="Times New Roman"/>
                            <w:sz w:val="21"/>
                          </w:rPr>
                          <w:t>（二）终止经营净利润（净亏损以</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w:t>
                        </w:r>
                        <w:r w:rsidRPr="007D1284">
                          <w:rPr>
                            <w:rFonts w:ascii="Times New Roman" w:hAnsi="Times New Roman" w:cs="Times New Roman"/>
                            <w:sz w:val="21"/>
                          </w:rPr>
                          <w:t>号填列）</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843a2fab84a848319e89b43f4f5f13af"/>
                    <w:id w:val="-29537869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Chars="-19" w:hangingChars="19" w:hanging="40"/>
                          <w:jc w:val="both"/>
                          <w:rPr>
                            <w:rFonts w:ascii="Times New Roman" w:hAnsi="Times New Roman" w:cs="Times New Roman"/>
                            <w:sz w:val="21"/>
                          </w:rPr>
                        </w:pPr>
                        <w:r w:rsidRPr="007D1284">
                          <w:rPr>
                            <w:rFonts w:ascii="Times New Roman" w:hAnsi="Times New Roman" w:cs="Times New Roman"/>
                            <w:sz w:val="21"/>
                          </w:rPr>
                          <w:t>五、其他综合收益的税后净额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-19,355,657.49</w:t>
                    </w:r>
                  </w:p>
                </w:tc>
              </w:tr>
              <w:tr w:rsidR="00A1150E" w:rsidRPr="007D1284" w:rsidTr="007422E7">
                <w:trPr>
                  <w:trHeight w:val="340"/>
                </w:trPr>
                <w:sdt>
                  <w:sdtPr>
                    <w:rPr>
                      <w:rFonts w:ascii="Times New Roman" w:hAnsi="Times New Roman" w:cs="Times New Roman"/>
                      <w:sz w:val="21"/>
                    </w:rPr>
                    <w:tag w:val="_PLD_b8aa6d052de04d1a947a8cf96dde3fef"/>
                    <w:id w:val="-153772915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（一）不能重分类进损益的其他综合收益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2f95025f3e0f4c69b258974fe8486517"/>
                    <w:id w:val="107693780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重新计量设定受益计划变动额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a1dd2af1863b4e3d917020633c99734c"/>
                    <w:id w:val="-123122104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权益法下不能转损益的其他综合收益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db2b7892b44f4f818af9a0a288171043"/>
                      <w:id w:val="932557307"/>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3.</w:t>
                        </w:r>
                        <w:r w:rsidRPr="007D1284">
                          <w:rPr>
                            <w:rFonts w:ascii="Times New Roman" w:hAnsi="Times New Roman" w:cs="Times New Roman"/>
                            <w:sz w:val="21"/>
                          </w:rPr>
                          <w:t>其他权益工具投资公允价值变动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2a0fa7e33fb34cd1bed8ba1525721e1e"/>
                      <w:id w:val="1613476322"/>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4.</w:t>
                        </w:r>
                        <w:r w:rsidRPr="007D1284">
                          <w:rPr>
                            <w:rFonts w:ascii="Times New Roman" w:hAnsi="Times New Roman" w:cs="Times New Roman"/>
                            <w:sz w:val="21"/>
                          </w:rPr>
                          <w:t>企业自身信用风险公允价值变动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37e542b34b764230a84886c730eceb4b"/>
                    <w:id w:val="-176228751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100" w:firstLine="210"/>
                          <w:jc w:val="both"/>
                          <w:rPr>
                            <w:rFonts w:ascii="Times New Roman" w:hAnsi="Times New Roman" w:cs="Times New Roman"/>
                            <w:sz w:val="21"/>
                          </w:rPr>
                        </w:pPr>
                        <w:r w:rsidRPr="007D1284">
                          <w:rPr>
                            <w:rFonts w:ascii="Times New Roman" w:hAnsi="Times New Roman" w:cs="Times New Roman"/>
                            <w:sz w:val="21"/>
                          </w:rPr>
                          <w:t>（二）将重分类进损益的其他综合收益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-19,355,657.49</w:t>
                    </w:r>
                  </w:p>
                </w:tc>
              </w:tr>
              <w:tr w:rsidR="00A1150E" w:rsidRPr="007D1284" w:rsidTr="007422E7">
                <w:trPr>
                  <w:trHeight w:val="340"/>
                </w:trPr>
                <w:sdt>
                  <w:sdtPr>
                    <w:rPr>
                      <w:rFonts w:ascii="Times New Roman" w:hAnsi="Times New Roman" w:cs="Times New Roman"/>
                      <w:sz w:val="21"/>
                    </w:rPr>
                    <w:tag w:val="_PLD_d4ccf04d8d17419faa79e993ba558b97"/>
                    <w:id w:val="153268191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1.</w:t>
                        </w:r>
                        <w:r w:rsidRPr="007D1284">
                          <w:rPr>
                            <w:rFonts w:ascii="Times New Roman" w:hAnsi="Times New Roman" w:cs="Times New Roman"/>
                            <w:sz w:val="21"/>
                          </w:rPr>
                          <w:t>权益法下可转损益的其他综合收益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93132456e42c443bbad89584529b2f0a"/>
                      <w:id w:val="1377428742"/>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2.</w:t>
                        </w:r>
                        <w:r w:rsidRPr="007D1284">
                          <w:rPr>
                            <w:rFonts w:ascii="Times New Roman" w:hAnsi="Times New Roman" w:cs="Times New Roman"/>
                            <w:sz w:val="21"/>
                          </w:rPr>
                          <w:t>其他债权投资公允价值变动</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56cbac3f0eff46aeb135d338c62330b5"/>
                      <w:id w:val="-1923560886"/>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3.</w:t>
                        </w:r>
                        <w:r w:rsidRPr="007D1284">
                          <w:rPr>
                            <w:rFonts w:ascii="Times New Roman" w:hAnsi="Times New Roman" w:cs="Times New Roman"/>
                            <w:sz w:val="21"/>
                          </w:rPr>
                          <w:t>可供出售金融资产公允价值变动损益</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a743db4ee3c74304b756c0773ac46b11"/>
                      <w:id w:val="-260065840"/>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4.</w:t>
                        </w:r>
                        <w:r w:rsidRPr="007D1284">
                          <w:rPr>
                            <w:rFonts w:ascii="Times New Roman" w:hAnsi="Times New Roman" w:cs="Times New Roman"/>
                            <w:sz w:val="21"/>
                          </w:rPr>
                          <w:t>金融资产重分类计入其他综合收</w:t>
                        </w:r>
                        <w:r w:rsidRPr="007D1284">
                          <w:rPr>
                            <w:rFonts w:ascii="Times New Roman" w:hAnsi="Times New Roman" w:cs="Times New Roman"/>
                            <w:sz w:val="21"/>
                          </w:rPr>
                          <w:lastRenderedPageBreak/>
                          <w:t>益的金额</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5f54f3472a0847b7987476f95415d5a8"/>
                      <w:id w:val="1603599581"/>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5.</w:t>
                        </w:r>
                        <w:r w:rsidRPr="007D1284">
                          <w:rPr>
                            <w:rFonts w:ascii="Times New Roman" w:hAnsi="Times New Roman" w:cs="Times New Roman"/>
                            <w:sz w:val="21"/>
                          </w:rPr>
                          <w:t>持有至到期</w:t>
                        </w:r>
                        <w:proofErr w:type="gramStart"/>
                        <w:r w:rsidRPr="007D1284">
                          <w:rPr>
                            <w:rFonts w:ascii="Times New Roman" w:hAnsi="Times New Roman" w:cs="Times New Roman"/>
                            <w:sz w:val="21"/>
                          </w:rPr>
                          <w:t>投资重</w:t>
                        </w:r>
                        <w:proofErr w:type="gramEnd"/>
                        <w:r w:rsidRPr="007D1284">
                          <w:rPr>
                            <w:rFonts w:ascii="Times New Roman" w:hAnsi="Times New Roman" w:cs="Times New Roman"/>
                            <w:sz w:val="21"/>
                          </w:rPr>
                          <w:t>分类为可供出售金融资产损益</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14b4f884fa314ceab81d81f32b566281"/>
                      <w:id w:val="476879057"/>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6.</w:t>
                        </w:r>
                        <w:r w:rsidRPr="007D1284">
                          <w:rPr>
                            <w:rFonts w:ascii="Times New Roman" w:hAnsi="Times New Roman" w:cs="Times New Roman"/>
                            <w:sz w:val="21"/>
                          </w:rPr>
                          <w:t>其他债权投资信用减值准备</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796032270909454aa844e29f93af9bfd"/>
                      <w:id w:val="-386185841"/>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7.</w:t>
                        </w:r>
                        <w:r w:rsidRPr="007D1284">
                          <w:rPr>
                            <w:rFonts w:ascii="Times New Roman" w:hAnsi="Times New Roman" w:cs="Times New Roman"/>
                            <w:sz w:val="21"/>
                          </w:rPr>
                          <w:t>现金流量套期储备（现金流量套期损益的有效部分）</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323d275a987c439884f3d362a19ee65f"/>
                      <w:id w:val="-460256154"/>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8.</w:t>
                        </w:r>
                        <w:r w:rsidRPr="007D1284">
                          <w:rPr>
                            <w:rFonts w:ascii="Times New Roman" w:hAnsi="Times New Roman" w:cs="Times New Roman"/>
                            <w:sz w:val="21"/>
                          </w:rPr>
                          <w:t>外币财务报表折算差额</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tc>
                  <w:tcPr>
                    <w:tcW w:w="217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4762e9ad5d4d4b7c9fc8455f2f975e7d"/>
                      <w:id w:val="-298692498"/>
                      <w:lock w:val="sdtLocked"/>
                    </w:sdtPr>
                    <w:sdtEndPr/>
                    <w:sdtContent>
                      <w:p w:rsidR="00A1150E" w:rsidRPr="007D1284" w:rsidRDefault="00A1150E" w:rsidP="002061AB">
                        <w:pPr>
                          <w:pStyle w:val="510"/>
                          <w:ind w:firstLineChars="200" w:firstLine="420"/>
                          <w:jc w:val="both"/>
                          <w:rPr>
                            <w:rFonts w:ascii="Times New Roman" w:hAnsi="Times New Roman" w:cs="Times New Roman"/>
                            <w:sz w:val="21"/>
                          </w:rPr>
                        </w:pPr>
                        <w:r w:rsidRPr="007D1284">
                          <w:rPr>
                            <w:rFonts w:ascii="Times New Roman" w:hAnsi="Times New Roman" w:cs="Times New Roman"/>
                            <w:sz w:val="21"/>
                          </w:rPr>
                          <w:t>9.</w:t>
                        </w:r>
                        <w:r w:rsidRPr="007D1284">
                          <w:rPr>
                            <w:rFonts w:ascii="Times New Roman" w:hAnsi="Times New Roman" w:cs="Times New Roman"/>
                            <w:sz w:val="21"/>
                          </w:rPr>
                          <w:t>其他</w:t>
                        </w:r>
                      </w:p>
                    </w:sdtContent>
                  </w:sdt>
                </w:tc>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bookmarkStart w:id="54" w:name="_GoBack"/>
                <w:bookmarkEnd w:id="54"/>
              </w:tr>
              <w:tr w:rsidR="00A1150E" w:rsidRPr="007D1284" w:rsidTr="007422E7">
                <w:trPr>
                  <w:trHeight w:val="340"/>
                </w:trPr>
                <w:sdt>
                  <w:sdtPr>
                    <w:rPr>
                      <w:rFonts w:ascii="Times New Roman" w:hAnsi="Times New Roman" w:cs="Times New Roman"/>
                      <w:sz w:val="21"/>
                    </w:rPr>
                    <w:tag w:val="_PLD_28547dbb231643aebb7e2c7f824bc757"/>
                    <w:id w:val="-39080880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jc w:val="both"/>
                          <w:rPr>
                            <w:rFonts w:ascii="Times New Roman" w:hAnsi="Times New Roman" w:cs="Times New Roman"/>
                            <w:sz w:val="21"/>
                          </w:rPr>
                        </w:pPr>
                        <w:r w:rsidRPr="007D1284">
                          <w:rPr>
                            <w:rFonts w:ascii="Times New Roman" w:hAnsi="Times New Roman" w:cs="Times New Roman"/>
                            <w:sz w:val="21"/>
                          </w:rPr>
                          <w:t>六、综合收益总额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100,472,625.51</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r w:rsidRPr="007D1284">
                      <w:rPr>
                        <w:rFonts w:ascii="Times New Roman" w:hAnsi="Times New Roman" w:cs="Times New Roman"/>
                        <w:sz w:val="21"/>
                      </w:rPr>
                      <w:t>4,499,017.07</w:t>
                    </w:r>
                  </w:p>
                </w:tc>
              </w:tr>
              <w:tr w:rsidR="00A1150E" w:rsidRPr="007D1284" w:rsidTr="007422E7">
                <w:trPr>
                  <w:trHeight w:val="340"/>
                </w:trPr>
                <w:sdt>
                  <w:sdtPr>
                    <w:rPr>
                      <w:rFonts w:ascii="Times New Roman" w:hAnsi="Times New Roman" w:cs="Times New Roman"/>
                      <w:sz w:val="21"/>
                    </w:rPr>
                    <w:tag w:val="_PLD_302a225367d84b88a766d8daaf22e468"/>
                    <w:id w:val="-145501115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Chars="-19" w:hangingChars="19" w:hanging="40"/>
                          <w:jc w:val="both"/>
                          <w:rPr>
                            <w:rFonts w:ascii="Times New Roman" w:hAnsi="Times New Roman" w:cs="Times New Roman"/>
                            <w:sz w:val="21"/>
                          </w:rPr>
                        </w:pPr>
                        <w:r w:rsidRPr="007D1284">
                          <w:rPr>
                            <w:rFonts w:ascii="Times New Roman" w:hAnsi="Times New Roman" w:cs="Times New Roman"/>
                            <w:sz w:val="21"/>
                          </w:rPr>
                          <w:t>七、每股收益：</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r>
              <w:tr w:rsidR="00A1150E" w:rsidRPr="007D1284" w:rsidTr="007422E7">
                <w:trPr>
                  <w:trHeight w:val="340"/>
                </w:trPr>
                <w:sdt>
                  <w:sdtPr>
                    <w:rPr>
                      <w:rFonts w:ascii="Times New Roman" w:hAnsi="Times New Roman" w:cs="Times New Roman"/>
                      <w:sz w:val="21"/>
                    </w:rPr>
                    <w:tag w:val="_PLD_02c58dc4adaa4ac0a7ec8d49dda16ebf"/>
                    <w:id w:val="193378160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firstLineChars="200" w:firstLine="420"/>
                          <w:jc w:val="both"/>
                          <w:rPr>
                            <w:rFonts w:ascii="Times New Roman" w:hAnsi="Times New Roman" w:cs="Times New Roman"/>
                            <w:sz w:val="21"/>
                          </w:rPr>
                        </w:pPr>
                        <w:r w:rsidRPr="007D1284">
                          <w:rPr>
                            <w:rFonts w:ascii="Times New Roman" w:hAnsi="Times New Roman" w:cs="Times New Roman"/>
                            <w:sz w:val="21"/>
                          </w:rPr>
                          <w:t>（一）基本每股收益</w:t>
                        </w:r>
                        <w:r w:rsidRPr="007D1284">
                          <w:rPr>
                            <w:rFonts w:ascii="Times New Roman" w:hAnsi="Times New Roman" w:cs="Times New Roman"/>
                            <w:sz w:val="21"/>
                          </w:rPr>
                          <w:t>(</w:t>
                        </w:r>
                        <w:r w:rsidRPr="007D1284">
                          <w:rPr>
                            <w:rFonts w:ascii="Times New Roman" w:hAnsi="Times New Roman" w:cs="Times New Roman"/>
                            <w:sz w:val="21"/>
                          </w:rPr>
                          <w:t>元</w:t>
                        </w:r>
                        <w:r w:rsidRPr="007D1284">
                          <w:rPr>
                            <w:rFonts w:ascii="Times New Roman" w:hAnsi="Times New Roman" w:cs="Times New Roman"/>
                            <w:sz w:val="21"/>
                          </w:rPr>
                          <w:t>/</w:t>
                        </w:r>
                        <w:r w:rsidRPr="007D1284">
                          <w:rPr>
                            <w:rFonts w:ascii="Times New Roman" w:hAnsi="Times New Roman" w:cs="Times New Roman"/>
                            <w:sz w:val="21"/>
                          </w:rPr>
                          <w:t>股</w:t>
                        </w:r>
                        <w:r w:rsidRPr="007D1284">
                          <w:rPr>
                            <w:rFonts w:ascii="Times New Roman" w:hAnsi="Times New Roman" w:cs="Times New Roman"/>
                            <w:sz w:val="21"/>
                          </w:rPr>
                          <w:t>)</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8D1630" w:rsidP="002061AB">
                    <w:pPr>
                      <w:pStyle w:val="510"/>
                      <w:jc w:val="right"/>
                      <w:rPr>
                        <w:rFonts w:ascii="Times New Roman" w:hAnsi="Times New Roman" w:cs="Times New Roman"/>
                        <w:sz w:val="21"/>
                      </w:rPr>
                    </w:pPr>
                    <w:r>
                      <w:rPr>
                        <w:rFonts w:ascii="Times New Roman" w:hAnsi="Times New Roman" w:cs="Times New Roman" w:hint="eastAsia"/>
                        <w:sz w:val="21"/>
                      </w:rPr>
                      <w:t>0.143</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8D1630" w:rsidP="002061AB">
                    <w:pPr>
                      <w:pStyle w:val="510"/>
                      <w:jc w:val="right"/>
                      <w:rPr>
                        <w:rFonts w:ascii="Times New Roman" w:hAnsi="Times New Roman" w:cs="Times New Roman"/>
                        <w:sz w:val="21"/>
                      </w:rPr>
                    </w:pPr>
                    <w:r>
                      <w:rPr>
                        <w:rFonts w:ascii="Times New Roman" w:hAnsi="Times New Roman" w:cs="Times New Roman" w:hint="eastAsia"/>
                        <w:sz w:val="21"/>
                      </w:rPr>
                      <w:t>0.034</w:t>
                    </w:r>
                  </w:p>
                </w:tc>
              </w:tr>
              <w:tr w:rsidR="00A1150E" w:rsidRPr="007D1284" w:rsidTr="007422E7">
                <w:trPr>
                  <w:trHeight w:val="340"/>
                </w:trPr>
                <w:sdt>
                  <w:sdtPr>
                    <w:rPr>
                      <w:rFonts w:ascii="Times New Roman" w:hAnsi="Times New Roman" w:cs="Times New Roman"/>
                      <w:sz w:val="21"/>
                    </w:rPr>
                    <w:tag w:val="_PLD_59e8f40ed93e41f8a25596a736bf29e0"/>
                    <w:id w:val="5220507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ind w:left="-19" w:firstLineChars="200" w:firstLine="420"/>
                          <w:jc w:val="both"/>
                          <w:rPr>
                            <w:rFonts w:ascii="Times New Roman" w:hAnsi="Times New Roman" w:cs="Times New Roman"/>
                            <w:sz w:val="21"/>
                          </w:rPr>
                        </w:pPr>
                        <w:r w:rsidRPr="007D1284">
                          <w:rPr>
                            <w:rFonts w:ascii="Times New Roman" w:hAnsi="Times New Roman" w:cs="Times New Roman"/>
                            <w:sz w:val="21"/>
                          </w:rPr>
                          <w:t>（二）稀释每股收益</w:t>
                        </w:r>
                        <w:r w:rsidRPr="007D1284">
                          <w:rPr>
                            <w:rFonts w:ascii="Times New Roman" w:hAnsi="Times New Roman" w:cs="Times New Roman"/>
                            <w:sz w:val="21"/>
                          </w:rPr>
                          <w:t>(</w:t>
                        </w:r>
                        <w:r w:rsidRPr="007D1284">
                          <w:rPr>
                            <w:rFonts w:ascii="Times New Roman" w:hAnsi="Times New Roman" w:cs="Times New Roman"/>
                            <w:sz w:val="21"/>
                          </w:rPr>
                          <w:t>元</w:t>
                        </w:r>
                        <w:r w:rsidRPr="007D1284">
                          <w:rPr>
                            <w:rFonts w:ascii="Times New Roman" w:hAnsi="Times New Roman" w:cs="Times New Roman"/>
                            <w:sz w:val="21"/>
                          </w:rPr>
                          <w:t>/</w:t>
                        </w:r>
                        <w:r w:rsidRPr="007D1284">
                          <w:rPr>
                            <w:rFonts w:ascii="Times New Roman" w:hAnsi="Times New Roman" w:cs="Times New Roman"/>
                            <w:sz w:val="21"/>
                          </w:rPr>
                          <w:t>股</w:t>
                        </w:r>
                        <w:r w:rsidRPr="007D1284">
                          <w:rPr>
                            <w:rFonts w:ascii="Times New Roman" w:hAnsi="Times New Roman" w:cs="Times New Roman"/>
                            <w:sz w:val="21"/>
                          </w:rPr>
                          <w:t>)</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A1150E" w:rsidRPr="007D1284" w:rsidRDefault="00A1150E"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A1150E" w:rsidRPr="007D1284" w:rsidRDefault="008D1630" w:rsidP="002061AB">
                    <w:pPr>
                      <w:pStyle w:val="510"/>
                      <w:jc w:val="right"/>
                      <w:rPr>
                        <w:rFonts w:ascii="Times New Roman" w:hAnsi="Times New Roman" w:cs="Times New Roman"/>
                        <w:sz w:val="21"/>
                      </w:rPr>
                    </w:pPr>
                    <w:r>
                      <w:rPr>
                        <w:rFonts w:ascii="Times New Roman" w:hAnsi="Times New Roman" w:cs="Times New Roman" w:hint="eastAsia"/>
                        <w:sz w:val="21"/>
                      </w:rPr>
                      <w:t>0.143</w:t>
                    </w:r>
                  </w:p>
                </w:tc>
                <w:tc>
                  <w:tcPr>
                    <w:tcW w:w="945" w:type="pct"/>
                    <w:tcBorders>
                      <w:top w:val="outset" w:sz="4" w:space="0" w:color="auto"/>
                      <w:left w:val="outset" w:sz="4" w:space="0" w:color="auto"/>
                      <w:bottom w:val="outset" w:sz="4" w:space="0" w:color="auto"/>
                      <w:right w:val="outset" w:sz="4" w:space="0" w:color="auto"/>
                    </w:tcBorders>
                    <w:vAlign w:val="center"/>
                  </w:tcPr>
                  <w:p w:rsidR="00A1150E" w:rsidRPr="007D1284" w:rsidRDefault="008D1630" w:rsidP="002061AB">
                    <w:pPr>
                      <w:pStyle w:val="510"/>
                      <w:jc w:val="right"/>
                      <w:rPr>
                        <w:rFonts w:ascii="Times New Roman" w:hAnsi="Times New Roman" w:cs="Times New Roman"/>
                        <w:sz w:val="21"/>
                      </w:rPr>
                    </w:pPr>
                    <w:r>
                      <w:rPr>
                        <w:rFonts w:ascii="Times New Roman" w:hAnsi="Times New Roman" w:cs="Times New Roman" w:hint="eastAsia"/>
                        <w:sz w:val="21"/>
                      </w:rPr>
                      <w:t>0.034</w:t>
                    </w:r>
                  </w:p>
                </w:tc>
              </w:tr>
            </w:tbl>
            <w:p w:rsidR="00CF1D2C" w:rsidRDefault="00CF1D2C">
              <w:pPr>
                <w:pStyle w:val="510"/>
              </w:pPr>
            </w:p>
            <w:p w:rsidR="00CF1D2C" w:rsidRPr="002061AB" w:rsidRDefault="00CF1D2C" w:rsidP="00CB01A4">
              <w:pPr>
                <w:pStyle w:val="510"/>
                <w:snapToGrid w:val="0"/>
                <w:spacing w:line="240" w:lineRule="atLeast"/>
                <w:ind w:rightChars="-73" w:right="-153"/>
                <w:rPr>
                  <w:rFonts w:ascii="Times New Roman" w:hAnsi="Times New Roman" w:cs="Times New Roman"/>
                  <w:sz w:val="21"/>
                </w:rPr>
              </w:pPr>
              <w:r w:rsidRPr="002061AB">
                <w:rPr>
                  <w:rFonts w:ascii="Times New Roman" w:hAnsi="Times New Roman" w:cs="Times New Roman"/>
                  <w:sz w:val="21"/>
                </w:rPr>
                <w:t>法定代表人：</w:t>
              </w:r>
              <w:sdt>
                <w:sdtPr>
                  <w:rPr>
                    <w:rFonts w:ascii="Times New Roman" w:hAnsi="Times New Roman" w:cs="Times New Roman"/>
                    <w:sz w:val="21"/>
                  </w:rPr>
                  <w:alias w:val="公司法定代表人"/>
                  <w:tag w:val="_GBC_6be9c51ef68a40f0b60486f4414f2413"/>
                  <w:id w:val="16637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ascii="Times New Roman" w:hAnsi="Times New Roman" w:cs="Times New Roman" w:hint="eastAsia"/>
                      <w:sz w:val="21"/>
                    </w:rPr>
                    <w:t>董浩然先生</w:t>
                  </w:r>
                </w:sdtContent>
              </w:sdt>
              <w:r w:rsidRPr="002061AB">
                <w:rPr>
                  <w:rFonts w:ascii="Times New Roman" w:hAnsi="Times New Roman" w:cs="Times New Roman"/>
                  <w:sz w:val="21"/>
                </w:rPr>
                <w:t xml:space="preserve"> </w:t>
              </w:r>
              <w:r w:rsidRPr="002061AB">
                <w:rPr>
                  <w:rFonts w:ascii="Times New Roman" w:hAnsi="Times New Roman" w:cs="Times New Roman"/>
                  <w:sz w:val="21"/>
                </w:rPr>
                <w:t>主管会计工作负责人：</w:t>
              </w:r>
              <w:sdt>
                <w:sdtPr>
                  <w:rPr>
                    <w:rFonts w:ascii="Times New Roman" w:hAnsi="Times New Roman" w:cs="Times New Roman"/>
                    <w:sz w:val="21"/>
                  </w:rPr>
                  <w:alias w:val="主管会计工作负责人姓名"/>
                  <w:tag w:val="_GBC_ac91a6c67f0a401ab312a449bd87b833"/>
                  <w:id w:val="-24896776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ascii="Times New Roman" w:hAnsi="Times New Roman" w:cs="Times New Roman" w:hint="eastAsia"/>
                      <w:sz w:val="21"/>
                    </w:rPr>
                    <w:t>佟小丽女士</w:t>
                  </w:r>
                </w:sdtContent>
              </w:sdt>
              <w:r w:rsidRPr="002061AB">
                <w:rPr>
                  <w:rFonts w:ascii="Times New Roman" w:hAnsi="Times New Roman" w:cs="Times New Roman"/>
                  <w:sz w:val="21"/>
                </w:rPr>
                <w:t xml:space="preserve"> </w:t>
              </w:r>
              <w:r w:rsidRPr="002061AB">
                <w:rPr>
                  <w:rFonts w:ascii="Times New Roman" w:hAnsi="Times New Roman" w:cs="Times New Roman"/>
                  <w:sz w:val="21"/>
                </w:rPr>
                <w:t>会计机构负责人：</w:t>
              </w:r>
              <w:sdt>
                <w:sdtPr>
                  <w:rPr>
                    <w:rFonts w:ascii="Times New Roman" w:hAnsi="Times New Roman" w:cs="Times New Roman"/>
                    <w:sz w:val="21"/>
                  </w:rPr>
                  <w:alias w:val="会计机构负责人姓名"/>
                  <w:tag w:val="_GBC_60f6b900783346cfad817de4d84acf5e"/>
                  <w:id w:val="198882550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ascii="Times New Roman" w:hAnsi="Times New Roman" w:cs="Times New Roman" w:hint="eastAsia"/>
                      <w:sz w:val="21"/>
                    </w:rPr>
                    <w:t>吴晓洁女士</w:t>
                  </w:r>
                </w:sdtContent>
              </w:sdt>
            </w:p>
          </w:sdtContent>
        </w:sdt>
        <w:p w:rsidR="00CF1D2C" w:rsidRDefault="00034E8D" w:rsidP="00CB01A4">
          <w:pPr>
            <w:pStyle w:val="510"/>
            <w:snapToGrid w:val="0"/>
            <w:spacing w:line="240" w:lineRule="atLeast"/>
            <w:ind w:rightChars="-73" w:right="-153"/>
            <w:rPr>
              <w:b/>
              <w:bCs/>
              <w:color w:val="FF0000"/>
            </w:rPr>
          </w:pPr>
        </w:p>
      </w:sdtContent>
    </w:sdt>
    <w:bookmarkEnd w:id="53" w:displacedByCustomXml="prev"/>
    <w:p w:rsidR="00CF1D2C" w:rsidRPr="002061AB" w:rsidRDefault="00CF1D2C">
      <w:pPr>
        <w:pStyle w:val="510"/>
        <w:rPr>
          <w:rFonts w:ascii="Times New Roman" w:hAnsi="Times New Roman" w:cs="Times New Roman"/>
          <w:color w:val="FF0000"/>
          <w:sz w:val="21"/>
        </w:rPr>
      </w:pPr>
    </w:p>
    <w:bookmarkStart w:id="55" w:name="_Hlk10211590" w:displacedByCustomXml="next"/>
    <w:sdt>
      <w:sdtPr>
        <w:rPr>
          <w:rFonts w:ascii="Times New Roman" w:hAnsi="Times New Roman" w:cs="宋体"/>
          <w:b w:val="0"/>
          <w:bCs w:val="0"/>
          <w:kern w:val="0"/>
          <w:sz w:val="24"/>
          <w:szCs w:val="21"/>
        </w:rPr>
        <w:alias w:val="选项模块:需要编制合并报表"/>
        <w:tag w:val="_GBC_d6533048a32749eaa7738390457b7f24"/>
        <w:id w:val="-1954314150"/>
        <w:lock w:val="sdtLocked"/>
        <w:placeholder>
          <w:docPart w:val="GBC22222222222222222222222222222"/>
        </w:placeholder>
      </w:sdtPr>
      <w:sdtEndPr>
        <w:rPr>
          <w:rFonts w:ascii="宋体" w:hAnsi="宋体" w:hint="eastAsia"/>
        </w:rPr>
      </w:sdtEndPr>
      <w:sdtContent>
        <w:sdt>
          <w:sdtPr>
            <w:rPr>
              <w:rFonts w:ascii="Times New Roman" w:hAnsi="Times New Roman" w:cs="宋体"/>
              <w:b w:val="0"/>
              <w:bCs w:val="0"/>
              <w:kern w:val="0"/>
              <w:sz w:val="24"/>
              <w:szCs w:val="21"/>
            </w:rPr>
            <w:tag w:val="_GBC_17c43da24c7845d3aa093910aeaf2348"/>
            <w:id w:val="1561600743"/>
            <w:lock w:val="sdtLocked"/>
            <w:placeholder>
              <w:docPart w:val="GBC22222222222222222222222222222"/>
            </w:placeholder>
          </w:sdtPr>
          <w:sdtEndPr>
            <w:rPr>
              <w:rFonts w:ascii="宋体" w:hAnsi="宋体" w:hint="eastAsia"/>
            </w:rPr>
          </w:sdtEndPr>
          <w:sdtContent>
            <w:p w:rsidR="00CF1D2C" w:rsidRPr="002061AB" w:rsidRDefault="00CF1D2C">
              <w:pPr>
                <w:pStyle w:val="49"/>
                <w:jc w:val="center"/>
                <w:rPr>
                  <w:rFonts w:ascii="Times New Roman" w:hAnsi="Times New Roman"/>
                  <w:szCs w:val="21"/>
                </w:rPr>
              </w:pPr>
              <w:r w:rsidRPr="002061AB">
                <w:rPr>
                  <w:rFonts w:ascii="Times New Roman" w:hAnsi="Times New Roman"/>
                  <w:szCs w:val="21"/>
                </w:rPr>
                <w:t>合并现金流量表</w:t>
              </w:r>
            </w:p>
            <w:p w:rsidR="00CF1D2C" w:rsidRPr="002061AB" w:rsidRDefault="00CF1D2C">
              <w:pPr>
                <w:pStyle w:val="510"/>
                <w:jc w:val="center"/>
                <w:rPr>
                  <w:rFonts w:ascii="Times New Roman" w:hAnsi="Times New Roman" w:cs="Times New Roman"/>
                  <w:b/>
                  <w:bCs/>
                  <w:sz w:val="21"/>
                </w:rPr>
              </w:pPr>
              <w:r w:rsidRPr="002061AB">
                <w:rPr>
                  <w:rFonts w:ascii="Times New Roman" w:hAnsi="Times New Roman" w:cs="Times New Roman"/>
                  <w:sz w:val="21"/>
                </w:rPr>
                <w:t>2019</w:t>
              </w:r>
              <w:r w:rsidRPr="002061AB">
                <w:rPr>
                  <w:rFonts w:ascii="Times New Roman" w:hAnsi="Times New Roman" w:cs="Times New Roman"/>
                  <w:sz w:val="21"/>
                </w:rPr>
                <w:t>年</w:t>
              </w:r>
              <w:r w:rsidRPr="002061AB">
                <w:rPr>
                  <w:rFonts w:ascii="Times New Roman" w:hAnsi="Times New Roman" w:cs="Times New Roman"/>
                  <w:sz w:val="21"/>
                </w:rPr>
                <w:t>1—6</w:t>
              </w:r>
              <w:r w:rsidRPr="002061AB">
                <w:rPr>
                  <w:rFonts w:ascii="Times New Roman" w:hAnsi="Times New Roman" w:cs="Times New Roman"/>
                  <w:sz w:val="21"/>
                </w:rPr>
                <w:t>月</w:t>
              </w:r>
            </w:p>
            <w:p w:rsidR="00CF1D2C" w:rsidRPr="002061AB" w:rsidRDefault="00CF1D2C">
              <w:pPr>
                <w:pStyle w:val="510"/>
                <w:jc w:val="right"/>
                <w:rPr>
                  <w:rFonts w:ascii="Times New Roman" w:hAnsi="Times New Roman" w:cs="Times New Roman"/>
                  <w:sz w:val="21"/>
                </w:rPr>
              </w:pPr>
              <w:r w:rsidRPr="002061AB">
                <w:rPr>
                  <w:rFonts w:ascii="Times New Roman" w:hAnsi="Times New Roman" w:cs="Times New Roman"/>
                  <w:sz w:val="21"/>
                </w:rPr>
                <w:t>单位：</w:t>
              </w:r>
              <w:sdt>
                <w:sdtPr>
                  <w:rPr>
                    <w:rFonts w:ascii="Times New Roman" w:hAnsi="Times New Roman" w:cs="Times New Roman"/>
                    <w:sz w:val="21"/>
                  </w:rPr>
                  <w:alias w:val="单位：合并现金流量表"/>
                  <w:tag w:val="_GBC_7049413ddb8f4e5eac9cb9fb4f802433"/>
                  <w:id w:val="254405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2061AB">
                <w:rPr>
                  <w:rFonts w:ascii="Times New Roman" w:hAnsi="Times New Roman" w:cs="Times New Roman"/>
                  <w:sz w:val="21"/>
                </w:rPr>
                <w:t xml:space="preserve">  </w:t>
              </w:r>
              <w:r w:rsidRPr="002061AB">
                <w:rPr>
                  <w:rFonts w:ascii="Times New Roman" w:hAnsi="Times New Roman" w:cs="Times New Roman"/>
                  <w:sz w:val="21"/>
                </w:rPr>
                <w:t>币种：</w:t>
              </w:r>
              <w:sdt>
                <w:sdtPr>
                  <w:rPr>
                    <w:rFonts w:ascii="Times New Roman" w:hAnsi="Times New Roman" w:cs="Times New Roman"/>
                    <w:sz w:val="21"/>
                  </w:rPr>
                  <w:alias w:val="币种：合并现金流量表"/>
                  <w:tag w:val="_GBC_5ab1c6e244484b228b8cdc6ee3840fd6"/>
                  <w:id w:val="7732899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1558"/>
                <w:gridCol w:w="1844"/>
                <w:gridCol w:w="1710"/>
              </w:tblGrid>
              <w:tr w:rsidR="00CF1D2C" w:rsidRPr="002061AB" w:rsidTr="007422E7">
                <w:trPr>
                  <w:trHeight w:val="340"/>
                </w:trPr>
                <w:sdt>
                  <w:sdtPr>
                    <w:rPr>
                      <w:rFonts w:ascii="Times New Roman" w:hAnsi="Times New Roman" w:cs="Times New Roman"/>
                      <w:sz w:val="21"/>
                    </w:rPr>
                    <w:tag w:val="_PLD_2a3b6af3ab824e2db1022630f7a58e18"/>
                    <w:id w:val="-25999846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center"/>
                          <w:rPr>
                            <w:rFonts w:ascii="Times New Roman" w:hAnsi="Times New Roman" w:cs="Times New Roman"/>
                            <w:b/>
                            <w:bCs/>
                            <w:sz w:val="21"/>
                          </w:rPr>
                        </w:pPr>
                        <w:r w:rsidRPr="002061AB">
                          <w:rPr>
                            <w:rFonts w:ascii="Times New Roman" w:hAnsi="Times New Roman" w:cs="Times New Roman"/>
                            <w:b/>
                            <w:sz w:val="21"/>
                          </w:rPr>
                          <w:t>项目</w:t>
                        </w:r>
                      </w:p>
                    </w:tc>
                  </w:sdtContent>
                </w:sdt>
                <w:sdt>
                  <w:sdtPr>
                    <w:rPr>
                      <w:rFonts w:ascii="Times New Roman" w:hAnsi="Times New Roman" w:cs="Times New Roman"/>
                      <w:sz w:val="21"/>
                    </w:rPr>
                    <w:tag w:val="_PLD_49df1a6f5a224085bdcd56671a898d47"/>
                    <w:id w:val="2025204262"/>
                    <w:lock w:val="sdtLocked"/>
                  </w:sdtPr>
                  <w:sdtEndPr/>
                  <w:sdtConten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center"/>
                          <w:rPr>
                            <w:rFonts w:ascii="Times New Roman" w:hAnsi="Times New Roman" w:cs="Times New Roman"/>
                            <w:b/>
                            <w:sz w:val="21"/>
                          </w:rPr>
                        </w:pPr>
                        <w:r w:rsidRPr="002061AB">
                          <w:rPr>
                            <w:rFonts w:ascii="Times New Roman" w:hAnsi="Times New Roman" w:cs="Times New Roman"/>
                            <w:b/>
                            <w:sz w:val="21"/>
                          </w:rPr>
                          <w:t>附注</w:t>
                        </w:r>
                      </w:p>
                    </w:tc>
                  </w:sdtContent>
                </w:sdt>
                <w:sdt>
                  <w:sdtPr>
                    <w:rPr>
                      <w:rFonts w:ascii="Times New Roman" w:hAnsi="Times New Roman" w:cs="Times New Roman"/>
                      <w:sz w:val="21"/>
                    </w:rPr>
                    <w:tag w:val="_PLD_aba5e14092764f689b78fdbe9892bc51"/>
                    <w:id w:val="1153102138"/>
                    <w:lock w:val="sdtLocked"/>
                  </w:sdtPr>
                  <w:sdtEndPr/>
                  <w:sdtContent>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autoSpaceDE w:val="0"/>
                          <w:autoSpaceDN w:val="0"/>
                          <w:adjustRightInd w:val="0"/>
                          <w:jc w:val="center"/>
                          <w:rPr>
                            <w:rFonts w:ascii="Times New Roman" w:hAnsi="Times New Roman" w:cs="Times New Roman"/>
                            <w:b/>
                            <w:sz w:val="21"/>
                          </w:rPr>
                        </w:pPr>
                        <w:r w:rsidRPr="002061AB">
                          <w:rPr>
                            <w:rFonts w:ascii="Times New Roman" w:hAnsi="Times New Roman" w:cs="Times New Roman"/>
                            <w:b/>
                            <w:sz w:val="21"/>
                          </w:rPr>
                          <w:t>2019</w:t>
                        </w:r>
                        <w:r w:rsidRPr="002061AB">
                          <w:rPr>
                            <w:rFonts w:ascii="Times New Roman" w:hAnsi="Times New Roman" w:cs="Times New Roman"/>
                            <w:b/>
                            <w:sz w:val="21"/>
                          </w:rPr>
                          <w:t>年半年度</w:t>
                        </w:r>
                      </w:p>
                    </w:tc>
                  </w:sdtContent>
                </w:sdt>
                <w:sdt>
                  <w:sdtPr>
                    <w:rPr>
                      <w:rFonts w:ascii="Times New Roman" w:hAnsi="Times New Roman" w:cs="Times New Roman"/>
                      <w:sz w:val="21"/>
                    </w:rPr>
                    <w:tag w:val="_PLD_8cac70c6f00c4266a9b8cff482cc71cc"/>
                    <w:id w:val="-1211877659"/>
                    <w:lock w:val="sdtLocked"/>
                  </w:sdtPr>
                  <w:sdtEndPr/>
                  <w:sdtContent>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autoSpaceDE w:val="0"/>
                          <w:autoSpaceDN w:val="0"/>
                          <w:adjustRightInd w:val="0"/>
                          <w:jc w:val="center"/>
                          <w:rPr>
                            <w:rFonts w:ascii="Times New Roman" w:hAnsi="Times New Roman" w:cs="Times New Roman"/>
                            <w:b/>
                            <w:sz w:val="21"/>
                          </w:rPr>
                        </w:pPr>
                        <w:r w:rsidRPr="002061AB">
                          <w:rPr>
                            <w:rFonts w:ascii="Times New Roman" w:hAnsi="Times New Roman" w:cs="Times New Roman"/>
                            <w:b/>
                            <w:sz w:val="21"/>
                          </w:rPr>
                          <w:t>2018</w:t>
                        </w:r>
                        <w:r w:rsidRPr="002061AB">
                          <w:rPr>
                            <w:rFonts w:ascii="Times New Roman" w:hAnsi="Times New Roman" w:cs="Times New Roman"/>
                            <w:b/>
                            <w:sz w:val="21"/>
                          </w:rPr>
                          <w:t>年半年度</w:t>
                        </w:r>
                      </w:p>
                    </w:tc>
                  </w:sdtContent>
                </w:sdt>
              </w:tr>
              <w:tr w:rsidR="00CF1D2C" w:rsidRPr="002061AB" w:rsidTr="007422E7">
                <w:trPr>
                  <w:trHeight w:val="340"/>
                </w:trPr>
                <w:sdt>
                  <w:sdtPr>
                    <w:rPr>
                      <w:rFonts w:ascii="Times New Roman" w:hAnsi="Times New Roman" w:cs="Times New Roman"/>
                      <w:sz w:val="21"/>
                    </w:rPr>
                    <w:tag w:val="_PLD_ffd119a1ffa641c1a00397806a78ee23"/>
                    <w:id w:val="86194732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一、经营活动产生的现金流量：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3737bef37bc541e2b41571186e0af02f"/>
                    <w:id w:val="-167426041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销售商品、提供劳务收到的现金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B75BA4">
                    <w:pPr>
                      <w:pStyle w:val="510"/>
                      <w:jc w:val="right"/>
                      <w:rPr>
                        <w:rFonts w:ascii="Times New Roman" w:hAnsi="Times New Roman" w:cs="Times New Roman"/>
                        <w:sz w:val="21"/>
                      </w:rPr>
                    </w:pPr>
                    <w:r w:rsidRPr="002061AB">
                      <w:rPr>
                        <w:rFonts w:ascii="Times New Roman" w:hAnsi="Times New Roman" w:cs="Times New Roman"/>
                        <w:sz w:val="21"/>
                      </w:rPr>
                      <w:t>366,925,350.66</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329,036,653.85</w:t>
                    </w:r>
                  </w:p>
                </w:tc>
              </w:tr>
              <w:tr w:rsidR="00CF1D2C" w:rsidRPr="002061AB" w:rsidTr="007422E7">
                <w:trPr>
                  <w:trHeight w:val="340"/>
                </w:trPr>
                <w:sdt>
                  <w:sdtPr>
                    <w:rPr>
                      <w:rFonts w:ascii="Times New Roman" w:hAnsi="Times New Roman" w:cs="Times New Roman"/>
                      <w:sz w:val="21"/>
                    </w:rPr>
                    <w:tag w:val="_PLD_64653926f1d7432aafc100b141947533"/>
                    <w:id w:val="165780389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收到的税费返还</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2,977,472.53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6,167,061.95</w:t>
                    </w:r>
                  </w:p>
                </w:tc>
              </w:tr>
              <w:tr w:rsidR="00CF1D2C" w:rsidRPr="002061AB" w:rsidTr="007422E7">
                <w:trPr>
                  <w:trHeight w:val="340"/>
                </w:trPr>
                <w:sdt>
                  <w:sdtPr>
                    <w:rPr>
                      <w:rFonts w:ascii="Times New Roman" w:hAnsi="Times New Roman" w:cs="Times New Roman"/>
                      <w:sz w:val="21"/>
                    </w:rPr>
                    <w:tag w:val="_PLD_a5a847bd8381445cacfacf3bd061b567"/>
                    <w:id w:val="-853272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收到其他与经营活动有关的现金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41,708,621.95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96,632,953.82</w:t>
                    </w:r>
                  </w:p>
                </w:tc>
              </w:tr>
              <w:tr w:rsidR="00CF1D2C" w:rsidRPr="002061AB" w:rsidTr="007422E7">
                <w:trPr>
                  <w:trHeight w:val="340"/>
                </w:trPr>
                <w:sdt>
                  <w:sdtPr>
                    <w:rPr>
                      <w:rFonts w:ascii="Times New Roman" w:hAnsi="Times New Roman" w:cs="Times New Roman"/>
                      <w:sz w:val="21"/>
                    </w:rPr>
                    <w:tag w:val="_PLD_99ee67e244574f82a472dc4db883c019"/>
                    <w:id w:val="96222976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经营活动现金流入小计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411,611,445.14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431,836,669.62</w:t>
                    </w:r>
                  </w:p>
                </w:tc>
              </w:tr>
              <w:tr w:rsidR="00CF1D2C" w:rsidRPr="002061AB" w:rsidTr="007422E7">
                <w:trPr>
                  <w:trHeight w:val="340"/>
                </w:trPr>
                <w:sdt>
                  <w:sdtPr>
                    <w:rPr>
                      <w:rFonts w:ascii="Times New Roman" w:hAnsi="Times New Roman" w:cs="Times New Roman"/>
                      <w:sz w:val="21"/>
                    </w:rPr>
                    <w:tag w:val="_PLD_7c898111c7fa4c2db82bbfa4cfade7b1"/>
                    <w:id w:val="151580889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购买商品、接受劳务支付的现金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280,076,610.45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287,252,433.46</w:t>
                    </w:r>
                  </w:p>
                </w:tc>
              </w:tr>
              <w:tr w:rsidR="00CF1D2C" w:rsidRPr="002061AB" w:rsidTr="007422E7">
                <w:trPr>
                  <w:trHeight w:val="340"/>
                </w:trPr>
                <w:sdt>
                  <w:sdtPr>
                    <w:rPr>
                      <w:rFonts w:ascii="Times New Roman" w:hAnsi="Times New Roman" w:cs="Times New Roman"/>
                      <w:sz w:val="21"/>
                    </w:rPr>
                    <w:tag w:val="_PLD_1706e75cd4ec4004b26be27bc8d7bb92"/>
                    <w:id w:val="-133707783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支付给职工以及为职工支付的现金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56,571,002.84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54,304,396.12</w:t>
                    </w:r>
                  </w:p>
                </w:tc>
              </w:tr>
              <w:tr w:rsidR="00CF1D2C" w:rsidRPr="002061AB" w:rsidTr="007422E7">
                <w:trPr>
                  <w:trHeight w:val="340"/>
                </w:trPr>
                <w:sdt>
                  <w:sdtPr>
                    <w:rPr>
                      <w:rFonts w:ascii="Times New Roman" w:hAnsi="Times New Roman" w:cs="Times New Roman"/>
                      <w:sz w:val="21"/>
                    </w:rPr>
                    <w:tag w:val="_PLD_afa9119929c34433add5e6feaff13661"/>
                    <w:id w:val="178091462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支付的各项税费</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16,458,572.05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9,274,034.53</w:t>
                    </w:r>
                  </w:p>
                </w:tc>
              </w:tr>
              <w:tr w:rsidR="00CF1D2C" w:rsidRPr="002061AB" w:rsidTr="007422E7">
                <w:trPr>
                  <w:trHeight w:val="340"/>
                </w:trPr>
                <w:sdt>
                  <w:sdtPr>
                    <w:rPr>
                      <w:rFonts w:ascii="Times New Roman" w:hAnsi="Times New Roman" w:cs="Times New Roman"/>
                      <w:sz w:val="21"/>
                    </w:rPr>
                    <w:tag w:val="_PLD_32d29e7e43cb4df78fb5562eda7075c6"/>
                    <w:id w:val="186547427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支付其他与经营活动有关的现金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19,657,098.00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26,126,380.91</w:t>
                    </w:r>
                  </w:p>
                </w:tc>
              </w:tr>
              <w:tr w:rsidR="00CF1D2C" w:rsidRPr="002061AB" w:rsidTr="007422E7">
                <w:trPr>
                  <w:trHeight w:val="340"/>
                </w:trPr>
                <w:sdt>
                  <w:sdtPr>
                    <w:rPr>
                      <w:rFonts w:ascii="Times New Roman" w:hAnsi="Times New Roman" w:cs="Times New Roman"/>
                      <w:sz w:val="21"/>
                    </w:rPr>
                    <w:tag w:val="_PLD_1898b9e3495c4369a548071a900462f2"/>
                    <w:id w:val="-194113124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经营活动现金流出小计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372,763,283.34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376,957,245.02</w:t>
                    </w:r>
                  </w:p>
                </w:tc>
              </w:tr>
              <w:tr w:rsidR="00CF1D2C" w:rsidRPr="002061AB" w:rsidTr="007422E7">
                <w:trPr>
                  <w:trHeight w:val="340"/>
                </w:trPr>
                <w:sdt>
                  <w:sdtPr>
                    <w:rPr>
                      <w:rFonts w:ascii="Times New Roman" w:hAnsi="Times New Roman" w:cs="Times New Roman"/>
                      <w:sz w:val="21"/>
                    </w:rPr>
                    <w:tag w:val="_PLD_3668436c46fe4d03bca9e7585b314b78"/>
                    <w:id w:val="105249487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300" w:firstLine="630"/>
                          <w:jc w:val="both"/>
                          <w:rPr>
                            <w:rFonts w:ascii="Times New Roman" w:hAnsi="Times New Roman" w:cs="Times New Roman"/>
                            <w:color w:val="000000"/>
                            <w:sz w:val="21"/>
                          </w:rPr>
                        </w:pPr>
                        <w:r w:rsidRPr="002061AB">
                          <w:rPr>
                            <w:rFonts w:ascii="Times New Roman" w:hAnsi="Times New Roman" w:cs="Times New Roman"/>
                            <w:sz w:val="21"/>
                          </w:rPr>
                          <w:t>经营活动产生的现金流量净额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38,848,161.80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54,879,424.60</w:t>
                    </w:r>
                  </w:p>
                </w:tc>
              </w:tr>
              <w:tr w:rsidR="00CF1D2C" w:rsidRPr="002061AB" w:rsidTr="007422E7">
                <w:trPr>
                  <w:trHeight w:val="340"/>
                </w:trPr>
                <w:sdt>
                  <w:sdtPr>
                    <w:rPr>
                      <w:rFonts w:ascii="Times New Roman" w:hAnsi="Times New Roman" w:cs="Times New Roman"/>
                      <w:sz w:val="21"/>
                    </w:rPr>
                    <w:tag w:val="_PLD_95b1c638e8714129b03173a0758b863f"/>
                    <w:id w:val="-198900206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二、投资活动产生的现金流量：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r>
              <w:tr w:rsidR="00CF1D2C" w:rsidRPr="002061AB" w:rsidTr="007422E7">
                <w:trPr>
                  <w:trHeight w:val="340"/>
                </w:trPr>
                <w:sdt>
                  <w:sdtPr>
                    <w:rPr>
                      <w:rFonts w:ascii="Times New Roman" w:hAnsi="Times New Roman" w:cs="Times New Roman"/>
                      <w:sz w:val="21"/>
                    </w:rPr>
                    <w:tag w:val="_PLD_95fbf0328fd24ef59c8541003255b0f4"/>
                    <w:id w:val="-107682768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收回投资收到的现金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342,025,482.59</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120,134,049.38</w:t>
                    </w:r>
                  </w:p>
                </w:tc>
              </w:tr>
              <w:tr w:rsidR="00CF1D2C" w:rsidRPr="002061AB" w:rsidTr="007422E7">
                <w:trPr>
                  <w:trHeight w:val="340"/>
                </w:trPr>
                <w:sdt>
                  <w:sdtPr>
                    <w:rPr>
                      <w:rFonts w:ascii="Times New Roman" w:hAnsi="Times New Roman" w:cs="Times New Roman"/>
                      <w:sz w:val="21"/>
                    </w:rPr>
                    <w:tag w:val="_PLD_35e4982400d84c73b6fc0f506a5d5376"/>
                    <w:id w:val="185938658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取得投资收益收到的现金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675,545.23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1,235,690.42</w:t>
                    </w:r>
                  </w:p>
                </w:tc>
              </w:tr>
              <w:tr w:rsidR="00CF1D2C" w:rsidRPr="002061AB" w:rsidTr="007422E7">
                <w:trPr>
                  <w:trHeight w:val="340"/>
                </w:trPr>
                <w:sdt>
                  <w:sdtPr>
                    <w:rPr>
                      <w:rFonts w:ascii="Times New Roman" w:hAnsi="Times New Roman" w:cs="Times New Roman"/>
                      <w:sz w:val="21"/>
                    </w:rPr>
                    <w:tag w:val="_PLD_7070e73d5e4b4f3ab454e8266545ce2f"/>
                    <w:id w:val="-38425611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处置固定资产、无形资产和其他长期资产收回的现金净额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14,100.00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7,200.00</w:t>
                    </w:r>
                  </w:p>
                </w:tc>
              </w:tr>
              <w:tr w:rsidR="00CF1D2C" w:rsidRPr="002061AB" w:rsidTr="007422E7">
                <w:trPr>
                  <w:trHeight w:val="340"/>
                </w:trPr>
                <w:sdt>
                  <w:sdtPr>
                    <w:rPr>
                      <w:rFonts w:ascii="Times New Roman" w:hAnsi="Times New Roman" w:cs="Times New Roman"/>
                      <w:sz w:val="21"/>
                    </w:rPr>
                    <w:tag w:val="_PLD_c759f863222a4b86a2bd00d28adee545"/>
                    <w:id w:val="128323304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处置子公司及其他营业单位收到的现金净额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952d04204f8a403a94876043b8095de0"/>
                    <w:id w:val="184018436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收到其他与投资活动有关的现金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64f8da16e041496994b857c4c1889283"/>
                    <w:id w:val="43178450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投资活动现金流入小计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342,715,127.82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121,376,939.80</w:t>
                    </w:r>
                  </w:p>
                </w:tc>
              </w:tr>
              <w:tr w:rsidR="00CF1D2C" w:rsidRPr="002061AB" w:rsidTr="007422E7">
                <w:trPr>
                  <w:trHeight w:val="340"/>
                </w:trPr>
                <w:sdt>
                  <w:sdtPr>
                    <w:rPr>
                      <w:rFonts w:ascii="Times New Roman" w:hAnsi="Times New Roman" w:cs="Times New Roman"/>
                      <w:sz w:val="21"/>
                    </w:rPr>
                    <w:tag w:val="_PLD_8ec533e5ae47447ca845ccd778baf9d2"/>
                    <w:id w:val="-118998576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购建固定资产、无形资产和其他长期资产支付的现金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9,559,672.74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3,834,214.44</w:t>
                    </w:r>
                  </w:p>
                </w:tc>
              </w:tr>
              <w:tr w:rsidR="00CF1D2C" w:rsidRPr="002061AB" w:rsidTr="007422E7">
                <w:trPr>
                  <w:trHeight w:val="340"/>
                </w:trPr>
                <w:sdt>
                  <w:sdtPr>
                    <w:rPr>
                      <w:rFonts w:ascii="Times New Roman" w:hAnsi="Times New Roman" w:cs="Times New Roman"/>
                      <w:sz w:val="21"/>
                    </w:rPr>
                    <w:tag w:val="_PLD_6cfa06cfb65e431588ea9f9c8c72d193"/>
                    <w:id w:val="-85442309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投资支付的现金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78,331,712.45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117,019,722.73</w:t>
                    </w:r>
                  </w:p>
                </w:tc>
              </w:tr>
              <w:tr w:rsidR="00CF1D2C" w:rsidRPr="002061AB" w:rsidTr="007422E7">
                <w:trPr>
                  <w:trHeight w:val="340"/>
                </w:trPr>
                <w:sdt>
                  <w:sdtPr>
                    <w:rPr>
                      <w:rFonts w:ascii="Times New Roman" w:hAnsi="Times New Roman" w:cs="Times New Roman"/>
                      <w:sz w:val="21"/>
                    </w:rPr>
                    <w:tag w:val="_PLD_40c2de7357364683ba4aa78c10d20704"/>
                    <w:id w:val="-162961422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质押贷款净增加额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4d1b57b8ea74470da0c4e250ba5ee9ce"/>
                    <w:id w:val="204130942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取得子公司及其他营业单位支付的现金净额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88,020,000.000</w:t>
                    </w:r>
                  </w:p>
                </w:tc>
              </w:tr>
              <w:tr w:rsidR="00CF1D2C" w:rsidRPr="002061AB" w:rsidTr="007422E7">
                <w:trPr>
                  <w:trHeight w:val="340"/>
                </w:trPr>
                <w:sdt>
                  <w:sdtPr>
                    <w:rPr>
                      <w:rFonts w:ascii="Times New Roman" w:hAnsi="Times New Roman" w:cs="Times New Roman"/>
                      <w:sz w:val="21"/>
                    </w:rPr>
                    <w:tag w:val="_PLD_f53ecab3f93149519a6b0b08b3adf953"/>
                    <w:id w:val="140926883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支付其他与投资活动有关的现金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44,200.000</w:t>
                    </w:r>
                  </w:p>
                </w:tc>
              </w:tr>
              <w:tr w:rsidR="00CF1D2C" w:rsidRPr="002061AB" w:rsidTr="007422E7">
                <w:trPr>
                  <w:trHeight w:val="340"/>
                </w:trPr>
                <w:sdt>
                  <w:sdtPr>
                    <w:rPr>
                      <w:rFonts w:ascii="Times New Roman" w:hAnsi="Times New Roman" w:cs="Times New Roman"/>
                      <w:sz w:val="21"/>
                    </w:rPr>
                    <w:tag w:val="_PLD_00f03153fc624284b3402147ccc07698"/>
                    <w:id w:val="81860772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投资活动现金流出小计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87,891,385.19</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208,918,137.170</w:t>
                    </w:r>
                  </w:p>
                </w:tc>
              </w:tr>
              <w:tr w:rsidR="00CF1D2C" w:rsidRPr="002061AB" w:rsidTr="007422E7">
                <w:trPr>
                  <w:trHeight w:val="340"/>
                </w:trPr>
                <w:sdt>
                  <w:sdtPr>
                    <w:rPr>
                      <w:rFonts w:ascii="Times New Roman" w:hAnsi="Times New Roman" w:cs="Times New Roman"/>
                      <w:sz w:val="21"/>
                    </w:rPr>
                    <w:tag w:val="_PLD_42db552946874e118fb4a5282ca23bcb"/>
                    <w:id w:val="211393352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300" w:firstLine="630"/>
                          <w:jc w:val="both"/>
                          <w:rPr>
                            <w:rFonts w:ascii="Times New Roman" w:hAnsi="Times New Roman" w:cs="Times New Roman"/>
                            <w:color w:val="000000"/>
                            <w:sz w:val="21"/>
                          </w:rPr>
                        </w:pPr>
                        <w:r w:rsidRPr="002061AB">
                          <w:rPr>
                            <w:rFonts w:ascii="Times New Roman" w:hAnsi="Times New Roman" w:cs="Times New Roman"/>
                            <w:sz w:val="21"/>
                          </w:rPr>
                          <w:t>投资活动产生的现金流量净额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B75BA4" w:rsidP="002061AB">
                    <w:pPr>
                      <w:pStyle w:val="510"/>
                      <w:jc w:val="right"/>
                      <w:rPr>
                        <w:rFonts w:ascii="Times New Roman" w:hAnsi="Times New Roman" w:cs="Times New Roman"/>
                        <w:sz w:val="21"/>
                      </w:rPr>
                    </w:pPr>
                    <w:r>
                      <w:rPr>
                        <w:rFonts w:ascii="Times New Roman" w:hAnsi="Times New Roman" w:cs="Times New Roman"/>
                        <w:sz w:val="21"/>
                      </w:rPr>
                      <w:t>254,823,742.63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-87,541,197.370</w:t>
                    </w:r>
                  </w:p>
                </w:tc>
              </w:tr>
              <w:tr w:rsidR="00CF1D2C" w:rsidRPr="002061AB" w:rsidTr="007422E7">
                <w:trPr>
                  <w:trHeight w:val="340"/>
                </w:trPr>
                <w:sdt>
                  <w:sdtPr>
                    <w:rPr>
                      <w:rFonts w:ascii="Times New Roman" w:hAnsi="Times New Roman" w:cs="Times New Roman"/>
                      <w:sz w:val="21"/>
                    </w:rPr>
                    <w:tag w:val="_PLD_0ebd9a8b5d8e4227a6bc3b0738379ef1"/>
                    <w:id w:val="144943109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三、筹资活动产生的现金流量：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r>
              <w:tr w:rsidR="00CF1D2C" w:rsidRPr="002061AB" w:rsidTr="007422E7">
                <w:trPr>
                  <w:trHeight w:val="340"/>
                </w:trPr>
                <w:sdt>
                  <w:sdtPr>
                    <w:rPr>
                      <w:rFonts w:ascii="Times New Roman" w:hAnsi="Times New Roman" w:cs="Times New Roman"/>
                      <w:sz w:val="21"/>
                    </w:rPr>
                    <w:tag w:val="_PLD_d87e16dcff524c8fab8d4804bc3560eb"/>
                    <w:id w:val="-138578870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吸收投资收到的现金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20,500,164.00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58fd8ee113014f9584611dc39886caf7"/>
                    <w:id w:val="61872810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其中：子公司吸收少数股东投资收到的现金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10190b07f720484f9e0102359e7978d3"/>
                    <w:id w:val="128839719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取得借款收到的现金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50,936,000.00</w:t>
                    </w:r>
                  </w:p>
                </w:tc>
              </w:tr>
              <w:tr w:rsidR="00CF1D2C" w:rsidRPr="002061AB" w:rsidTr="007422E7">
                <w:trPr>
                  <w:trHeight w:val="340"/>
                </w:trPr>
                <w:sdt>
                  <w:sdtPr>
                    <w:rPr>
                      <w:rFonts w:ascii="Times New Roman" w:hAnsi="Times New Roman" w:cs="Times New Roman"/>
                      <w:sz w:val="21"/>
                    </w:rPr>
                    <w:tag w:val="_PLD_0131b50b13224ff9a17975cd3b567f1c"/>
                    <w:id w:val="-73855664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发行债券收到的现金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a7831604962849fb93fa8d17ab106c5b"/>
                    <w:id w:val="-54429659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收到其他与筹资活动有关的现金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18,060,083.50</w:t>
                    </w:r>
                  </w:p>
                </w:tc>
              </w:tr>
              <w:tr w:rsidR="00CF1D2C" w:rsidRPr="002061AB" w:rsidTr="007422E7">
                <w:trPr>
                  <w:trHeight w:val="340"/>
                </w:trPr>
                <w:sdt>
                  <w:sdtPr>
                    <w:rPr>
                      <w:rFonts w:ascii="Times New Roman" w:hAnsi="Times New Roman" w:cs="Times New Roman"/>
                      <w:sz w:val="21"/>
                    </w:rPr>
                    <w:tag w:val="_PLD_c926a46349eb4b56bdbb2f2f944e8881"/>
                    <w:id w:val="-192786673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筹资活动现金流入小计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20,500,164.00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68,996,083.50</w:t>
                    </w:r>
                  </w:p>
                </w:tc>
              </w:tr>
              <w:tr w:rsidR="00CF1D2C" w:rsidRPr="002061AB" w:rsidTr="007422E7">
                <w:trPr>
                  <w:trHeight w:val="340"/>
                </w:trPr>
                <w:sdt>
                  <w:sdtPr>
                    <w:rPr>
                      <w:rFonts w:ascii="Times New Roman" w:hAnsi="Times New Roman" w:cs="Times New Roman"/>
                      <w:sz w:val="21"/>
                    </w:rPr>
                    <w:tag w:val="_PLD_7137864a3db342b2affb93d91fc42d1a"/>
                    <w:id w:val="-80269795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偿还债务支付的现金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46,956,700.00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50,891,431.00</w:t>
                    </w:r>
                  </w:p>
                </w:tc>
              </w:tr>
              <w:tr w:rsidR="00CF1D2C" w:rsidRPr="002061AB" w:rsidTr="007422E7">
                <w:trPr>
                  <w:trHeight w:val="340"/>
                </w:trPr>
                <w:sdt>
                  <w:sdtPr>
                    <w:rPr>
                      <w:rFonts w:ascii="Times New Roman" w:hAnsi="Times New Roman" w:cs="Times New Roman"/>
                      <w:sz w:val="21"/>
                    </w:rPr>
                    <w:tag w:val="_PLD_32a887dda27749eebf9088b00cfe1966"/>
                    <w:id w:val="39940614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分配股利、利润或偿付利息支付的现金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31,947,035.52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42,323,123.16</w:t>
                    </w:r>
                  </w:p>
                </w:tc>
              </w:tr>
              <w:tr w:rsidR="00CF1D2C" w:rsidRPr="002061AB" w:rsidTr="007422E7">
                <w:trPr>
                  <w:trHeight w:val="340"/>
                </w:trPr>
                <w:sdt>
                  <w:sdtPr>
                    <w:rPr>
                      <w:rFonts w:ascii="Times New Roman" w:hAnsi="Times New Roman" w:cs="Times New Roman"/>
                      <w:sz w:val="21"/>
                    </w:rPr>
                    <w:tag w:val="_PLD_0b8d07de199a4a5dbc96c42e4c1ed665"/>
                    <w:id w:val="48598547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其中：子公司支付给少数股东的股利、利润</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3fb96c1bc59a47a4b30f74aabd8d3bc1"/>
                    <w:id w:val="12251336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sz w:val="21"/>
                          </w:rPr>
                        </w:pPr>
                        <w:r w:rsidRPr="002061AB">
                          <w:rPr>
                            <w:rFonts w:ascii="Times New Roman" w:hAnsi="Times New Roman" w:cs="Times New Roman"/>
                            <w:sz w:val="21"/>
                          </w:rPr>
                          <w:t>支付其他与筹资活动有关的现金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144,266.00</w:t>
                    </w:r>
                  </w:p>
                </w:tc>
              </w:tr>
              <w:tr w:rsidR="00CF1D2C" w:rsidRPr="002061AB" w:rsidTr="007422E7">
                <w:trPr>
                  <w:trHeight w:val="340"/>
                </w:trPr>
                <w:sdt>
                  <w:sdtPr>
                    <w:rPr>
                      <w:rFonts w:ascii="Times New Roman" w:hAnsi="Times New Roman" w:cs="Times New Roman"/>
                      <w:sz w:val="21"/>
                    </w:rPr>
                    <w:tag w:val="_PLD_b2e28ae5b48f44edbae325bc7a025b65"/>
                    <w:id w:val="188505654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jc w:val="both"/>
                          <w:rPr>
                            <w:rFonts w:ascii="Times New Roman" w:hAnsi="Times New Roman" w:cs="Times New Roman"/>
                            <w:color w:val="000000"/>
                            <w:sz w:val="21"/>
                          </w:rPr>
                        </w:pPr>
                        <w:r w:rsidRPr="002061AB">
                          <w:rPr>
                            <w:rFonts w:ascii="Times New Roman" w:hAnsi="Times New Roman" w:cs="Times New Roman"/>
                            <w:sz w:val="21"/>
                          </w:rPr>
                          <w:t>筹资活动现金流出小计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78,903,735.52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93,358,820.16</w:t>
                    </w:r>
                  </w:p>
                </w:tc>
              </w:tr>
              <w:tr w:rsidR="00CF1D2C" w:rsidRPr="002061AB" w:rsidTr="007422E7">
                <w:trPr>
                  <w:trHeight w:val="340"/>
                </w:trPr>
                <w:sdt>
                  <w:sdtPr>
                    <w:rPr>
                      <w:rFonts w:ascii="Times New Roman" w:hAnsi="Times New Roman" w:cs="Times New Roman"/>
                      <w:sz w:val="21"/>
                    </w:rPr>
                    <w:tag w:val="_PLD_dacfeaab1df34490bc35dfb823671d84"/>
                    <w:id w:val="43879844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300" w:firstLine="630"/>
                          <w:jc w:val="both"/>
                          <w:rPr>
                            <w:rFonts w:ascii="Times New Roman" w:hAnsi="Times New Roman" w:cs="Times New Roman"/>
                            <w:color w:val="000000"/>
                            <w:sz w:val="21"/>
                          </w:rPr>
                        </w:pPr>
                        <w:r w:rsidRPr="002061AB">
                          <w:rPr>
                            <w:rFonts w:ascii="Times New Roman" w:hAnsi="Times New Roman" w:cs="Times New Roman"/>
                            <w:sz w:val="21"/>
                          </w:rPr>
                          <w:t>筹资活动产生的现金流量净额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-58,403,571.52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-24,362,736.66</w:t>
                    </w:r>
                  </w:p>
                </w:tc>
              </w:tr>
              <w:tr w:rsidR="00CF1D2C" w:rsidRPr="002061AB" w:rsidTr="007422E7">
                <w:trPr>
                  <w:trHeight w:val="340"/>
                </w:trPr>
                <w:sdt>
                  <w:sdtPr>
                    <w:rPr>
                      <w:rFonts w:ascii="Times New Roman" w:hAnsi="Times New Roman" w:cs="Times New Roman"/>
                      <w:sz w:val="21"/>
                    </w:rPr>
                    <w:tag w:val="_PLD_88d125642e41419d9843a71dc9472f51"/>
                    <w:id w:val="3131551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四、汇率变动对现金及现金等价物的影响</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689,900.00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328,668.55</w:t>
                    </w:r>
                  </w:p>
                </w:tc>
              </w:tr>
              <w:tr w:rsidR="00CF1D2C" w:rsidRPr="002061AB" w:rsidTr="007422E7">
                <w:trPr>
                  <w:trHeight w:val="340"/>
                </w:trPr>
                <w:sdt>
                  <w:sdtPr>
                    <w:rPr>
                      <w:rFonts w:ascii="Times New Roman" w:hAnsi="Times New Roman" w:cs="Times New Roman"/>
                      <w:sz w:val="21"/>
                    </w:rPr>
                    <w:tag w:val="_PLD_fd66e1d9937544d090d0b7529065ff9b"/>
                    <w:id w:val="187618965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五、现金及现金等价物净增加额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235,958,232.91</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-56,695,840.88</w:t>
                    </w:r>
                  </w:p>
                </w:tc>
              </w:tr>
              <w:tr w:rsidR="00CF1D2C" w:rsidRPr="002061AB" w:rsidTr="007422E7">
                <w:trPr>
                  <w:trHeight w:val="340"/>
                </w:trPr>
                <w:sdt>
                  <w:sdtPr>
                    <w:rPr>
                      <w:rFonts w:ascii="Times New Roman" w:hAnsi="Times New Roman" w:cs="Times New Roman"/>
                      <w:sz w:val="21"/>
                    </w:rPr>
                    <w:tag w:val="_PLD_c384e472db4a44618443173a520a565b"/>
                    <w:id w:val="134081702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jc w:val="both"/>
                          <w:rPr>
                            <w:rFonts w:ascii="Times New Roman" w:hAnsi="Times New Roman" w:cs="Times New Roman"/>
                            <w:color w:val="000000"/>
                            <w:sz w:val="21"/>
                          </w:rPr>
                        </w:pPr>
                        <w:r w:rsidRPr="002061AB">
                          <w:rPr>
                            <w:rFonts w:ascii="Times New Roman" w:hAnsi="Times New Roman" w:cs="Times New Roman"/>
                            <w:sz w:val="21"/>
                          </w:rPr>
                          <w:t>加：期初现金及现金等价物余额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1,202,637,469.63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1,229,284,704.74</w:t>
                    </w:r>
                  </w:p>
                </w:tc>
              </w:tr>
              <w:tr w:rsidR="00CF1D2C" w:rsidRPr="002061AB" w:rsidTr="007422E7">
                <w:trPr>
                  <w:trHeight w:val="340"/>
                </w:trPr>
                <w:sdt>
                  <w:sdtPr>
                    <w:rPr>
                      <w:rFonts w:ascii="Times New Roman" w:hAnsi="Times New Roman" w:cs="Times New Roman"/>
                      <w:sz w:val="21"/>
                    </w:rPr>
                    <w:tag w:val="_PLD_bb83b8f9db734a7cb83175f4e64ae363"/>
                    <w:id w:val="-188070039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both"/>
                          <w:rPr>
                            <w:rFonts w:ascii="Times New Roman" w:hAnsi="Times New Roman" w:cs="Times New Roman"/>
                            <w:color w:val="000000"/>
                            <w:sz w:val="21"/>
                          </w:rPr>
                        </w:pPr>
                        <w:r w:rsidRPr="002061AB">
                          <w:rPr>
                            <w:rFonts w:ascii="Times New Roman" w:hAnsi="Times New Roman" w:cs="Times New Roman"/>
                            <w:b/>
                            <w:bCs/>
                            <w:sz w:val="21"/>
                          </w:rPr>
                          <w:t>六、期末现金及现金等价物余额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1,438,595,702.54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1,172,588,863.86</w:t>
                    </w:r>
                  </w:p>
                </w:tc>
              </w:tr>
            </w:tbl>
            <w:p w:rsidR="00CF1D2C" w:rsidRDefault="00CF1D2C">
              <w:pPr>
                <w:pStyle w:val="510"/>
              </w:pPr>
            </w:p>
            <w:p w:rsidR="00CF1D2C" w:rsidRDefault="00CF1D2C" w:rsidP="00CF1D2C">
              <w:pPr>
                <w:pStyle w:val="510"/>
                <w:snapToGrid w:val="0"/>
                <w:spacing w:line="240" w:lineRule="atLeast"/>
                <w:ind w:rightChars="12" w:right="25"/>
                <w:rPr>
                  <w:b/>
                  <w:bCs/>
                  <w:color w:val="FF0000"/>
                </w:rPr>
              </w:pPr>
              <w:r w:rsidRPr="002061AB">
                <w:rPr>
                  <w:rFonts w:ascii="Times New Roman" w:hAnsi="Times New Roman" w:cs="Times New Roman"/>
                  <w:sz w:val="21"/>
                </w:rPr>
                <w:t>法定代表人：</w:t>
              </w:r>
              <w:sdt>
                <w:sdtPr>
                  <w:rPr>
                    <w:rFonts w:ascii="Times New Roman" w:hAnsi="Times New Roman" w:cs="Times New Roman"/>
                    <w:sz w:val="21"/>
                  </w:rPr>
                  <w:alias w:val="公司法定代表人"/>
                  <w:tag w:val="_GBC_d1f7cb193ab444ff8482a06aad12f0db"/>
                  <w:id w:val="-1723822287"/>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ascii="Times New Roman" w:hAnsi="Times New Roman" w:cs="Times New Roman" w:hint="eastAsia"/>
                      <w:sz w:val="21"/>
                    </w:rPr>
                    <w:t>董浩然先生</w:t>
                  </w:r>
                </w:sdtContent>
              </w:sdt>
              <w:r w:rsidRPr="002061AB">
                <w:rPr>
                  <w:rFonts w:ascii="Times New Roman" w:hAnsi="Times New Roman" w:cs="Times New Roman"/>
                  <w:sz w:val="21"/>
                </w:rPr>
                <w:t xml:space="preserve">  </w:t>
              </w:r>
              <w:r w:rsidRPr="002061AB">
                <w:rPr>
                  <w:rFonts w:ascii="Times New Roman" w:hAnsi="Times New Roman" w:cs="Times New Roman"/>
                  <w:sz w:val="21"/>
                </w:rPr>
                <w:t>主管会计工作负责人：</w:t>
              </w:r>
              <w:sdt>
                <w:sdtPr>
                  <w:rPr>
                    <w:rFonts w:ascii="Times New Roman" w:hAnsi="Times New Roman" w:cs="Times New Roman"/>
                    <w:sz w:val="21"/>
                  </w:rPr>
                  <w:alias w:val="主管会计工作负责人姓名"/>
                  <w:tag w:val="_GBC_45110b4746914613a7aad68cef7b1bed"/>
                  <w:id w:val="-168212460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ascii="Times New Roman" w:hAnsi="Times New Roman" w:cs="Times New Roman" w:hint="eastAsia"/>
                      <w:sz w:val="21"/>
                    </w:rPr>
                    <w:t>佟小丽女士</w:t>
                  </w:r>
                </w:sdtContent>
              </w:sdt>
              <w:r w:rsidRPr="002061AB">
                <w:rPr>
                  <w:rFonts w:ascii="Times New Roman" w:hAnsi="Times New Roman" w:cs="Times New Roman"/>
                  <w:sz w:val="21"/>
                </w:rPr>
                <w:t xml:space="preserve">   </w:t>
              </w:r>
              <w:r w:rsidRPr="002061AB">
                <w:rPr>
                  <w:rFonts w:ascii="Times New Roman" w:hAnsi="Times New Roman" w:cs="Times New Roman"/>
                  <w:sz w:val="21"/>
                </w:rPr>
                <w:t>会计机构负责人：</w:t>
              </w:r>
              <w:sdt>
                <w:sdtPr>
                  <w:rPr>
                    <w:rFonts w:ascii="Times New Roman" w:hAnsi="Times New Roman" w:cs="Times New Roman"/>
                    <w:sz w:val="21"/>
                  </w:rPr>
                  <w:alias w:val="会计机构负责人姓名"/>
                  <w:tag w:val="_GBC_e7d70223996e482d9871cfff87704452"/>
                  <w:id w:val="708190"/>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ascii="Times New Roman" w:hAnsi="Times New Roman" w:cs="Times New Roman" w:hint="eastAsia"/>
                      <w:sz w:val="21"/>
                    </w:rPr>
                    <w:t>吴晓洁女士</w:t>
                  </w:r>
                </w:sdtContent>
              </w:sdt>
            </w:p>
          </w:sdtContent>
        </w:sdt>
        <w:p w:rsidR="00CF1D2C" w:rsidRDefault="00CF1D2C">
          <w:pPr>
            <w:pStyle w:val="510"/>
          </w:pPr>
        </w:p>
        <w:p w:rsidR="00CF1D2C" w:rsidRDefault="00CF1D2C">
          <w:pPr>
            <w:pStyle w:val="510"/>
            <w:jc w:val="center"/>
            <w:rPr>
              <w:b/>
              <w:bCs/>
            </w:rPr>
          </w:pPr>
        </w:p>
        <w:sdt>
          <w:sdtPr>
            <w:rPr>
              <w:rFonts w:ascii="宋体" w:hAnsi="宋体" w:cs="宋体" w:hint="eastAsia"/>
              <w:b w:val="0"/>
              <w:bCs w:val="0"/>
              <w:kern w:val="0"/>
              <w:sz w:val="24"/>
              <w:szCs w:val="24"/>
            </w:rPr>
            <w:tag w:val="_GBC_fa07832b39b14b348ba105d6cedbd7b8"/>
            <w:id w:val="-1027869226"/>
            <w:lock w:val="sdtLocked"/>
            <w:placeholder>
              <w:docPart w:val="GBC22222222222222222222222222222"/>
            </w:placeholder>
          </w:sdtPr>
          <w:sdtEndPr>
            <w:rPr>
              <w:szCs w:val="21"/>
            </w:rPr>
          </w:sdtEndPr>
          <w:sdtContent>
            <w:p w:rsidR="00CF1D2C" w:rsidRPr="002061AB" w:rsidRDefault="00CF1D2C">
              <w:pPr>
                <w:pStyle w:val="49"/>
                <w:jc w:val="center"/>
                <w:rPr>
                  <w:rFonts w:ascii="Times New Roman" w:hAnsi="Times New Roman"/>
                  <w:szCs w:val="21"/>
                </w:rPr>
              </w:pPr>
              <w:r w:rsidRPr="002061AB">
                <w:rPr>
                  <w:rFonts w:ascii="Times New Roman" w:hAnsi="Times New Roman"/>
                  <w:szCs w:val="21"/>
                </w:rPr>
                <w:t>母公司现金流量表</w:t>
              </w:r>
            </w:p>
            <w:p w:rsidR="00CF1D2C" w:rsidRPr="002061AB" w:rsidRDefault="00CF1D2C">
              <w:pPr>
                <w:pStyle w:val="510"/>
                <w:jc w:val="center"/>
                <w:rPr>
                  <w:rFonts w:ascii="Times New Roman" w:hAnsi="Times New Roman" w:cs="Times New Roman"/>
                  <w:b/>
                  <w:bCs/>
                  <w:sz w:val="21"/>
                </w:rPr>
              </w:pPr>
              <w:r w:rsidRPr="002061AB">
                <w:rPr>
                  <w:rFonts w:ascii="Times New Roman" w:hAnsi="Times New Roman" w:cs="Times New Roman"/>
                  <w:sz w:val="21"/>
                </w:rPr>
                <w:t>2019</w:t>
              </w:r>
              <w:r w:rsidRPr="002061AB">
                <w:rPr>
                  <w:rFonts w:ascii="Times New Roman" w:hAnsi="Times New Roman" w:cs="Times New Roman"/>
                  <w:sz w:val="21"/>
                </w:rPr>
                <w:t>年</w:t>
              </w:r>
              <w:r w:rsidRPr="002061AB">
                <w:rPr>
                  <w:rFonts w:ascii="Times New Roman" w:hAnsi="Times New Roman" w:cs="Times New Roman"/>
                  <w:sz w:val="21"/>
                </w:rPr>
                <w:t>1—6</w:t>
              </w:r>
              <w:r w:rsidRPr="002061AB">
                <w:rPr>
                  <w:rFonts w:ascii="Times New Roman" w:hAnsi="Times New Roman" w:cs="Times New Roman"/>
                  <w:sz w:val="21"/>
                </w:rPr>
                <w:t>月</w:t>
              </w:r>
            </w:p>
            <w:p w:rsidR="00CF1D2C" w:rsidRPr="002061AB" w:rsidRDefault="00CF1D2C">
              <w:pPr>
                <w:pStyle w:val="510"/>
                <w:jc w:val="right"/>
                <w:rPr>
                  <w:rFonts w:ascii="Times New Roman" w:hAnsi="Times New Roman" w:cs="Times New Roman"/>
                  <w:sz w:val="21"/>
                </w:rPr>
              </w:pPr>
              <w:r w:rsidRPr="002061AB">
                <w:rPr>
                  <w:rFonts w:ascii="Times New Roman" w:hAnsi="Times New Roman" w:cs="Times New Roman"/>
                  <w:sz w:val="21"/>
                </w:rPr>
                <w:t>单位</w:t>
              </w:r>
              <w:r w:rsidRPr="002061AB">
                <w:rPr>
                  <w:rFonts w:ascii="Times New Roman" w:hAnsi="Times New Roman" w:cs="Times New Roman"/>
                  <w:sz w:val="21"/>
                </w:rPr>
                <w:t>:</w:t>
              </w:r>
              <w:sdt>
                <w:sdtPr>
                  <w:rPr>
                    <w:rFonts w:ascii="Times New Roman" w:hAnsi="Times New Roman" w:cs="Times New Roman"/>
                    <w:sz w:val="21"/>
                  </w:rPr>
                  <w:alias w:val="单位：母公司现金流量表"/>
                  <w:tag w:val="_GBC_993ead81b27a41dfaccaacfaec8b7c78"/>
                  <w:id w:val="13839825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Times New Roman" w:hAnsi="Times New Roman" w:cs="Times New Roman" w:hint="eastAsia"/>
                      <w:sz w:val="21"/>
                    </w:rPr>
                    <w:t>元</w:t>
                  </w:r>
                </w:sdtContent>
              </w:sdt>
              <w:r w:rsidRPr="002061AB">
                <w:rPr>
                  <w:rFonts w:ascii="Times New Roman" w:hAnsi="Times New Roman" w:cs="Times New Roman"/>
                  <w:sz w:val="21"/>
                </w:rPr>
                <w:t xml:space="preserve">  </w:t>
              </w:r>
              <w:r w:rsidRPr="002061AB">
                <w:rPr>
                  <w:rFonts w:ascii="Times New Roman" w:hAnsi="Times New Roman" w:cs="Times New Roman"/>
                  <w:sz w:val="21"/>
                </w:rPr>
                <w:t>币种</w:t>
              </w:r>
              <w:r w:rsidRPr="002061AB">
                <w:rPr>
                  <w:rFonts w:ascii="Times New Roman" w:hAnsi="Times New Roman" w:cs="Times New Roman"/>
                  <w:sz w:val="21"/>
                </w:rPr>
                <w:t>:</w:t>
              </w:r>
              <w:sdt>
                <w:sdtPr>
                  <w:rPr>
                    <w:rFonts w:ascii="Times New Roman" w:hAnsi="Times New Roman" w:cs="Times New Roman"/>
                    <w:sz w:val="21"/>
                  </w:rPr>
                  <w:alias w:val="币种：母公司现金流量表"/>
                  <w:tag w:val="_GBC_2dd4b706d0a244a4b4c21166025356cc"/>
                  <w:id w:val="-15428908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Times New Roman" w:hAnsi="Times New Roman" w:cs="Times New Roman"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7"/>
                <w:gridCol w:w="1558"/>
                <w:gridCol w:w="1844"/>
                <w:gridCol w:w="1710"/>
              </w:tblGrid>
              <w:tr w:rsidR="00CF1D2C" w:rsidRPr="002061AB" w:rsidTr="007422E7">
                <w:trPr>
                  <w:trHeight w:val="340"/>
                </w:trPr>
                <w:sdt>
                  <w:sdtPr>
                    <w:rPr>
                      <w:rFonts w:ascii="Times New Roman" w:hAnsi="Times New Roman" w:cs="Times New Roman"/>
                      <w:sz w:val="21"/>
                    </w:rPr>
                    <w:tag w:val="_PLD_20ae0904ed714106892a5beddfe5846a"/>
                    <w:id w:val="-59270195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center"/>
                          <w:rPr>
                            <w:rFonts w:ascii="Times New Roman" w:hAnsi="Times New Roman" w:cs="Times New Roman"/>
                            <w:b/>
                            <w:bCs/>
                            <w:sz w:val="21"/>
                          </w:rPr>
                        </w:pPr>
                        <w:r w:rsidRPr="002061AB">
                          <w:rPr>
                            <w:rFonts w:ascii="Times New Roman" w:hAnsi="Times New Roman" w:cs="Times New Roman"/>
                            <w:b/>
                            <w:bCs/>
                            <w:sz w:val="21"/>
                          </w:rPr>
                          <w:t>项目</w:t>
                        </w:r>
                      </w:p>
                    </w:tc>
                  </w:sdtContent>
                </w:sdt>
                <w:sdt>
                  <w:sdtPr>
                    <w:rPr>
                      <w:rFonts w:ascii="Times New Roman" w:hAnsi="Times New Roman" w:cs="Times New Roman"/>
                      <w:sz w:val="21"/>
                    </w:rPr>
                    <w:tag w:val="_PLD_9cb87427e0de42d2b7e58a286ff58290"/>
                    <w:id w:val="-958249953"/>
                    <w:lock w:val="sdtLocked"/>
                  </w:sdtPr>
                  <w:sdtEndPr/>
                  <w:sdtConten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autoSpaceDE w:val="0"/>
                          <w:autoSpaceDN w:val="0"/>
                          <w:adjustRightInd w:val="0"/>
                          <w:jc w:val="center"/>
                          <w:rPr>
                            <w:rFonts w:ascii="Times New Roman" w:hAnsi="Times New Roman" w:cs="Times New Roman"/>
                            <w:b/>
                            <w:sz w:val="21"/>
                          </w:rPr>
                        </w:pPr>
                        <w:r w:rsidRPr="002061AB">
                          <w:rPr>
                            <w:rFonts w:ascii="Times New Roman" w:hAnsi="Times New Roman" w:cs="Times New Roman"/>
                            <w:b/>
                            <w:sz w:val="21"/>
                          </w:rPr>
                          <w:t>附注</w:t>
                        </w:r>
                      </w:p>
                    </w:tc>
                  </w:sdtContent>
                </w:sdt>
                <w:sdt>
                  <w:sdtPr>
                    <w:rPr>
                      <w:rFonts w:ascii="Times New Roman" w:hAnsi="Times New Roman" w:cs="Times New Roman"/>
                      <w:sz w:val="21"/>
                    </w:rPr>
                    <w:tag w:val="_PLD_514bbce28b6040e393e59c5ec50c3820"/>
                    <w:id w:val="-1188906463"/>
                    <w:lock w:val="sdtLocked"/>
                  </w:sdtPr>
                  <w:sdtEndPr/>
                  <w:sdtContent>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autoSpaceDE w:val="0"/>
                          <w:autoSpaceDN w:val="0"/>
                          <w:adjustRightInd w:val="0"/>
                          <w:jc w:val="center"/>
                          <w:rPr>
                            <w:rFonts w:ascii="Times New Roman" w:hAnsi="Times New Roman" w:cs="Times New Roman"/>
                            <w:b/>
                            <w:sz w:val="21"/>
                          </w:rPr>
                        </w:pPr>
                        <w:r w:rsidRPr="002061AB">
                          <w:rPr>
                            <w:rFonts w:ascii="Times New Roman" w:hAnsi="Times New Roman" w:cs="Times New Roman"/>
                            <w:b/>
                            <w:sz w:val="21"/>
                          </w:rPr>
                          <w:t>2019</w:t>
                        </w:r>
                        <w:r w:rsidRPr="002061AB">
                          <w:rPr>
                            <w:rFonts w:ascii="Times New Roman" w:hAnsi="Times New Roman" w:cs="Times New Roman"/>
                            <w:b/>
                            <w:sz w:val="21"/>
                          </w:rPr>
                          <w:t>年半年度</w:t>
                        </w:r>
                      </w:p>
                    </w:tc>
                  </w:sdtContent>
                </w:sdt>
                <w:sdt>
                  <w:sdtPr>
                    <w:rPr>
                      <w:rFonts w:ascii="Times New Roman" w:hAnsi="Times New Roman" w:cs="Times New Roman"/>
                      <w:sz w:val="21"/>
                    </w:rPr>
                    <w:tag w:val="_PLD_de39c3f730c74ecca3c9a890bc08a2c1"/>
                    <w:id w:val="-402062447"/>
                    <w:lock w:val="sdtLocked"/>
                  </w:sdtPr>
                  <w:sdtEndPr/>
                  <w:sdtContent>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autoSpaceDE w:val="0"/>
                          <w:autoSpaceDN w:val="0"/>
                          <w:adjustRightInd w:val="0"/>
                          <w:jc w:val="center"/>
                          <w:rPr>
                            <w:rFonts w:ascii="Times New Roman" w:hAnsi="Times New Roman" w:cs="Times New Roman"/>
                            <w:b/>
                            <w:sz w:val="21"/>
                          </w:rPr>
                        </w:pPr>
                        <w:r w:rsidRPr="002061AB">
                          <w:rPr>
                            <w:rFonts w:ascii="Times New Roman" w:hAnsi="Times New Roman" w:cs="Times New Roman"/>
                            <w:b/>
                            <w:sz w:val="21"/>
                          </w:rPr>
                          <w:t>2018</w:t>
                        </w:r>
                        <w:r w:rsidRPr="002061AB">
                          <w:rPr>
                            <w:rFonts w:ascii="Times New Roman" w:hAnsi="Times New Roman" w:cs="Times New Roman"/>
                            <w:b/>
                            <w:sz w:val="21"/>
                          </w:rPr>
                          <w:t>年半年度</w:t>
                        </w:r>
                      </w:p>
                    </w:tc>
                  </w:sdtContent>
                </w:sdt>
              </w:tr>
              <w:tr w:rsidR="00CF1D2C" w:rsidRPr="002061AB" w:rsidTr="007422E7">
                <w:trPr>
                  <w:trHeight w:val="340"/>
                </w:trPr>
                <w:sdt>
                  <w:sdtPr>
                    <w:rPr>
                      <w:rFonts w:ascii="Times New Roman" w:hAnsi="Times New Roman" w:cs="Times New Roman"/>
                      <w:sz w:val="21"/>
                    </w:rPr>
                    <w:tag w:val="_PLD_575fd724a7cb4261a6c80660162ce2fb"/>
                    <w:id w:val="18225733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一、经营活动产生的现金流量：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82863635c2aa4636ad77b92e44fbd77d"/>
                    <w:id w:val="78423220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销售商品、提供劳务收到的现金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169,272,500.12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143,114,643.15</w:t>
                    </w:r>
                  </w:p>
                </w:tc>
              </w:tr>
              <w:tr w:rsidR="00CF1D2C" w:rsidRPr="002061AB" w:rsidTr="007422E7">
                <w:trPr>
                  <w:trHeight w:val="340"/>
                </w:trPr>
                <w:sdt>
                  <w:sdtPr>
                    <w:rPr>
                      <w:rFonts w:ascii="Times New Roman" w:hAnsi="Times New Roman" w:cs="Times New Roman"/>
                      <w:sz w:val="21"/>
                    </w:rPr>
                    <w:tag w:val="_PLD_6f6ba49a98924345bef562f06bfcb294"/>
                    <w:id w:val="178955175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收到的税费返还</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209,979.63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3,638,932.08</w:t>
                    </w:r>
                  </w:p>
                </w:tc>
              </w:tr>
              <w:tr w:rsidR="00CF1D2C" w:rsidRPr="002061AB" w:rsidTr="007422E7">
                <w:trPr>
                  <w:trHeight w:val="340"/>
                </w:trPr>
                <w:sdt>
                  <w:sdtPr>
                    <w:rPr>
                      <w:rFonts w:ascii="Times New Roman" w:hAnsi="Times New Roman" w:cs="Times New Roman"/>
                      <w:sz w:val="21"/>
                    </w:rPr>
                    <w:tag w:val="_PLD_06639b4a021d45c5a9c028b0a988399d"/>
                    <w:id w:val="58573749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收到其他与经营活动有关的现金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27,725,749.14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22,504,372.90</w:t>
                    </w:r>
                  </w:p>
                </w:tc>
              </w:tr>
              <w:tr w:rsidR="00CF1D2C" w:rsidRPr="002061AB" w:rsidTr="007422E7">
                <w:trPr>
                  <w:trHeight w:val="340"/>
                </w:trPr>
                <w:sdt>
                  <w:sdtPr>
                    <w:rPr>
                      <w:rFonts w:ascii="Times New Roman" w:hAnsi="Times New Roman" w:cs="Times New Roman"/>
                      <w:sz w:val="21"/>
                    </w:rPr>
                    <w:tag w:val="_PLD_64de81055bc940a3b2e810f08ea30cd0"/>
                    <w:id w:val="49978342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经营活动现金流入小计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197,208,228.89</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169,257,948.13</w:t>
                    </w:r>
                  </w:p>
                </w:tc>
              </w:tr>
              <w:tr w:rsidR="00CF1D2C" w:rsidRPr="002061AB" w:rsidTr="007422E7">
                <w:trPr>
                  <w:trHeight w:val="340"/>
                </w:trPr>
                <w:sdt>
                  <w:sdtPr>
                    <w:rPr>
                      <w:rFonts w:ascii="Times New Roman" w:hAnsi="Times New Roman" w:cs="Times New Roman"/>
                      <w:sz w:val="21"/>
                    </w:rPr>
                    <w:tag w:val="_PLD_9225a8e3c0d04e74be5259e8c6d2c503"/>
                    <w:id w:val="-115313367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购买商品、接受劳务支付的现金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117,085,699.74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109,695,563.33</w:t>
                    </w:r>
                  </w:p>
                </w:tc>
              </w:tr>
              <w:tr w:rsidR="00CF1D2C" w:rsidRPr="002061AB" w:rsidTr="007422E7">
                <w:trPr>
                  <w:trHeight w:val="340"/>
                </w:trPr>
                <w:sdt>
                  <w:sdtPr>
                    <w:rPr>
                      <w:rFonts w:ascii="Times New Roman" w:hAnsi="Times New Roman" w:cs="Times New Roman"/>
                      <w:sz w:val="21"/>
                    </w:rPr>
                    <w:tag w:val="_PLD_3bc74c61fa7a4ba98c9b2ee5eb59820e"/>
                    <w:id w:val="-2095542787"/>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支付给职工以及为职工支付的现金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40,285,873.07</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38,919,506.79</w:t>
                    </w:r>
                  </w:p>
                </w:tc>
              </w:tr>
              <w:tr w:rsidR="00CF1D2C" w:rsidRPr="002061AB" w:rsidTr="007422E7">
                <w:trPr>
                  <w:trHeight w:val="340"/>
                </w:trPr>
                <w:sdt>
                  <w:sdtPr>
                    <w:rPr>
                      <w:rFonts w:ascii="Times New Roman" w:hAnsi="Times New Roman" w:cs="Times New Roman"/>
                      <w:sz w:val="21"/>
                    </w:rPr>
                    <w:tag w:val="_PLD_336b8ff4ff8840c58c0c9f99f358310c"/>
                    <w:id w:val="-197952730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支付的各项税费</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5,771,299.04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4,678,512.34</w:t>
                    </w:r>
                  </w:p>
                </w:tc>
              </w:tr>
              <w:tr w:rsidR="00CF1D2C" w:rsidRPr="002061AB" w:rsidTr="007422E7">
                <w:trPr>
                  <w:trHeight w:val="340"/>
                </w:trPr>
                <w:sdt>
                  <w:sdtPr>
                    <w:rPr>
                      <w:rFonts w:ascii="Times New Roman" w:hAnsi="Times New Roman" w:cs="Times New Roman"/>
                      <w:sz w:val="21"/>
                    </w:rPr>
                    <w:tag w:val="_PLD_6ca36b1e8aed4dcf8f2b3a0daeff07e6"/>
                    <w:id w:val="98027373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支付其他与经营活动有关的现金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13,721,531.94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19,408,838.59</w:t>
                    </w:r>
                  </w:p>
                </w:tc>
              </w:tr>
              <w:tr w:rsidR="00CF1D2C" w:rsidRPr="002061AB" w:rsidTr="007422E7">
                <w:trPr>
                  <w:trHeight w:val="340"/>
                </w:trPr>
                <w:sdt>
                  <w:sdtPr>
                    <w:rPr>
                      <w:rFonts w:ascii="Times New Roman" w:hAnsi="Times New Roman" w:cs="Times New Roman"/>
                      <w:sz w:val="21"/>
                    </w:rPr>
                    <w:tag w:val="_PLD_340429c1d7014fa58e9b7238e10cefc6"/>
                    <w:id w:val="-41648999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经营活动现金流出小计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176,864,403.79</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172,702,421.05</w:t>
                    </w:r>
                  </w:p>
                </w:tc>
              </w:tr>
              <w:tr w:rsidR="00CF1D2C" w:rsidRPr="002061AB" w:rsidTr="007422E7">
                <w:trPr>
                  <w:trHeight w:val="340"/>
                </w:trPr>
                <w:sdt>
                  <w:sdtPr>
                    <w:rPr>
                      <w:rFonts w:ascii="Times New Roman" w:hAnsi="Times New Roman" w:cs="Times New Roman"/>
                      <w:sz w:val="21"/>
                    </w:rPr>
                    <w:tag w:val="_PLD_61f55569c4e04d6a8c94438f8ecb1122"/>
                    <w:id w:val="129402190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经营活动产生的现金流量净额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20,343,825.10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-3,444,472.92</w:t>
                    </w:r>
                  </w:p>
                </w:tc>
              </w:tr>
              <w:tr w:rsidR="00CF1D2C" w:rsidRPr="002061AB" w:rsidTr="007422E7">
                <w:trPr>
                  <w:trHeight w:val="340"/>
                </w:trPr>
                <w:sdt>
                  <w:sdtPr>
                    <w:rPr>
                      <w:rFonts w:ascii="Times New Roman" w:hAnsi="Times New Roman" w:cs="Times New Roman"/>
                      <w:sz w:val="21"/>
                    </w:rPr>
                    <w:tag w:val="_PLD_8f9190ce4227402ab02ac6431a00b46e"/>
                    <w:id w:val="-38833932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二、投资活动产生的现金流量：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r>
              <w:tr w:rsidR="00CF1D2C" w:rsidRPr="002061AB" w:rsidTr="007422E7">
                <w:trPr>
                  <w:trHeight w:val="340"/>
                </w:trPr>
                <w:sdt>
                  <w:sdtPr>
                    <w:rPr>
                      <w:rFonts w:ascii="Times New Roman" w:hAnsi="Times New Roman" w:cs="Times New Roman"/>
                      <w:sz w:val="21"/>
                    </w:rPr>
                    <w:tag w:val="_PLD_beb5ade569574a3c87ebe15ef758047a"/>
                    <w:id w:val="-1168323276"/>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收回投资收到的现金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217,930,421.15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47,134,049.38</w:t>
                    </w:r>
                  </w:p>
                </w:tc>
              </w:tr>
              <w:tr w:rsidR="00CF1D2C" w:rsidRPr="002061AB" w:rsidTr="007422E7">
                <w:trPr>
                  <w:trHeight w:val="340"/>
                </w:trPr>
                <w:sdt>
                  <w:sdtPr>
                    <w:rPr>
                      <w:rFonts w:ascii="Times New Roman" w:hAnsi="Times New Roman" w:cs="Times New Roman"/>
                      <w:sz w:val="21"/>
                    </w:rPr>
                    <w:tag w:val="_PLD_3a0ffc6a5d6f4279bf5f479f6d37fa63"/>
                    <w:id w:val="-138717864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取得投资收益收到的现金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36,980.83</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172,027.40</w:t>
                    </w:r>
                  </w:p>
                </w:tc>
              </w:tr>
              <w:tr w:rsidR="00CF1D2C" w:rsidRPr="002061AB" w:rsidTr="007422E7">
                <w:trPr>
                  <w:trHeight w:val="340"/>
                </w:trPr>
                <w:sdt>
                  <w:sdtPr>
                    <w:rPr>
                      <w:rFonts w:ascii="Times New Roman" w:hAnsi="Times New Roman" w:cs="Times New Roman"/>
                      <w:sz w:val="21"/>
                    </w:rPr>
                    <w:tag w:val="_PLD_ab86d628c73648de84f4c45b64cce1a7"/>
                    <w:id w:val="-2394396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处置固定资产、无形资产和其他长期资产收回的现金净额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13,800.00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4,700.00</w:t>
                    </w:r>
                  </w:p>
                </w:tc>
              </w:tr>
              <w:tr w:rsidR="00CF1D2C" w:rsidRPr="002061AB" w:rsidTr="007422E7">
                <w:trPr>
                  <w:trHeight w:val="340"/>
                </w:trPr>
                <w:sdt>
                  <w:sdtPr>
                    <w:rPr>
                      <w:rFonts w:ascii="Times New Roman" w:hAnsi="Times New Roman" w:cs="Times New Roman"/>
                      <w:sz w:val="21"/>
                    </w:rPr>
                    <w:tag w:val="_PLD_21334c9538694cfcadc2b7850ff168f3"/>
                    <w:id w:val="87898477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处置子公司及其他营业单位收到的现金净额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1bbc06129d1649f69097b53902bcb183"/>
                    <w:id w:val="26589326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收到其他与投资活动有关的现金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7d740284844e4f809679ef6bb77b25bc"/>
                    <w:id w:val="49947019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投资活动现金流入小计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217,981,201.98</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47,310,776.78</w:t>
                    </w:r>
                  </w:p>
                </w:tc>
              </w:tr>
              <w:tr w:rsidR="00CF1D2C" w:rsidRPr="002061AB" w:rsidTr="007422E7">
                <w:trPr>
                  <w:trHeight w:val="340"/>
                </w:trPr>
                <w:sdt>
                  <w:sdtPr>
                    <w:rPr>
                      <w:rFonts w:ascii="Times New Roman" w:hAnsi="Times New Roman" w:cs="Times New Roman"/>
                      <w:sz w:val="21"/>
                    </w:rPr>
                    <w:tag w:val="_PLD_62fef635400a49fdab7a94e37c70f56f"/>
                    <w:id w:val="804577940"/>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购建固定资产、无形资产和其他长期资产支付的现金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9,311,969.95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3,585,685.37</w:t>
                    </w:r>
                  </w:p>
                </w:tc>
              </w:tr>
              <w:tr w:rsidR="00CF1D2C" w:rsidRPr="002061AB" w:rsidTr="007422E7">
                <w:trPr>
                  <w:trHeight w:val="340"/>
                </w:trPr>
                <w:sdt>
                  <w:sdtPr>
                    <w:rPr>
                      <w:rFonts w:ascii="Times New Roman" w:hAnsi="Times New Roman" w:cs="Times New Roman"/>
                      <w:sz w:val="21"/>
                    </w:rPr>
                    <w:tag w:val="_PLD_1ef5a0eb21854c7a9b13f6f3b7a8ebcc"/>
                    <w:id w:val="-145510110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投资支付的现金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30,331,712.45</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30,040,330.00</w:t>
                    </w:r>
                  </w:p>
                </w:tc>
              </w:tr>
              <w:tr w:rsidR="00CF1D2C" w:rsidRPr="002061AB" w:rsidTr="007422E7">
                <w:trPr>
                  <w:trHeight w:val="340"/>
                </w:trPr>
                <w:sdt>
                  <w:sdtPr>
                    <w:rPr>
                      <w:rFonts w:ascii="Times New Roman" w:hAnsi="Times New Roman" w:cs="Times New Roman"/>
                      <w:sz w:val="21"/>
                    </w:rPr>
                    <w:tag w:val="_PLD_7d0701b5e83d4159a4e201e3bfc27ba1"/>
                    <w:id w:val="54364101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取得子公司及其他营业单位支付的现金净额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88,020,000.00</w:t>
                    </w:r>
                  </w:p>
                </w:tc>
              </w:tr>
              <w:tr w:rsidR="00CF1D2C" w:rsidRPr="002061AB" w:rsidTr="007422E7">
                <w:trPr>
                  <w:trHeight w:val="340"/>
                </w:trPr>
                <w:sdt>
                  <w:sdtPr>
                    <w:rPr>
                      <w:rFonts w:ascii="Times New Roman" w:hAnsi="Times New Roman" w:cs="Times New Roman"/>
                      <w:sz w:val="21"/>
                    </w:rPr>
                    <w:tag w:val="_PLD_813ddb5a043d48ffa883eb8db9d86449"/>
                    <w:id w:val="44457723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支付其他与投资活动有关的现金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44,200.00</w:t>
                    </w:r>
                  </w:p>
                </w:tc>
              </w:tr>
              <w:tr w:rsidR="00CF1D2C" w:rsidRPr="002061AB" w:rsidTr="007422E7">
                <w:trPr>
                  <w:trHeight w:val="340"/>
                </w:trPr>
                <w:sdt>
                  <w:sdtPr>
                    <w:rPr>
                      <w:rFonts w:ascii="Times New Roman" w:hAnsi="Times New Roman" w:cs="Times New Roman"/>
                      <w:sz w:val="21"/>
                    </w:rPr>
                    <w:tag w:val="_PLD_ebc63f66aafc42e49516dac116f4b4d5"/>
                    <w:id w:val="39894769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投资活动现金流出小计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39,643,682.40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121,690,215.37</w:t>
                    </w:r>
                  </w:p>
                </w:tc>
              </w:tr>
              <w:tr w:rsidR="00CF1D2C" w:rsidRPr="002061AB" w:rsidTr="007422E7">
                <w:trPr>
                  <w:trHeight w:val="340"/>
                </w:trPr>
                <w:sdt>
                  <w:sdtPr>
                    <w:rPr>
                      <w:rFonts w:ascii="Times New Roman" w:hAnsi="Times New Roman" w:cs="Times New Roman"/>
                      <w:sz w:val="21"/>
                    </w:rPr>
                    <w:tag w:val="_PLD_616b02a522724a558ecbae77fe729bdb"/>
                    <w:id w:val="134783611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300" w:firstLine="630"/>
                          <w:rPr>
                            <w:rFonts w:ascii="Times New Roman" w:hAnsi="Times New Roman" w:cs="Times New Roman"/>
                            <w:color w:val="000000"/>
                            <w:sz w:val="21"/>
                          </w:rPr>
                        </w:pPr>
                        <w:r w:rsidRPr="002061AB">
                          <w:rPr>
                            <w:rFonts w:ascii="Times New Roman" w:hAnsi="Times New Roman" w:cs="Times New Roman"/>
                            <w:sz w:val="21"/>
                          </w:rPr>
                          <w:t>投资活动产生的现金流量净额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178,337,519.58</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-74,379,438.59</w:t>
                    </w:r>
                  </w:p>
                </w:tc>
              </w:tr>
              <w:tr w:rsidR="00CF1D2C" w:rsidRPr="002061AB" w:rsidTr="007422E7">
                <w:trPr>
                  <w:trHeight w:val="340"/>
                </w:trPr>
                <w:sdt>
                  <w:sdtPr>
                    <w:rPr>
                      <w:rFonts w:ascii="Times New Roman" w:hAnsi="Times New Roman" w:cs="Times New Roman"/>
                      <w:sz w:val="21"/>
                    </w:rPr>
                    <w:tag w:val="_PLD_7d68e34216d04af0934267b3078d3c35"/>
                    <w:id w:val="-194961314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三、筹资活动产生的现金流量：</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color w:val="008000"/>
                        <w:sz w:val="21"/>
                      </w:rPr>
                    </w:pPr>
                  </w:p>
                </w:tc>
              </w:tr>
              <w:tr w:rsidR="00CF1D2C" w:rsidRPr="002061AB" w:rsidTr="007422E7">
                <w:trPr>
                  <w:trHeight w:val="340"/>
                </w:trPr>
                <w:sdt>
                  <w:sdtPr>
                    <w:rPr>
                      <w:rFonts w:ascii="Times New Roman" w:hAnsi="Times New Roman" w:cs="Times New Roman"/>
                      <w:sz w:val="21"/>
                    </w:rPr>
                    <w:tag w:val="_PLD_12516ea91b664cd98125761df9d8009e"/>
                    <w:id w:val="200293782"/>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吸收投资收到的现金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20,500,164.00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29a78e59f2b441018bc188661adf1a5e"/>
                    <w:id w:val="9807058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取得借款收到的现金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aceecac0108e46869e7bd5bd99aa99b9"/>
                    <w:id w:val="168123889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发行债券收到的现金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26d354b07ee94d2e97e821e5194c14a8"/>
                    <w:id w:val="373121881"/>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收到其他与筹资活动有关的现金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18,060,083.50</w:t>
                    </w:r>
                  </w:p>
                </w:tc>
              </w:tr>
              <w:tr w:rsidR="00CF1D2C" w:rsidRPr="002061AB" w:rsidTr="007422E7">
                <w:trPr>
                  <w:trHeight w:val="340"/>
                </w:trPr>
                <w:sdt>
                  <w:sdtPr>
                    <w:rPr>
                      <w:rFonts w:ascii="Times New Roman" w:hAnsi="Times New Roman" w:cs="Times New Roman"/>
                      <w:sz w:val="21"/>
                    </w:rPr>
                    <w:tag w:val="_PLD_63d48c10d6aa4cf680f8a0d28834aa5a"/>
                    <w:id w:val="-123662649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筹资活动现金流入小计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20,500,164.00</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tabs>
                        <w:tab w:val="center" w:pos="989"/>
                        <w:tab w:val="right" w:pos="1979"/>
                      </w:tabs>
                      <w:jc w:val="right"/>
                      <w:rPr>
                        <w:rFonts w:ascii="Times New Roman" w:hAnsi="Times New Roman" w:cs="Times New Roman"/>
                        <w:sz w:val="21"/>
                      </w:rPr>
                    </w:pPr>
                    <w:r w:rsidRPr="002061AB">
                      <w:rPr>
                        <w:rFonts w:ascii="Times New Roman" w:hAnsi="Times New Roman" w:cs="Times New Roman"/>
                        <w:sz w:val="21"/>
                      </w:rPr>
                      <w:t>18,060,083.50</w:t>
                    </w:r>
                  </w:p>
                </w:tc>
              </w:tr>
              <w:tr w:rsidR="00CF1D2C" w:rsidRPr="002061AB" w:rsidTr="007422E7">
                <w:trPr>
                  <w:trHeight w:val="340"/>
                </w:trPr>
                <w:sdt>
                  <w:sdtPr>
                    <w:rPr>
                      <w:rFonts w:ascii="Times New Roman" w:hAnsi="Times New Roman" w:cs="Times New Roman"/>
                      <w:sz w:val="21"/>
                    </w:rPr>
                    <w:tag w:val="_PLD_8162d7f78ec54a5485f64b75ffbfce7d"/>
                    <w:id w:val="-108653271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偿还债务支付的现金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r>
              <w:tr w:rsidR="00CF1D2C" w:rsidRPr="002061AB" w:rsidTr="007422E7">
                <w:trPr>
                  <w:trHeight w:val="340"/>
                </w:trPr>
                <w:sdt>
                  <w:sdtPr>
                    <w:rPr>
                      <w:rFonts w:ascii="Times New Roman" w:hAnsi="Times New Roman" w:cs="Times New Roman"/>
                      <w:sz w:val="21"/>
                    </w:rPr>
                    <w:tag w:val="_PLD_0b61ad2acef9490ba6b84477b3518635"/>
                    <w:id w:val="208487056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sz w:val="21"/>
                          </w:rPr>
                        </w:pPr>
                        <w:r w:rsidRPr="002061AB">
                          <w:rPr>
                            <w:rFonts w:ascii="Times New Roman" w:hAnsi="Times New Roman" w:cs="Times New Roman"/>
                            <w:sz w:val="21"/>
                          </w:rPr>
                          <w:t>分配股利、利润或偿付利息支付的现金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31,505,787.47</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41,740,268.90</w:t>
                    </w:r>
                  </w:p>
                </w:tc>
              </w:tr>
              <w:tr w:rsidR="00CF1D2C" w:rsidRPr="002061AB" w:rsidTr="007422E7">
                <w:trPr>
                  <w:trHeight w:val="340"/>
                </w:trPr>
                <w:sdt>
                  <w:sdtPr>
                    <w:rPr>
                      <w:rFonts w:ascii="Times New Roman" w:hAnsi="Times New Roman" w:cs="Times New Roman"/>
                      <w:sz w:val="21"/>
                    </w:rPr>
                    <w:tag w:val="_PLD_871424c9704b4bd5aa50d3ae77d051a8"/>
                    <w:id w:val="-168689663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支付其他与筹资活动有关的现金</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144,266.00</w:t>
                    </w:r>
                  </w:p>
                </w:tc>
              </w:tr>
              <w:tr w:rsidR="00CF1D2C" w:rsidRPr="002061AB" w:rsidTr="007422E7">
                <w:trPr>
                  <w:trHeight w:val="340"/>
                </w:trPr>
                <w:sdt>
                  <w:sdtPr>
                    <w:rPr>
                      <w:rFonts w:ascii="Times New Roman" w:hAnsi="Times New Roman" w:cs="Times New Roman"/>
                      <w:sz w:val="21"/>
                    </w:rPr>
                    <w:tag w:val="_PLD_9927c735ed5d4c919f65e1a111425aa6"/>
                    <w:id w:val="684096324"/>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200" w:firstLine="420"/>
                          <w:rPr>
                            <w:rFonts w:ascii="Times New Roman" w:hAnsi="Times New Roman" w:cs="Times New Roman"/>
                            <w:color w:val="000000"/>
                            <w:sz w:val="21"/>
                          </w:rPr>
                        </w:pPr>
                        <w:r w:rsidRPr="002061AB">
                          <w:rPr>
                            <w:rFonts w:ascii="Times New Roman" w:hAnsi="Times New Roman" w:cs="Times New Roman"/>
                            <w:sz w:val="21"/>
                          </w:rPr>
                          <w:t>筹资活动现金流出小计</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31,505,787.47</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41,884,534.90</w:t>
                    </w:r>
                  </w:p>
                </w:tc>
              </w:tr>
              <w:tr w:rsidR="00CF1D2C" w:rsidRPr="002061AB" w:rsidTr="007422E7">
                <w:trPr>
                  <w:trHeight w:val="340"/>
                </w:trPr>
                <w:sdt>
                  <w:sdtPr>
                    <w:rPr>
                      <w:rFonts w:ascii="Times New Roman" w:hAnsi="Times New Roman" w:cs="Times New Roman"/>
                      <w:sz w:val="21"/>
                    </w:rPr>
                    <w:tag w:val="_PLD_19be081a78e64a56ac141df3af5fc043"/>
                    <w:id w:val="1310126935"/>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300" w:firstLine="630"/>
                          <w:rPr>
                            <w:rFonts w:ascii="Times New Roman" w:hAnsi="Times New Roman" w:cs="Times New Roman"/>
                            <w:color w:val="000000"/>
                            <w:sz w:val="21"/>
                          </w:rPr>
                        </w:pPr>
                        <w:r w:rsidRPr="002061AB">
                          <w:rPr>
                            <w:rFonts w:ascii="Times New Roman" w:hAnsi="Times New Roman" w:cs="Times New Roman"/>
                            <w:sz w:val="21"/>
                          </w:rPr>
                          <w:t>筹资活动产生的现金流量净额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-11,005,623.47</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-23,824,451.40</w:t>
                    </w:r>
                  </w:p>
                </w:tc>
              </w:tr>
              <w:tr w:rsidR="00CF1D2C" w:rsidRPr="002061AB" w:rsidTr="007422E7">
                <w:trPr>
                  <w:trHeight w:val="340"/>
                </w:trPr>
                <w:sdt>
                  <w:sdtPr>
                    <w:rPr>
                      <w:rFonts w:ascii="Times New Roman" w:hAnsi="Times New Roman" w:cs="Times New Roman"/>
                      <w:sz w:val="21"/>
                    </w:rPr>
                    <w:tag w:val="_PLD_297da387d2e74132aff7cc22c8d8bb95"/>
                    <w:id w:val="-111983949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四、汇率变动对现金及现金等价物的影响</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265,329.11</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-15,670.13</w:t>
                    </w:r>
                  </w:p>
                </w:tc>
              </w:tr>
              <w:tr w:rsidR="00CF1D2C" w:rsidRPr="002061AB" w:rsidTr="007422E7">
                <w:trPr>
                  <w:trHeight w:val="340"/>
                </w:trPr>
                <w:sdt>
                  <w:sdtPr>
                    <w:rPr>
                      <w:rFonts w:ascii="Times New Roman" w:hAnsi="Times New Roman" w:cs="Times New Roman"/>
                      <w:sz w:val="21"/>
                    </w:rPr>
                    <w:tag w:val="_PLD_088346aec88c4c41a0051140dc375359"/>
                    <w:id w:val="578329283"/>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五、现金及现金等价物净增加额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187,941,050.32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-101,664,033.04</w:t>
                    </w:r>
                  </w:p>
                </w:tc>
              </w:tr>
              <w:tr w:rsidR="00CF1D2C" w:rsidRPr="002061AB" w:rsidTr="007422E7">
                <w:trPr>
                  <w:trHeight w:val="340"/>
                </w:trPr>
                <w:sdt>
                  <w:sdtPr>
                    <w:rPr>
                      <w:rFonts w:ascii="Times New Roman" w:hAnsi="Times New Roman" w:cs="Times New Roman"/>
                      <w:sz w:val="21"/>
                    </w:rPr>
                    <w:tag w:val="_PLD_782deef70bc446e795d750d3d14aefbe"/>
                    <w:id w:val="-1697759519"/>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ind w:firstLineChars="100" w:firstLine="210"/>
                          <w:rPr>
                            <w:rFonts w:ascii="Times New Roman" w:hAnsi="Times New Roman" w:cs="Times New Roman"/>
                            <w:color w:val="000000"/>
                            <w:sz w:val="21"/>
                          </w:rPr>
                        </w:pPr>
                        <w:r w:rsidRPr="002061AB">
                          <w:rPr>
                            <w:rFonts w:ascii="Times New Roman" w:hAnsi="Times New Roman" w:cs="Times New Roman"/>
                            <w:sz w:val="21"/>
                          </w:rPr>
                          <w:t>加：期初现金及现金等价物余额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320,027,382.72</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387,684,954.57</w:t>
                    </w:r>
                  </w:p>
                </w:tc>
              </w:tr>
              <w:tr w:rsidR="00CF1D2C" w:rsidRPr="002061AB" w:rsidTr="007422E7">
                <w:trPr>
                  <w:trHeight w:val="340"/>
                </w:trPr>
                <w:sdt>
                  <w:sdtPr>
                    <w:rPr>
                      <w:rFonts w:ascii="Times New Roman" w:hAnsi="Times New Roman" w:cs="Times New Roman"/>
                      <w:sz w:val="21"/>
                    </w:rPr>
                    <w:tag w:val="_PLD_ec70667dbbb64ee5a6d36588cda942f9"/>
                    <w:id w:val="-1842993418"/>
                    <w:lock w:val="sdtLocked"/>
                  </w:sdtPr>
                  <w:sdtEndPr/>
                  <w:sdtContent>
                    <w:tc>
                      <w:tcPr>
                        <w:tcW w:w="217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rPr>
                            <w:rFonts w:ascii="Times New Roman" w:hAnsi="Times New Roman" w:cs="Times New Roman"/>
                            <w:color w:val="000000"/>
                            <w:sz w:val="21"/>
                          </w:rPr>
                        </w:pPr>
                        <w:r w:rsidRPr="002061AB">
                          <w:rPr>
                            <w:rFonts w:ascii="Times New Roman" w:hAnsi="Times New Roman" w:cs="Times New Roman"/>
                            <w:b/>
                            <w:bCs/>
                            <w:sz w:val="21"/>
                          </w:rPr>
                          <w:t>六、期末现金及现金等价物余额</w:t>
                        </w:r>
                      </w:p>
                    </w:tc>
                  </w:sdtContent>
                </w:sdt>
                <w:tc>
                  <w:tcPr>
                    <w:tcW w:w="861"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p>
                </w:tc>
                <w:tc>
                  <w:tcPr>
                    <w:tcW w:w="1019"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507,968,433.04</w:t>
                    </w:r>
                  </w:p>
                </w:tc>
                <w:tc>
                  <w:tcPr>
                    <w:tcW w:w="945" w:type="pct"/>
                    <w:tcBorders>
                      <w:top w:val="outset" w:sz="4" w:space="0" w:color="auto"/>
                      <w:left w:val="outset" w:sz="4" w:space="0" w:color="auto"/>
                      <w:bottom w:val="outset" w:sz="4" w:space="0" w:color="auto"/>
                      <w:right w:val="outset" w:sz="4" w:space="0" w:color="auto"/>
                    </w:tcBorders>
                    <w:vAlign w:val="center"/>
                  </w:tcPr>
                  <w:p w:rsidR="00CF1D2C" w:rsidRPr="002061AB" w:rsidRDefault="00CF1D2C" w:rsidP="002061AB">
                    <w:pPr>
                      <w:pStyle w:val="510"/>
                      <w:jc w:val="right"/>
                      <w:rPr>
                        <w:rFonts w:ascii="Times New Roman" w:hAnsi="Times New Roman" w:cs="Times New Roman"/>
                        <w:sz w:val="21"/>
                      </w:rPr>
                    </w:pPr>
                    <w:r w:rsidRPr="002061AB">
                      <w:rPr>
                        <w:rFonts w:ascii="Times New Roman" w:hAnsi="Times New Roman" w:cs="Times New Roman"/>
                        <w:sz w:val="21"/>
                      </w:rPr>
                      <w:t>286,020,921.53</w:t>
                    </w:r>
                  </w:p>
                </w:tc>
              </w:tr>
            </w:tbl>
            <w:p w:rsidR="00CF1D2C" w:rsidRDefault="00CF1D2C">
              <w:pPr>
                <w:pStyle w:val="510"/>
              </w:pPr>
            </w:p>
            <w:p w:rsidR="00CF1D2C" w:rsidRDefault="00CF1D2C" w:rsidP="00CB01A4">
              <w:pPr>
                <w:pStyle w:val="510"/>
                <w:snapToGrid w:val="0"/>
                <w:spacing w:line="240" w:lineRule="atLeast"/>
                <w:ind w:rightChars="-73" w:right="-153"/>
                <w:rPr>
                  <w:b/>
                  <w:bCs/>
                  <w:color w:val="FF0000"/>
                </w:rPr>
              </w:pPr>
              <w:r w:rsidRPr="002061AB">
                <w:rPr>
                  <w:rFonts w:ascii="Times New Roman" w:hAnsi="Times New Roman" w:cs="Times New Roman"/>
                  <w:sz w:val="21"/>
                </w:rPr>
                <w:t>法定代表人：</w:t>
              </w:r>
              <w:sdt>
                <w:sdtPr>
                  <w:rPr>
                    <w:rFonts w:ascii="Times New Roman" w:hAnsi="Times New Roman" w:cs="Times New Roman"/>
                    <w:sz w:val="21"/>
                  </w:rPr>
                  <w:alias w:val="公司法定代表人"/>
                  <w:tag w:val="_GBC_b872f4b10a12453987b2d73dfe2a5ff9"/>
                  <w:id w:val="-131870859"/>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ascii="Times New Roman" w:hAnsi="Times New Roman" w:cs="Times New Roman" w:hint="eastAsia"/>
                      <w:sz w:val="21"/>
                    </w:rPr>
                    <w:t>董浩然先生</w:t>
                  </w:r>
                </w:sdtContent>
              </w:sdt>
              <w:r w:rsidRPr="002061AB">
                <w:rPr>
                  <w:rFonts w:ascii="Times New Roman" w:hAnsi="Times New Roman" w:cs="Times New Roman"/>
                  <w:sz w:val="21"/>
                </w:rPr>
                <w:t xml:space="preserve"> </w:t>
              </w:r>
              <w:r w:rsidRPr="002061AB">
                <w:rPr>
                  <w:rFonts w:ascii="Times New Roman" w:hAnsi="Times New Roman" w:cs="Times New Roman"/>
                  <w:sz w:val="21"/>
                </w:rPr>
                <w:t>主管会计工作负责人：</w:t>
              </w:r>
              <w:sdt>
                <w:sdtPr>
                  <w:rPr>
                    <w:rFonts w:ascii="Times New Roman" w:hAnsi="Times New Roman" w:cs="Times New Roman"/>
                    <w:sz w:val="21"/>
                  </w:rPr>
                  <w:alias w:val="主管会计工作负责人姓名"/>
                  <w:tag w:val="_GBC_29443dd8858043c68f8217b05d1e3346"/>
                  <w:id w:val="740988113"/>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ascii="Times New Roman" w:hAnsi="Times New Roman" w:cs="Times New Roman" w:hint="eastAsia"/>
                      <w:sz w:val="21"/>
                    </w:rPr>
                    <w:t>佟小丽女士</w:t>
                  </w:r>
                </w:sdtContent>
              </w:sdt>
              <w:r w:rsidRPr="002061AB">
                <w:rPr>
                  <w:rFonts w:ascii="Times New Roman" w:hAnsi="Times New Roman" w:cs="Times New Roman"/>
                  <w:sz w:val="21"/>
                </w:rPr>
                <w:t xml:space="preserve"> </w:t>
              </w:r>
              <w:r w:rsidRPr="002061AB">
                <w:rPr>
                  <w:rFonts w:ascii="Times New Roman" w:hAnsi="Times New Roman" w:cs="Times New Roman"/>
                  <w:sz w:val="21"/>
                </w:rPr>
                <w:t>会计机构负责人：</w:t>
              </w:r>
              <w:sdt>
                <w:sdtPr>
                  <w:rPr>
                    <w:rFonts w:ascii="Times New Roman" w:hAnsi="Times New Roman" w:cs="Times New Roman"/>
                    <w:sz w:val="21"/>
                  </w:rPr>
                  <w:alias w:val="会计机构负责人姓名"/>
                  <w:tag w:val="_GBC_952065710c0f41709539d877935c1903"/>
                  <w:id w:val="2095743015"/>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ascii="Times New Roman" w:hAnsi="Times New Roman" w:cs="Times New Roman" w:hint="eastAsia"/>
                      <w:sz w:val="21"/>
                    </w:rPr>
                    <w:t>吴晓洁女士</w:t>
                  </w:r>
                </w:sdtContent>
              </w:sdt>
            </w:p>
          </w:sdtContent>
        </w:sdt>
        <w:p w:rsidR="00CF1D2C" w:rsidRDefault="00034E8D">
          <w:pPr>
            <w:pStyle w:val="510"/>
            <w:rPr>
              <w:b/>
              <w:bCs/>
              <w:color w:val="FF0000"/>
            </w:rPr>
          </w:pPr>
        </w:p>
      </w:sdtContent>
    </w:sdt>
    <w:bookmarkEnd w:id="55" w:displacedByCustomXml="prev"/>
    <w:p w:rsidR="00CF1D2C" w:rsidRDefault="00CF1D2C">
      <w:pPr>
        <w:pStyle w:val="510"/>
        <w:sectPr w:rsidR="00CF1D2C" w:rsidSect="004860B6">
          <w:pgSz w:w="11906" w:h="16838"/>
          <w:pgMar w:top="1525" w:right="1276" w:bottom="1440" w:left="1797" w:header="851" w:footer="992" w:gutter="0"/>
          <w:cols w:space="425"/>
          <w:docGrid w:linePitch="312"/>
        </w:sectPr>
      </w:pPr>
    </w:p>
    <w:bookmarkStart w:id="56" w:name="_Hlk10211858" w:displacedByCustomXml="next"/>
    <w:sdt>
      <w:sdtPr>
        <w:rPr>
          <w:rFonts w:ascii="宋体" w:hAnsi="宋体" w:cs="宋体"/>
          <w:b w:val="0"/>
          <w:bCs w:val="0"/>
          <w:kern w:val="0"/>
          <w:sz w:val="24"/>
          <w:szCs w:val="24"/>
        </w:rPr>
        <w:alias w:val="选项模块:需要编制合并报表"/>
        <w:tag w:val="_GBC_3b1dcbfa33024cc0a5c2f3d693817342"/>
        <w:id w:val="943345069"/>
        <w:lock w:val="sdtLocked"/>
        <w:placeholder>
          <w:docPart w:val="GBC22222222222222222222222222222"/>
        </w:placeholder>
      </w:sdtPr>
      <w:sdtEndPr>
        <w:rPr>
          <w:color w:val="FF0000"/>
          <w:szCs w:val="21"/>
        </w:rPr>
      </w:sdtEndPr>
      <w:sdtContent>
        <w:sdt>
          <w:sdtPr>
            <w:rPr>
              <w:rFonts w:ascii="宋体" w:hAnsi="宋体" w:cs="宋体"/>
              <w:b w:val="0"/>
              <w:bCs w:val="0"/>
              <w:kern w:val="0"/>
              <w:sz w:val="24"/>
              <w:szCs w:val="24"/>
            </w:rPr>
            <w:tag w:val="_GBC_3eeab460b9b64d53b91f5e0ddcd3030f"/>
            <w:id w:val="115574161"/>
            <w:lock w:val="sdtLocked"/>
            <w:placeholder>
              <w:docPart w:val="GBC22222222222222222222222222222"/>
            </w:placeholder>
          </w:sdtPr>
          <w:sdtEndPr>
            <w:rPr>
              <w:rFonts w:hint="eastAsia"/>
              <w:szCs w:val="21"/>
            </w:rPr>
          </w:sdtEndPr>
          <w:sdtContent>
            <w:p w:rsidR="00CF1D2C" w:rsidRDefault="00CF1D2C">
              <w:pPr>
                <w:pStyle w:val="49"/>
                <w:jc w:val="center"/>
              </w:pPr>
              <w:r>
                <w:t>合并</w:t>
              </w:r>
              <w:r>
                <w:rPr>
                  <w:rFonts w:hint="eastAsia"/>
                </w:rPr>
                <w:t>所有者权益变动表</w:t>
              </w:r>
            </w:p>
            <w:p w:rsidR="00CF1D2C" w:rsidRDefault="00CF1D2C" w:rsidP="00CF1D2C">
              <w:pPr>
                <w:pStyle w:val="510"/>
                <w:tabs>
                  <w:tab w:val="left" w:pos="10080"/>
                </w:tabs>
                <w:snapToGrid w:val="0"/>
                <w:spacing w:line="240" w:lineRule="atLeast"/>
                <w:ind w:rightChars="12" w:right="25"/>
                <w:jc w:val="center"/>
              </w:pPr>
              <w:r>
                <w:t>2019年</w:t>
              </w:r>
              <w:r>
                <w:rPr>
                  <w:rFonts w:hint="eastAsia"/>
                </w:rPr>
                <w:t>1—6月</w:t>
              </w:r>
            </w:p>
            <w:p w:rsidR="00CF1D2C" w:rsidRDefault="00CF1D2C">
              <w:pPr>
                <w:pStyle w:val="510"/>
                <w:tabs>
                  <w:tab w:val="left" w:pos="10080"/>
                </w:tabs>
                <w:snapToGrid w:val="0"/>
                <w:spacing w:line="240" w:lineRule="atLeast"/>
                <w:jc w:val="right"/>
              </w:pPr>
              <w:r>
                <w:t>单位:</w:t>
              </w:r>
              <w:sdt>
                <w:sdtPr>
                  <w:alias w:val="单位：合并股东权益调节表"/>
                  <w:tag w:val="_GBC_57faea4e453e49ad93821b7dd6ce8bc4"/>
                  <w:id w:val="13698033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t xml:space="preserve">  币种:</w:t>
              </w:r>
              <w:sdt>
                <w:sdtPr>
                  <w:alias w:val="币种：合并股东权益调节表"/>
                  <w:tag w:val="_GBC_cef77704267643d794145c73763360e5"/>
                  <w:id w:val="-1956860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274"/>
                <w:gridCol w:w="647"/>
                <w:gridCol w:w="659"/>
                <w:gridCol w:w="487"/>
                <w:gridCol w:w="1403"/>
                <w:gridCol w:w="1137"/>
                <w:gridCol w:w="1064"/>
                <w:gridCol w:w="540"/>
                <w:gridCol w:w="1297"/>
                <w:gridCol w:w="581"/>
                <w:gridCol w:w="1221"/>
                <w:gridCol w:w="669"/>
                <w:gridCol w:w="1328"/>
                <w:gridCol w:w="1275"/>
                <w:gridCol w:w="1272"/>
              </w:tblGrid>
              <w:tr w:rsidR="00AC58D9" w:rsidRPr="002061AB" w:rsidTr="00E4434B">
                <w:trPr>
                  <w:trHeight w:val="340"/>
                  <w:jc w:val="center"/>
                </w:trPr>
                <w:tc>
                  <w:tcPr>
                    <w:tcW w:w="269" w:type="pct"/>
                    <w:vMerge w:val="restart"/>
                    <w:vAlign w:val="center"/>
                  </w:tcPr>
                  <w:sdt>
                    <w:sdtPr>
                      <w:rPr>
                        <w:rFonts w:ascii="Times New Roman" w:hAnsi="Times New Roman" w:cs="Times New Roman"/>
                        <w:b/>
                        <w:sz w:val="15"/>
                        <w:szCs w:val="15"/>
                      </w:rPr>
                      <w:tag w:val="_PLD_5bd68ed5796041328d1a003c1362ceaf"/>
                      <w:id w:val="-1360354840"/>
                      <w:lock w:val="sdtLocked"/>
                    </w:sdtPr>
                    <w:sdtEndPr/>
                    <w:sdtContent>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项目</w:t>
                        </w:r>
                      </w:p>
                    </w:sdtContent>
                  </w:sdt>
                </w:tc>
                <w:tc>
                  <w:tcPr>
                    <w:tcW w:w="4731" w:type="pct"/>
                    <w:gridSpan w:val="15"/>
                    <w:vAlign w:val="center"/>
                  </w:tcPr>
                  <w:p w:rsidR="00AC58D9" w:rsidRPr="002061AB" w:rsidRDefault="00034E8D" w:rsidP="00E4434B">
                    <w:pPr>
                      <w:pStyle w:val="510"/>
                      <w:snapToGrid w:val="0"/>
                      <w:spacing w:line="240" w:lineRule="atLeast"/>
                      <w:ind w:rightChars="-759" w:right="-1594"/>
                      <w:jc w:val="center"/>
                      <w:rPr>
                        <w:rFonts w:ascii="Times New Roman" w:hAnsi="Times New Roman" w:cs="Times New Roman"/>
                        <w:b/>
                        <w:sz w:val="15"/>
                        <w:szCs w:val="15"/>
                      </w:rPr>
                    </w:pPr>
                    <w:sdt>
                      <w:sdtPr>
                        <w:rPr>
                          <w:rFonts w:ascii="Times New Roman" w:hAnsi="Times New Roman" w:cs="Times New Roman"/>
                          <w:b/>
                          <w:sz w:val="15"/>
                          <w:szCs w:val="15"/>
                        </w:rPr>
                        <w:tag w:val="_PLD_70c71cd0427542b1b96a0fa943173d3d"/>
                        <w:id w:val="-1472596733"/>
                        <w:lock w:val="sdtLocked"/>
                      </w:sdtPr>
                      <w:sdtEndPr/>
                      <w:sdtContent>
                        <w:r w:rsidR="00AC58D9" w:rsidRPr="002061AB">
                          <w:rPr>
                            <w:rFonts w:ascii="Times New Roman" w:hAnsi="Times New Roman" w:cs="Times New Roman"/>
                            <w:b/>
                            <w:sz w:val="15"/>
                            <w:szCs w:val="15"/>
                          </w:rPr>
                          <w:t>2019</w:t>
                        </w:r>
                        <w:r w:rsidR="00AC58D9" w:rsidRPr="002061AB">
                          <w:rPr>
                            <w:rFonts w:ascii="Times New Roman" w:hAnsi="Times New Roman" w:cs="Times New Roman"/>
                            <w:b/>
                            <w:sz w:val="15"/>
                            <w:szCs w:val="15"/>
                          </w:rPr>
                          <w:t>年半年度</w:t>
                        </w:r>
                      </w:sdtContent>
                    </w:sdt>
                  </w:p>
                </w:tc>
              </w:tr>
              <w:tr w:rsidR="00AC58D9" w:rsidRPr="002061AB" w:rsidTr="00E4434B">
                <w:trPr>
                  <w:trHeight w:val="340"/>
                  <w:jc w:val="center"/>
                </w:trPr>
                <w:tc>
                  <w:tcPr>
                    <w:tcW w:w="269" w:type="pct"/>
                    <w:vMerge/>
                  </w:tcPr>
                  <w:p w:rsidR="00AC58D9" w:rsidRPr="002061AB" w:rsidRDefault="00AC58D9" w:rsidP="00E4434B">
                    <w:pPr>
                      <w:pStyle w:val="510"/>
                      <w:snapToGrid w:val="0"/>
                      <w:spacing w:line="240" w:lineRule="atLeast"/>
                      <w:ind w:rightChars="-759" w:right="-1594"/>
                      <w:rPr>
                        <w:rFonts w:ascii="Times New Roman" w:hAnsi="Times New Roman" w:cs="Times New Roman"/>
                        <w:b/>
                        <w:sz w:val="15"/>
                        <w:szCs w:val="15"/>
                      </w:rPr>
                    </w:pPr>
                  </w:p>
                </w:tc>
                <w:sdt>
                  <w:sdtPr>
                    <w:rPr>
                      <w:rFonts w:ascii="Times New Roman" w:hAnsi="Times New Roman" w:cs="Times New Roman"/>
                      <w:b/>
                      <w:sz w:val="15"/>
                      <w:szCs w:val="15"/>
                    </w:rPr>
                    <w:tag w:val="_PLD_e146ec74496c4c03a714dcef40faa972"/>
                    <w:id w:val="-559563647"/>
                    <w:lock w:val="sdtLocked"/>
                  </w:sdtPr>
                  <w:sdtEndPr/>
                  <w:sdtContent>
                    <w:tc>
                      <w:tcPr>
                        <w:tcW w:w="3919" w:type="pct"/>
                        <w:gridSpan w:val="13"/>
                        <w:vAlign w:val="center"/>
                      </w:tcPr>
                      <w:p w:rsidR="00AC58D9" w:rsidRPr="002061AB" w:rsidRDefault="00AC58D9" w:rsidP="00E4434B">
                        <w:pPr>
                          <w:pStyle w:val="510"/>
                          <w:jc w:val="center"/>
                          <w:rPr>
                            <w:rFonts w:ascii="Times New Roman" w:hAnsi="Times New Roman" w:cs="Times New Roman"/>
                            <w:b/>
                            <w:sz w:val="15"/>
                            <w:szCs w:val="15"/>
                          </w:rPr>
                        </w:pPr>
                        <w:r w:rsidRPr="002061AB">
                          <w:rPr>
                            <w:rFonts w:ascii="Times New Roman" w:hAnsi="Times New Roman" w:cs="Times New Roman"/>
                            <w:b/>
                            <w:sz w:val="15"/>
                            <w:szCs w:val="15"/>
                          </w:rPr>
                          <w:t>归属于母公司所有者权益</w:t>
                        </w:r>
                      </w:p>
                    </w:tc>
                  </w:sdtContent>
                </w:sdt>
                <w:sdt>
                  <w:sdtPr>
                    <w:rPr>
                      <w:rFonts w:ascii="Times New Roman" w:hAnsi="Times New Roman" w:cs="Times New Roman"/>
                      <w:b/>
                      <w:sz w:val="15"/>
                      <w:szCs w:val="15"/>
                    </w:rPr>
                    <w:tag w:val="_PLD_b1ca85c50c1341e59b4b412e92d87f2f"/>
                    <w:id w:val="328489029"/>
                    <w:lock w:val="sdtLocked"/>
                  </w:sdtPr>
                  <w:sdtEndPr/>
                  <w:sdtContent>
                    <w:tc>
                      <w:tcPr>
                        <w:tcW w:w="406" w:type="pct"/>
                        <w:vMerge w:val="restart"/>
                        <w:vAlign w:val="center"/>
                      </w:tcPr>
                      <w:p w:rsidR="00AC58D9" w:rsidRPr="002061AB" w:rsidRDefault="00AC58D9" w:rsidP="00E4434B">
                        <w:pPr>
                          <w:pStyle w:val="510"/>
                          <w:jc w:val="center"/>
                          <w:rPr>
                            <w:rFonts w:ascii="Times New Roman" w:hAnsi="Times New Roman" w:cs="Times New Roman"/>
                            <w:b/>
                            <w:sz w:val="15"/>
                            <w:szCs w:val="15"/>
                          </w:rPr>
                        </w:pPr>
                        <w:r w:rsidRPr="002061AB">
                          <w:rPr>
                            <w:rFonts w:ascii="Times New Roman" w:hAnsi="Times New Roman" w:cs="Times New Roman"/>
                            <w:b/>
                            <w:sz w:val="15"/>
                            <w:szCs w:val="15"/>
                          </w:rPr>
                          <w:t>少数股东权益</w:t>
                        </w:r>
                      </w:p>
                    </w:tc>
                  </w:sdtContent>
                </w:sdt>
                <w:sdt>
                  <w:sdtPr>
                    <w:rPr>
                      <w:rFonts w:ascii="Times New Roman" w:hAnsi="Times New Roman" w:cs="Times New Roman"/>
                      <w:b/>
                      <w:sz w:val="15"/>
                      <w:szCs w:val="15"/>
                    </w:rPr>
                    <w:tag w:val="_PLD_0e252e0d00f04386b93d4e3064ba423d"/>
                    <w:id w:val="-1833361730"/>
                    <w:lock w:val="sdtLocked"/>
                  </w:sdtPr>
                  <w:sdtEndPr/>
                  <w:sdtContent>
                    <w:tc>
                      <w:tcPr>
                        <w:tcW w:w="405" w:type="pct"/>
                        <w:vMerge w:val="restart"/>
                        <w:vAlign w:val="center"/>
                      </w:tcPr>
                      <w:p w:rsidR="00AC58D9" w:rsidRPr="002061AB" w:rsidRDefault="00AC58D9" w:rsidP="00E4434B">
                        <w:pPr>
                          <w:pStyle w:val="510"/>
                          <w:jc w:val="center"/>
                          <w:rPr>
                            <w:rFonts w:ascii="Times New Roman" w:hAnsi="Times New Roman" w:cs="Times New Roman"/>
                            <w:b/>
                            <w:sz w:val="15"/>
                            <w:szCs w:val="15"/>
                          </w:rPr>
                        </w:pPr>
                        <w:r w:rsidRPr="002061AB">
                          <w:rPr>
                            <w:rFonts w:ascii="Times New Roman" w:hAnsi="Times New Roman" w:cs="Times New Roman"/>
                            <w:b/>
                            <w:sz w:val="15"/>
                            <w:szCs w:val="15"/>
                          </w:rPr>
                          <w:t>所有者权益合计</w:t>
                        </w:r>
                      </w:p>
                    </w:tc>
                  </w:sdtContent>
                </w:sdt>
              </w:tr>
              <w:tr w:rsidR="00AC58D9" w:rsidRPr="002061AB" w:rsidTr="00E4434B">
                <w:trPr>
                  <w:trHeight w:val="340"/>
                  <w:jc w:val="center"/>
                </w:trPr>
                <w:tc>
                  <w:tcPr>
                    <w:tcW w:w="269" w:type="pct"/>
                    <w:vMerge/>
                  </w:tcPr>
                  <w:p w:rsidR="00AC58D9" w:rsidRPr="002061AB" w:rsidRDefault="00AC58D9" w:rsidP="00E4434B">
                    <w:pPr>
                      <w:pStyle w:val="510"/>
                      <w:snapToGrid w:val="0"/>
                      <w:spacing w:line="240" w:lineRule="atLeast"/>
                      <w:ind w:rightChars="-759" w:right="-1594"/>
                      <w:rPr>
                        <w:rFonts w:ascii="Times New Roman" w:hAnsi="Times New Roman" w:cs="Times New Roman"/>
                        <w:sz w:val="15"/>
                        <w:szCs w:val="15"/>
                      </w:rPr>
                    </w:pPr>
                  </w:p>
                </w:tc>
                <w:sdt>
                  <w:sdtPr>
                    <w:rPr>
                      <w:rFonts w:ascii="Times New Roman" w:hAnsi="Times New Roman" w:cs="Times New Roman"/>
                      <w:b/>
                      <w:sz w:val="15"/>
                      <w:szCs w:val="15"/>
                    </w:rPr>
                    <w:tag w:val="_PLD_1605afb5a60946a9ba86cca783d492d3"/>
                    <w:id w:val="-1253962345"/>
                    <w:lock w:val="sdtLocked"/>
                  </w:sdtPr>
                  <w:sdtEndPr/>
                  <w:sdtContent>
                    <w:tc>
                      <w:tcPr>
                        <w:tcW w:w="406"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实收资本</w:t>
                        </w:r>
                        <w:r w:rsidRPr="002061AB">
                          <w:rPr>
                            <w:rFonts w:ascii="Times New Roman" w:hAnsi="Times New Roman" w:cs="Times New Roman"/>
                            <w:b/>
                            <w:sz w:val="15"/>
                            <w:szCs w:val="15"/>
                          </w:rPr>
                          <w:t xml:space="preserve"> (</w:t>
                        </w:r>
                        <w:r w:rsidRPr="002061AB">
                          <w:rPr>
                            <w:rFonts w:ascii="Times New Roman" w:hAnsi="Times New Roman" w:cs="Times New Roman"/>
                            <w:b/>
                            <w:sz w:val="15"/>
                            <w:szCs w:val="15"/>
                          </w:rPr>
                          <w:t>或股本</w:t>
                        </w:r>
                        <w:r w:rsidRPr="002061AB">
                          <w:rPr>
                            <w:rFonts w:ascii="Times New Roman" w:hAnsi="Times New Roman" w:cs="Times New Roman"/>
                            <w:b/>
                            <w:sz w:val="15"/>
                            <w:szCs w:val="15"/>
                          </w:rPr>
                          <w:t>)</w:t>
                        </w:r>
                      </w:p>
                    </w:tc>
                  </w:sdtContent>
                </w:sdt>
                <w:sdt>
                  <w:sdtPr>
                    <w:rPr>
                      <w:rFonts w:ascii="Times New Roman" w:hAnsi="Times New Roman" w:cs="Times New Roman"/>
                      <w:b/>
                      <w:sz w:val="15"/>
                      <w:szCs w:val="15"/>
                    </w:rPr>
                    <w:tag w:val="_PLD_78f5e518a65d422c99d27d23e96afb9e"/>
                    <w:id w:val="-1290509146"/>
                    <w:lock w:val="sdtLocked"/>
                  </w:sdtPr>
                  <w:sdtEndPr/>
                  <w:sdtContent>
                    <w:tc>
                      <w:tcPr>
                        <w:tcW w:w="571" w:type="pct"/>
                        <w:gridSpan w:val="3"/>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其他权益工具</w:t>
                        </w:r>
                      </w:p>
                    </w:tc>
                  </w:sdtContent>
                </w:sdt>
                <w:sdt>
                  <w:sdtPr>
                    <w:rPr>
                      <w:rFonts w:ascii="Times New Roman" w:hAnsi="Times New Roman" w:cs="Times New Roman"/>
                      <w:b/>
                      <w:sz w:val="15"/>
                      <w:szCs w:val="15"/>
                    </w:rPr>
                    <w:tag w:val="_PLD_f67d05ac9f6f4daaafdf90084911dcee"/>
                    <w:id w:val="2100282308"/>
                    <w:lock w:val="sdtLocked"/>
                  </w:sdtPr>
                  <w:sdtEndPr/>
                  <w:sdtContent>
                    <w:tc>
                      <w:tcPr>
                        <w:tcW w:w="447"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资本公积</w:t>
                        </w:r>
                      </w:p>
                    </w:tc>
                  </w:sdtContent>
                </w:sdt>
                <w:sdt>
                  <w:sdtPr>
                    <w:rPr>
                      <w:rFonts w:ascii="Times New Roman" w:hAnsi="Times New Roman" w:cs="Times New Roman"/>
                      <w:b/>
                      <w:sz w:val="15"/>
                      <w:szCs w:val="15"/>
                    </w:rPr>
                    <w:tag w:val="_PLD_21df11f52b3443acacf7dd8421b5cc67"/>
                    <w:id w:val="-1696072935"/>
                    <w:lock w:val="sdtLocked"/>
                  </w:sdtPr>
                  <w:sdtEndPr/>
                  <w:sdtContent>
                    <w:tc>
                      <w:tcPr>
                        <w:tcW w:w="362"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减：库存股</w:t>
                        </w:r>
                      </w:p>
                    </w:tc>
                  </w:sdtContent>
                </w:sdt>
                <w:sdt>
                  <w:sdtPr>
                    <w:rPr>
                      <w:rFonts w:ascii="Times New Roman" w:hAnsi="Times New Roman" w:cs="Times New Roman"/>
                      <w:b/>
                      <w:sz w:val="15"/>
                      <w:szCs w:val="15"/>
                    </w:rPr>
                    <w:tag w:val="_PLD_bdc12fd277ea4fbe9c90f9480d9ecddb"/>
                    <w:id w:val="1855223991"/>
                    <w:lock w:val="sdtLocked"/>
                  </w:sdtPr>
                  <w:sdtEndPr/>
                  <w:sdtContent>
                    <w:tc>
                      <w:tcPr>
                        <w:tcW w:w="339"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其他综合收益</w:t>
                        </w:r>
                      </w:p>
                    </w:tc>
                  </w:sdtContent>
                </w:sdt>
                <w:sdt>
                  <w:sdtPr>
                    <w:rPr>
                      <w:rFonts w:ascii="Times New Roman" w:hAnsi="Times New Roman" w:cs="Times New Roman"/>
                      <w:b/>
                      <w:sz w:val="15"/>
                      <w:szCs w:val="15"/>
                    </w:rPr>
                    <w:tag w:val="_PLD_b4aa95f4be904a02958b77b5542bb78d"/>
                    <w:id w:val="1792168391"/>
                    <w:lock w:val="sdtLocked"/>
                  </w:sdtPr>
                  <w:sdtEndPr/>
                  <w:sdtContent>
                    <w:tc>
                      <w:tcPr>
                        <w:tcW w:w="172"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专项储备</w:t>
                        </w:r>
                      </w:p>
                    </w:tc>
                  </w:sdtContent>
                </w:sdt>
                <w:sdt>
                  <w:sdtPr>
                    <w:rPr>
                      <w:rFonts w:ascii="Times New Roman" w:hAnsi="Times New Roman" w:cs="Times New Roman"/>
                      <w:b/>
                      <w:sz w:val="15"/>
                      <w:szCs w:val="15"/>
                    </w:rPr>
                    <w:tag w:val="_PLD_1ee8f47ee38e4000af64e781a1a0e729"/>
                    <w:id w:val="-1902352726"/>
                    <w:lock w:val="sdtLocked"/>
                  </w:sdtPr>
                  <w:sdtEndPr/>
                  <w:sdtContent>
                    <w:tc>
                      <w:tcPr>
                        <w:tcW w:w="413"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盈余公积</w:t>
                        </w:r>
                      </w:p>
                    </w:tc>
                  </w:sdtContent>
                </w:sdt>
                <w:sdt>
                  <w:sdtPr>
                    <w:rPr>
                      <w:rFonts w:ascii="Times New Roman" w:hAnsi="Times New Roman" w:cs="Times New Roman"/>
                      <w:b/>
                      <w:sz w:val="15"/>
                      <w:szCs w:val="15"/>
                    </w:rPr>
                    <w:tag w:val="_PLD_b09258af0aa4494b8e88e711ca2dd7b8"/>
                    <w:id w:val="-420184079"/>
                    <w:lock w:val="sdtLocked"/>
                  </w:sdtPr>
                  <w:sdtEndPr/>
                  <w:sdtContent>
                    <w:tc>
                      <w:tcPr>
                        <w:tcW w:w="185"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一般风险准备</w:t>
                        </w:r>
                      </w:p>
                    </w:tc>
                  </w:sdtContent>
                </w:sdt>
                <w:sdt>
                  <w:sdtPr>
                    <w:rPr>
                      <w:rFonts w:ascii="Times New Roman" w:hAnsi="Times New Roman" w:cs="Times New Roman"/>
                      <w:b/>
                      <w:sz w:val="15"/>
                      <w:szCs w:val="15"/>
                    </w:rPr>
                    <w:tag w:val="_PLD_f20054bead0a491aafe7bb5a5952f48f"/>
                    <w:id w:val="-1621290097"/>
                    <w:lock w:val="sdtLocked"/>
                  </w:sdtPr>
                  <w:sdtEndPr/>
                  <w:sdtContent>
                    <w:tc>
                      <w:tcPr>
                        <w:tcW w:w="389" w:type="pct"/>
                        <w:vMerge w:val="restar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未分配利润</w:t>
                        </w:r>
                      </w:p>
                    </w:tc>
                  </w:sdtContent>
                </w:sdt>
                <w:tc>
                  <w:tcPr>
                    <w:tcW w:w="213" w:type="pct"/>
                    <w:vMerge w:val="restart"/>
                    <w:vAlign w:val="center"/>
                  </w:tcPr>
                  <w:sdt>
                    <w:sdtPr>
                      <w:rPr>
                        <w:rFonts w:ascii="Times New Roman" w:hAnsi="Times New Roman" w:cs="Times New Roman"/>
                        <w:b/>
                        <w:sz w:val="15"/>
                        <w:szCs w:val="15"/>
                      </w:rPr>
                      <w:tag w:val="_PLD_ee763dfa69fd4fa3bec927cefa83eadc"/>
                      <w:id w:val="-1651505161"/>
                      <w:lock w:val="sdtLocked"/>
                    </w:sdtPr>
                    <w:sdtEndPr/>
                    <w:sdtContent>
                      <w:p w:rsidR="00AC58D9" w:rsidRPr="002061AB" w:rsidRDefault="00AC58D9" w:rsidP="00E4434B">
                        <w:pPr>
                          <w:pStyle w:val="510"/>
                          <w:jc w:val="center"/>
                          <w:rPr>
                            <w:rFonts w:ascii="Times New Roman" w:hAnsi="Times New Roman" w:cs="Times New Roman"/>
                            <w:b/>
                            <w:sz w:val="15"/>
                            <w:szCs w:val="15"/>
                          </w:rPr>
                        </w:pPr>
                        <w:r w:rsidRPr="002061AB">
                          <w:rPr>
                            <w:rFonts w:ascii="Times New Roman" w:hAnsi="Times New Roman" w:cs="Times New Roman"/>
                            <w:b/>
                            <w:sz w:val="15"/>
                            <w:szCs w:val="15"/>
                          </w:rPr>
                          <w:t>其他</w:t>
                        </w:r>
                      </w:p>
                    </w:sdtContent>
                  </w:sdt>
                </w:tc>
                <w:tc>
                  <w:tcPr>
                    <w:tcW w:w="423" w:type="pct"/>
                    <w:vMerge w:val="restart"/>
                    <w:vAlign w:val="center"/>
                  </w:tcPr>
                  <w:sdt>
                    <w:sdtPr>
                      <w:rPr>
                        <w:rFonts w:ascii="Times New Roman" w:hAnsi="Times New Roman" w:cs="Times New Roman"/>
                        <w:b/>
                        <w:sz w:val="15"/>
                        <w:szCs w:val="15"/>
                      </w:rPr>
                      <w:tag w:val="_PLD_97c92cf2be1e4f36880a16a2c16704b4"/>
                      <w:id w:val="-754822895"/>
                      <w:lock w:val="sdtLocked"/>
                    </w:sdtPr>
                    <w:sdtEndPr/>
                    <w:sdtContent>
                      <w:p w:rsidR="00AC58D9" w:rsidRPr="002061AB" w:rsidRDefault="00AC58D9" w:rsidP="00E4434B">
                        <w:pPr>
                          <w:pStyle w:val="510"/>
                          <w:jc w:val="center"/>
                          <w:rPr>
                            <w:rFonts w:ascii="Times New Roman" w:hAnsi="Times New Roman" w:cs="Times New Roman"/>
                            <w:b/>
                            <w:sz w:val="15"/>
                            <w:szCs w:val="15"/>
                          </w:rPr>
                        </w:pPr>
                        <w:r w:rsidRPr="002061AB">
                          <w:rPr>
                            <w:rFonts w:ascii="Times New Roman" w:hAnsi="Times New Roman" w:cs="Times New Roman"/>
                            <w:b/>
                            <w:sz w:val="15"/>
                            <w:szCs w:val="15"/>
                          </w:rPr>
                          <w:t>小计</w:t>
                        </w:r>
                      </w:p>
                    </w:sdtContent>
                  </w:sdt>
                </w:tc>
                <w:tc>
                  <w:tcPr>
                    <w:tcW w:w="406" w:type="pct"/>
                    <w:vMerge/>
                  </w:tcPr>
                  <w:p w:rsidR="00AC58D9" w:rsidRPr="002061AB" w:rsidRDefault="00AC58D9" w:rsidP="00E4434B">
                    <w:pPr>
                      <w:pStyle w:val="510"/>
                      <w:jc w:val="center"/>
                      <w:rPr>
                        <w:rFonts w:ascii="Times New Roman" w:hAnsi="Times New Roman" w:cs="Times New Roman"/>
                        <w:sz w:val="15"/>
                        <w:szCs w:val="15"/>
                      </w:rPr>
                    </w:pPr>
                  </w:p>
                </w:tc>
                <w:tc>
                  <w:tcPr>
                    <w:tcW w:w="405" w:type="pct"/>
                    <w:vMerge/>
                  </w:tcPr>
                  <w:p w:rsidR="00AC58D9" w:rsidRPr="002061AB" w:rsidRDefault="00AC58D9" w:rsidP="00E4434B">
                    <w:pPr>
                      <w:pStyle w:val="510"/>
                      <w:jc w:val="center"/>
                      <w:rPr>
                        <w:rFonts w:ascii="Times New Roman" w:hAnsi="Times New Roman" w:cs="Times New Roman"/>
                        <w:sz w:val="15"/>
                        <w:szCs w:val="15"/>
                      </w:rPr>
                    </w:pPr>
                  </w:p>
                </w:tc>
              </w:tr>
              <w:tr w:rsidR="00AC58D9" w:rsidRPr="002061AB" w:rsidTr="00E4434B">
                <w:trPr>
                  <w:trHeight w:val="340"/>
                  <w:jc w:val="center"/>
                </w:trPr>
                <w:tc>
                  <w:tcPr>
                    <w:tcW w:w="269" w:type="pct"/>
                    <w:vMerge/>
                  </w:tcPr>
                  <w:p w:rsidR="00AC58D9" w:rsidRPr="002061AB" w:rsidRDefault="00AC58D9" w:rsidP="00E4434B">
                    <w:pPr>
                      <w:pStyle w:val="510"/>
                      <w:snapToGrid w:val="0"/>
                      <w:spacing w:line="240" w:lineRule="atLeast"/>
                      <w:ind w:rightChars="-759" w:right="-1594"/>
                      <w:rPr>
                        <w:rFonts w:ascii="Times New Roman" w:hAnsi="Times New Roman" w:cs="Times New Roman"/>
                        <w:sz w:val="15"/>
                        <w:szCs w:val="15"/>
                      </w:rPr>
                    </w:pPr>
                  </w:p>
                </w:tc>
                <w:tc>
                  <w:tcPr>
                    <w:tcW w:w="406"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sdt>
                  <w:sdtPr>
                    <w:rPr>
                      <w:rFonts w:ascii="Times New Roman" w:hAnsi="Times New Roman" w:cs="Times New Roman"/>
                      <w:b/>
                      <w:sz w:val="15"/>
                      <w:szCs w:val="15"/>
                    </w:rPr>
                    <w:tag w:val="_PLD_7b6493af25ff4e3986120f711cb3be4e"/>
                    <w:id w:val="1001313995"/>
                    <w:lock w:val="sdtLocked"/>
                  </w:sdtPr>
                  <w:sdtEndPr/>
                  <w:sdtContent>
                    <w:tc>
                      <w:tcPr>
                        <w:tcW w:w="206" w:type="pc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优先股</w:t>
                        </w:r>
                      </w:p>
                    </w:tc>
                  </w:sdtContent>
                </w:sdt>
                <w:sdt>
                  <w:sdtPr>
                    <w:rPr>
                      <w:rFonts w:ascii="Times New Roman" w:hAnsi="Times New Roman" w:cs="Times New Roman"/>
                      <w:b/>
                      <w:sz w:val="15"/>
                      <w:szCs w:val="15"/>
                    </w:rPr>
                    <w:tag w:val="_PLD_446c35c8857c4ad0bb648db82e104141"/>
                    <w:id w:val="-1516218693"/>
                    <w:lock w:val="sdtLocked"/>
                  </w:sdtPr>
                  <w:sdtEndPr/>
                  <w:sdtContent>
                    <w:tc>
                      <w:tcPr>
                        <w:tcW w:w="210" w:type="pc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永续债</w:t>
                        </w:r>
                      </w:p>
                    </w:tc>
                  </w:sdtContent>
                </w:sdt>
                <w:sdt>
                  <w:sdtPr>
                    <w:rPr>
                      <w:rFonts w:ascii="Times New Roman" w:hAnsi="Times New Roman" w:cs="Times New Roman"/>
                      <w:b/>
                      <w:sz w:val="15"/>
                      <w:szCs w:val="15"/>
                    </w:rPr>
                    <w:tag w:val="_PLD_e8048d05ab294ec8a2a849ca1f70a7c9"/>
                    <w:id w:val="-1691057941"/>
                    <w:lock w:val="sdtLocked"/>
                  </w:sdtPr>
                  <w:sdtEndPr/>
                  <w:sdtContent>
                    <w:tc>
                      <w:tcPr>
                        <w:tcW w:w="155" w:type="pct"/>
                        <w:vAlign w:val="center"/>
                      </w:tcPr>
                      <w:p w:rsidR="00AC58D9" w:rsidRPr="002061AB" w:rsidRDefault="00AC58D9" w:rsidP="00E4434B">
                        <w:pPr>
                          <w:pStyle w:val="510"/>
                          <w:snapToGrid w:val="0"/>
                          <w:spacing w:line="240" w:lineRule="atLeast"/>
                          <w:jc w:val="center"/>
                          <w:rPr>
                            <w:rFonts w:ascii="Times New Roman" w:hAnsi="Times New Roman" w:cs="Times New Roman"/>
                            <w:b/>
                            <w:sz w:val="15"/>
                            <w:szCs w:val="15"/>
                          </w:rPr>
                        </w:pPr>
                        <w:r w:rsidRPr="002061AB">
                          <w:rPr>
                            <w:rFonts w:ascii="Times New Roman" w:hAnsi="Times New Roman" w:cs="Times New Roman"/>
                            <w:b/>
                            <w:sz w:val="15"/>
                            <w:szCs w:val="15"/>
                          </w:rPr>
                          <w:t>其他</w:t>
                        </w:r>
                      </w:p>
                    </w:tc>
                  </w:sdtContent>
                </w:sdt>
                <w:tc>
                  <w:tcPr>
                    <w:tcW w:w="447"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362"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339"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172"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413"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185"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389" w:type="pct"/>
                    <w:vMerge/>
                  </w:tcPr>
                  <w:p w:rsidR="00AC58D9" w:rsidRPr="002061AB" w:rsidRDefault="00AC58D9" w:rsidP="00E4434B">
                    <w:pPr>
                      <w:pStyle w:val="510"/>
                      <w:snapToGrid w:val="0"/>
                      <w:spacing w:line="240" w:lineRule="atLeast"/>
                      <w:jc w:val="center"/>
                      <w:rPr>
                        <w:rFonts w:ascii="Times New Roman" w:hAnsi="Times New Roman" w:cs="Times New Roman"/>
                        <w:sz w:val="15"/>
                        <w:szCs w:val="15"/>
                      </w:rPr>
                    </w:pPr>
                  </w:p>
                </w:tc>
                <w:tc>
                  <w:tcPr>
                    <w:tcW w:w="213" w:type="pct"/>
                    <w:vMerge/>
                  </w:tcPr>
                  <w:p w:rsidR="00AC58D9" w:rsidRPr="002061AB" w:rsidRDefault="00AC58D9" w:rsidP="00E4434B">
                    <w:pPr>
                      <w:pStyle w:val="510"/>
                      <w:jc w:val="center"/>
                      <w:rPr>
                        <w:rFonts w:ascii="Times New Roman" w:hAnsi="Times New Roman" w:cs="Times New Roman"/>
                        <w:sz w:val="15"/>
                        <w:szCs w:val="15"/>
                      </w:rPr>
                    </w:pPr>
                  </w:p>
                </w:tc>
                <w:tc>
                  <w:tcPr>
                    <w:tcW w:w="423" w:type="pct"/>
                    <w:vMerge/>
                  </w:tcPr>
                  <w:p w:rsidR="00AC58D9" w:rsidRPr="002061AB" w:rsidRDefault="00AC58D9" w:rsidP="00E4434B">
                    <w:pPr>
                      <w:pStyle w:val="510"/>
                      <w:jc w:val="center"/>
                      <w:rPr>
                        <w:rFonts w:ascii="Times New Roman" w:hAnsi="Times New Roman" w:cs="Times New Roman"/>
                        <w:sz w:val="15"/>
                        <w:szCs w:val="15"/>
                      </w:rPr>
                    </w:pPr>
                  </w:p>
                </w:tc>
                <w:tc>
                  <w:tcPr>
                    <w:tcW w:w="406" w:type="pct"/>
                    <w:vMerge/>
                  </w:tcPr>
                  <w:p w:rsidR="00AC58D9" w:rsidRPr="002061AB" w:rsidRDefault="00AC58D9" w:rsidP="00E4434B">
                    <w:pPr>
                      <w:pStyle w:val="510"/>
                      <w:jc w:val="center"/>
                      <w:rPr>
                        <w:rFonts w:ascii="Times New Roman" w:hAnsi="Times New Roman" w:cs="Times New Roman"/>
                        <w:sz w:val="15"/>
                        <w:szCs w:val="15"/>
                      </w:rPr>
                    </w:pPr>
                  </w:p>
                </w:tc>
                <w:tc>
                  <w:tcPr>
                    <w:tcW w:w="405" w:type="pct"/>
                    <w:vMerge/>
                    <w:tcBorders>
                      <w:bottom w:val="nil"/>
                    </w:tcBorders>
                  </w:tcPr>
                  <w:p w:rsidR="00AC58D9" w:rsidRPr="002061AB" w:rsidRDefault="00AC58D9" w:rsidP="00E4434B">
                    <w:pPr>
                      <w:pStyle w:val="510"/>
                      <w:jc w:val="center"/>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1f22f69e67ea4292afb08dec65f863c7"/>
                    <w:id w:val="556827525"/>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一、上年期末余额</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699,609,514.00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1,158,861,379.36</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-8,921,815.20</w:t>
                    </w: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181,147,854.41</w:t>
                    </w: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679,574,989.98</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2,710,271,922.55</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29,038,066.75</w:t>
                    </w: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2,739,309,989.30</w:t>
                    </w:r>
                  </w:p>
                </w:tc>
              </w:tr>
              <w:tr w:rsidR="00AC58D9" w:rsidRPr="002061AB" w:rsidTr="00E4434B">
                <w:trPr>
                  <w:trHeight w:val="340"/>
                  <w:jc w:val="center"/>
                </w:trPr>
                <w:sdt>
                  <w:sdtPr>
                    <w:rPr>
                      <w:rFonts w:ascii="Times New Roman" w:hAnsi="Times New Roman" w:cs="Times New Roman"/>
                      <w:sz w:val="15"/>
                      <w:szCs w:val="15"/>
                    </w:rPr>
                    <w:tag w:val="_PLD_8753148a28244d68bf92b2fbad32f9b8"/>
                    <w:id w:val="-745330586"/>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加：会计政策变更</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8,921,815.20</w:t>
                    </w: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5,533,158.89</w:t>
                    </w: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72,505,715.51</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86,960,689.60</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86,960,689.60</w:t>
                    </w:r>
                  </w:p>
                </w:tc>
              </w:tr>
              <w:tr w:rsidR="00AC58D9" w:rsidRPr="002061AB" w:rsidTr="00E4434B">
                <w:trPr>
                  <w:trHeight w:val="340"/>
                  <w:jc w:val="center"/>
                </w:trPr>
                <w:sdt>
                  <w:sdtPr>
                    <w:rPr>
                      <w:rFonts w:ascii="Times New Roman" w:hAnsi="Times New Roman" w:cs="Times New Roman"/>
                      <w:sz w:val="15"/>
                      <w:szCs w:val="15"/>
                    </w:rPr>
                    <w:tag w:val="_PLD_291ece6b974e4962be6cec3c398fd5be"/>
                    <w:id w:val="355630665"/>
                    <w:lock w:val="sdtLocked"/>
                  </w:sdtPr>
                  <w:sdtEndPr/>
                  <w:sdtContent>
                    <w:tc>
                      <w:tcPr>
                        <w:tcW w:w="269" w:type="pct"/>
                        <w:vAlign w:val="center"/>
                      </w:tcPr>
                      <w:p w:rsidR="00AC58D9" w:rsidRPr="002061AB" w:rsidRDefault="00AC58D9" w:rsidP="00E4434B">
                        <w:pPr>
                          <w:pStyle w:val="510"/>
                          <w:ind w:firstLineChars="200" w:firstLine="300"/>
                          <w:jc w:val="both"/>
                          <w:rPr>
                            <w:rFonts w:ascii="Times New Roman" w:hAnsi="Times New Roman" w:cs="Times New Roman"/>
                            <w:sz w:val="15"/>
                            <w:szCs w:val="15"/>
                          </w:rPr>
                        </w:pPr>
                        <w:r w:rsidRPr="002061AB">
                          <w:rPr>
                            <w:rFonts w:ascii="Times New Roman" w:hAnsi="Times New Roman" w:cs="Times New Roman"/>
                            <w:sz w:val="15"/>
                            <w:szCs w:val="15"/>
                          </w:rPr>
                          <w:t>前期差错更正</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1a5424a99ed44019a3f8a704efe4903d"/>
                    <w:id w:val="577794269"/>
                    <w:lock w:val="sdtLocked"/>
                  </w:sdtPr>
                  <w:sdtEndPr/>
                  <w:sdtContent>
                    <w:tc>
                      <w:tcPr>
                        <w:tcW w:w="269" w:type="pct"/>
                        <w:vAlign w:val="center"/>
                      </w:tcPr>
                      <w:p w:rsidR="00AC58D9" w:rsidRPr="002061AB" w:rsidRDefault="00AC58D9" w:rsidP="00E4434B">
                        <w:pPr>
                          <w:pStyle w:val="510"/>
                          <w:ind w:firstLineChars="200" w:firstLine="300"/>
                          <w:jc w:val="both"/>
                          <w:rPr>
                            <w:rFonts w:ascii="Times New Roman" w:hAnsi="Times New Roman" w:cs="Times New Roman"/>
                            <w:sz w:val="15"/>
                            <w:szCs w:val="15"/>
                          </w:rPr>
                        </w:pPr>
                        <w:r w:rsidRPr="002061AB">
                          <w:rPr>
                            <w:rFonts w:ascii="Times New Roman" w:hAnsi="Times New Roman" w:cs="Times New Roman"/>
                            <w:sz w:val="15"/>
                            <w:szCs w:val="15"/>
                          </w:rPr>
                          <w:t>同</w:t>
                        </w:r>
                        <w:proofErr w:type="gramStart"/>
                        <w:r w:rsidRPr="002061AB">
                          <w:rPr>
                            <w:rFonts w:ascii="Times New Roman" w:hAnsi="Times New Roman" w:cs="Times New Roman"/>
                            <w:sz w:val="15"/>
                            <w:szCs w:val="15"/>
                          </w:rPr>
                          <w:t>一控制</w:t>
                        </w:r>
                        <w:proofErr w:type="gramEnd"/>
                        <w:r w:rsidRPr="002061AB">
                          <w:rPr>
                            <w:rFonts w:ascii="Times New Roman" w:hAnsi="Times New Roman" w:cs="Times New Roman"/>
                            <w:sz w:val="15"/>
                            <w:szCs w:val="15"/>
                          </w:rPr>
                          <w:t>下企业合并</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7953fd87201b462ab8c42a4716d6cb65"/>
                    <w:id w:val="623962482"/>
                    <w:lock w:val="sdtLocked"/>
                  </w:sdtPr>
                  <w:sdtEndPr/>
                  <w:sdtContent>
                    <w:tc>
                      <w:tcPr>
                        <w:tcW w:w="269" w:type="pct"/>
                        <w:vAlign w:val="center"/>
                      </w:tcPr>
                      <w:p w:rsidR="00AC58D9" w:rsidRPr="002061AB" w:rsidRDefault="00AC58D9" w:rsidP="00E4434B">
                        <w:pPr>
                          <w:pStyle w:val="510"/>
                          <w:ind w:firstLineChars="200" w:firstLine="300"/>
                          <w:jc w:val="both"/>
                          <w:rPr>
                            <w:rFonts w:ascii="Times New Roman" w:hAnsi="Times New Roman" w:cs="Times New Roman"/>
                            <w:sz w:val="15"/>
                            <w:szCs w:val="15"/>
                          </w:rPr>
                        </w:pPr>
                        <w:r w:rsidRPr="002061AB">
                          <w:rPr>
                            <w:rFonts w:ascii="Times New Roman" w:hAnsi="Times New Roman" w:cs="Times New Roman"/>
                            <w:sz w:val="15"/>
                            <w:szCs w:val="15"/>
                          </w:rPr>
                          <w:t>其他</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16d601e73dc14990b60ca53acf1371ba"/>
                    <w:id w:val="726349745"/>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二、本年期初余额</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699,609,514.00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1,158,861,379.36</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186,681,013.30</w:t>
                    </w: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752,080,705.49</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2,797,232,612.15</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29,038,066.75</w:t>
                    </w: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2,826,270,678.90</w:t>
                    </w:r>
                  </w:p>
                </w:tc>
              </w:tr>
              <w:tr w:rsidR="00AC58D9" w:rsidRPr="002061AB" w:rsidTr="00E4434B">
                <w:trPr>
                  <w:trHeight w:val="340"/>
                  <w:jc w:val="center"/>
                </w:trPr>
                <w:sdt>
                  <w:sdtPr>
                    <w:rPr>
                      <w:rFonts w:ascii="Times New Roman" w:hAnsi="Times New Roman" w:cs="Times New Roman"/>
                      <w:sz w:val="15"/>
                      <w:szCs w:val="15"/>
                    </w:rPr>
                    <w:tag w:val="_PLD_60156dcb8ac241a7929015e75c8eef16"/>
                    <w:id w:val="-1060937626"/>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三、本期增减变动金额（减少以</w:t>
                        </w:r>
                        <w:r w:rsidRPr="002061AB">
                          <w:rPr>
                            <w:rFonts w:ascii="Times New Roman" w:hAnsi="Times New Roman" w:cs="Times New Roman"/>
                            <w:sz w:val="15"/>
                            <w:szCs w:val="15"/>
                          </w:rPr>
                          <w:t>“</w:t>
                        </w:r>
                        <w:r w:rsidRPr="002061AB">
                          <w:rPr>
                            <w:rFonts w:ascii="Times New Roman" w:hAnsi="Times New Roman" w:cs="Times New Roman"/>
                            <w:sz w:val="15"/>
                            <w:szCs w:val="15"/>
                          </w:rPr>
                          <w:t>－</w:t>
                        </w:r>
                        <w:r w:rsidRPr="002061AB">
                          <w:rPr>
                            <w:rFonts w:ascii="Times New Roman" w:hAnsi="Times New Roman" w:cs="Times New Roman"/>
                            <w:sz w:val="15"/>
                            <w:szCs w:val="15"/>
                          </w:rPr>
                          <w:t>”</w:t>
                        </w:r>
                        <w:r w:rsidRPr="002061AB">
                          <w:rPr>
                            <w:rFonts w:ascii="Times New Roman" w:hAnsi="Times New Roman" w:cs="Times New Roman"/>
                            <w:sz w:val="15"/>
                            <w:szCs w:val="15"/>
                          </w:rPr>
                          <w:t>号填列）</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4,231,200.00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17,359,766.57</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20,500,164.00</w:t>
                    </w: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112,348,377.04</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113,439,179.61</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371,949.81</w:t>
                    </w: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113,811,129.42</w:t>
                    </w:r>
                  </w:p>
                </w:tc>
              </w:tr>
              <w:tr w:rsidR="00AC58D9" w:rsidRPr="002061AB" w:rsidTr="00E4434B">
                <w:trPr>
                  <w:trHeight w:val="340"/>
                  <w:jc w:val="center"/>
                </w:trPr>
                <w:sdt>
                  <w:sdtPr>
                    <w:rPr>
                      <w:rFonts w:ascii="Times New Roman" w:hAnsi="Times New Roman" w:cs="Times New Roman"/>
                      <w:sz w:val="15"/>
                      <w:szCs w:val="15"/>
                    </w:rPr>
                    <w:tag w:val="_PLD_b05dacde51ff43abaf7ec73bf9668d99"/>
                    <w:id w:val="2089335207"/>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（一）综合收益总额</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143,830,820.32</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143,830,820.32</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371,949.81</w:t>
                    </w: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144,202,770.13</w:t>
                    </w:r>
                  </w:p>
                </w:tc>
              </w:tr>
              <w:tr w:rsidR="00AC58D9" w:rsidRPr="002061AB" w:rsidTr="00E4434B">
                <w:trPr>
                  <w:trHeight w:val="340"/>
                  <w:jc w:val="center"/>
                </w:trPr>
                <w:sdt>
                  <w:sdtPr>
                    <w:rPr>
                      <w:rFonts w:ascii="Times New Roman" w:hAnsi="Times New Roman" w:cs="Times New Roman"/>
                      <w:sz w:val="15"/>
                      <w:szCs w:val="15"/>
                    </w:rPr>
                    <w:tag w:val="_PLD_f17921fb207340239c73a056e615d773"/>
                    <w:id w:val="-1424410180"/>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（二）所有者投入和减少资本</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4,231,200.00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17,359,766.57</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20,500,164.00</w:t>
                    </w: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1,090,802.57</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1,090,802.57</w:t>
                    </w:r>
                  </w:p>
                </w:tc>
              </w:tr>
              <w:tr w:rsidR="00AC58D9" w:rsidRPr="002061AB" w:rsidTr="00E4434B">
                <w:trPr>
                  <w:trHeight w:val="340"/>
                  <w:jc w:val="center"/>
                </w:trPr>
                <w:sdt>
                  <w:sdtPr>
                    <w:rPr>
                      <w:rFonts w:ascii="Times New Roman" w:hAnsi="Times New Roman" w:cs="Times New Roman"/>
                      <w:sz w:val="15"/>
                      <w:szCs w:val="15"/>
                    </w:rPr>
                    <w:tag w:val="_PLD_a4e5a1909d05445a88f8a664e237ae02"/>
                    <w:id w:val="1086961284"/>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1</w:t>
                        </w:r>
                        <w:r w:rsidRPr="002061AB">
                          <w:rPr>
                            <w:rFonts w:ascii="Times New Roman" w:hAnsi="Times New Roman" w:cs="Times New Roman"/>
                            <w:sz w:val="15"/>
                            <w:szCs w:val="15"/>
                          </w:rPr>
                          <w:t>．所有者投入的普通股</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4,231,200.00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17,359,766.57</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21,590,966.57</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21,590,966.57</w:t>
                    </w:r>
                  </w:p>
                </w:tc>
              </w:tr>
              <w:tr w:rsidR="00AC58D9" w:rsidRPr="002061AB" w:rsidTr="00E4434B">
                <w:trPr>
                  <w:trHeight w:val="340"/>
                  <w:jc w:val="center"/>
                </w:trPr>
                <w:sdt>
                  <w:sdtPr>
                    <w:rPr>
                      <w:rFonts w:ascii="Times New Roman" w:hAnsi="Times New Roman" w:cs="Times New Roman"/>
                      <w:sz w:val="15"/>
                      <w:szCs w:val="15"/>
                    </w:rPr>
                    <w:tag w:val="_PLD_00983bc5e4cc404f92b2fab2c532ec5f"/>
                    <w:id w:val="1470014801"/>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2</w:t>
                        </w:r>
                        <w:r w:rsidRPr="002061AB">
                          <w:rPr>
                            <w:rFonts w:ascii="Times New Roman" w:hAnsi="Times New Roman" w:cs="Times New Roman"/>
                            <w:sz w:val="15"/>
                            <w:szCs w:val="15"/>
                          </w:rPr>
                          <w:t>．其他权益工具持有者投入</w:t>
                        </w:r>
                        <w:r w:rsidRPr="002061AB">
                          <w:rPr>
                            <w:rFonts w:ascii="Times New Roman" w:hAnsi="Times New Roman" w:cs="Times New Roman"/>
                            <w:sz w:val="15"/>
                            <w:szCs w:val="15"/>
                          </w:rPr>
                          <w:lastRenderedPageBreak/>
                          <w:t>资本</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AC58D9" w:rsidTr="00E4434B">
                <w:trPr>
                  <w:trHeight w:val="340"/>
                  <w:jc w:val="center"/>
                </w:trPr>
                <w:sdt>
                  <w:sdtPr>
                    <w:rPr>
                      <w:rFonts w:ascii="Times New Roman" w:hAnsi="Times New Roman" w:cs="Times New Roman"/>
                      <w:sz w:val="15"/>
                      <w:szCs w:val="15"/>
                    </w:rPr>
                    <w:tag w:val="_PLD_b945685508384f75ad9507566dd406a5"/>
                    <w:id w:val="1734744222"/>
                    <w:lock w:val="sdtLocked"/>
                  </w:sdtPr>
                  <w:sdtEndPr/>
                  <w:sdtContent>
                    <w:tc>
                      <w:tcPr>
                        <w:tcW w:w="269" w:type="pct"/>
                        <w:vAlign w:val="center"/>
                      </w:tcPr>
                      <w:p w:rsidR="00AC58D9" w:rsidRPr="00AC58D9" w:rsidRDefault="00AC58D9" w:rsidP="00E4434B">
                        <w:pPr>
                          <w:pStyle w:val="510"/>
                          <w:jc w:val="both"/>
                          <w:rPr>
                            <w:rFonts w:ascii="Times New Roman" w:hAnsi="Times New Roman" w:cs="Times New Roman"/>
                            <w:sz w:val="15"/>
                            <w:szCs w:val="15"/>
                          </w:rPr>
                        </w:pPr>
                        <w:r w:rsidRPr="00AC58D9">
                          <w:rPr>
                            <w:rFonts w:ascii="Times New Roman" w:hAnsi="Times New Roman" w:cs="Times New Roman"/>
                            <w:sz w:val="15"/>
                            <w:szCs w:val="15"/>
                          </w:rPr>
                          <w:t>3</w:t>
                        </w:r>
                        <w:r w:rsidRPr="00AC58D9">
                          <w:rPr>
                            <w:rFonts w:ascii="Times New Roman" w:hAnsi="Times New Roman" w:cs="Times New Roman"/>
                            <w:sz w:val="15"/>
                            <w:szCs w:val="15"/>
                          </w:rPr>
                          <w:t>．股份支付计入所有者权益的金额</w:t>
                        </w:r>
                      </w:p>
                    </w:tc>
                  </w:sdtContent>
                </w:sdt>
                <w:tc>
                  <w:tcPr>
                    <w:tcW w:w="406" w:type="pct"/>
                    <w:vAlign w:val="center"/>
                  </w:tcPr>
                  <w:p w:rsidR="00AC58D9" w:rsidRPr="00AC58D9" w:rsidRDefault="00AC58D9" w:rsidP="00E4434B">
                    <w:pPr>
                      <w:pStyle w:val="510"/>
                      <w:jc w:val="right"/>
                      <w:rPr>
                        <w:rFonts w:ascii="Times New Roman" w:hAnsi="Times New Roman" w:cs="Times New Roman"/>
                        <w:sz w:val="15"/>
                        <w:szCs w:val="15"/>
                      </w:rPr>
                    </w:pPr>
                  </w:p>
                </w:tc>
                <w:tc>
                  <w:tcPr>
                    <w:tcW w:w="206" w:type="pct"/>
                    <w:vAlign w:val="center"/>
                  </w:tcPr>
                  <w:p w:rsidR="00AC58D9" w:rsidRPr="00AC58D9" w:rsidRDefault="00AC58D9" w:rsidP="00E4434B">
                    <w:pPr>
                      <w:pStyle w:val="510"/>
                      <w:jc w:val="right"/>
                      <w:rPr>
                        <w:rFonts w:ascii="Times New Roman" w:hAnsi="Times New Roman" w:cs="Times New Roman"/>
                        <w:sz w:val="15"/>
                        <w:szCs w:val="15"/>
                      </w:rPr>
                    </w:pPr>
                  </w:p>
                </w:tc>
                <w:tc>
                  <w:tcPr>
                    <w:tcW w:w="210" w:type="pct"/>
                    <w:vAlign w:val="center"/>
                  </w:tcPr>
                  <w:p w:rsidR="00AC58D9" w:rsidRPr="00AC58D9" w:rsidRDefault="00AC58D9" w:rsidP="00E4434B">
                    <w:pPr>
                      <w:pStyle w:val="510"/>
                      <w:jc w:val="right"/>
                      <w:rPr>
                        <w:rFonts w:ascii="Times New Roman" w:hAnsi="Times New Roman" w:cs="Times New Roman"/>
                        <w:sz w:val="15"/>
                        <w:szCs w:val="15"/>
                      </w:rPr>
                    </w:pPr>
                  </w:p>
                </w:tc>
                <w:tc>
                  <w:tcPr>
                    <w:tcW w:w="155" w:type="pct"/>
                    <w:vAlign w:val="center"/>
                  </w:tcPr>
                  <w:p w:rsidR="00AC58D9" w:rsidRPr="00AC58D9" w:rsidRDefault="00AC58D9" w:rsidP="00E4434B">
                    <w:pPr>
                      <w:pStyle w:val="510"/>
                      <w:jc w:val="right"/>
                      <w:rPr>
                        <w:rFonts w:ascii="Times New Roman" w:hAnsi="Times New Roman" w:cs="Times New Roman"/>
                        <w:sz w:val="15"/>
                        <w:szCs w:val="15"/>
                      </w:rPr>
                    </w:pPr>
                  </w:p>
                </w:tc>
                <w:tc>
                  <w:tcPr>
                    <w:tcW w:w="447" w:type="pct"/>
                    <w:vAlign w:val="center"/>
                  </w:tcPr>
                  <w:p w:rsidR="00AC58D9" w:rsidRPr="00AC58D9" w:rsidRDefault="00AC58D9" w:rsidP="00E4434B">
                    <w:pPr>
                      <w:pStyle w:val="510"/>
                      <w:jc w:val="right"/>
                      <w:rPr>
                        <w:rFonts w:ascii="Times New Roman" w:hAnsi="Times New Roman" w:cs="Times New Roman"/>
                        <w:sz w:val="15"/>
                        <w:szCs w:val="15"/>
                      </w:rPr>
                    </w:pPr>
                  </w:p>
                </w:tc>
                <w:tc>
                  <w:tcPr>
                    <w:tcW w:w="362" w:type="pct"/>
                    <w:vAlign w:val="center"/>
                  </w:tcPr>
                  <w:p w:rsidR="00AC58D9" w:rsidRPr="00AC58D9" w:rsidRDefault="00AC58D9" w:rsidP="00E4434B">
                    <w:pPr>
                      <w:pStyle w:val="510"/>
                      <w:jc w:val="right"/>
                      <w:rPr>
                        <w:rFonts w:ascii="Times New Roman" w:hAnsi="Times New Roman" w:cs="Times New Roman"/>
                        <w:sz w:val="15"/>
                        <w:szCs w:val="15"/>
                      </w:rPr>
                    </w:pPr>
                  </w:p>
                </w:tc>
                <w:tc>
                  <w:tcPr>
                    <w:tcW w:w="339" w:type="pct"/>
                    <w:vAlign w:val="center"/>
                  </w:tcPr>
                  <w:p w:rsidR="00AC58D9" w:rsidRPr="00AC58D9" w:rsidRDefault="00AC58D9" w:rsidP="00E4434B">
                    <w:pPr>
                      <w:pStyle w:val="510"/>
                      <w:jc w:val="right"/>
                      <w:rPr>
                        <w:rFonts w:ascii="Times New Roman" w:hAnsi="Times New Roman" w:cs="Times New Roman"/>
                        <w:sz w:val="15"/>
                        <w:szCs w:val="15"/>
                      </w:rPr>
                    </w:pPr>
                  </w:p>
                </w:tc>
                <w:tc>
                  <w:tcPr>
                    <w:tcW w:w="172" w:type="pct"/>
                    <w:vAlign w:val="center"/>
                  </w:tcPr>
                  <w:p w:rsidR="00AC58D9" w:rsidRPr="00AC58D9" w:rsidRDefault="00AC58D9" w:rsidP="00E4434B">
                    <w:pPr>
                      <w:pStyle w:val="510"/>
                      <w:jc w:val="right"/>
                      <w:rPr>
                        <w:rFonts w:ascii="Times New Roman" w:hAnsi="Times New Roman" w:cs="Times New Roman"/>
                        <w:sz w:val="15"/>
                        <w:szCs w:val="15"/>
                      </w:rPr>
                    </w:pPr>
                  </w:p>
                </w:tc>
                <w:tc>
                  <w:tcPr>
                    <w:tcW w:w="413" w:type="pct"/>
                    <w:vAlign w:val="center"/>
                  </w:tcPr>
                  <w:p w:rsidR="00AC58D9" w:rsidRPr="00AC58D9" w:rsidRDefault="00AC58D9" w:rsidP="00E4434B">
                    <w:pPr>
                      <w:pStyle w:val="510"/>
                      <w:jc w:val="right"/>
                      <w:rPr>
                        <w:rFonts w:ascii="Times New Roman" w:hAnsi="Times New Roman" w:cs="Times New Roman"/>
                        <w:sz w:val="15"/>
                        <w:szCs w:val="15"/>
                      </w:rPr>
                    </w:pPr>
                  </w:p>
                </w:tc>
                <w:tc>
                  <w:tcPr>
                    <w:tcW w:w="185" w:type="pct"/>
                    <w:vAlign w:val="center"/>
                  </w:tcPr>
                  <w:p w:rsidR="00AC58D9" w:rsidRPr="00AC58D9" w:rsidRDefault="00AC58D9" w:rsidP="00E4434B">
                    <w:pPr>
                      <w:pStyle w:val="510"/>
                      <w:jc w:val="right"/>
                      <w:rPr>
                        <w:rFonts w:ascii="Times New Roman" w:hAnsi="Times New Roman" w:cs="Times New Roman"/>
                        <w:sz w:val="15"/>
                        <w:szCs w:val="15"/>
                      </w:rPr>
                    </w:pPr>
                  </w:p>
                </w:tc>
                <w:tc>
                  <w:tcPr>
                    <w:tcW w:w="389" w:type="pct"/>
                    <w:vAlign w:val="center"/>
                  </w:tcPr>
                  <w:p w:rsidR="00AC58D9" w:rsidRPr="00AC58D9" w:rsidRDefault="00AC58D9" w:rsidP="00E4434B">
                    <w:pPr>
                      <w:pStyle w:val="510"/>
                      <w:jc w:val="right"/>
                      <w:rPr>
                        <w:rFonts w:ascii="Times New Roman" w:hAnsi="Times New Roman" w:cs="Times New Roman"/>
                        <w:sz w:val="15"/>
                        <w:szCs w:val="15"/>
                      </w:rPr>
                    </w:pPr>
                  </w:p>
                </w:tc>
                <w:tc>
                  <w:tcPr>
                    <w:tcW w:w="213" w:type="pct"/>
                    <w:vAlign w:val="center"/>
                  </w:tcPr>
                  <w:p w:rsidR="00AC58D9" w:rsidRPr="00AC58D9" w:rsidRDefault="00AC58D9" w:rsidP="00E4434B">
                    <w:pPr>
                      <w:pStyle w:val="510"/>
                      <w:jc w:val="right"/>
                      <w:rPr>
                        <w:rFonts w:ascii="Times New Roman" w:hAnsi="Times New Roman" w:cs="Times New Roman"/>
                        <w:sz w:val="15"/>
                        <w:szCs w:val="15"/>
                      </w:rPr>
                    </w:pPr>
                  </w:p>
                </w:tc>
                <w:tc>
                  <w:tcPr>
                    <w:tcW w:w="423" w:type="pct"/>
                    <w:vAlign w:val="center"/>
                  </w:tcPr>
                  <w:p w:rsidR="00AC58D9" w:rsidRPr="00AC58D9" w:rsidRDefault="00AC58D9" w:rsidP="00E4434B">
                    <w:pPr>
                      <w:pStyle w:val="510"/>
                      <w:jc w:val="right"/>
                      <w:rPr>
                        <w:rFonts w:ascii="Times New Roman" w:hAnsi="Times New Roman" w:cs="Times New Roman"/>
                        <w:sz w:val="15"/>
                        <w:szCs w:val="15"/>
                      </w:rPr>
                    </w:pPr>
                  </w:p>
                </w:tc>
                <w:tc>
                  <w:tcPr>
                    <w:tcW w:w="406" w:type="pct"/>
                    <w:vAlign w:val="center"/>
                  </w:tcPr>
                  <w:p w:rsidR="00AC58D9" w:rsidRPr="00AC58D9" w:rsidRDefault="00AC58D9" w:rsidP="00E4434B">
                    <w:pPr>
                      <w:pStyle w:val="510"/>
                      <w:jc w:val="right"/>
                      <w:rPr>
                        <w:rFonts w:ascii="Times New Roman" w:hAnsi="Times New Roman" w:cs="Times New Roman"/>
                        <w:sz w:val="15"/>
                        <w:szCs w:val="15"/>
                      </w:rPr>
                    </w:pPr>
                  </w:p>
                </w:tc>
                <w:tc>
                  <w:tcPr>
                    <w:tcW w:w="405" w:type="pct"/>
                    <w:vAlign w:val="center"/>
                  </w:tcPr>
                  <w:p w:rsidR="00AC58D9" w:rsidRPr="00AC58D9" w:rsidRDefault="00AC58D9" w:rsidP="00E4434B">
                    <w:pPr>
                      <w:pStyle w:val="510"/>
                      <w:jc w:val="right"/>
                      <w:rPr>
                        <w:rFonts w:ascii="Times New Roman" w:hAnsi="Times New Roman" w:cs="Times New Roman"/>
                        <w:sz w:val="15"/>
                        <w:szCs w:val="15"/>
                      </w:rPr>
                    </w:pPr>
                  </w:p>
                </w:tc>
              </w:tr>
              <w:tr w:rsidR="00AC58D9" w:rsidRPr="00AC58D9" w:rsidTr="00E4434B">
                <w:trPr>
                  <w:trHeight w:val="340"/>
                  <w:jc w:val="center"/>
                </w:trPr>
                <w:sdt>
                  <w:sdtPr>
                    <w:rPr>
                      <w:rFonts w:ascii="Times New Roman" w:hAnsi="Times New Roman" w:cs="Times New Roman"/>
                      <w:sz w:val="15"/>
                      <w:szCs w:val="15"/>
                    </w:rPr>
                    <w:tag w:val="_PLD_86538f5d06744ca9be65b0b439b17643"/>
                    <w:id w:val="-1007827044"/>
                    <w:lock w:val="sdtLocked"/>
                  </w:sdtPr>
                  <w:sdtEndPr/>
                  <w:sdtContent>
                    <w:tc>
                      <w:tcPr>
                        <w:tcW w:w="269" w:type="pct"/>
                        <w:vAlign w:val="center"/>
                      </w:tcPr>
                      <w:p w:rsidR="00AC58D9" w:rsidRPr="00AC58D9" w:rsidRDefault="00AC58D9" w:rsidP="00E4434B">
                        <w:pPr>
                          <w:pStyle w:val="510"/>
                          <w:jc w:val="both"/>
                          <w:rPr>
                            <w:rFonts w:ascii="Times New Roman" w:hAnsi="Times New Roman" w:cs="Times New Roman"/>
                            <w:sz w:val="15"/>
                            <w:szCs w:val="15"/>
                          </w:rPr>
                        </w:pPr>
                        <w:r w:rsidRPr="00AC58D9">
                          <w:rPr>
                            <w:rFonts w:ascii="Times New Roman" w:hAnsi="Times New Roman" w:cs="Times New Roman"/>
                            <w:sz w:val="15"/>
                            <w:szCs w:val="15"/>
                          </w:rPr>
                          <w:t>4</w:t>
                        </w:r>
                        <w:r w:rsidRPr="00AC58D9">
                          <w:rPr>
                            <w:rFonts w:ascii="Times New Roman" w:hAnsi="Times New Roman" w:cs="Times New Roman"/>
                            <w:sz w:val="15"/>
                            <w:szCs w:val="15"/>
                          </w:rPr>
                          <w:t>．其他</w:t>
                        </w:r>
                      </w:p>
                    </w:tc>
                  </w:sdtContent>
                </w:sdt>
                <w:tc>
                  <w:tcPr>
                    <w:tcW w:w="406" w:type="pct"/>
                    <w:vAlign w:val="center"/>
                  </w:tcPr>
                  <w:p w:rsidR="00AC58D9" w:rsidRPr="00AC58D9" w:rsidRDefault="00AC58D9" w:rsidP="00E4434B">
                    <w:pPr>
                      <w:pStyle w:val="510"/>
                      <w:jc w:val="right"/>
                      <w:rPr>
                        <w:rFonts w:ascii="Times New Roman" w:hAnsi="Times New Roman" w:cs="Times New Roman"/>
                        <w:sz w:val="15"/>
                        <w:szCs w:val="15"/>
                      </w:rPr>
                    </w:pPr>
                  </w:p>
                </w:tc>
                <w:tc>
                  <w:tcPr>
                    <w:tcW w:w="206" w:type="pct"/>
                    <w:vAlign w:val="center"/>
                  </w:tcPr>
                  <w:p w:rsidR="00AC58D9" w:rsidRPr="00AC58D9" w:rsidRDefault="00AC58D9" w:rsidP="00E4434B">
                    <w:pPr>
                      <w:pStyle w:val="510"/>
                      <w:jc w:val="right"/>
                      <w:rPr>
                        <w:rFonts w:ascii="Times New Roman" w:hAnsi="Times New Roman" w:cs="Times New Roman"/>
                        <w:sz w:val="15"/>
                        <w:szCs w:val="15"/>
                      </w:rPr>
                    </w:pPr>
                  </w:p>
                </w:tc>
                <w:tc>
                  <w:tcPr>
                    <w:tcW w:w="210" w:type="pct"/>
                    <w:vAlign w:val="center"/>
                  </w:tcPr>
                  <w:p w:rsidR="00AC58D9" w:rsidRPr="00AC58D9" w:rsidRDefault="00AC58D9" w:rsidP="00E4434B">
                    <w:pPr>
                      <w:pStyle w:val="510"/>
                      <w:jc w:val="right"/>
                      <w:rPr>
                        <w:rFonts w:ascii="Times New Roman" w:hAnsi="Times New Roman" w:cs="Times New Roman"/>
                        <w:sz w:val="15"/>
                        <w:szCs w:val="15"/>
                      </w:rPr>
                    </w:pPr>
                  </w:p>
                </w:tc>
                <w:tc>
                  <w:tcPr>
                    <w:tcW w:w="155" w:type="pct"/>
                    <w:vAlign w:val="center"/>
                  </w:tcPr>
                  <w:p w:rsidR="00AC58D9" w:rsidRPr="00AC58D9" w:rsidRDefault="00AC58D9" w:rsidP="00E4434B">
                    <w:pPr>
                      <w:pStyle w:val="510"/>
                      <w:jc w:val="right"/>
                      <w:rPr>
                        <w:rFonts w:ascii="Times New Roman" w:hAnsi="Times New Roman" w:cs="Times New Roman"/>
                        <w:sz w:val="15"/>
                        <w:szCs w:val="15"/>
                      </w:rPr>
                    </w:pPr>
                  </w:p>
                </w:tc>
                <w:tc>
                  <w:tcPr>
                    <w:tcW w:w="447" w:type="pct"/>
                    <w:vAlign w:val="center"/>
                  </w:tcPr>
                  <w:p w:rsidR="00AC58D9" w:rsidRPr="00AC58D9" w:rsidRDefault="00AC58D9" w:rsidP="00E4434B">
                    <w:pPr>
                      <w:pStyle w:val="510"/>
                      <w:jc w:val="right"/>
                      <w:rPr>
                        <w:rFonts w:ascii="Times New Roman" w:hAnsi="Times New Roman" w:cs="Times New Roman"/>
                        <w:sz w:val="15"/>
                        <w:szCs w:val="15"/>
                      </w:rPr>
                    </w:pPr>
                  </w:p>
                </w:tc>
                <w:tc>
                  <w:tcPr>
                    <w:tcW w:w="362" w:type="pct"/>
                    <w:vAlign w:val="center"/>
                  </w:tcPr>
                  <w:p w:rsidR="00AC58D9" w:rsidRPr="00AC58D9" w:rsidRDefault="00AC58D9" w:rsidP="00E4434B">
                    <w:pPr>
                      <w:pStyle w:val="510"/>
                      <w:jc w:val="right"/>
                      <w:rPr>
                        <w:rFonts w:ascii="Times New Roman" w:hAnsi="Times New Roman" w:cs="Times New Roman"/>
                        <w:sz w:val="15"/>
                        <w:szCs w:val="15"/>
                      </w:rPr>
                    </w:pPr>
                    <w:r w:rsidRPr="00AC58D9">
                      <w:rPr>
                        <w:rFonts w:ascii="Times New Roman" w:hAnsi="Times New Roman" w:cs="Times New Roman"/>
                        <w:sz w:val="15"/>
                        <w:szCs w:val="15"/>
                      </w:rPr>
                      <w:t>20,500,164.00</w:t>
                    </w:r>
                  </w:p>
                </w:tc>
                <w:tc>
                  <w:tcPr>
                    <w:tcW w:w="339" w:type="pct"/>
                    <w:vAlign w:val="center"/>
                  </w:tcPr>
                  <w:p w:rsidR="00AC58D9" w:rsidRPr="00AC58D9" w:rsidRDefault="00AC58D9" w:rsidP="00E4434B">
                    <w:pPr>
                      <w:pStyle w:val="510"/>
                      <w:jc w:val="right"/>
                      <w:rPr>
                        <w:rFonts w:ascii="Times New Roman" w:hAnsi="Times New Roman" w:cs="Times New Roman"/>
                        <w:sz w:val="15"/>
                        <w:szCs w:val="15"/>
                      </w:rPr>
                    </w:pPr>
                  </w:p>
                </w:tc>
                <w:tc>
                  <w:tcPr>
                    <w:tcW w:w="172" w:type="pct"/>
                    <w:vAlign w:val="center"/>
                  </w:tcPr>
                  <w:p w:rsidR="00AC58D9" w:rsidRPr="00AC58D9" w:rsidRDefault="00AC58D9" w:rsidP="00E4434B">
                    <w:pPr>
                      <w:pStyle w:val="510"/>
                      <w:jc w:val="right"/>
                      <w:rPr>
                        <w:rFonts w:ascii="Times New Roman" w:hAnsi="Times New Roman" w:cs="Times New Roman"/>
                        <w:sz w:val="15"/>
                        <w:szCs w:val="15"/>
                      </w:rPr>
                    </w:pPr>
                  </w:p>
                </w:tc>
                <w:tc>
                  <w:tcPr>
                    <w:tcW w:w="413" w:type="pct"/>
                    <w:vAlign w:val="center"/>
                  </w:tcPr>
                  <w:p w:rsidR="00AC58D9" w:rsidRPr="00AC58D9" w:rsidRDefault="00AC58D9" w:rsidP="00E4434B">
                    <w:pPr>
                      <w:pStyle w:val="510"/>
                      <w:jc w:val="right"/>
                      <w:rPr>
                        <w:rFonts w:ascii="Times New Roman" w:hAnsi="Times New Roman" w:cs="Times New Roman"/>
                        <w:sz w:val="15"/>
                        <w:szCs w:val="15"/>
                      </w:rPr>
                    </w:pPr>
                  </w:p>
                </w:tc>
                <w:tc>
                  <w:tcPr>
                    <w:tcW w:w="185" w:type="pct"/>
                    <w:vAlign w:val="center"/>
                  </w:tcPr>
                  <w:p w:rsidR="00AC58D9" w:rsidRPr="00AC58D9" w:rsidRDefault="00AC58D9" w:rsidP="00E4434B">
                    <w:pPr>
                      <w:pStyle w:val="510"/>
                      <w:jc w:val="right"/>
                      <w:rPr>
                        <w:rFonts w:ascii="Times New Roman" w:hAnsi="Times New Roman" w:cs="Times New Roman"/>
                        <w:sz w:val="15"/>
                        <w:szCs w:val="15"/>
                      </w:rPr>
                    </w:pPr>
                  </w:p>
                </w:tc>
                <w:tc>
                  <w:tcPr>
                    <w:tcW w:w="389" w:type="pct"/>
                    <w:vAlign w:val="center"/>
                  </w:tcPr>
                  <w:p w:rsidR="00AC58D9" w:rsidRPr="00AC58D9" w:rsidRDefault="00AC58D9" w:rsidP="00E4434B">
                    <w:pPr>
                      <w:pStyle w:val="510"/>
                      <w:jc w:val="right"/>
                      <w:rPr>
                        <w:rFonts w:ascii="Times New Roman" w:hAnsi="Times New Roman" w:cs="Times New Roman"/>
                        <w:sz w:val="15"/>
                        <w:szCs w:val="15"/>
                      </w:rPr>
                    </w:pPr>
                  </w:p>
                </w:tc>
                <w:tc>
                  <w:tcPr>
                    <w:tcW w:w="213" w:type="pct"/>
                    <w:vAlign w:val="center"/>
                  </w:tcPr>
                  <w:p w:rsidR="00AC58D9" w:rsidRPr="00AC58D9" w:rsidRDefault="00AC58D9" w:rsidP="00E4434B">
                    <w:pPr>
                      <w:pStyle w:val="510"/>
                      <w:jc w:val="right"/>
                      <w:rPr>
                        <w:rFonts w:ascii="Times New Roman" w:hAnsi="Times New Roman" w:cs="Times New Roman"/>
                        <w:sz w:val="15"/>
                        <w:szCs w:val="15"/>
                      </w:rPr>
                    </w:pPr>
                  </w:p>
                </w:tc>
                <w:tc>
                  <w:tcPr>
                    <w:tcW w:w="423" w:type="pct"/>
                    <w:vAlign w:val="center"/>
                  </w:tcPr>
                  <w:p w:rsidR="00AC58D9" w:rsidRPr="00AC58D9" w:rsidRDefault="00AC58D9" w:rsidP="00E4434B">
                    <w:pPr>
                      <w:pStyle w:val="510"/>
                      <w:jc w:val="right"/>
                      <w:rPr>
                        <w:rFonts w:ascii="Times New Roman" w:hAnsi="Times New Roman" w:cs="Times New Roman"/>
                        <w:sz w:val="15"/>
                        <w:szCs w:val="15"/>
                      </w:rPr>
                    </w:pPr>
                    <w:r w:rsidRPr="00AC58D9">
                      <w:rPr>
                        <w:rFonts w:ascii="Times New Roman" w:hAnsi="Times New Roman" w:cs="Times New Roman"/>
                        <w:sz w:val="15"/>
                        <w:szCs w:val="15"/>
                      </w:rPr>
                      <w:t>-20,500,164.00</w:t>
                    </w:r>
                  </w:p>
                </w:tc>
                <w:tc>
                  <w:tcPr>
                    <w:tcW w:w="406" w:type="pct"/>
                    <w:vAlign w:val="center"/>
                  </w:tcPr>
                  <w:p w:rsidR="00AC58D9" w:rsidRPr="00AC58D9" w:rsidRDefault="00AC58D9" w:rsidP="00E4434B">
                    <w:pPr>
                      <w:pStyle w:val="510"/>
                      <w:jc w:val="right"/>
                      <w:rPr>
                        <w:rFonts w:ascii="Times New Roman" w:hAnsi="Times New Roman" w:cs="Times New Roman"/>
                        <w:sz w:val="15"/>
                        <w:szCs w:val="15"/>
                      </w:rPr>
                    </w:pPr>
                  </w:p>
                </w:tc>
                <w:tc>
                  <w:tcPr>
                    <w:tcW w:w="405" w:type="pct"/>
                    <w:vAlign w:val="center"/>
                  </w:tcPr>
                  <w:p w:rsidR="00AC58D9" w:rsidRPr="00AC58D9" w:rsidRDefault="00AC58D9" w:rsidP="00E4434B">
                    <w:pPr>
                      <w:pStyle w:val="510"/>
                      <w:jc w:val="right"/>
                      <w:rPr>
                        <w:rFonts w:ascii="Times New Roman" w:hAnsi="Times New Roman" w:cs="Times New Roman"/>
                        <w:sz w:val="15"/>
                        <w:szCs w:val="15"/>
                      </w:rPr>
                    </w:pPr>
                    <w:r w:rsidRPr="00AC58D9">
                      <w:rPr>
                        <w:rFonts w:ascii="Times New Roman" w:hAnsi="Times New Roman" w:cs="Times New Roman"/>
                        <w:sz w:val="15"/>
                        <w:szCs w:val="15"/>
                      </w:rPr>
                      <w:t>-20,500,164.00</w:t>
                    </w:r>
                  </w:p>
                </w:tc>
              </w:tr>
              <w:tr w:rsidR="00AC58D9" w:rsidRPr="002061AB" w:rsidTr="00E4434B">
                <w:trPr>
                  <w:trHeight w:val="340"/>
                  <w:jc w:val="center"/>
                </w:trPr>
                <w:sdt>
                  <w:sdtPr>
                    <w:rPr>
                      <w:rFonts w:ascii="Times New Roman" w:hAnsi="Times New Roman" w:cs="Times New Roman"/>
                      <w:sz w:val="15"/>
                      <w:szCs w:val="15"/>
                    </w:rPr>
                    <w:tag w:val="_PLD_8fb1d678e8ca4e3ba31e34bed05e6c58"/>
                    <w:id w:val="588351640"/>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（三）利润分配</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r>
              <w:tr w:rsidR="00AC58D9" w:rsidRPr="002061AB" w:rsidTr="00E4434B">
                <w:trPr>
                  <w:trHeight w:val="340"/>
                  <w:jc w:val="center"/>
                </w:trPr>
                <w:sdt>
                  <w:sdtPr>
                    <w:rPr>
                      <w:rFonts w:ascii="Times New Roman" w:hAnsi="Times New Roman" w:cs="Times New Roman"/>
                      <w:sz w:val="15"/>
                      <w:szCs w:val="15"/>
                    </w:rPr>
                    <w:tag w:val="_PLD_5badbc22860d48e29f8d8d9a4a633d8c"/>
                    <w:id w:val="-1774694894"/>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1</w:t>
                        </w:r>
                        <w:r w:rsidRPr="002061AB">
                          <w:rPr>
                            <w:rFonts w:ascii="Times New Roman" w:hAnsi="Times New Roman" w:cs="Times New Roman"/>
                            <w:sz w:val="15"/>
                            <w:szCs w:val="15"/>
                          </w:rPr>
                          <w:t>．提取盈余公积</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2c8b649d670044a9b5fda521dd40705d"/>
                    <w:id w:val="1729098128"/>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2</w:t>
                        </w:r>
                        <w:r w:rsidRPr="002061AB">
                          <w:rPr>
                            <w:rFonts w:ascii="Times New Roman" w:hAnsi="Times New Roman" w:cs="Times New Roman"/>
                            <w:sz w:val="15"/>
                            <w:szCs w:val="15"/>
                          </w:rPr>
                          <w:t>．提取一般风险准备</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254428ff3bee49c2acd11ef634901543"/>
                    <w:id w:val="-1968118164"/>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3</w:t>
                        </w:r>
                        <w:r w:rsidRPr="002061AB">
                          <w:rPr>
                            <w:rFonts w:ascii="Times New Roman" w:hAnsi="Times New Roman" w:cs="Times New Roman"/>
                            <w:sz w:val="15"/>
                            <w:szCs w:val="15"/>
                          </w:rPr>
                          <w:t>．对所有者（或股东）的分配</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-31,482,443.28</w:t>
                    </w:r>
                  </w:p>
                </w:tc>
              </w:tr>
              <w:tr w:rsidR="00AC58D9" w:rsidRPr="002061AB" w:rsidTr="00E4434B">
                <w:trPr>
                  <w:trHeight w:val="340"/>
                  <w:jc w:val="center"/>
                </w:trPr>
                <w:sdt>
                  <w:sdtPr>
                    <w:rPr>
                      <w:rFonts w:ascii="Times New Roman" w:hAnsi="Times New Roman" w:cs="Times New Roman"/>
                      <w:sz w:val="15"/>
                      <w:szCs w:val="15"/>
                    </w:rPr>
                    <w:tag w:val="_PLD_b3d350728a6c49ccaa6dbb4adf16c691"/>
                    <w:id w:val="414599758"/>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4</w:t>
                        </w:r>
                        <w:r w:rsidRPr="002061AB">
                          <w:rPr>
                            <w:rFonts w:ascii="Times New Roman" w:hAnsi="Times New Roman" w:cs="Times New Roman"/>
                            <w:sz w:val="15"/>
                            <w:szCs w:val="15"/>
                          </w:rPr>
                          <w:t>．其他</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03ab84b7536c4ddcaaad4c99a2dd5fd3"/>
                    <w:id w:val="-508213977"/>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（四）所有者权益内部结转</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88233f88b9ea4ceb82a1cc6cd7a5030d"/>
                    <w:id w:val="1006713940"/>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1</w:t>
                        </w:r>
                        <w:r w:rsidRPr="002061AB">
                          <w:rPr>
                            <w:rFonts w:ascii="Times New Roman" w:hAnsi="Times New Roman" w:cs="Times New Roman"/>
                            <w:sz w:val="15"/>
                            <w:szCs w:val="15"/>
                          </w:rPr>
                          <w:t>．资本公积转增资本（或股本）</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4a9492c5a232434296cfdef5eeded778"/>
                    <w:id w:val="-1470348243"/>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2</w:t>
                        </w:r>
                        <w:r w:rsidRPr="002061AB">
                          <w:rPr>
                            <w:rFonts w:ascii="Times New Roman" w:hAnsi="Times New Roman" w:cs="Times New Roman"/>
                            <w:sz w:val="15"/>
                            <w:szCs w:val="15"/>
                          </w:rPr>
                          <w:t>．盈余公积转增资本（或股本）</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25911664beff496799fc3193be7c3182"/>
                    <w:id w:val="-995407222"/>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3</w:t>
                        </w:r>
                        <w:r w:rsidRPr="002061AB">
                          <w:rPr>
                            <w:rFonts w:ascii="Times New Roman" w:hAnsi="Times New Roman" w:cs="Times New Roman"/>
                            <w:sz w:val="15"/>
                            <w:szCs w:val="15"/>
                          </w:rPr>
                          <w:t>．盈余公积弥补亏损</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tc>
                  <w:tcPr>
                    <w:tcW w:w="269" w:type="pct"/>
                    <w:vAlign w:val="center"/>
                  </w:tcPr>
                  <w:sdt>
                    <w:sdtPr>
                      <w:rPr>
                        <w:rFonts w:ascii="Times New Roman" w:hAnsi="Times New Roman" w:cs="Times New Roman"/>
                        <w:sz w:val="15"/>
                        <w:szCs w:val="15"/>
                      </w:rPr>
                      <w:tag w:val="_PLD_c2918ada9b53437193e4f9cfffa064e3"/>
                      <w:id w:val="-169955745"/>
                      <w:lock w:val="sdtLocked"/>
                    </w:sdtPr>
                    <w:sdtEndPr/>
                    <w:sdtContent>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4</w:t>
                        </w:r>
                        <w:r w:rsidRPr="002061AB">
                          <w:rPr>
                            <w:rFonts w:ascii="Times New Roman" w:hAnsi="Times New Roman" w:cs="Times New Roman"/>
                            <w:sz w:val="15"/>
                            <w:szCs w:val="15"/>
                          </w:rPr>
                          <w:t>．设定受益计划变动额结转留存收益</w:t>
                        </w:r>
                      </w:p>
                    </w:sdtContent>
                  </w:sdt>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tc>
                  <w:tcPr>
                    <w:tcW w:w="269" w:type="pct"/>
                    <w:vAlign w:val="center"/>
                  </w:tcPr>
                  <w:sdt>
                    <w:sdtPr>
                      <w:rPr>
                        <w:rFonts w:ascii="Times New Roman" w:hAnsi="Times New Roman" w:cs="Times New Roman"/>
                        <w:sz w:val="15"/>
                        <w:szCs w:val="15"/>
                      </w:rPr>
                      <w:tag w:val="_PLD_ea153cdd99f74bf1b50bc1743d25f429"/>
                      <w:id w:val="-718747793"/>
                      <w:lock w:val="sdtLocked"/>
                    </w:sdtPr>
                    <w:sdtEndPr/>
                    <w:sdtContent>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5</w:t>
                        </w:r>
                        <w:r w:rsidRPr="002061AB">
                          <w:rPr>
                            <w:rFonts w:ascii="Times New Roman" w:hAnsi="Times New Roman" w:cs="Times New Roman"/>
                            <w:sz w:val="15"/>
                            <w:szCs w:val="15"/>
                          </w:rPr>
                          <w:t>．其他综合收益结转留存收益</w:t>
                        </w:r>
                      </w:p>
                    </w:sdtContent>
                  </w:sdt>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tc>
                  <w:tcPr>
                    <w:tcW w:w="269" w:type="pct"/>
                    <w:vAlign w:val="center"/>
                  </w:tcPr>
                  <w:sdt>
                    <w:sdtPr>
                      <w:rPr>
                        <w:rFonts w:ascii="Times New Roman" w:hAnsi="Times New Roman" w:cs="Times New Roman"/>
                        <w:sz w:val="15"/>
                        <w:szCs w:val="15"/>
                      </w:rPr>
                      <w:tag w:val="_PLD_de42fced9d0547ecb946b8443ac4ea20"/>
                      <w:id w:val="1212533843"/>
                      <w:lock w:val="sdtLocked"/>
                    </w:sdtPr>
                    <w:sdtEndPr/>
                    <w:sdtContent>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6</w:t>
                        </w:r>
                        <w:r w:rsidRPr="002061AB">
                          <w:rPr>
                            <w:rFonts w:ascii="Times New Roman" w:hAnsi="Times New Roman" w:cs="Times New Roman"/>
                            <w:sz w:val="15"/>
                            <w:szCs w:val="15"/>
                          </w:rPr>
                          <w:t>．其他</w:t>
                        </w:r>
                      </w:p>
                    </w:sdtContent>
                  </w:sdt>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14d25c6e75074c52a0f884581cc84dba"/>
                    <w:id w:val="-8838597"/>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（五）专项储备</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672c666008dd4adfa2ab5933e9cd1671"/>
                    <w:id w:val="1843048550"/>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1</w:t>
                        </w:r>
                        <w:r w:rsidRPr="002061AB">
                          <w:rPr>
                            <w:rFonts w:ascii="Times New Roman" w:hAnsi="Times New Roman" w:cs="Times New Roman"/>
                            <w:sz w:val="15"/>
                            <w:szCs w:val="15"/>
                          </w:rPr>
                          <w:t>．本期提取</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810ec2533aac40f59079e8e8d20e52c3"/>
                    <w:id w:val="-1878457281"/>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2</w:t>
                        </w:r>
                        <w:r w:rsidRPr="002061AB">
                          <w:rPr>
                            <w:rFonts w:ascii="Times New Roman" w:hAnsi="Times New Roman" w:cs="Times New Roman"/>
                            <w:sz w:val="15"/>
                            <w:szCs w:val="15"/>
                          </w:rPr>
                          <w:t>．本期使用</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f4bc69f9c7d34151a4b7a0d89088f0ee"/>
                    <w:id w:val="687108926"/>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（六）其他</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p>
                </w:tc>
              </w:tr>
              <w:tr w:rsidR="00AC58D9" w:rsidRPr="002061AB" w:rsidTr="00E4434B">
                <w:trPr>
                  <w:trHeight w:val="340"/>
                  <w:jc w:val="center"/>
                </w:trPr>
                <w:sdt>
                  <w:sdtPr>
                    <w:rPr>
                      <w:rFonts w:ascii="Times New Roman" w:hAnsi="Times New Roman" w:cs="Times New Roman"/>
                      <w:sz w:val="15"/>
                      <w:szCs w:val="15"/>
                    </w:rPr>
                    <w:tag w:val="_PLD_033ca7ec3c1d4c1b905d0af57ca8a614"/>
                    <w:id w:val="1941946803"/>
                    <w:lock w:val="sdtLocked"/>
                  </w:sdtPr>
                  <w:sdtEndPr/>
                  <w:sdtContent>
                    <w:tc>
                      <w:tcPr>
                        <w:tcW w:w="269" w:type="pct"/>
                        <w:vAlign w:val="center"/>
                      </w:tcPr>
                      <w:p w:rsidR="00AC58D9" w:rsidRPr="002061AB" w:rsidRDefault="00AC58D9" w:rsidP="00E4434B">
                        <w:pPr>
                          <w:pStyle w:val="510"/>
                          <w:jc w:val="both"/>
                          <w:rPr>
                            <w:rFonts w:ascii="Times New Roman" w:hAnsi="Times New Roman" w:cs="Times New Roman"/>
                            <w:sz w:val="15"/>
                            <w:szCs w:val="15"/>
                          </w:rPr>
                        </w:pPr>
                        <w:r w:rsidRPr="002061AB">
                          <w:rPr>
                            <w:rFonts w:ascii="Times New Roman" w:hAnsi="Times New Roman" w:cs="Times New Roman"/>
                            <w:sz w:val="15"/>
                            <w:szCs w:val="15"/>
                          </w:rPr>
                          <w:t>四、本期期末余额</w:t>
                        </w:r>
                      </w:p>
                    </w:tc>
                  </w:sdtContent>
                </w:sdt>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703,840,714.00</w:t>
                    </w:r>
                  </w:p>
                </w:tc>
                <w:tc>
                  <w:tcPr>
                    <w:tcW w:w="206" w:type="pct"/>
                    <w:vAlign w:val="center"/>
                  </w:tcPr>
                  <w:p w:rsidR="00AC58D9" w:rsidRPr="002061AB" w:rsidRDefault="00AC58D9" w:rsidP="00E4434B">
                    <w:pPr>
                      <w:pStyle w:val="510"/>
                      <w:jc w:val="right"/>
                      <w:rPr>
                        <w:rFonts w:ascii="Times New Roman" w:hAnsi="Times New Roman" w:cs="Times New Roman"/>
                        <w:sz w:val="15"/>
                        <w:szCs w:val="15"/>
                      </w:rPr>
                    </w:pPr>
                  </w:p>
                </w:tc>
                <w:tc>
                  <w:tcPr>
                    <w:tcW w:w="210" w:type="pct"/>
                    <w:vAlign w:val="center"/>
                  </w:tcPr>
                  <w:p w:rsidR="00AC58D9" w:rsidRPr="002061AB" w:rsidRDefault="00AC58D9" w:rsidP="00E4434B">
                    <w:pPr>
                      <w:pStyle w:val="510"/>
                      <w:jc w:val="right"/>
                      <w:rPr>
                        <w:rFonts w:ascii="Times New Roman" w:hAnsi="Times New Roman" w:cs="Times New Roman"/>
                        <w:sz w:val="15"/>
                        <w:szCs w:val="15"/>
                      </w:rPr>
                    </w:pPr>
                  </w:p>
                </w:tc>
                <w:tc>
                  <w:tcPr>
                    <w:tcW w:w="155" w:type="pct"/>
                    <w:vAlign w:val="center"/>
                  </w:tcPr>
                  <w:p w:rsidR="00AC58D9" w:rsidRPr="002061AB" w:rsidRDefault="00AC58D9" w:rsidP="00E4434B">
                    <w:pPr>
                      <w:pStyle w:val="510"/>
                      <w:jc w:val="right"/>
                      <w:rPr>
                        <w:rFonts w:ascii="Times New Roman" w:hAnsi="Times New Roman" w:cs="Times New Roman"/>
                        <w:sz w:val="15"/>
                        <w:szCs w:val="15"/>
                      </w:rPr>
                    </w:pPr>
                  </w:p>
                </w:tc>
                <w:tc>
                  <w:tcPr>
                    <w:tcW w:w="447"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1,176,221,145.93</w:t>
                    </w:r>
                  </w:p>
                </w:tc>
                <w:tc>
                  <w:tcPr>
                    <w:tcW w:w="362"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20,500,164.00</w:t>
                    </w:r>
                  </w:p>
                </w:tc>
                <w:tc>
                  <w:tcPr>
                    <w:tcW w:w="339" w:type="pct"/>
                    <w:vAlign w:val="center"/>
                  </w:tcPr>
                  <w:p w:rsidR="00AC58D9" w:rsidRPr="002061AB" w:rsidRDefault="00AC58D9" w:rsidP="00E4434B">
                    <w:pPr>
                      <w:pStyle w:val="510"/>
                      <w:jc w:val="right"/>
                      <w:rPr>
                        <w:rFonts w:ascii="Times New Roman" w:hAnsi="Times New Roman" w:cs="Times New Roman"/>
                        <w:sz w:val="15"/>
                        <w:szCs w:val="15"/>
                      </w:rPr>
                    </w:pPr>
                  </w:p>
                </w:tc>
                <w:tc>
                  <w:tcPr>
                    <w:tcW w:w="172" w:type="pct"/>
                    <w:vAlign w:val="center"/>
                  </w:tcPr>
                  <w:p w:rsidR="00AC58D9" w:rsidRPr="002061AB" w:rsidRDefault="00AC58D9" w:rsidP="00E4434B">
                    <w:pPr>
                      <w:pStyle w:val="510"/>
                      <w:jc w:val="right"/>
                      <w:rPr>
                        <w:rFonts w:ascii="Times New Roman" w:hAnsi="Times New Roman" w:cs="Times New Roman"/>
                        <w:sz w:val="15"/>
                        <w:szCs w:val="15"/>
                      </w:rPr>
                    </w:pPr>
                  </w:p>
                </w:tc>
                <w:tc>
                  <w:tcPr>
                    <w:tcW w:w="41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186,681,013.30</w:t>
                    </w:r>
                  </w:p>
                </w:tc>
                <w:tc>
                  <w:tcPr>
                    <w:tcW w:w="185" w:type="pct"/>
                    <w:vAlign w:val="center"/>
                  </w:tcPr>
                  <w:p w:rsidR="00AC58D9" w:rsidRPr="002061AB" w:rsidRDefault="00AC58D9" w:rsidP="00E4434B">
                    <w:pPr>
                      <w:pStyle w:val="510"/>
                      <w:jc w:val="right"/>
                      <w:rPr>
                        <w:rFonts w:ascii="Times New Roman" w:hAnsi="Times New Roman" w:cs="Times New Roman"/>
                        <w:sz w:val="15"/>
                        <w:szCs w:val="15"/>
                      </w:rPr>
                    </w:pPr>
                  </w:p>
                </w:tc>
                <w:tc>
                  <w:tcPr>
                    <w:tcW w:w="389"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864,429,082.53</w:t>
                    </w:r>
                  </w:p>
                </w:tc>
                <w:tc>
                  <w:tcPr>
                    <w:tcW w:w="213" w:type="pct"/>
                    <w:vAlign w:val="center"/>
                  </w:tcPr>
                  <w:p w:rsidR="00AC58D9" w:rsidRPr="002061AB" w:rsidRDefault="00AC58D9" w:rsidP="00E4434B">
                    <w:pPr>
                      <w:pStyle w:val="510"/>
                      <w:jc w:val="right"/>
                      <w:rPr>
                        <w:rFonts w:ascii="Times New Roman" w:hAnsi="Times New Roman" w:cs="Times New Roman"/>
                        <w:sz w:val="15"/>
                        <w:szCs w:val="15"/>
                      </w:rPr>
                    </w:pPr>
                  </w:p>
                </w:tc>
                <w:tc>
                  <w:tcPr>
                    <w:tcW w:w="423"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2,910,671,791.76</w:t>
                    </w:r>
                  </w:p>
                </w:tc>
                <w:tc>
                  <w:tcPr>
                    <w:tcW w:w="406"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29,410,016.56</w:t>
                    </w:r>
                  </w:p>
                </w:tc>
                <w:tc>
                  <w:tcPr>
                    <w:tcW w:w="405" w:type="pct"/>
                    <w:vAlign w:val="center"/>
                  </w:tcPr>
                  <w:p w:rsidR="00AC58D9" w:rsidRPr="002061AB" w:rsidRDefault="00AC58D9" w:rsidP="00E4434B">
                    <w:pPr>
                      <w:pStyle w:val="510"/>
                      <w:jc w:val="right"/>
                      <w:rPr>
                        <w:rFonts w:ascii="Times New Roman" w:hAnsi="Times New Roman" w:cs="Times New Roman"/>
                        <w:sz w:val="15"/>
                        <w:szCs w:val="15"/>
                      </w:rPr>
                    </w:pPr>
                    <w:r w:rsidRPr="002061AB">
                      <w:rPr>
                        <w:rFonts w:ascii="Times New Roman" w:hAnsi="Times New Roman" w:cs="Times New Roman"/>
                        <w:sz w:val="15"/>
                        <w:szCs w:val="15"/>
                      </w:rPr>
                      <w:t>2,940,081,808.32</w:t>
                    </w:r>
                  </w:p>
                </w:tc>
              </w:tr>
            </w:tbl>
            <w:p w:rsidR="00AC58D9" w:rsidRDefault="00AC58D9"/>
            <w:p w:rsidR="00CF1D2C" w:rsidRDefault="00CF1D2C" w:rsidP="00CB01A4">
              <w:pPr>
                <w:pStyle w:val="510"/>
                <w:snapToGrid w:val="0"/>
                <w:spacing w:line="240" w:lineRule="atLeast"/>
                <w:ind w:rightChars="-759" w:right="-1594"/>
              </w:pPr>
            </w:p>
            <w:tbl>
              <w:tblPr>
                <w:tblStyle w:val="g1"/>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126"/>
                <w:gridCol w:w="682"/>
                <w:gridCol w:w="670"/>
                <w:gridCol w:w="575"/>
                <w:gridCol w:w="1257"/>
                <w:gridCol w:w="590"/>
                <w:gridCol w:w="1126"/>
                <w:gridCol w:w="536"/>
                <w:gridCol w:w="1126"/>
                <w:gridCol w:w="668"/>
                <w:gridCol w:w="1126"/>
                <w:gridCol w:w="479"/>
                <w:gridCol w:w="1278"/>
                <w:gridCol w:w="1063"/>
                <w:gridCol w:w="1257"/>
              </w:tblGrid>
              <w:tr w:rsidR="00CF1D2C" w:rsidRPr="005253C7" w:rsidTr="00BB41F6">
                <w:trPr>
                  <w:trHeight w:val="340"/>
                  <w:jc w:val="center"/>
                </w:trPr>
                <w:tc>
                  <w:tcPr>
                    <w:tcW w:w="471" w:type="pct"/>
                    <w:vMerge w:val="restart"/>
                    <w:vAlign w:val="center"/>
                  </w:tcPr>
                  <w:sdt>
                    <w:sdtPr>
                      <w:rPr>
                        <w:rFonts w:hint="eastAsia"/>
                        <w:b/>
                        <w:sz w:val="13"/>
                        <w:szCs w:val="13"/>
                      </w:rPr>
                      <w:tag w:val="_PLD_20eb9c9dd1e14fb0a0790f87b63a489d"/>
                      <w:id w:val="2125348521"/>
                      <w:lock w:val="sdtLocked"/>
                    </w:sdtPr>
                    <w:sdtEndPr/>
                    <w:sdtContent>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项目</w:t>
                        </w:r>
                      </w:p>
                    </w:sdtContent>
                  </w:sdt>
                </w:tc>
                <w:tc>
                  <w:tcPr>
                    <w:tcW w:w="4529" w:type="pct"/>
                    <w:gridSpan w:val="15"/>
                    <w:vAlign w:val="center"/>
                  </w:tcPr>
                  <w:p w:rsidR="00CF1D2C" w:rsidRPr="00BB41F6" w:rsidRDefault="00034E8D" w:rsidP="00BB41F6">
                    <w:pPr>
                      <w:pStyle w:val="510"/>
                      <w:snapToGrid w:val="0"/>
                      <w:spacing w:line="240" w:lineRule="atLeast"/>
                      <w:jc w:val="center"/>
                      <w:rPr>
                        <w:b/>
                        <w:sz w:val="13"/>
                        <w:szCs w:val="13"/>
                      </w:rPr>
                    </w:pPr>
                    <w:sdt>
                      <w:sdtPr>
                        <w:rPr>
                          <w:rFonts w:hint="eastAsia"/>
                          <w:b/>
                          <w:sz w:val="13"/>
                          <w:szCs w:val="13"/>
                        </w:rPr>
                        <w:tag w:val="_PLD_95c0e6e5f75a49daa1b601f67b7dd704"/>
                        <w:id w:val="1036550683"/>
                        <w:lock w:val="sdtLocked"/>
                      </w:sdtPr>
                      <w:sdtEndPr/>
                      <w:sdtContent>
                        <w:r w:rsidR="00CF1D2C" w:rsidRPr="00BB41F6">
                          <w:rPr>
                            <w:rFonts w:hint="eastAsia"/>
                            <w:b/>
                            <w:sz w:val="13"/>
                            <w:szCs w:val="13"/>
                          </w:rPr>
                          <w:t>201</w:t>
                        </w:r>
                        <w:r w:rsidR="00CF1D2C" w:rsidRPr="00BB41F6">
                          <w:rPr>
                            <w:b/>
                            <w:sz w:val="13"/>
                            <w:szCs w:val="13"/>
                          </w:rPr>
                          <w:t>8</w:t>
                        </w:r>
                        <w:r w:rsidR="00CF1D2C" w:rsidRPr="00BB41F6">
                          <w:rPr>
                            <w:rFonts w:hint="eastAsia"/>
                            <w:b/>
                            <w:sz w:val="13"/>
                            <w:szCs w:val="13"/>
                          </w:rPr>
                          <w:t>年半年度</w:t>
                        </w:r>
                      </w:sdtContent>
                    </w:sdt>
                  </w:p>
                </w:tc>
              </w:tr>
              <w:tr w:rsidR="00BB41F6" w:rsidRPr="005253C7" w:rsidTr="00BB41F6">
                <w:trPr>
                  <w:trHeight w:val="340"/>
                  <w:jc w:val="center"/>
                </w:trPr>
                <w:tc>
                  <w:tcPr>
                    <w:tcW w:w="471" w:type="pct"/>
                    <w:vMerge/>
                    <w:vAlign w:val="center"/>
                  </w:tcPr>
                  <w:p w:rsidR="00CF1D2C" w:rsidRPr="00BB41F6" w:rsidRDefault="00CF1D2C" w:rsidP="00BB41F6">
                    <w:pPr>
                      <w:pStyle w:val="510"/>
                      <w:snapToGrid w:val="0"/>
                      <w:spacing w:line="240" w:lineRule="atLeast"/>
                      <w:ind w:rightChars="-759" w:right="-1594"/>
                      <w:jc w:val="center"/>
                      <w:rPr>
                        <w:b/>
                        <w:sz w:val="13"/>
                        <w:szCs w:val="13"/>
                      </w:rPr>
                    </w:pPr>
                  </w:p>
                </w:tc>
                <w:sdt>
                  <w:sdtPr>
                    <w:rPr>
                      <w:b/>
                      <w:sz w:val="13"/>
                      <w:szCs w:val="13"/>
                    </w:rPr>
                    <w:tag w:val="_PLD_3c5d65171933469ea16eac46afc03a54"/>
                    <w:id w:val="-1571337999"/>
                    <w:lock w:val="sdtLocked"/>
                  </w:sdtPr>
                  <w:sdtEndPr/>
                  <w:sdtContent>
                    <w:tc>
                      <w:tcPr>
                        <w:tcW w:w="3754" w:type="pct"/>
                        <w:gridSpan w:val="13"/>
                        <w:vAlign w:val="center"/>
                      </w:tcPr>
                      <w:p w:rsidR="00CF1D2C" w:rsidRPr="00BB41F6" w:rsidRDefault="00CF1D2C" w:rsidP="00BB41F6">
                        <w:pPr>
                          <w:pStyle w:val="510"/>
                          <w:jc w:val="center"/>
                          <w:rPr>
                            <w:b/>
                            <w:sz w:val="13"/>
                            <w:szCs w:val="13"/>
                          </w:rPr>
                        </w:pPr>
                        <w:r w:rsidRPr="00BB41F6">
                          <w:rPr>
                            <w:b/>
                            <w:sz w:val="13"/>
                            <w:szCs w:val="13"/>
                          </w:rPr>
                          <w:t>归属于母公司所有者权益</w:t>
                        </w:r>
                      </w:p>
                    </w:tc>
                  </w:sdtContent>
                </w:sdt>
                <w:sdt>
                  <w:sdtPr>
                    <w:rPr>
                      <w:b/>
                      <w:sz w:val="13"/>
                      <w:szCs w:val="13"/>
                    </w:rPr>
                    <w:tag w:val="_PLD_ba7b1c99b1634f48939c500d6c46ce09"/>
                    <w:id w:val="-1410455414"/>
                    <w:lock w:val="sdtLocked"/>
                  </w:sdtPr>
                  <w:sdtEndPr/>
                  <w:sdtContent>
                    <w:tc>
                      <w:tcPr>
                        <w:tcW w:w="355" w:type="pct"/>
                        <w:vMerge w:val="restart"/>
                        <w:vAlign w:val="center"/>
                      </w:tcPr>
                      <w:p w:rsidR="00CF1D2C" w:rsidRPr="00BB41F6" w:rsidRDefault="00CF1D2C" w:rsidP="00BB41F6">
                        <w:pPr>
                          <w:pStyle w:val="510"/>
                          <w:jc w:val="center"/>
                          <w:rPr>
                            <w:b/>
                            <w:sz w:val="13"/>
                            <w:szCs w:val="13"/>
                          </w:rPr>
                        </w:pPr>
                        <w:r w:rsidRPr="00BB41F6">
                          <w:rPr>
                            <w:b/>
                            <w:sz w:val="13"/>
                            <w:szCs w:val="13"/>
                          </w:rPr>
                          <w:t>少数股东权益</w:t>
                        </w:r>
                      </w:p>
                    </w:tc>
                  </w:sdtContent>
                </w:sdt>
                <w:sdt>
                  <w:sdtPr>
                    <w:rPr>
                      <w:b/>
                      <w:sz w:val="13"/>
                      <w:szCs w:val="13"/>
                    </w:rPr>
                    <w:tag w:val="_PLD_fb367567c5f141a5863649df07435b71"/>
                    <w:id w:val="-1960403872"/>
                    <w:lock w:val="sdtLocked"/>
                  </w:sdtPr>
                  <w:sdtEndPr/>
                  <w:sdtContent>
                    <w:tc>
                      <w:tcPr>
                        <w:tcW w:w="420" w:type="pct"/>
                        <w:vMerge w:val="restart"/>
                        <w:vAlign w:val="center"/>
                      </w:tcPr>
                      <w:p w:rsidR="00CF1D2C" w:rsidRPr="00BB41F6" w:rsidRDefault="00CF1D2C" w:rsidP="00BB41F6">
                        <w:pPr>
                          <w:pStyle w:val="510"/>
                          <w:jc w:val="center"/>
                          <w:rPr>
                            <w:b/>
                            <w:sz w:val="13"/>
                            <w:szCs w:val="13"/>
                          </w:rPr>
                        </w:pPr>
                        <w:r w:rsidRPr="00BB41F6">
                          <w:rPr>
                            <w:b/>
                            <w:sz w:val="13"/>
                            <w:szCs w:val="13"/>
                          </w:rPr>
                          <w:t>所有者权益合计</w:t>
                        </w:r>
                      </w:p>
                    </w:tc>
                  </w:sdtContent>
                </w:sdt>
              </w:tr>
              <w:tr w:rsidR="00BB41F6" w:rsidRPr="005253C7" w:rsidTr="00BB41F6">
                <w:trPr>
                  <w:trHeight w:val="340"/>
                  <w:jc w:val="center"/>
                </w:trPr>
                <w:tc>
                  <w:tcPr>
                    <w:tcW w:w="471" w:type="pct"/>
                    <w:vMerge/>
                    <w:vAlign w:val="center"/>
                  </w:tcPr>
                  <w:p w:rsidR="00CF1D2C" w:rsidRPr="005253C7" w:rsidRDefault="00CF1D2C" w:rsidP="00BB41F6">
                    <w:pPr>
                      <w:pStyle w:val="510"/>
                      <w:snapToGrid w:val="0"/>
                      <w:spacing w:line="240" w:lineRule="atLeast"/>
                      <w:ind w:rightChars="-759" w:right="-1594"/>
                      <w:jc w:val="right"/>
                      <w:rPr>
                        <w:sz w:val="13"/>
                        <w:szCs w:val="13"/>
                      </w:rPr>
                    </w:pPr>
                  </w:p>
                </w:tc>
                <w:sdt>
                  <w:sdtPr>
                    <w:rPr>
                      <w:b/>
                      <w:sz w:val="13"/>
                      <w:szCs w:val="13"/>
                    </w:rPr>
                    <w:tag w:val="_PLD_36b3a5c009c04b53b0bd25afc2596e7e"/>
                    <w:id w:val="1667670921"/>
                    <w:lock w:val="sdtLocked"/>
                  </w:sdtPr>
                  <w:sdtEndPr/>
                  <w:sdtContent>
                    <w:tc>
                      <w:tcPr>
                        <w:tcW w:w="376"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实收资本</w:t>
                        </w:r>
                        <w:r w:rsidRPr="00BB41F6">
                          <w:rPr>
                            <w:b/>
                            <w:sz w:val="13"/>
                            <w:szCs w:val="13"/>
                          </w:rPr>
                          <w:t>(或股本)</w:t>
                        </w:r>
                      </w:p>
                    </w:tc>
                  </w:sdtContent>
                </w:sdt>
                <w:sdt>
                  <w:sdtPr>
                    <w:rPr>
                      <w:b/>
                      <w:sz w:val="13"/>
                      <w:szCs w:val="13"/>
                    </w:rPr>
                    <w:tag w:val="_PLD_c0579a9940424a129a85d26955bb30bc"/>
                    <w:id w:val="542174071"/>
                    <w:lock w:val="sdtLocked"/>
                  </w:sdtPr>
                  <w:sdtEndPr/>
                  <w:sdtContent>
                    <w:tc>
                      <w:tcPr>
                        <w:tcW w:w="644" w:type="pct"/>
                        <w:gridSpan w:val="3"/>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其他权益工具</w:t>
                        </w:r>
                      </w:p>
                    </w:tc>
                  </w:sdtContent>
                </w:sdt>
                <w:sdt>
                  <w:sdtPr>
                    <w:rPr>
                      <w:b/>
                      <w:sz w:val="13"/>
                      <w:szCs w:val="13"/>
                    </w:rPr>
                    <w:tag w:val="_PLD_f728bf12d1d64c4fa04dfc828a7a0411"/>
                    <w:id w:val="-1327898597"/>
                    <w:lock w:val="sdtLocked"/>
                  </w:sdtPr>
                  <w:sdtEndPr/>
                  <w:sdtContent>
                    <w:tc>
                      <w:tcPr>
                        <w:tcW w:w="420"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资本公积</w:t>
                        </w:r>
                      </w:p>
                    </w:tc>
                  </w:sdtContent>
                </w:sdt>
                <w:sdt>
                  <w:sdtPr>
                    <w:rPr>
                      <w:b/>
                      <w:sz w:val="13"/>
                      <w:szCs w:val="13"/>
                    </w:rPr>
                    <w:tag w:val="_PLD_8c191e0685ac4367b113504c484a11e9"/>
                    <w:id w:val="-827826657"/>
                    <w:lock w:val="sdtLocked"/>
                  </w:sdtPr>
                  <w:sdtEndPr/>
                  <w:sdtContent>
                    <w:tc>
                      <w:tcPr>
                        <w:tcW w:w="197"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减：库存股</w:t>
                        </w:r>
                      </w:p>
                    </w:tc>
                  </w:sdtContent>
                </w:sdt>
                <w:sdt>
                  <w:sdtPr>
                    <w:rPr>
                      <w:b/>
                      <w:sz w:val="13"/>
                      <w:szCs w:val="13"/>
                    </w:rPr>
                    <w:tag w:val="_PLD_68ae3206209542ea8491f40d49bafeb7"/>
                    <w:id w:val="367343055"/>
                    <w:lock w:val="sdtLocked"/>
                  </w:sdtPr>
                  <w:sdtEndPr/>
                  <w:sdtContent>
                    <w:tc>
                      <w:tcPr>
                        <w:tcW w:w="376"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其他综合收益</w:t>
                        </w:r>
                      </w:p>
                    </w:tc>
                  </w:sdtContent>
                </w:sdt>
                <w:sdt>
                  <w:sdtPr>
                    <w:rPr>
                      <w:b/>
                      <w:sz w:val="13"/>
                      <w:szCs w:val="13"/>
                    </w:rPr>
                    <w:tag w:val="_PLD_6402f064d7a041d58973d8b8205096d0"/>
                    <w:id w:val="-1864433976"/>
                    <w:lock w:val="sdtLocked"/>
                  </w:sdtPr>
                  <w:sdtEndPr/>
                  <w:sdtContent>
                    <w:tc>
                      <w:tcPr>
                        <w:tcW w:w="179"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专项储备</w:t>
                        </w:r>
                      </w:p>
                    </w:tc>
                  </w:sdtContent>
                </w:sdt>
                <w:sdt>
                  <w:sdtPr>
                    <w:rPr>
                      <w:b/>
                      <w:sz w:val="13"/>
                      <w:szCs w:val="13"/>
                    </w:rPr>
                    <w:tag w:val="_PLD_b1d22d8686164205bfa14ef647cebfcd"/>
                    <w:id w:val="-1197457795"/>
                    <w:lock w:val="sdtLocked"/>
                  </w:sdtPr>
                  <w:sdtEndPr/>
                  <w:sdtContent>
                    <w:tc>
                      <w:tcPr>
                        <w:tcW w:w="376"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盈余公积</w:t>
                        </w:r>
                      </w:p>
                    </w:tc>
                  </w:sdtContent>
                </w:sdt>
                <w:sdt>
                  <w:sdtPr>
                    <w:rPr>
                      <w:b/>
                      <w:sz w:val="13"/>
                      <w:szCs w:val="13"/>
                    </w:rPr>
                    <w:tag w:val="_PLD_c5c57d0195b14864b413898a9c76e89d"/>
                    <w:id w:val="-1587297238"/>
                    <w:lock w:val="sdtLocked"/>
                  </w:sdtPr>
                  <w:sdtEndPr/>
                  <w:sdtContent>
                    <w:tc>
                      <w:tcPr>
                        <w:tcW w:w="223"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一般风险准备</w:t>
                        </w:r>
                      </w:p>
                    </w:tc>
                  </w:sdtContent>
                </w:sdt>
                <w:sdt>
                  <w:sdtPr>
                    <w:rPr>
                      <w:b/>
                      <w:sz w:val="13"/>
                      <w:szCs w:val="13"/>
                    </w:rPr>
                    <w:tag w:val="_PLD_c9bffd2027d24ca1955db036ad79f5ea"/>
                    <w:id w:val="-514080058"/>
                    <w:lock w:val="sdtLocked"/>
                  </w:sdtPr>
                  <w:sdtEndPr/>
                  <w:sdtContent>
                    <w:tc>
                      <w:tcPr>
                        <w:tcW w:w="376" w:type="pct"/>
                        <w:vMerge w:val="restart"/>
                        <w:vAlign w:val="center"/>
                      </w:tcPr>
                      <w:p w:rsidR="00CF1D2C" w:rsidRPr="00BB41F6" w:rsidRDefault="00CF1D2C" w:rsidP="00BB41F6">
                        <w:pPr>
                          <w:pStyle w:val="510"/>
                          <w:snapToGrid w:val="0"/>
                          <w:spacing w:line="240" w:lineRule="atLeast"/>
                          <w:jc w:val="center"/>
                          <w:rPr>
                            <w:b/>
                            <w:sz w:val="13"/>
                            <w:szCs w:val="13"/>
                          </w:rPr>
                        </w:pPr>
                        <w:r w:rsidRPr="00BB41F6">
                          <w:rPr>
                            <w:rFonts w:hint="eastAsia"/>
                            <w:b/>
                            <w:sz w:val="13"/>
                            <w:szCs w:val="13"/>
                          </w:rPr>
                          <w:t>未分配利润</w:t>
                        </w:r>
                      </w:p>
                    </w:tc>
                  </w:sdtContent>
                </w:sdt>
                <w:tc>
                  <w:tcPr>
                    <w:tcW w:w="160" w:type="pct"/>
                    <w:vMerge w:val="restart"/>
                    <w:vAlign w:val="center"/>
                  </w:tcPr>
                  <w:sdt>
                    <w:sdtPr>
                      <w:rPr>
                        <w:rFonts w:hint="eastAsia"/>
                        <w:b/>
                        <w:sz w:val="13"/>
                        <w:szCs w:val="13"/>
                      </w:rPr>
                      <w:tag w:val="_PLD_de6da1e2128f48e49564e44af75ff7ab"/>
                      <w:id w:val="-2109107571"/>
                      <w:lock w:val="sdtLocked"/>
                    </w:sdtPr>
                    <w:sdtEndPr/>
                    <w:sdtContent>
                      <w:sdt>
                        <w:sdtPr>
                          <w:rPr>
                            <w:rFonts w:hint="eastAsia"/>
                            <w:b/>
                            <w:sz w:val="13"/>
                            <w:szCs w:val="13"/>
                          </w:rPr>
                          <w:tag w:val="_PLD_ff5e808cf3794086a9aee4c489a9f6eb"/>
                          <w:id w:val="-2053769076"/>
                          <w:lock w:val="sdtLocked"/>
                        </w:sdtPr>
                        <w:sdtEndPr/>
                        <w:sdtContent>
                          <w:p w:rsidR="00CF1D2C" w:rsidRPr="00BB41F6" w:rsidRDefault="00CF1D2C" w:rsidP="00BB41F6">
                            <w:pPr>
                              <w:pStyle w:val="510"/>
                              <w:jc w:val="center"/>
                              <w:rPr>
                                <w:b/>
                                <w:sz w:val="13"/>
                                <w:szCs w:val="13"/>
                              </w:rPr>
                            </w:pPr>
                            <w:r w:rsidRPr="00BB41F6">
                              <w:rPr>
                                <w:rFonts w:hint="eastAsia"/>
                                <w:b/>
                                <w:sz w:val="13"/>
                                <w:szCs w:val="13"/>
                              </w:rPr>
                              <w:t>其他</w:t>
                            </w:r>
                          </w:p>
                        </w:sdtContent>
                      </w:sdt>
                    </w:sdtContent>
                  </w:sdt>
                </w:tc>
                <w:tc>
                  <w:tcPr>
                    <w:tcW w:w="424" w:type="pct"/>
                    <w:vMerge w:val="restart"/>
                    <w:vAlign w:val="center"/>
                  </w:tcPr>
                  <w:sdt>
                    <w:sdtPr>
                      <w:rPr>
                        <w:rFonts w:hint="eastAsia"/>
                        <w:b/>
                        <w:sz w:val="13"/>
                        <w:szCs w:val="13"/>
                      </w:rPr>
                      <w:tag w:val="_PLD_e6df9793a438430a8df9730b2cdd8a99"/>
                      <w:id w:val="-1697759430"/>
                      <w:lock w:val="sdtLocked"/>
                    </w:sdtPr>
                    <w:sdtEndPr/>
                    <w:sdtContent>
                      <w:p w:rsidR="00CF1D2C" w:rsidRPr="00BB41F6" w:rsidRDefault="00CF1D2C" w:rsidP="00BB41F6">
                        <w:pPr>
                          <w:pStyle w:val="510"/>
                          <w:jc w:val="center"/>
                          <w:rPr>
                            <w:b/>
                            <w:sz w:val="13"/>
                            <w:szCs w:val="13"/>
                          </w:rPr>
                        </w:pPr>
                        <w:r w:rsidRPr="00BB41F6">
                          <w:rPr>
                            <w:rFonts w:hint="eastAsia"/>
                            <w:b/>
                            <w:sz w:val="13"/>
                            <w:szCs w:val="13"/>
                          </w:rPr>
                          <w:t>小计</w:t>
                        </w:r>
                      </w:p>
                    </w:sdtContent>
                  </w:sdt>
                </w:tc>
                <w:tc>
                  <w:tcPr>
                    <w:tcW w:w="355" w:type="pct"/>
                    <w:vMerge/>
                    <w:vAlign w:val="center"/>
                  </w:tcPr>
                  <w:p w:rsidR="00CF1D2C" w:rsidRPr="005253C7" w:rsidRDefault="00CF1D2C" w:rsidP="00BB41F6">
                    <w:pPr>
                      <w:pStyle w:val="510"/>
                      <w:jc w:val="right"/>
                      <w:rPr>
                        <w:sz w:val="13"/>
                        <w:szCs w:val="13"/>
                      </w:rPr>
                    </w:pPr>
                  </w:p>
                </w:tc>
                <w:tc>
                  <w:tcPr>
                    <w:tcW w:w="420" w:type="pct"/>
                    <w:vMerge/>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tc>
                  <w:tcPr>
                    <w:tcW w:w="471" w:type="pct"/>
                    <w:vMerge/>
                    <w:vAlign w:val="center"/>
                  </w:tcPr>
                  <w:p w:rsidR="00CF1D2C" w:rsidRPr="005253C7" w:rsidRDefault="00CF1D2C" w:rsidP="00BB41F6">
                    <w:pPr>
                      <w:pStyle w:val="510"/>
                      <w:snapToGrid w:val="0"/>
                      <w:spacing w:line="240" w:lineRule="atLeast"/>
                      <w:ind w:rightChars="-759" w:right="-1594"/>
                      <w:jc w:val="right"/>
                      <w:rPr>
                        <w:sz w:val="13"/>
                        <w:szCs w:val="13"/>
                      </w:rPr>
                    </w:pPr>
                  </w:p>
                </w:tc>
                <w:tc>
                  <w:tcPr>
                    <w:tcW w:w="376" w:type="pct"/>
                    <w:vMerge/>
                    <w:vAlign w:val="center"/>
                  </w:tcPr>
                  <w:p w:rsidR="00CF1D2C" w:rsidRPr="005253C7" w:rsidRDefault="00CF1D2C" w:rsidP="00BB41F6">
                    <w:pPr>
                      <w:pStyle w:val="510"/>
                      <w:snapToGrid w:val="0"/>
                      <w:spacing w:line="240" w:lineRule="atLeast"/>
                      <w:jc w:val="right"/>
                      <w:rPr>
                        <w:sz w:val="13"/>
                        <w:szCs w:val="13"/>
                      </w:rPr>
                    </w:pPr>
                  </w:p>
                </w:tc>
                <w:sdt>
                  <w:sdtPr>
                    <w:rPr>
                      <w:b/>
                      <w:sz w:val="13"/>
                      <w:szCs w:val="13"/>
                    </w:rPr>
                    <w:tag w:val="_PLD_052ae87eff474159aaedec0c5ce4bb50"/>
                    <w:id w:val="-631407977"/>
                    <w:lock w:val="sdtLocked"/>
                  </w:sdtPr>
                  <w:sdtEndPr/>
                  <w:sdtContent>
                    <w:tc>
                      <w:tcPr>
                        <w:tcW w:w="228" w:type="pct"/>
                        <w:vAlign w:val="center"/>
                      </w:tcPr>
                      <w:p w:rsidR="00CF1D2C" w:rsidRPr="00BB41F6" w:rsidRDefault="00CF1D2C" w:rsidP="00BB41F6">
                        <w:pPr>
                          <w:pStyle w:val="510"/>
                          <w:jc w:val="center"/>
                          <w:rPr>
                            <w:b/>
                            <w:sz w:val="13"/>
                            <w:szCs w:val="13"/>
                          </w:rPr>
                        </w:pPr>
                        <w:r w:rsidRPr="00BB41F6">
                          <w:rPr>
                            <w:rFonts w:hint="eastAsia"/>
                            <w:b/>
                            <w:sz w:val="13"/>
                            <w:szCs w:val="13"/>
                          </w:rPr>
                          <w:t>优先股</w:t>
                        </w:r>
                      </w:p>
                    </w:tc>
                  </w:sdtContent>
                </w:sdt>
                <w:sdt>
                  <w:sdtPr>
                    <w:rPr>
                      <w:b/>
                      <w:sz w:val="13"/>
                      <w:szCs w:val="13"/>
                    </w:rPr>
                    <w:tag w:val="_PLD_f40d311f528a48d8a47457e11ad5ccd5"/>
                    <w:id w:val="1114331425"/>
                    <w:lock w:val="sdtLocked"/>
                  </w:sdtPr>
                  <w:sdtEndPr/>
                  <w:sdtContent>
                    <w:tc>
                      <w:tcPr>
                        <w:tcW w:w="224" w:type="pct"/>
                        <w:vAlign w:val="center"/>
                      </w:tcPr>
                      <w:p w:rsidR="00CF1D2C" w:rsidRPr="00BB41F6" w:rsidRDefault="00CF1D2C" w:rsidP="00BB41F6">
                        <w:pPr>
                          <w:pStyle w:val="510"/>
                          <w:jc w:val="center"/>
                          <w:rPr>
                            <w:b/>
                            <w:sz w:val="13"/>
                            <w:szCs w:val="13"/>
                          </w:rPr>
                        </w:pPr>
                        <w:r w:rsidRPr="00BB41F6">
                          <w:rPr>
                            <w:rFonts w:hint="eastAsia"/>
                            <w:b/>
                            <w:sz w:val="13"/>
                            <w:szCs w:val="13"/>
                          </w:rPr>
                          <w:t>永续债</w:t>
                        </w:r>
                      </w:p>
                    </w:tc>
                  </w:sdtContent>
                </w:sdt>
                <w:sdt>
                  <w:sdtPr>
                    <w:rPr>
                      <w:b/>
                      <w:sz w:val="13"/>
                      <w:szCs w:val="13"/>
                    </w:rPr>
                    <w:tag w:val="_PLD_90f98adf8eaf44078005d57f570c4291"/>
                    <w:id w:val="-1397421802"/>
                    <w:lock w:val="sdtLocked"/>
                  </w:sdtPr>
                  <w:sdtEndPr/>
                  <w:sdtContent>
                    <w:tc>
                      <w:tcPr>
                        <w:tcW w:w="192" w:type="pct"/>
                        <w:vAlign w:val="center"/>
                      </w:tcPr>
                      <w:p w:rsidR="00CF1D2C" w:rsidRPr="00BB41F6" w:rsidRDefault="00CF1D2C" w:rsidP="00BB41F6">
                        <w:pPr>
                          <w:pStyle w:val="510"/>
                          <w:jc w:val="center"/>
                          <w:rPr>
                            <w:b/>
                            <w:sz w:val="13"/>
                            <w:szCs w:val="13"/>
                          </w:rPr>
                        </w:pPr>
                        <w:r w:rsidRPr="00BB41F6">
                          <w:rPr>
                            <w:rFonts w:hint="eastAsia"/>
                            <w:b/>
                            <w:sz w:val="13"/>
                            <w:szCs w:val="13"/>
                          </w:rPr>
                          <w:t>其他</w:t>
                        </w:r>
                      </w:p>
                    </w:tc>
                  </w:sdtContent>
                </w:sdt>
                <w:tc>
                  <w:tcPr>
                    <w:tcW w:w="420" w:type="pct"/>
                    <w:vMerge/>
                    <w:vAlign w:val="center"/>
                  </w:tcPr>
                  <w:p w:rsidR="00CF1D2C" w:rsidRPr="005253C7" w:rsidRDefault="00CF1D2C" w:rsidP="00BB41F6">
                    <w:pPr>
                      <w:pStyle w:val="510"/>
                      <w:snapToGrid w:val="0"/>
                      <w:spacing w:line="240" w:lineRule="atLeast"/>
                      <w:jc w:val="right"/>
                      <w:rPr>
                        <w:sz w:val="13"/>
                        <w:szCs w:val="13"/>
                      </w:rPr>
                    </w:pPr>
                  </w:p>
                </w:tc>
                <w:tc>
                  <w:tcPr>
                    <w:tcW w:w="197" w:type="pct"/>
                    <w:vMerge/>
                    <w:vAlign w:val="center"/>
                  </w:tcPr>
                  <w:p w:rsidR="00CF1D2C" w:rsidRPr="005253C7" w:rsidRDefault="00CF1D2C" w:rsidP="00BB41F6">
                    <w:pPr>
                      <w:pStyle w:val="510"/>
                      <w:snapToGrid w:val="0"/>
                      <w:spacing w:line="240" w:lineRule="atLeast"/>
                      <w:jc w:val="right"/>
                      <w:rPr>
                        <w:sz w:val="13"/>
                        <w:szCs w:val="13"/>
                      </w:rPr>
                    </w:pPr>
                  </w:p>
                </w:tc>
                <w:tc>
                  <w:tcPr>
                    <w:tcW w:w="376" w:type="pct"/>
                    <w:vMerge/>
                    <w:vAlign w:val="center"/>
                  </w:tcPr>
                  <w:p w:rsidR="00CF1D2C" w:rsidRPr="005253C7" w:rsidRDefault="00CF1D2C" w:rsidP="00BB41F6">
                    <w:pPr>
                      <w:pStyle w:val="510"/>
                      <w:snapToGrid w:val="0"/>
                      <w:spacing w:line="240" w:lineRule="atLeast"/>
                      <w:jc w:val="right"/>
                      <w:rPr>
                        <w:sz w:val="13"/>
                        <w:szCs w:val="13"/>
                      </w:rPr>
                    </w:pPr>
                  </w:p>
                </w:tc>
                <w:tc>
                  <w:tcPr>
                    <w:tcW w:w="179" w:type="pct"/>
                    <w:vMerge/>
                    <w:vAlign w:val="center"/>
                  </w:tcPr>
                  <w:p w:rsidR="00CF1D2C" w:rsidRPr="005253C7" w:rsidRDefault="00CF1D2C" w:rsidP="00BB41F6">
                    <w:pPr>
                      <w:pStyle w:val="510"/>
                      <w:snapToGrid w:val="0"/>
                      <w:spacing w:line="240" w:lineRule="atLeast"/>
                      <w:jc w:val="right"/>
                      <w:rPr>
                        <w:sz w:val="13"/>
                        <w:szCs w:val="13"/>
                      </w:rPr>
                    </w:pPr>
                  </w:p>
                </w:tc>
                <w:tc>
                  <w:tcPr>
                    <w:tcW w:w="376" w:type="pct"/>
                    <w:vMerge/>
                    <w:vAlign w:val="center"/>
                  </w:tcPr>
                  <w:p w:rsidR="00CF1D2C" w:rsidRPr="005253C7" w:rsidRDefault="00CF1D2C" w:rsidP="00BB41F6">
                    <w:pPr>
                      <w:pStyle w:val="510"/>
                      <w:snapToGrid w:val="0"/>
                      <w:spacing w:line="240" w:lineRule="atLeast"/>
                      <w:jc w:val="right"/>
                      <w:rPr>
                        <w:sz w:val="13"/>
                        <w:szCs w:val="13"/>
                      </w:rPr>
                    </w:pPr>
                  </w:p>
                </w:tc>
                <w:tc>
                  <w:tcPr>
                    <w:tcW w:w="223" w:type="pct"/>
                    <w:vMerge/>
                    <w:vAlign w:val="center"/>
                  </w:tcPr>
                  <w:p w:rsidR="00CF1D2C" w:rsidRPr="005253C7" w:rsidRDefault="00CF1D2C" w:rsidP="00BB41F6">
                    <w:pPr>
                      <w:pStyle w:val="510"/>
                      <w:snapToGrid w:val="0"/>
                      <w:spacing w:line="240" w:lineRule="atLeast"/>
                      <w:jc w:val="right"/>
                      <w:rPr>
                        <w:sz w:val="13"/>
                        <w:szCs w:val="13"/>
                      </w:rPr>
                    </w:pPr>
                  </w:p>
                </w:tc>
                <w:tc>
                  <w:tcPr>
                    <w:tcW w:w="376" w:type="pct"/>
                    <w:vMerge/>
                    <w:vAlign w:val="center"/>
                  </w:tcPr>
                  <w:p w:rsidR="00CF1D2C" w:rsidRPr="005253C7" w:rsidRDefault="00CF1D2C" w:rsidP="00BB41F6">
                    <w:pPr>
                      <w:pStyle w:val="510"/>
                      <w:snapToGrid w:val="0"/>
                      <w:spacing w:line="240" w:lineRule="atLeast"/>
                      <w:jc w:val="right"/>
                      <w:rPr>
                        <w:sz w:val="13"/>
                        <w:szCs w:val="13"/>
                      </w:rPr>
                    </w:pPr>
                  </w:p>
                </w:tc>
                <w:tc>
                  <w:tcPr>
                    <w:tcW w:w="160" w:type="pct"/>
                    <w:vMerge/>
                    <w:vAlign w:val="center"/>
                  </w:tcPr>
                  <w:p w:rsidR="00CF1D2C" w:rsidRPr="005253C7" w:rsidRDefault="00CF1D2C" w:rsidP="00BB41F6">
                    <w:pPr>
                      <w:pStyle w:val="510"/>
                      <w:jc w:val="right"/>
                      <w:rPr>
                        <w:sz w:val="13"/>
                        <w:szCs w:val="13"/>
                      </w:rPr>
                    </w:pPr>
                  </w:p>
                </w:tc>
                <w:tc>
                  <w:tcPr>
                    <w:tcW w:w="424" w:type="pct"/>
                    <w:vMerge/>
                    <w:vAlign w:val="center"/>
                  </w:tcPr>
                  <w:p w:rsidR="00CF1D2C" w:rsidRPr="005253C7" w:rsidRDefault="00CF1D2C" w:rsidP="00BB41F6">
                    <w:pPr>
                      <w:pStyle w:val="510"/>
                      <w:jc w:val="right"/>
                      <w:rPr>
                        <w:sz w:val="13"/>
                        <w:szCs w:val="13"/>
                      </w:rPr>
                    </w:pPr>
                  </w:p>
                </w:tc>
                <w:tc>
                  <w:tcPr>
                    <w:tcW w:w="355" w:type="pct"/>
                    <w:vMerge/>
                    <w:vAlign w:val="center"/>
                  </w:tcPr>
                  <w:p w:rsidR="00CF1D2C" w:rsidRPr="005253C7" w:rsidRDefault="00CF1D2C" w:rsidP="00BB41F6">
                    <w:pPr>
                      <w:pStyle w:val="510"/>
                      <w:jc w:val="right"/>
                      <w:rPr>
                        <w:sz w:val="13"/>
                        <w:szCs w:val="13"/>
                      </w:rPr>
                    </w:pPr>
                  </w:p>
                </w:tc>
                <w:tc>
                  <w:tcPr>
                    <w:tcW w:w="420" w:type="pct"/>
                    <w:vMerge/>
                    <w:tcBorders>
                      <w:bottom w:val="nil"/>
                    </w:tcBorders>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7e9607e7cfb34d74bf0fce08e0866d34"/>
                    <w:id w:val="-402609635"/>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一、上年</w:t>
                        </w:r>
                        <w:r w:rsidRPr="005253C7">
                          <w:rPr>
                            <w:rFonts w:hint="eastAsia"/>
                            <w:sz w:val="13"/>
                            <w:szCs w:val="13"/>
                          </w:rPr>
                          <w:t>期</w:t>
                        </w:r>
                        <w:r w:rsidRPr="005253C7">
                          <w:rPr>
                            <w:sz w:val="13"/>
                            <w:szCs w:val="13"/>
                          </w:rPr>
                          <w:t>末余额</w:t>
                        </w:r>
                      </w:p>
                    </w:tc>
                  </w:sdtContent>
                </w:sdt>
                <w:tc>
                  <w:tcPr>
                    <w:tcW w:w="376" w:type="pct"/>
                    <w:vAlign w:val="center"/>
                  </w:tcPr>
                  <w:p w:rsidR="00CF1D2C" w:rsidRPr="005253C7" w:rsidRDefault="00CF1D2C" w:rsidP="00BB41F6">
                    <w:pPr>
                      <w:pStyle w:val="510"/>
                      <w:jc w:val="right"/>
                      <w:rPr>
                        <w:sz w:val="13"/>
                        <w:szCs w:val="13"/>
                      </w:rPr>
                    </w:pPr>
                    <w:r w:rsidRPr="005253C7">
                      <w:rPr>
                        <w:sz w:val="13"/>
                        <w:szCs w:val="13"/>
                      </w:rPr>
                      <w:t>699,609,514.00</w:t>
                    </w: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r w:rsidRPr="005253C7">
                      <w:rPr>
                        <w:sz w:val="13"/>
                        <w:szCs w:val="13"/>
                      </w:rPr>
                      <w:t>1,158,861,379.36</w:t>
                    </w: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1,936,541.87</w:t>
                    </w: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150,913,193.39</w:t>
                    </w: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382,150,117.84</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r w:rsidRPr="005253C7">
                      <w:rPr>
                        <w:sz w:val="13"/>
                        <w:szCs w:val="13"/>
                      </w:rPr>
                      <w:t>2,393,470,746.46</w:t>
                    </w:r>
                  </w:p>
                </w:tc>
                <w:tc>
                  <w:tcPr>
                    <w:tcW w:w="355" w:type="pct"/>
                    <w:vAlign w:val="center"/>
                  </w:tcPr>
                  <w:p w:rsidR="00CF1D2C" w:rsidRPr="005253C7" w:rsidRDefault="00CF1D2C" w:rsidP="00BB41F6">
                    <w:pPr>
                      <w:pStyle w:val="510"/>
                      <w:jc w:val="right"/>
                      <w:rPr>
                        <w:sz w:val="13"/>
                        <w:szCs w:val="13"/>
                      </w:rPr>
                    </w:pPr>
                    <w:r w:rsidRPr="005253C7">
                      <w:rPr>
                        <w:sz w:val="13"/>
                        <w:szCs w:val="13"/>
                      </w:rPr>
                      <w:t>27,729,918.28</w:t>
                    </w:r>
                  </w:p>
                </w:tc>
                <w:tc>
                  <w:tcPr>
                    <w:tcW w:w="420" w:type="pct"/>
                    <w:vAlign w:val="center"/>
                  </w:tcPr>
                  <w:p w:rsidR="00CF1D2C" w:rsidRPr="005253C7" w:rsidRDefault="00CF1D2C" w:rsidP="00BB41F6">
                    <w:pPr>
                      <w:pStyle w:val="510"/>
                      <w:jc w:val="right"/>
                      <w:rPr>
                        <w:sz w:val="13"/>
                        <w:szCs w:val="13"/>
                      </w:rPr>
                    </w:pPr>
                    <w:r w:rsidRPr="005253C7">
                      <w:rPr>
                        <w:sz w:val="13"/>
                        <w:szCs w:val="13"/>
                      </w:rPr>
                      <w:t>2,421,200,664.74</w:t>
                    </w:r>
                  </w:p>
                </w:tc>
              </w:tr>
              <w:tr w:rsidR="00BB41F6" w:rsidRPr="005253C7" w:rsidTr="00BB41F6">
                <w:trPr>
                  <w:trHeight w:val="340"/>
                  <w:jc w:val="center"/>
                </w:trPr>
                <w:sdt>
                  <w:sdtPr>
                    <w:rPr>
                      <w:sz w:val="13"/>
                      <w:szCs w:val="13"/>
                    </w:rPr>
                    <w:tag w:val="_PLD_fd33bb0caf614a75b319dc40c7515dcc"/>
                    <w:id w:val="1971386842"/>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加：</w:t>
                        </w:r>
                        <w:r w:rsidRPr="005253C7">
                          <w:rPr>
                            <w:sz w:val="13"/>
                            <w:szCs w:val="13"/>
                          </w:rPr>
                          <w:t>会计政策变更</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23,853,912.43</w:t>
                    </w: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214,685,211.91</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493BF8">
                    <w:pPr>
                      <w:pStyle w:val="510"/>
                      <w:jc w:val="right"/>
                      <w:rPr>
                        <w:sz w:val="13"/>
                        <w:szCs w:val="13"/>
                      </w:rPr>
                    </w:pPr>
                    <w:r w:rsidRPr="005253C7">
                      <w:rPr>
                        <w:sz w:val="13"/>
                        <w:szCs w:val="13"/>
                      </w:rPr>
                      <w:t>238,539,124.3</w:t>
                    </w:r>
                    <w:r w:rsidR="00493BF8">
                      <w:rPr>
                        <w:rFonts w:hint="eastAsia"/>
                        <w:sz w:val="13"/>
                        <w:szCs w:val="13"/>
                      </w:rPr>
                      <w:t>4</w:t>
                    </w:r>
                  </w:p>
                </w:tc>
                <w:tc>
                  <w:tcPr>
                    <w:tcW w:w="355" w:type="pct"/>
                    <w:vAlign w:val="center"/>
                  </w:tcPr>
                  <w:p w:rsidR="00CF1D2C" w:rsidRPr="005253C7" w:rsidRDefault="00CF1D2C" w:rsidP="00BB41F6">
                    <w:pPr>
                      <w:pStyle w:val="510"/>
                      <w:jc w:val="right"/>
                      <w:rPr>
                        <w:sz w:val="13"/>
                        <w:szCs w:val="13"/>
                      </w:rPr>
                    </w:pPr>
                    <w:r w:rsidRPr="005253C7">
                      <w:rPr>
                        <w:sz w:val="13"/>
                        <w:szCs w:val="13"/>
                      </w:rPr>
                      <w:t>0.00</w:t>
                    </w:r>
                  </w:p>
                </w:tc>
                <w:tc>
                  <w:tcPr>
                    <w:tcW w:w="420" w:type="pct"/>
                    <w:vAlign w:val="center"/>
                  </w:tcPr>
                  <w:p w:rsidR="00CF1D2C" w:rsidRPr="005253C7" w:rsidRDefault="00CF1D2C" w:rsidP="00493BF8">
                    <w:pPr>
                      <w:pStyle w:val="510"/>
                      <w:jc w:val="right"/>
                      <w:rPr>
                        <w:sz w:val="13"/>
                        <w:szCs w:val="13"/>
                      </w:rPr>
                    </w:pPr>
                    <w:r>
                      <w:rPr>
                        <w:sz w:val="13"/>
                        <w:szCs w:val="13"/>
                      </w:rPr>
                      <w:t>238,539,124.3</w:t>
                    </w:r>
                    <w:r w:rsidR="00493BF8">
                      <w:rPr>
                        <w:rFonts w:hint="eastAsia"/>
                        <w:sz w:val="13"/>
                        <w:szCs w:val="13"/>
                      </w:rPr>
                      <w:t>4</w:t>
                    </w:r>
                  </w:p>
                </w:tc>
              </w:tr>
              <w:tr w:rsidR="00BB41F6" w:rsidRPr="005253C7" w:rsidTr="00BB41F6">
                <w:trPr>
                  <w:trHeight w:val="340"/>
                  <w:jc w:val="center"/>
                </w:trPr>
                <w:sdt>
                  <w:sdtPr>
                    <w:rPr>
                      <w:sz w:val="13"/>
                      <w:szCs w:val="13"/>
                    </w:rPr>
                    <w:tag w:val="_PLD_15b4364437fa4ad39040010f7c204056"/>
                    <w:id w:val="-2141260929"/>
                    <w:lock w:val="sdtLocked"/>
                  </w:sdtPr>
                  <w:sdtEndPr/>
                  <w:sdtContent>
                    <w:tc>
                      <w:tcPr>
                        <w:tcW w:w="471" w:type="pct"/>
                        <w:vAlign w:val="center"/>
                      </w:tcPr>
                      <w:p w:rsidR="00CF1D2C" w:rsidRPr="005253C7" w:rsidRDefault="00CF1D2C" w:rsidP="00BB41F6">
                        <w:pPr>
                          <w:pStyle w:val="510"/>
                          <w:ind w:firstLineChars="200" w:firstLine="260"/>
                          <w:rPr>
                            <w:sz w:val="13"/>
                            <w:szCs w:val="13"/>
                          </w:rPr>
                        </w:pPr>
                        <w:r w:rsidRPr="005253C7">
                          <w:rPr>
                            <w:sz w:val="13"/>
                            <w:szCs w:val="13"/>
                          </w:rPr>
                          <w:t>前期差错更正</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800fb53c11a943e3b9b9bd49c8085679"/>
                    <w:id w:val="-1421864850"/>
                    <w:lock w:val="sdtLocked"/>
                  </w:sdtPr>
                  <w:sdtEndPr/>
                  <w:sdtContent>
                    <w:tc>
                      <w:tcPr>
                        <w:tcW w:w="471" w:type="pct"/>
                        <w:vAlign w:val="center"/>
                      </w:tcPr>
                      <w:p w:rsidR="00CF1D2C" w:rsidRPr="005253C7" w:rsidRDefault="00CF1D2C" w:rsidP="00BB41F6">
                        <w:pPr>
                          <w:pStyle w:val="510"/>
                          <w:ind w:firstLineChars="200" w:firstLine="260"/>
                          <w:rPr>
                            <w:sz w:val="13"/>
                            <w:szCs w:val="13"/>
                          </w:rPr>
                        </w:pPr>
                        <w:r w:rsidRPr="005253C7">
                          <w:rPr>
                            <w:rFonts w:hint="eastAsia"/>
                            <w:sz w:val="13"/>
                            <w:szCs w:val="13"/>
                          </w:rPr>
                          <w:t>同</w:t>
                        </w:r>
                        <w:proofErr w:type="gramStart"/>
                        <w:r w:rsidRPr="005253C7">
                          <w:rPr>
                            <w:rFonts w:hint="eastAsia"/>
                            <w:sz w:val="13"/>
                            <w:szCs w:val="13"/>
                          </w:rPr>
                          <w:t>一控制</w:t>
                        </w:r>
                        <w:proofErr w:type="gramEnd"/>
                        <w:r w:rsidRPr="005253C7">
                          <w:rPr>
                            <w:rFonts w:hint="eastAsia"/>
                            <w:sz w:val="13"/>
                            <w:szCs w:val="13"/>
                          </w:rPr>
                          <w:t>下企业合并</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87118e97730e486dbbcc5e072b67665f"/>
                    <w:id w:val="-1667473638"/>
                    <w:lock w:val="sdtLocked"/>
                  </w:sdtPr>
                  <w:sdtEndPr/>
                  <w:sdtContent>
                    <w:tc>
                      <w:tcPr>
                        <w:tcW w:w="471" w:type="pct"/>
                        <w:vAlign w:val="center"/>
                      </w:tcPr>
                      <w:p w:rsidR="00CF1D2C" w:rsidRPr="005253C7" w:rsidRDefault="00CF1D2C" w:rsidP="00BB41F6">
                        <w:pPr>
                          <w:pStyle w:val="510"/>
                          <w:ind w:firstLineChars="200" w:firstLine="260"/>
                          <w:rPr>
                            <w:sz w:val="13"/>
                            <w:szCs w:val="13"/>
                          </w:rPr>
                        </w:pPr>
                        <w:r w:rsidRPr="005253C7">
                          <w:rPr>
                            <w:rFonts w:hint="eastAsia"/>
                            <w:sz w:val="13"/>
                            <w:szCs w:val="13"/>
                          </w:rPr>
                          <w:t>其他</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b579c38070f04b86951daea3037af89c"/>
                    <w:id w:val="497460376"/>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二、本年</w:t>
                        </w:r>
                        <w:r w:rsidRPr="005253C7">
                          <w:rPr>
                            <w:rFonts w:hint="eastAsia"/>
                            <w:sz w:val="13"/>
                            <w:szCs w:val="13"/>
                          </w:rPr>
                          <w:t>期</w:t>
                        </w:r>
                        <w:r w:rsidRPr="005253C7">
                          <w:rPr>
                            <w:sz w:val="13"/>
                            <w:szCs w:val="13"/>
                          </w:rPr>
                          <w:t>初余额</w:t>
                        </w:r>
                      </w:p>
                    </w:tc>
                  </w:sdtContent>
                </w:sdt>
                <w:tc>
                  <w:tcPr>
                    <w:tcW w:w="376" w:type="pct"/>
                    <w:vAlign w:val="center"/>
                  </w:tcPr>
                  <w:p w:rsidR="00CF1D2C" w:rsidRPr="005253C7" w:rsidRDefault="00CF1D2C" w:rsidP="00BB41F6">
                    <w:pPr>
                      <w:pStyle w:val="510"/>
                      <w:jc w:val="right"/>
                      <w:rPr>
                        <w:sz w:val="13"/>
                        <w:szCs w:val="13"/>
                      </w:rPr>
                    </w:pPr>
                    <w:r w:rsidRPr="005253C7">
                      <w:rPr>
                        <w:sz w:val="13"/>
                        <w:szCs w:val="13"/>
                      </w:rPr>
                      <w:t>699,609,514.00</w:t>
                    </w: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r w:rsidRPr="005253C7">
                      <w:rPr>
                        <w:sz w:val="13"/>
                        <w:szCs w:val="13"/>
                      </w:rPr>
                      <w:t>1,158,861,379.36</w:t>
                    </w: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1,936,541.87</w:t>
                    </w: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174,767,105.82</w:t>
                    </w: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596,835,329.75</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493BF8">
                    <w:pPr>
                      <w:pStyle w:val="510"/>
                      <w:jc w:val="right"/>
                      <w:rPr>
                        <w:sz w:val="13"/>
                        <w:szCs w:val="13"/>
                      </w:rPr>
                    </w:pPr>
                    <w:r w:rsidRPr="005253C7">
                      <w:rPr>
                        <w:sz w:val="13"/>
                        <w:szCs w:val="13"/>
                      </w:rPr>
                      <w:t>2,632,009,870.8</w:t>
                    </w:r>
                    <w:r w:rsidR="00493BF8">
                      <w:rPr>
                        <w:rFonts w:hint="eastAsia"/>
                        <w:sz w:val="13"/>
                        <w:szCs w:val="13"/>
                      </w:rPr>
                      <w:t>0</w:t>
                    </w:r>
                  </w:p>
                </w:tc>
                <w:tc>
                  <w:tcPr>
                    <w:tcW w:w="355" w:type="pct"/>
                    <w:vAlign w:val="center"/>
                  </w:tcPr>
                  <w:p w:rsidR="00CF1D2C" w:rsidRPr="005253C7" w:rsidRDefault="00CF1D2C" w:rsidP="00BB41F6">
                    <w:pPr>
                      <w:pStyle w:val="510"/>
                      <w:jc w:val="right"/>
                      <w:rPr>
                        <w:sz w:val="13"/>
                        <w:szCs w:val="13"/>
                      </w:rPr>
                    </w:pPr>
                    <w:r w:rsidRPr="005253C7">
                      <w:rPr>
                        <w:sz w:val="13"/>
                        <w:szCs w:val="13"/>
                      </w:rPr>
                      <w:t>27,729,918.28</w:t>
                    </w:r>
                  </w:p>
                </w:tc>
                <w:tc>
                  <w:tcPr>
                    <w:tcW w:w="420" w:type="pct"/>
                    <w:vAlign w:val="center"/>
                  </w:tcPr>
                  <w:p w:rsidR="00CF1D2C" w:rsidRPr="005253C7" w:rsidRDefault="00CF1D2C" w:rsidP="00493BF8">
                    <w:pPr>
                      <w:pStyle w:val="510"/>
                      <w:jc w:val="right"/>
                      <w:rPr>
                        <w:sz w:val="13"/>
                        <w:szCs w:val="13"/>
                      </w:rPr>
                    </w:pPr>
                    <w:r w:rsidRPr="005253C7">
                      <w:rPr>
                        <w:sz w:val="13"/>
                        <w:szCs w:val="13"/>
                      </w:rPr>
                      <w:t>2,659,739,789.0</w:t>
                    </w:r>
                    <w:r w:rsidR="00493BF8">
                      <w:rPr>
                        <w:rFonts w:hint="eastAsia"/>
                        <w:sz w:val="13"/>
                        <w:szCs w:val="13"/>
                      </w:rPr>
                      <w:t>8</w:t>
                    </w:r>
                  </w:p>
                </w:tc>
              </w:tr>
              <w:tr w:rsidR="00BB41F6" w:rsidRPr="005253C7" w:rsidTr="00BB41F6">
                <w:trPr>
                  <w:trHeight w:val="340"/>
                  <w:jc w:val="center"/>
                </w:trPr>
                <w:sdt>
                  <w:sdtPr>
                    <w:rPr>
                      <w:sz w:val="13"/>
                      <w:szCs w:val="13"/>
                    </w:rPr>
                    <w:tag w:val="_PLD_186aec2424a047ee9af21797aa0ee0d8"/>
                    <w:id w:val="-1297829572"/>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三、本</w:t>
                        </w:r>
                        <w:r w:rsidRPr="005253C7">
                          <w:rPr>
                            <w:rFonts w:hint="eastAsia"/>
                            <w:sz w:val="13"/>
                            <w:szCs w:val="13"/>
                          </w:rPr>
                          <w:t>期</w:t>
                        </w:r>
                        <w:r w:rsidRPr="005253C7">
                          <w:rPr>
                            <w:sz w:val="13"/>
                            <w:szCs w:val="13"/>
                          </w:rPr>
                          <w:t>增减变动金额（减少以“－”号填列）</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-20,977,959.45</w:t>
                    </w: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17,402,441.77</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r w:rsidRPr="005253C7">
                      <w:rPr>
                        <w:sz w:val="13"/>
                        <w:szCs w:val="13"/>
                      </w:rPr>
                      <w:t>-3,575,517.68</w:t>
                    </w:r>
                  </w:p>
                </w:tc>
                <w:tc>
                  <w:tcPr>
                    <w:tcW w:w="355" w:type="pct"/>
                    <w:vAlign w:val="center"/>
                  </w:tcPr>
                  <w:p w:rsidR="00CF1D2C" w:rsidRPr="005253C7" w:rsidRDefault="00E06A2D" w:rsidP="00BB41F6">
                    <w:pPr>
                      <w:pStyle w:val="510"/>
                      <w:jc w:val="right"/>
                      <w:rPr>
                        <w:sz w:val="13"/>
                        <w:szCs w:val="13"/>
                      </w:rPr>
                    </w:pPr>
                    <w:r>
                      <w:rPr>
                        <w:sz w:val="13"/>
                        <w:szCs w:val="13"/>
                      </w:rPr>
                      <w:t>842,718.65</w:t>
                    </w:r>
                  </w:p>
                </w:tc>
                <w:tc>
                  <w:tcPr>
                    <w:tcW w:w="420" w:type="pct"/>
                    <w:vAlign w:val="center"/>
                  </w:tcPr>
                  <w:p w:rsidR="00CF1D2C" w:rsidRPr="005253C7" w:rsidRDefault="00E06A2D" w:rsidP="00BB41F6">
                    <w:pPr>
                      <w:pStyle w:val="510"/>
                      <w:jc w:val="right"/>
                      <w:rPr>
                        <w:sz w:val="13"/>
                        <w:szCs w:val="13"/>
                      </w:rPr>
                    </w:pPr>
                    <w:r>
                      <w:rPr>
                        <w:sz w:val="13"/>
                        <w:szCs w:val="13"/>
                      </w:rPr>
                      <w:t>-2,732,799.03</w:t>
                    </w:r>
                  </w:p>
                </w:tc>
              </w:tr>
              <w:tr w:rsidR="00BB41F6" w:rsidRPr="005253C7" w:rsidTr="00BB41F6">
                <w:trPr>
                  <w:trHeight w:val="340"/>
                  <w:jc w:val="center"/>
                </w:trPr>
                <w:sdt>
                  <w:sdtPr>
                    <w:rPr>
                      <w:sz w:val="13"/>
                      <w:szCs w:val="13"/>
                    </w:rPr>
                    <w:tag w:val="_PLD_17bf1a1d144b41e18dbd63758cccc7b5"/>
                    <w:id w:val="-1510595564"/>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（一）综合收益总额</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-20,977,959.45</w:t>
                    </w: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73,371,202.89</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r w:rsidRPr="005253C7">
                      <w:rPr>
                        <w:sz w:val="13"/>
                        <w:szCs w:val="13"/>
                      </w:rPr>
                      <w:t>52,393,243.44</w:t>
                    </w:r>
                  </w:p>
                </w:tc>
                <w:tc>
                  <w:tcPr>
                    <w:tcW w:w="355" w:type="pct"/>
                    <w:vAlign w:val="center"/>
                  </w:tcPr>
                  <w:p w:rsidR="00CF1D2C" w:rsidRPr="005253C7" w:rsidRDefault="00E06A2D" w:rsidP="00BB41F6">
                    <w:pPr>
                      <w:pStyle w:val="510"/>
                      <w:jc w:val="right"/>
                      <w:rPr>
                        <w:sz w:val="13"/>
                        <w:szCs w:val="13"/>
                      </w:rPr>
                    </w:pPr>
                    <w:r>
                      <w:rPr>
                        <w:sz w:val="13"/>
                        <w:szCs w:val="13"/>
                      </w:rPr>
                      <w:t>842,718.65</w:t>
                    </w:r>
                  </w:p>
                </w:tc>
                <w:tc>
                  <w:tcPr>
                    <w:tcW w:w="420" w:type="pct"/>
                    <w:vAlign w:val="center"/>
                  </w:tcPr>
                  <w:p w:rsidR="00CF1D2C" w:rsidRPr="005253C7" w:rsidRDefault="00E06A2D" w:rsidP="00BB41F6">
                    <w:pPr>
                      <w:pStyle w:val="510"/>
                      <w:jc w:val="right"/>
                      <w:rPr>
                        <w:sz w:val="13"/>
                        <w:szCs w:val="13"/>
                      </w:rPr>
                    </w:pPr>
                    <w:r>
                      <w:rPr>
                        <w:sz w:val="13"/>
                        <w:szCs w:val="13"/>
                      </w:rPr>
                      <w:t>53,235,962.09</w:t>
                    </w:r>
                  </w:p>
                </w:tc>
              </w:tr>
              <w:tr w:rsidR="00BB41F6" w:rsidRPr="005253C7" w:rsidTr="00BB41F6">
                <w:trPr>
                  <w:trHeight w:val="340"/>
                  <w:jc w:val="center"/>
                </w:trPr>
                <w:sdt>
                  <w:sdtPr>
                    <w:rPr>
                      <w:sz w:val="13"/>
                      <w:szCs w:val="13"/>
                    </w:rPr>
                    <w:tag w:val="_PLD_d55056423dbf4ac187d64bd43c03aca3"/>
                    <w:id w:val="1430396673"/>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w:t>
                        </w:r>
                        <w:r w:rsidRPr="005253C7">
                          <w:rPr>
                            <w:rFonts w:hint="eastAsia"/>
                            <w:sz w:val="13"/>
                            <w:szCs w:val="13"/>
                          </w:rPr>
                          <w:t>二</w:t>
                        </w:r>
                        <w:r w:rsidRPr="005253C7">
                          <w:rPr>
                            <w:sz w:val="13"/>
                            <w:szCs w:val="13"/>
                          </w:rPr>
                          <w:t>）所有者投入和减少资本</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284541025868477ca26973c13dd9ff9e"/>
                    <w:id w:val="-1021321680"/>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1．所有者投入的普通股</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13b4ec8d0fe34f9797d68eab8f95768d"/>
                    <w:id w:val="947191245"/>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2．其他权益工具持有者投入资本</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f1f3be9263a748c28f276e78f447b133"/>
                    <w:id w:val="17521863"/>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3</w:t>
                        </w:r>
                        <w:r w:rsidRPr="005253C7">
                          <w:rPr>
                            <w:sz w:val="13"/>
                            <w:szCs w:val="13"/>
                          </w:rPr>
                          <w:t>．股份支付计入所有者权益的金额</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b361f3a237774bcd8ac416b2b21655eb"/>
                    <w:id w:val="-1567258880"/>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4</w:t>
                        </w:r>
                        <w:r w:rsidRPr="005253C7">
                          <w:rPr>
                            <w:sz w:val="13"/>
                            <w:szCs w:val="13"/>
                          </w:rPr>
                          <w:t>．其他</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a7e75a2d1ed049d9bbdb0ef093ac9478"/>
                    <w:id w:val="1628050064"/>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w:t>
                        </w:r>
                        <w:r w:rsidRPr="005253C7">
                          <w:rPr>
                            <w:rFonts w:hint="eastAsia"/>
                            <w:sz w:val="13"/>
                            <w:szCs w:val="13"/>
                          </w:rPr>
                          <w:t>三</w:t>
                        </w:r>
                        <w:r w:rsidRPr="005253C7">
                          <w:rPr>
                            <w:sz w:val="13"/>
                            <w:szCs w:val="13"/>
                          </w:rPr>
                          <w:t>）利润分配</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-55,968,761.12</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r w:rsidRPr="005253C7">
                      <w:rPr>
                        <w:sz w:val="13"/>
                        <w:szCs w:val="13"/>
                      </w:rPr>
                      <w:t>-55,968,761.12</w:t>
                    </w: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r w:rsidRPr="005253C7">
                      <w:rPr>
                        <w:sz w:val="13"/>
                        <w:szCs w:val="13"/>
                      </w:rPr>
                      <w:t>-55,968,761.12</w:t>
                    </w:r>
                  </w:p>
                </w:tc>
              </w:tr>
              <w:tr w:rsidR="00BB41F6" w:rsidRPr="005253C7" w:rsidTr="00BB41F6">
                <w:trPr>
                  <w:trHeight w:val="340"/>
                  <w:jc w:val="center"/>
                </w:trPr>
                <w:sdt>
                  <w:sdtPr>
                    <w:rPr>
                      <w:sz w:val="13"/>
                      <w:szCs w:val="13"/>
                    </w:rPr>
                    <w:tag w:val="_PLD_728c39864cdd4a7c93d6a2bae73ac47f"/>
                    <w:id w:val="1934936646"/>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1．提取盈余公积</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6d8c8a0de80b4f6a97fdb16b82b3a6ac"/>
                    <w:id w:val="1319926280"/>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2．提取一般风险准备</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a5531db3e1d84f3897cb962fdc73ab3d"/>
                    <w:id w:val="-294215579"/>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3．对所有者（或股东）的分配</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-55,968,761.12</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r w:rsidRPr="005253C7">
                      <w:rPr>
                        <w:sz w:val="13"/>
                        <w:szCs w:val="13"/>
                      </w:rPr>
                      <w:t>-55,968,761.12</w:t>
                    </w: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r w:rsidRPr="005253C7">
                      <w:rPr>
                        <w:sz w:val="13"/>
                        <w:szCs w:val="13"/>
                      </w:rPr>
                      <w:t>-55,968,761.12</w:t>
                    </w:r>
                  </w:p>
                </w:tc>
              </w:tr>
              <w:tr w:rsidR="00BB41F6" w:rsidRPr="005253C7" w:rsidTr="00BB41F6">
                <w:trPr>
                  <w:trHeight w:val="340"/>
                  <w:jc w:val="center"/>
                </w:trPr>
                <w:sdt>
                  <w:sdtPr>
                    <w:rPr>
                      <w:sz w:val="13"/>
                      <w:szCs w:val="13"/>
                    </w:rPr>
                    <w:tag w:val="_PLD_f3206f8cddd54371b8a1b220dc836af8"/>
                    <w:id w:val="-1276169627"/>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4．其他</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c0c9652bd3724ad8b729d3650a0840d4"/>
                    <w:id w:val="-1768681565"/>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w:t>
                        </w:r>
                        <w:r w:rsidRPr="005253C7">
                          <w:rPr>
                            <w:rFonts w:hint="eastAsia"/>
                            <w:sz w:val="13"/>
                            <w:szCs w:val="13"/>
                          </w:rPr>
                          <w:t>四</w:t>
                        </w:r>
                        <w:r w:rsidRPr="005253C7">
                          <w:rPr>
                            <w:sz w:val="13"/>
                            <w:szCs w:val="13"/>
                          </w:rPr>
                          <w:t>）所有者权益内部结转</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469a000ac571436189f1cb682bbe4ce7"/>
                    <w:id w:val="1018119614"/>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1．资本公积转增资本（或股本）</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8874e17dc09c419baab53299f7967f44"/>
                    <w:id w:val="-719748610"/>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2．盈余公积转增资本（或股本）</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e3c6e2e078f649258bfa4dadb9266249"/>
                    <w:id w:val="1485354919"/>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3．盈余公积弥补亏损</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tc>
                  <w:tcPr>
                    <w:tcW w:w="471" w:type="pct"/>
                    <w:vAlign w:val="center"/>
                  </w:tcPr>
                  <w:sdt>
                    <w:sdtPr>
                      <w:rPr>
                        <w:sz w:val="13"/>
                        <w:szCs w:val="13"/>
                      </w:rPr>
                      <w:tag w:val="_PLD_7a03b853b8c74c2fb2e89f59e327b578"/>
                      <w:id w:val="-198090736"/>
                      <w:lock w:val="sdtLocked"/>
                    </w:sdtPr>
                    <w:sdtEndPr/>
                    <w:sdtContent>
                      <w:p w:rsidR="00CF1D2C" w:rsidRPr="005253C7" w:rsidRDefault="00CF1D2C" w:rsidP="00BB41F6">
                        <w:pPr>
                          <w:pStyle w:val="510"/>
                          <w:rPr>
                            <w:sz w:val="13"/>
                            <w:szCs w:val="13"/>
                          </w:rPr>
                        </w:pPr>
                        <w:r w:rsidRPr="005253C7">
                          <w:rPr>
                            <w:sz w:val="13"/>
                            <w:szCs w:val="13"/>
                          </w:rPr>
                          <w:t>4．设定受益计划变动额结转留存收益</w:t>
                        </w:r>
                      </w:p>
                    </w:sdtContent>
                  </w:sdt>
                </w:tc>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tc>
                  <w:tcPr>
                    <w:tcW w:w="471" w:type="pct"/>
                    <w:vAlign w:val="center"/>
                  </w:tcPr>
                  <w:sdt>
                    <w:sdtPr>
                      <w:rPr>
                        <w:sz w:val="13"/>
                        <w:szCs w:val="13"/>
                      </w:rPr>
                      <w:tag w:val="_PLD_1db95d2c039e4fb6b41eae5a5c0aeb0a"/>
                      <w:id w:val="-1924254027"/>
                      <w:lock w:val="sdtLocked"/>
                    </w:sdtPr>
                    <w:sdtEndPr/>
                    <w:sdtContent>
                      <w:p w:rsidR="00CF1D2C" w:rsidRPr="005253C7" w:rsidRDefault="00CF1D2C" w:rsidP="00BB41F6">
                        <w:pPr>
                          <w:pStyle w:val="510"/>
                          <w:rPr>
                            <w:sz w:val="13"/>
                            <w:szCs w:val="13"/>
                          </w:rPr>
                        </w:pPr>
                        <w:r w:rsidRPr="005253C7">
                          <w:rPr>
                            <w:sz w:val="13"/>
                            <w:szCs w:val="13"/>
                          </w:rPr>
                          <w:t>5．其他综合收益结转留存收益</w:t>
                        </w:r>
                      </w:p>
                    </w:sdtContent>
                  </w:sdt>
                </w:tc>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tc>
                  <w:tcPr>
                    <w:tcW w:w="471" w:type="pct"/>
                    <w:vAlign w:val="center"/>
                  </w:tcPr>
                  <w:sdt>
                    <w:sdtPr>
                      <w:rPr>
                        <w:sz w:val="13"/>
                        <w:szCs w:val="13"/>
                      </w:rPr>
                      <w:tag w:val="_PLD_44b366cf670e4514b5f91bc8cef97e27"/>
                      <w:id w:val="148719358"/>
                      <w:lock w:val="sdtLocked"/>
                    </w:sdtPr>
                    <w:sdtEndPr/>
                    <w:sdtContent>
                      <w:p w:rsidR="00CF1D2C" w:rsidRPr="005253C7" w:rsidRDefault="00CF1D2C" w:rsidP="00BB41F6">
                        <w:pPr>
                          <w:pStyle w:val="510"/>
                          <w:rPr>
                            <w:sz w:val="13"/>
                            <w:szCs w:val="13"/>
                          </w:rPr>
                        </w:pPr>
                        <w:r w:rsidRPr="005253C7">
                          <w:rPr>
                            <w:sz w:val="13"/>
                            <w:szCs w:val="13"/>
                          </w:rPr>
                          <w:t>6．其他</w:t>
                        </w:r>
                      </w:p>
                    </w:sdtContent>
                  </w:sdt>
                </w:tc>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4c2ffccd1b8247f8b48874b508665dc1"/>
                    <w:id w:val="-1046225135"/>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（五）专项储备</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d7da1c1428f3471c9d74c89a582725d7"/>
                    <w:id w:val="36861422"/>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1．本期提取</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f11a5c1cf32e432cb3dba158baca32fc"/>
                    <w:id w:val="-2024547235"/>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2．本期使用</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749e92980f334c9cae023bb1dba136fc"/>
                    <w:id w:val="1219712159"/>
                    <w:lock w:val="sdtLocked"/>
                  </w:sdtPr>
                  <w:sdtEndPr/>
                  <w:sdtContent>
                    <w:tc>
                      <w:tcPr>
                        <w:tcW w:w="471" w:type="pct"/>
                        <w:vAlign w:val="center"/>
                      </w:tcPr>
                      <w:p w:rsidR="00CF1D2C" w:rsidRPr="005253C7" w:rsidRDefault="00CF1D2C" w:rsidP="00BB41F6">
                        <w:pPr>
                          <w:pStyle w:val="510"/>
                          <w:rPr>
                            <w:sz w:val="13"/>
                            <w:szCs w:val="13"/>
                          </w:rPr>
                        </w:pPr>
                        <w:r w:rsidRPr="005253C7">
                          <w:rPr>
                            <w:rFonts w:hint="eastAsia"/>
                            <w:sz w:val="13"/>
                            <w:szCs w:val="13"/>
                          </w:rPr>
                          <w:t>（六）其他</w:t>
                        </w:r>
                      </w:p>
                    </w:tc>
                  </w:sdtContent>
                </w:sdt>
                <w:tc>
                  <w:tcPr>
                    <w:tcW w:w="376" w:type="pct"/>
                    <w:vAlign w:val="center"/>
                  </w:tcPr>
                  <w:p w:rsidR="00CF1D2C" w:rsidRPr="005253C7" w:rsidRDefault="00CF1D2C" w:rsidP="00BB41F6">
                    <w:pPr>
                      <w:pStyle w:val="510"/>
                      <w:jc w:val="right"/>
                      <w:rPr>
                        <w:sz w:val="13"/>
                        <w:szCs w:val="13"/>
                      </w:rPr>
                    </w:pP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BB41F6">
                    <w:pPr>
                      <w:pStyle w:val="510"/>
                      <w:jc w:val="right"/>
                      <w:rPr>
                        <w:sz w:val="13"/>
                        <w:szCs w:val="13"/>
                      </w:rPr>
                    </w:pPr>
                  </w:p>
                </w:tc>
                <w:tc>
                  <w:tcPr>
                    <w:tcW w:w="355"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p>
                </w:tc>
              </w:tr>
              <w:tr w:rsidR="00BB41F6" w:rsidRPr="005253C7" w:rsidTr="00BB41F6">
                <w:trPr>
                  <w:trHeight w:val="340"/>
                  <w:jc w:val="center"/>
                </w:trPr>
                <w:sdt>
                  <w:sdtPr>
                    <w:rPr>
                      <w:sz w:val="13"/>
                      <w:szCs w:val="13"/>
                    </w:rPr>
                    <w:tag w:val="_PLD_e9c8435b637745858c6ad855ad7bbea0"/>
                    <w:id w:val="-1295057152"/>
                    <w:lock w:val="sdtLocked"/>
                  </w:sdtPr>
                  <w:sdtEndPr/>
                  <w:sdtContent>
                    <w:tc>
                      <w:tcPr>
                        <w:tcW w:w="471" w:type="pct"/>
                        <w:vAlign w:val="center"/>
                      </w:tcPr>
                      <w:p w:rsidR="00CF1D2C" w:rsidRPr="005253C7" w:rsidRDefault="00CF1D2C" w:rsidP="00BB41F6">
                        <w:pPr>
                          <w:pStyle w:val="510"/>
                          <w:rPr>
                            <w:sz w:val="13"/>
                            <w:szCs w:val="13"/>
                          </w:rPr>
                        </w:pPr>
                        <w:r w:rsidRPr="005253C7">
                          <w:rPr>
                            <w:sz w:val="13"/>
                            <w:szCs w:val="13"/>
                          </w:rPr>
                          <w:t>四、本期期末余额</w:t>
                        </w:r>
                      </w:p>
                    </w:tc>
                  </w:sdtContent>
                </w:sdt>
                <w:tc>
                  <w:tcPr>
                    <w:tcW w:w="376" w:type="pct"/>
                    <w:vAlign w:val="center"/>
                  </w:tcPr>
                  <w:p w:rsidR="00CF1D2C" w:rsidRPr="005253C7" w:rsidRDefault="00CF1D2C" w:rsidP="00BB41F6">
                    <w:pPr>
                      <w:pStyle w:val="510"/>
                      <w:jc w:val="right"/>
                      <w:rPr>
                        <w:sz w:val="13"/>
                        <w:szCs w:val="13"/>
                      </w:rPr>
                    </w:pPr>
                    <w:r w:rsidRPr="005253C7">
                      <w:rPr>
                        <w:sz w:val="13"/>
                        <w:szCs w:val="13"/>
                      </w:rPr>
                      <w:t>699,609,514.00</w:t>
                    </w:r>
                  </w:p>
                </w:tc>
                <w:tc>
                  <w:tcPr>
                    <w:tcW w:w="228" w:type="pct"/>
                    <w:vAlign w:val="center"/>
                  </w:tcPr>
                  <w:p w:rsidR="00CF1D2C" w:rsidRPr="005253C7" w:rsidRDefault="00CF1D2C" w:rsidP="00BB41F6">
                    <w:pPr>
                      <w:pStyle w:val="510"/>
                      <w:jc w:val="right"/>
                      <w:rPr>
                        <w:sz w:val="13"/>
                        <w:szCs w:val="13"/>
                      </w:rPr>
                    </w:pPr>
                  </w:p>
                </w:tc>
                <w:tc>
                  <w:tcPr>
                    <w:tcW w:w="224" w:type="pct"/>
                    <w:vAlign w:val="center"/>
                  </w:tcPr>
                  <w:p w:rsidR="00CF1D2C" w:rsidRPr="005253C7" w:rsidRDefault="00CF1D2C" w:rsidP="00BB41F6">
                    <w:pPr>
                      <w:pStyle w:val="510"/>
                      <w:jc w:val="right"/>
                      <w:rPr>
                        <w:sz w:val="13"/>
                        <w:szCs w:val="13"/>
                      </w:rPr>
                    </w:pPr>
                  </w:p>
                </w:tc>
                <w:tc>
                  <w:tcPr>
                    <w:tcW w:w="192" w:type="pct"/>
                    <w:vAlign w:val="center"/>
                  </w:tcPr>
                  <w:p w:rsidR="00CF1D2C" w:rsidRPr="005253C7" w:rsidRDefault="00CF1D2C" w:rsidP="00BB41F6">
                    <w:pPr>
                      <w:pStyle w:val="510"/>
                      <w:jc w:val="right"/>
                      <w:rPr>
                        <w:sz w:val="13"/>
                        <w:szCs w:val="13"/>
                      </w:rPr>
                    </w:pPr>
                  </w:p>
                </w:tc>
                <w:tc>
                  <w:tcPr>
                    <w:tcW w:w="420" w:type="pct"/>
                    <w:vAlign w:val="center"/>
                  </w:tcPr>
                  <w:p w:rsidR="00CF1D2C" w:rsidRPr="005253C7" w:rsidRDefault="00CF1D2C" w:rsidP="00BB41F6">
                    <w:pPr>
                      <w:pStyle w:val="510"/>
                      <w:jc w:val="right"/>
                      <w:rPr>
                        <w:sz w:val="13"/>
                        <w:szCs w:val="13"/>
                      </w:rPr>
                    </w:pPr>
                    <w:r w:rsidRPr="005253C7">
                      <w:rPr>
                        <w:sz w:val="13"/>
                        <w:szCs w:val="13"/>
                      </w:rPr>
                      <w:t>1,158,861,379.36</w:t>
                    </w:r>
                  </w:p>
                </w:tc>
                <w:tc>
                  <w:tcPr>
                    <w:tcW w:w="197"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-19,041,417.58</w:t>
                    </w:r>
                  </w:p>
                </w:tc>
                <w:tc>
                  <w:tcPr>
                    <w:tcW w:w="179"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174,767,105.82</w:t>
                    </w:r>
                  </w:p>
                </w:tc>
                <w:tc>
                  <w:tcPr>
                    <w:tcW w:w="223" w:type="pct"/>
                    <w:vAlign w:val="center"/>
                  </w:tcPr>
                  <w:p w:rsidR="00CF1D2C" w:rsidRPr="005253C7" w:rsidRDefault="00CF1D2C" w:rsidP="00BB41F6">
                    <w:pPr>
                      <w:pStyle w:val="510"/>
                      <w:jc w:val="right"/>
                      <w:rPr>
                        <w:sz w:val="13"/>
                        <w:szCs w:val="13"/>
                      </w:rPr>
                    </w:pPr>
                  </w:p>
                </w:tc>
                <w:tc>
                  <w:tcPr>
                    <w:tcW w:w="376" w:type="pct"/>
                    <w:vAlign w:val="center"/>
                  </w:tcPr>
                  <w:p w:rsidR="00CF1D2C" w:rsidRPr="005253C7" w:rsidRDefault="00CF1D2C" w:rsidP="00BB41F6">
                    <w:pPr>
                      <w:pStyle w:val="510"/>
                      <w:jc w:val="right"/>
                      <w:rPr>
                        <w:sz w:val="13"/>
                        <w:szCs w:val="13"/>
                      </w:rPr>
                    </w:pPr>
                    <w:r w:rsidRPr="005253C7">
                      <w:rPr>
                        <w:sz w:val="13"/>
                        <w:szCs w:val="13"/>
                      </w:rPr>
                      <w:t>614,237,771.52</w:t>
                    </w:r>
                  </w:p>
                </w:tc>
                <w:tc>
                  <w:tcPr>
                    <w:tcW w:w="160" w:type="pct"/>
                    <w:vAlign w:val="center"/>
                  </w:tcPr>
                  <w:p w:rsidR="00CF1D2C" w:rsidRPr="005253C7" w:rsidRDefault="00CF1D2C" w:rsidP="00BB41F6">
                    <w:pPr>
                      <w:pStyle w:val="510"/>
                      <w:jc w:val="right"/>
                      <w:rPr>
                        <w:sz w:val="13"/>
                        <w:szCs w:val="13"/>
                      </w:rPr>
                    </w:pPr>
                  </w:p>
                </w:tc>
                <w:tc>
                  <w:tcPr>
                    <w:tcW w:w="424" w:type="pct"/>
                    <w:vAlign w:val="center"/>
                  </w:tcPr>
                  <w:p w:rsidR="00CF1D2C" w:rsidRPr="005253C7" w:rsidRDefault="00CF1D2C" w:rsidP="00493BF8">
                    <w:pPr>
                      <w:pStyle w:val="510"/>
                      <w:jc w:val="right"/>
                      <w:rPr>
                        <w:sz w:val="13"/>
                        <w:szCs w:val="13"/>
                      </w:rPr>
                    </w:pPr>
                    <w:r w:rsidRPr="005253C7">
                      <w:rPr>
                        <w:sz w:val="13"/>
                        <w:szCs w:val="13"/>
                      </w:rPr>
                      <w:t>2,628,434,353.1</w:t>
                    </w:r>
                    <w:r w:rsidR="00493BF8">
                      <w:rPr>
                        <w:rFonts w:hint="eastAsia"/>
                        <w:sz w:val="13"/>
                        <w:szCs w:val="13"/>
                      </w:rPr>
                      <w:t>2</w:t>
                    </w:r>
                  </w:p>
                </w:tc>
                <w:tc>
                  <w:tcPr>
                    <w:tcW w:w="355" w:type="pct"/>
                    <w:vAlign w:val="center"/>
                  </w:tcPr>
                  <w:p w:rsidR="00CF1D2C" w:rsidRPr="005253C7" w:rsidRDefault="00E06A2D" w:rsidP="00BB41F6">
                    <w:pPr>
                      <w:pStyle w:val="510"/>
                      <w:jc w:val="right"/>
                      <w:rPr>
                        <w:sz w:val="13"/>
                        <w:szCs w:val="13"/>
                      </w:rPr>
                    </w:pPr>
                    <w:r>
                      <w:rPr>
                        <w:sz w:val="13"/>
                        <w:szCs w:val="13"/>
                      </w:rPr>
                      <w:t>28,572,636.93</w:t>
                    </w:r>
                  </w:p>
                </w:tc>
                <w:tc>
                  <w:tcPr>
                    <w:tcW w:w="420" w:type="pct"/>
                    <w:vAlign w:val="center"/>
                  </w:tcPr>
                  <w:p w:rsidR="00CF1D2C" w:rsidRPr="005253C7" w:rsidRDefault="00E06A2D" w:rsidP="00493BF8">
                    <w:pPr>
                      <w:pStyle w:val="510"/>
                      <w:jc w:val="right"/>
                      <w:rPr>
                        <w:sz w:val="13"/>
                        <w:szCs w:val="13"/>
                      </w:rPr>
                    </w:pPr>
                    <w:r>
                      <w:rPr>
                        <w:sz w:val="13"/>
                        <w:szCs w:val="13"/>
                      </w:rPr>
                      <w:t>2,657,006,990.05</w:t>
                    </w:r>
                  </w:p>
                </w:tc>
              </w:tr>
            </w:tbl>
            <w:p w:rsidR="00CF1D2C" w:rsidRDefault="00CF1D2C">
              <w:pPr>
                <w:pStyle w:val="510"/>
              </w:pPr>
            </w:p>
            <w:p w:rsidR="00CF1D2C" w:rsidRDefault="00CF1D2C">
              <w:pPr>
                <w:pStyle w:val="510"/>
                <w:snapToGrid w:val="0"/>
                <w:spacing w:line="240" w:lineRule="atLeast"/>
                <w:rPr>
                  <w:b/>
                  <w:bCs/>
                  <w:color w:val="FF0000"/>
                </w:rPr>
              </w:pPr>
              <w:r>
                <w:t>法定代表人</w:t>
              </w:r>
              <w:r>
                <w:rPr>
                  <w:rFonts w:hint="eastAsia"/>
                </w:rPr>
                <w:t>：</w:t>
              </w:r>
              <w:sdt>
                <w:sdtPr>
                  <w:rPr>
                    <w:rFonts w:hint="eastAsia"/>
                  </w:rPr>
                  <w:alias w:val="公司法定代表人"/>
                  <w:tag w:val="_GBC_076a4a0998a840bab20f0ed83e5bab3d"/>
                  <w:id w:val="219877504"/>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hint="eastAsia"/>
                    </w:rPr>
                    <w:t>董浩然先生</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109405825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hint="eastAsia"/>
                    </w:rPr>
                    <w:t>佟小丽女士</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1111436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hint="eastAsia"/>
                    </w:rPr>
                    <w:t>吴晓洁女士</w:t>
                  </w:r>
                </w:sdtContent>
              </w:sdt>
            </w:p>
          </w:sdtContent>
        </w:sdt>
        <w:p w:rsidR="00CF1D2C" w:rsidRDefault="00CF1D2C">
          <w:pPr>
            <w:pStyle w:val="510"/>
          </w:pPr>
        </w:p>
        <w:p w:rsidR="00CF1D2C" w:rsidRDefault="00CF1D2C">
          <w:pPr>
            <w:pStyle w:val="510"/>
          </w:pPr>
        </w:p>
        <w:sdt>
          <w:sdtPr>
            <w:rPr>
              <w:rFonts w:ascii="宋体" w:hAnsi="宋体" w:cs="宋体"/>
              <w:b w:val="0"/>
              <w:bCs w:val="0"/>
              <w:kern w:val="0"/>
              <w:sz w:val="24"/>
              <w:szCs w:val="24"/>
            </w:rPr>
            <w:tag w:val="_GBC_24560eea01804b8b9d3678736eb60ca8"/>
            <w:id w:val="-1302692472"/>
            <w:lock w:val="sdtLocked"/>
            <w:placeholder>
              <w:docPart w:val="GBC22222222222222222222222222222"/>
            </w:placeholder>
          </w:sdtPr>
          <w:sdtEndPr>
            <w:rPr>
              <w:rFonts w:hint="eastAsia"/>
              <w:szCs w:val="21"/>
            </w:rPr>
          </w:sdtEndPr>
          <w:sdtContent>
            <w:p w:rsidR="00CF1D2C" w:rsidRDefault="00CF1D2C">
              <w:pPr>
                <w:pStyle w:val="49"/>
                <w:jc w:val="center"/>
              </w:pPr>
              <w:r>
                <w:t>母公司</w:t>
              </w:r>
              <w:r>
                <w:rPr>
                  <w:rFonts w:hint="eastAsia"/>
                </w:rPr>
                <w:t>所有者权益变动表</w:t>
              </w:r>
            </w:p>
            <w:p w:rsidR="00CF1D2C" w:rsidRDefault="00CF1D2C" w:rsidP="00CF1D2C">
              <w:pPr>
                <w:pStyle w:val="510"/>
                <w:tabs>
                  <w:tab w:val="left" w:pos="10080"/>
                </w:tabs>
                <w:snapToGrid w:val="0"/>
                <w:spacing w:line="240" w:lineRule="atLeast"/>
                <w:ind w:rightChars="12" w:right="25"/>
                <w:jc w:val="center"/>
                <w:rPr>
                  <w:b/>
                  <w:bCs/>
                </w:rPr>
              </w:pPr>
              <w:r>
                <w:t>2019年</w:t>
              </w:r>
              <w:r>
                <w:rPr>
                  <w:rFonts w:hint="eastAsia"/>
                </w:rPr>
                <w:t>1—6</w:t>
              </w:r>
              <w:r>
                <w:t>月</w:t>
              </w:r>
            </w:p>
            <w:p w:rsidR="00CF1D2C" w:rsidRDefault="00CF1D2C">
              <w:pPr>
                <w:pStyle w:val="510"/>
                <w:snapToGrid w:val="0"/>
                <w:spacing w:line="240" w:lineRule="atLeast"/>
                <w:jc w:val="right"/>
              </w:pPr>
              <w:r>
                <w:t>单位:</w:t>
              </w:r>
              <w:sdt>
                <w:sdtPr>
                  <w:alias w:val="单位：母公司股东权益调节表"/>
                  <w:tag w:val="_GBC_048773409e614c6bb753000b028316a5"/>
                  <w:id w:val="1892920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t xml:space="preserve">  币种:</w:t>
              </w:r>
              <w:sdt>
                <w:sdtPr>
                  <w:alias w:val="币种：母公司股东权益调节表"/>
                  <w:tag w:val="_GBC_5214b7a188334da286fc3038d017d072"/>
                  <w:id w:val="1733969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14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292"/>
                <w:gridCol w:w="709"/>
                <w:gridCol w:w="708"/>
                <w:gridCol w:w="567"/>
                <w:gridCol w:w="1276"/>
                <w:gridCol w:w="1134"/>
                <w:gridCol w:w="1134"/>
                <w:gridCol w:w="567"/>
                <w:gridCol w:w="1417"/>
                <w:gridCol w:w="1418"/>
                <w:gridCol w:w="1571"/>
              </w:tblGrid>
              <w:tr w:rsidR="00AC58D9" w:rsidRPr="00BE3A89" w:rsidTr="00E4434B">
                <w:trPr>
                  <w:trHeight w:val="340"/>
                  <w:jc w:val="center"/>
                </w:trPr>
                <w:sdt>
                  <w:sdtPr>
                    <w:rPr>
                      <w:b/>
                      <w:sz w:val="13"/>
                      <w:szCs w:val="13"/>
                    </w:rPr>
                    <w:tag w:val="_PLD_e16babcb874e4410be91226aac3d24db"/>
                    <w:id w:val="1871267306"/>
                    <w:lock w:val="sdtLocked"/>
                  </w:sdtPr>
                  <w:sdtEndPr/>
                  <w:sdtContent>
                    <w:tc>
                      <w:tcPr>
                        <w:tcW w:w="2450" w:type="dxa"/>
                        <w:vMerge w:val="restart"/>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项目</w:t>
                        </w:r>
                      </w:p>
                    </w:tc>
                  </w:sdtContent>
                </w:sdt>
                <w:tc>
                  <w:tcPr>
                    <w:tcW w:w="11793" w:type="dxa"/>
                    <w:gridSpan w:val="11"/>
                    <w:vAlign w:val="center"/>
                  </w:tcPr>
                  <w:p w:rsidR="00AC58D9" w:rsidRPr="0079193D" w:rsidRDefault="00034E8D" w:rsidP="00E4434B">
                    <w:pPr>
                      <w:pStyle w:val="510"/>
                      <w:adjustRightInd w:val="0"/>
                      <w:snapToGrid w:val="0"/>
                      <w:jc w:val="center"/>
                      <w:rPr>
                        <w:b/>
                        <w:sz w:val="13"/>
                        <w:szCs w:val="13"/>
                      </w:rPr>
                    </w:pPr>
                    <w:sdt>
                      <w:sdtPr>
                        <w:rPr>
                          <w:rFonts w:hint="eastAsia"/>
                          <w:b/>
                          <w:sz w:val="13"/>
                          <w:szCs w:val="13"/>
                        </w:rPr>
                        <w:tag w:val="_PLD_f6e21c3ce66d4e148eea3bf743a653b8"/>
                        <w:id w:val="-2033638615"/>
                        <w:lock w:val="sdtLocked"/>
                      </w:sdtPr>
                      <w:sdtEndPr/>
                      <w:sdtContent>
                        <w:r w:rsidR="00AC58D9" w:rsidRPr="0079193D">
                          <w:rPr>
                            <w:rFonts w:hint="eastAsia"/>
                            <w:b/>
                            <w:sz w:val="13"/>
                            <w:szCs w:val="13"/>
                          </w:rPr>
                          <w:t>201</w:t>
                        </w:r>
                        <w:r w:rsidR="00AC58D9" w:rsidRPr="0079193D">
                          <w:rPr>
                            <w:b/>
                            <w:sz w:val="13"/>
                            <w:szCs w:val="13"/>
                          </w:rPr>
                          <w:t>9</w:t>
                        </w:r>
                        <w:r w:rsidR="00AC58D9" w:rsidRPr="0079193D">
                          <w:rPr>
                            <w:rFonts w:hint="eastAsia"/>
                            <w:b/>
                            <w:sz w:val="13"/>
                            <w:szCs w:val="13"/>
                          </w:rPr>
                          <w:t>年半年度</w:t>
                        </w:r>
                      </w:sdtContent>
                    </w:sdt>
                  </w:p>
                </w:tc>
              </w:tr>
              <w:tr w:rsidR="00AC58D9" w:rsidRPr="00BE3A89" w:rsidTr="00E4434B">
                <w:trPr>
                  <w:trHeight w:val="340"/>
                  <w:jc w:val="center"/>
                </w:trPr>
                <w:tc>
                  <w:tcPr>
                    <w:tcW w:w="2450" w:type="dxa"/>
                    <w:vMerge/>
                    <w:vAlign w:val="center"/>
                  </w:tcPr>
                  <w:p w:rsidR="00AC58D9" w:rsidRPr="0079193D" w:rsidRDefault="00AC58D9" w:rsidP="00E4434B">
                    <w:pPr>
                      <w:pStyle w:val="510"/>
                      <w:adjustRightInd w:val="0"/>
                      <w:snapToGrid w:val="0"/>
                      <w:jc w:val="center"/>
                      <w:rPr>
                        <w:b/>
                        <w:sz w:val="13"/>
                        <w:szCs w:val="13"/>
                      </w:rPr>
                    </w:pPr>
                  </w:p>
                </w:tc>
                <w:sdt>
                  <w:sdtPr>
                    <w:rPr>
                      <w:b/>
                      <w:sz w:val="13"/>
                      <w:szCs w:val="13"/>
                    </w:rPr>
                    <w:tag w:val="_PLD_0b6e9703ed65458cb162afd47e6cc9f5"/>
                    <w:id w:val="1020212426"/>
                    <w:lock w:val="sdtLocked"/>
                  </w:sdtPr>
                  <w:sdtEndPr/>
                  <w:sdtContent>
                    <w:tc>
                      <w:tcPr>
                        <w:tcW w:w="1292" w:type="dxa"/>
                        <w:vMerge w:val="restart"/>
                        <w:tcBorders>
                          <w:right w:val="single" w:sz="4" w:space="0" w:color="auto"/>
                        </w:tcBorders>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实收资本</w:t>
                        </w:r>
                        <w:r w:rsidRPr="0079193D">
                          <w:rPr>
                            <w:b/>
                            <w:sz w:val="13"/>
                            <w:szCs w:val="13"/>
                          </w:rPr>
                          <w:t xml:space="preserve"> (或股本)</w:t>
                        </w:r>
                      </w:p>
                    </w:tc>
                  </w:sdtContent>
                </w:sdt>
                <w:sdt>
                  <w:sdtPr>
                    <w:rPr>
                      <w:b/>
                      <w:sz w:val="13"/>
                      <w:szCs w:val="13"/>
                    </w:rPr>
                    <w:tag w:val="_PLD_385a3413585444238bb59d181b958311"/>
                    <w:id w:val="-2036330971"/>
                    <w:lock w:val="sdtLocked"/>
                  </w:sdtPr>
                  <w:sdtEndPr/>
                  <w:sdtContent>
                    <w:tc>
                      <w:tcPr>
                        <w:tcW w:w="1984" w:type="dxa"/>
                        <w:gridSpan w:val="3"/>
                        <w:tcBorders>
                          <w:left w:val="single" w:sz="4" w:space="0" w:color="auto"/>
                          <w:bottom w:val="single" w:sz="4" w:space="0" w:color="auto"/>
                        </w:tcBorders>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其他权益工具</w:t>
                        </w:r>
                      </w:p>
                    </w:tc>
                  </w:sdtContent>
                </w:sdt>
                <w:sdt>
                  <w:sdtPr>
                    <w:rPr>
                      <w:b/>
                      <w:sz w:val="13"/>
                      <w:szCs w:val="13"/>
                    </w:rPr>
                    <w:tag w:val="_PLD_670488de432c4150880353e82f6ebb21"/>
                    <w:id w:val="-133871952"/>
                    <w:lock w:val="sdtLocked"/>
                  </w:sdtPr>
                  <w:sdtEndPr/>
                  <w:sdtContent>
                    <w:tc>
                      <w:tcPr>
                        <w:tcW w:w="1276" w:type="dxa"/>
                        <w:vMerge w:val="restart"/>
                        <w:vAlign w:val="center"/>
                      </w:tcPr>
                      <w:p w:rsidR="00AC58D9" w:rsidRPr="0079193D" w:rsidRDefault="00AC58D9" w:rsidP="00E4434B">
                        <w:pPr>
                          <w:pStyle w:val="510"/>
                          <w:adjustRightInd w:val="0"/>
                          <w:snapToGrid w:val="0"/>
                          <w:jc w:val="center"/>
                          <w:rPr>
                            <w:b/>
                            <w:sz w:val="13"/>
                            <w:szCs w:val="13"/>
                          </w:rPr>
                        </w:pPr>
                        <w:r w:rsidRPr="0079193D">
                          <w:rPr>
                            <w:b/>
                            <w:sz w:val="13"/>
                            <w:szCs w:val="13"/>
                          </w:rPr>
                          <w:t>资本公积</w:t>
                        </w:r>
                      </w:p>
                    </w:tc>
                  </w:sdtContent>
                </w:sdt>
                <w:sdt>
                  <w:sdtPr>
                    <w:rPr>
                      <w:b/>
                      <w:sz w:val="13"/>
                      <w:szCs w:val="13"/>
                    </w:rPr>
                    <w:tag w:val="_PLD_c1c25c4e521b4e8aba5ccfef16a558c5"/>
                    <w:id w:val="387379067"/>
                    <w:lock w:val="sdtLocked"/>
                  </w:sdtPr>
                  <w:sdtEndPr/>
                  <w:sdtContent>
                    <w:tc>
                      <w:tcPr>
                        <w:tcW w:w="1134" w:type="dxa"/>
                        <w:vMerge w:val="restart"/>
                        <w:vAlign w:val="center"/>
                      </w:tcPr>
                      <w:p w:rsidR="00AC58D9" w:rsidRPr="0079193D" w:rsidRDefault="00AC58D9" w:rsidP="00E4434B">
                        <w:pPr>
                          <w:pStyle w:val="510"/>
                          <w:adjustRightInd w:val="0"/>
                          <w:snapToGrid w:val="0"/>
                          <w:jc w:val="center"/>
                          <w:rPr>
                            <w:b/>
                            <w:sz w:val="13"/>
                            <w:szCs w:val="13"/>
                          </w:rPr>
                        </w:pPr>
                        <w:r w:rsidRPr="0079193D">
                          <w:rPr>
                            <w:b/>
                            <w:sz w:val="13"/>
                            <w:szCs w:val="13"/>
                          </w:rPr>
                          <w:t>减：库存股</w:t>
                        </w:r>
                      </w:p>
                    </w:tc>
                  </w:sdtContent>
                </w:sdt>
                <w:sdt>
                  <w:sdtPr>
                    <w:rPr>
                      <w:b/>
                      <w:sz w:val="13"/>
                      <w:szCs w:val="13"/>
                    </w:rPr>
                    <w:tag w:val="_PLD_4ef83c170ca54a08ac6fcebc6a487dcd"/>
                    <w:id w:val="-1355190404"/>
                    <w:lock w:val="sdtLocked"/>
                  </w:sdtPr>
                  <w:sdtEndPr/>
                  <w:sdtContent>
                    <w:tc>
                      <w:tcPr>
                        <w:tcW w:w="1134" w:type="dxa"/>
                        <w:vMerge w:val="restart"/>
                        <w:vAlign w:val="center"/>
                      </w:tcPr>
                      <w:p w:rsidR="00AC58D9" w:rsidRPr="0079193D" w:rsidRDefault="00AC58D9" w:rsidP="00E4434B">
                        <w:pPr>
                          <w:pStyle w:val="510"/>
                          <w:jc w:val="center"/>
                          <w:rPr>
                            <w:b/>
                            <w:sz w:val="13"/>
                            <w:szCs w:val="13"/>
                          </w:rPr>
                        </w:pPr>
                        <w:r w:rsidRPr="0079193D">
                          <w:rPr>
                            <w:rFonts w:hint="eastAsia"/>
                            <w:b/>
                            <w:sz w:val="13"/>
                            <w:szCs w:val="13"/>
                          </w:rPr>
                          <w:t>其他综合收益</w:t>
                        </w:r>
                      </w:p>
                    </w:tc>
                  </w:sdtContent>
                </w:sdt>
                <w:sdt>
                  <w:sdtPr>
                    <w:rPr>
                      <w:b/>
                      <w:sz w:val="13"/>
                      <w:szCs w:val="13"/>
                    </w:rPr>
                    <w:tag w:val="_PLD_5a42f2a835d44138928915520fc5e902"/>
                    <w:id w:val="1249469059"/>
                    <w:lock w:val="sdtLocked"/>
                  </w:sdtPr>
                  <w:sdtEndPr/>
                  <w:sdtContent>
                    <w:tc>
                      <w:tcPr>
                        <w:tcW w:w="567" w:type="dxa"/>
                        <w:vMerge w:val="restart"/>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专项储备</w:t>
                        </w:r>
                      </w:p>
                    </w:tc>
                  </w:sdtContent>
                </w:sdt>
                <w:sdt>
                  <w:sdtPr>
                    <w:rPr>
                      <w:b/>
                      <w:sz w:val="13"/>
                      <w:szCs w:val="13"/>
                    </w:rPr>
                    <w:tag w:val="_PLD_dbef0e1514f54b8ab8b43e975d3451b6"/>
                    <w:id w:val="-1559464258"/>
                    <w:lock w:val="sdtLocked"/>
                  </w:sdtPr>
                  <w:sdtEndPr/>
                  <w:sdtContent>
                    <w:tc>
                      <w:tcPr>
                        <w:tcW w:w="1417" w:type="dxa"/>
                        <w:vMerge w:val="restart"/>
                        <w:vAlign w:val="center"/>
                      </w:tcPr>
                      <w:p w:rsidR="00AC58D9" w:rsidRPr="0079193D" w:rsidRDefault="00AC58D9" w:rsidP="00E4434B">
                        <w:pPr>
                          <w:pStyle w:val="510"/>
                          <w:adjustRightInd w:val="0"/>
                          <w:snapToGrid w:val="0"/>
                          <w:jc w:val="center"/>
                          <w:rPr>
                            <w:b/>
                            <w:sz w:val="13"/>
                            <w:szCs w:val="13"/>
                          </w:rPr>
                        </w:pPr>
                        <w:r w:rsidRPr="0079193D">
                          <w:rPr>
                            <w:b/>
                            <w:sz w:val="13"/>
                            <w:szCs w:val="13"/>
                          </w:rPr>
                          <w:t>盈余公积</w:t>
                        </w:r>
                      </w:p>
                    </w:tc>
                  </w:sdtContent>
                </w:sdt>
                <w:sdt>
                  <w:sdtPr>
                    <w:rPr>
                      <w:b/>
                      <w:sz w:val="13"/>
                      <w:szCs w:val="13"/>
                    </w:rPr>
                    <w:tag w:val="_PLD_63b6c2969ec64e7abb1802f027c1069a"/>
                    <w:id w:val="-1433197227"/>
                    <w:lock w:val="sdtLocked"/>
                  </w:sdtPr>
                  <w:sdtEndPr/>
                  <w:sdtContent>
                    <w:tc>
                      <w:tcPr>
                        <w:tcW w:w="1418" w:type="dxa"/>
                        <w:vMerge w:val="restart"/>
                        <w:vAlign w:val="center"/>
                      </w:tcPr>
                      <w:p w:rsidR="00AC58D9" w:rsidRPr="0079193D" w:rsidRDefault="00AC58D9" w:rsidP="00E4434B">
                        <w:pPr>
                          <w:pStyle w:val="510"/>
                          <w:adjustRightInd w:val="0"/>
                          <w:snapToGrid w:val="0"/>
                          <w:jc w:val="center"/>
                          <w:rPr>
                            <w:b/>
                            <w:sz w:val="13"/>
                            <w:szCs w:val="13"/>
                          </w:rPr>
                        </w:pPr>
                        <w:r w:rsidRPr="0079193D">
                          <w:rPr>
                            <w:b/>
                            <w:sz w:val="13"/>
                            <w:szCs w:val="13"/>
                          </w:rPr>
                          <w:t>未分配利润</w:t>
                        </w:r>
                      </w:p>
                    </w:tc>
                  </w:sdtContent>
                </w:sdt>
                <w:sdt>
                  <w:sdtPr>
                    <w:rPr>
                      <w:b/>
                      <w:sz w:val="13"/>
                      <w:szCs w:val="13"/>
                    </w:rPr>
                    <w:tag w:val="_PLD_cdd38492b3a84e28b52c6700432babfd"/>
                    <w:id w:val="-1977209061"/>
                    <w:lock w:val="sdtLocked"/>
                  </w:sdtPr>
                  <w:sdtEndPr/>
                  <w:sdtContent>
                    <w:tc>
                      <w:tcPr>
                        <w:tcW w:w="1571" w:type="dxa"/>
                        <w:vMerge w:val="restart"/>
                        <w:vAlign w:val="center"/>
                      </w:tcPr>
                      <w:p w:rsidR="00AC58D9" w:rsidRPr="0079193D" w:rsidRDefault="00AC58D9" w:rsidP="00E4434B">
                        <w:pPr>
                          <w:pStyle w:val="510"/>
                          <w:adjustRightInd w:val="0"/>
                          <w:snapToGrid w:val="0"/>
                          <w:jc w:val="center"/>
                          <w:rPr>
                            <w:b/>
                            <w:sz w:val="13"/>
                            <w:szCs w:val="13"/>
                          </w:rPr>
                        </w:pPr>
                        <w:r w:rsidRPr="0079193D">
                          <w:rPr>
                            <w:b/>
                            <w:sz w:val="13"/>
                            <w:szCs w:val="13"/>
                          </w:rPr>
                          <w:t>所有者权益合计</w:t>
                        </w:r>
                      </w:p>
                    </w:tc>
                  </w:sdtContent>
                </w:sdt>
              </w:tr>
              <w:tr w:rsidR="00AC58D9" w:rsidRPr="00BE3A89" w:rsidTr="00E4434B">
                <w:trPr>
                  <w:trHeight w:val="340"/>
                  <w:jc w:val="center"/>
                </w:trPr>
                <w:tc>
                  <w:tcPr>
                    <w:tcW w:w="2450" w:type="dxa"/>
                    <w:vMerge/>
                    <w:vAlign w:val="center"/>
                  </w:tcPr>
                  <w:p w:rsidR="00AC58D9" w:rsidRPr="00BE3A89" w:rsidRDefault="00AC58D9" w:rsidP="00E4434B">
                    <w:pPr>
                      <w:pStyle w:val="510"/>
                      <w:adjustRightInd w:val="0"/>
                      <w:snapToGrid w:val="0"/>
                      <w:jc w:val="right"/>
                      <w:rPr>
                        <w:sz w:val="13"/>
                        <w:szCs w:val="13"/>
                      </w:rPr>
                    </w:pPr>
                  </w:p>
                </w:tc>
                <w:tc>
                  <w:tcPr>
                    <w:tcW w:w="1292" w:type="dxa"/>
                    <w:vMerge/>
                    <w:tcBorders>
                      <w:right w:val="single" w:sz="4" w:space="0" w:color="auto"/>
                    </w:tcBorders>
                    <w:vAlign w:val="center"/>
                  </w:tcPr>
                  <w:p w:rsidR="00AC58D9" w:rsidRPr="00BE3A89" w:rsidRDefault="00AC58D9" w:rsidP="00E4434B">
                    <w:pPr>
                      <w:pStyle w:val="510"/>
                      <w:adjustRightInd w:val="0"/>
                      <w:snapToGrid w:val="0"/>
                      <w:jc w:val="right"/>
                      <w:rPr>
                        <w:sz w:val="13"/>
                        <w:szCs w:val="13"/>
                      </w:rPr>
                    </w:pPr>
                  </w:p>
                </w:tc>
                <w:sdt>
                  <w:sdtPr>
                    <w:rPr>
                      <w:b/>
                      <w:sz w:val="13"/>
                      <w:szCs w:val="13"/>
                    </w:rPr>
                    <w:tag w:val="_PLD_90c1cf3c29414463ba491093caed23a7"/>
                    <w:id w:val="2133597696"/>
                    <w:lock w:val="sdtLocked"/>
                  </w:sdtPr>
                  <w:sdtEndPr/>
                  <w:sdtContent>
                    <w:tc>
                      <w:tcPr>
                        <w:tcW w:w="709" w:type="dxa"/>
                        <w:tcBorders>
                          <w:top w:val="single" w:sz="4" w:space="0" w:color="auto"/>
                          <w:left w:val="single" w:sz="4" w:space="0" w:color="auto"/>
                          <w:right w:val="single" w:sz="4" w:space="0" w:color="auto"/>
                        </w:tcBorders>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优先股</w:t>
                        </w:r>
                      </w:p>
                    </w:tc>
                  </w:sdtContent>
                </w:sdt>
                <w:sdt>
                  <w:sdtPr>
                    <w:rPr>
                      <w:b/>
                      <w:sz w:val="13"/>
                      <w:szCs w:val="13"/>
                    </w:rPr>
                    <w:tag w:val="_PLD_7dac20c025664b94b7a2176be4c24d00"/>
                    <w:id w:val="736372506"/>
                    <w:lock w:val="sdtLocked"/>
                  </w:sdtPr>
                  <w:sdtEndPr/>
                  <w:sdtContent>
                    <w:tc>
                      <w:tcPr>
                        <w:tcW w:w="708" w:type="dxa"/>
                        <w:tcBorders>
                          <w:top w:val="single" w:sz="4" w:space="0" w:color="auto"/>
                          <w:left w:val="single" w:sz="4" w:space="0" w:color="auto"/>
                          <w:right w:val="single" w:sz="4" w:space="0" w:color="auto"/>
                        </w:tcBorders>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永续债</w:t>
                        </w:r>
                      </w:p>
                    </w:tc>
                  </w:sdtContent>
                </w:sdt>
                <w:sdt>
                  <w:sdtPr>
                    <w:rPr>
                      <w:b/>
                      <w:sz w:val="13"/>
                      <w:szCs w:val="13"/>
                    </w:rPr>
                    <w:tag w:val="_PLD_23829f284d5149ee92e64b94083b1ade"/>
                    <w:id w:val="1338198388"/>
                    <w:lock w:val="sdtLocked"/>
                  </w:sdtPr>
                  <w:sdtEndPr/>
                  <w:sdtContent>
                    <w:tc>
                      <w:tcPr>
                        <w:tcW w:w="567" w:type="dxa"/>
                        <w:tcBorders>
                          <w:top w:val="single" w:sz="4" w:space="0" w:color="auto"/>
                          <w:left w:val="single" w:sz="4" w:space="0" w:color="auto"/>
                        </w:tcBorders>
                        <w:vAlign w:val="center"/>
                      </w:tcPr>
                      <w:p w:rsidR="00AC58D9" w:rsidRPr="0079193D" w:rsidRDefault="00AC58D9" w:rsidP="00E4434B">
                        <w:pPr>
                          <w:pStyle w:val="510"/>
                          <w:adjustRightInd w:val="0"/>
                          <w:snapToGrid w:val="0"/>
                          <w:jc w:val="center"/>
                          <w:rPr>
                            <w:b/>
                            <w:sz w:val="13"/>
                            <w:szCs w:val="13"/>
                          </w:rPr>
                        </w:pPr>
                        <w:r w:rsidRPr="0079193D">
                          <w:rPr>
                            <w:rFonts w:hint="eastAsia"/>
                            <w:b/>
                            <w:sz w:val="13"/>
                            <w:szCs w:val="13"/>
                          </w:rPr>
                          <w:t>其他</w:t>
                        </w:r>
                      </w:p>
                    </w:tc>
                  </w:sdtContent>
                </w:sdt>
                <w:tc>
                  <w:tcPr>
                    <w:tcW w:w="1276" w:type="dxa"/>
                    <w:vMerge/>
                    <w:vAlign w:val="center"/>
                  </w:tcPr>
                  <w:p w:rsidR="00AC58D9" w:rsidRPr="00BE3A89" w:rsidRDefault="00AC58D9" w:rsidP="00E4434B">
                    <w:pPr>
                      <w:pStyle w:val="510"/>
                      <w:adjustRightInd w:val="0"/>
                      <w:snapToGrid w:val="0"/>
                      <w:jc w:val="right"/>
                      <w:rPr>
                        <w:sz w:val="13"/>
                        <w:szCs w:val="13"/>
                      </w:rPr>
                    </w:pPr>
                  </w:p>
                </w:tc>
                <w:tc>
                  <w:tcPr>
                    <w:tcW w:w="1134" w:type="dxa"/>
                    <w:vMerge/>
                    <w:vAlign w:val="center"/>
                  </w:tcPr>
                  <w:p w:rsidR="00AC58D9" w:rsidRPr="00BE3A89" w:rsidRDefault="00AC58D9" w:rsidP="00E4434B">
                    <w:pPr>
                      <w:pStyle w:val="510"/>
                      <w:adjustRightInd w:val="0"/>
                      <w:snapToGrid w:val="0"/>
                      <w:jc w:val="right"/>
                      <w:rPr>
                        <w:sz w:val="13"/>
                        <w:szCs w:val="13"/>
                      </w:rPr>
                    </w:pPr>
                  </w:p>
                </w:tc>
                <w:tc>
                  <w:tcPr>
                    <w:tcW w:w="1134" w:type="dxa"/>
                    <w:vMerge/>
                    <w:vAlign w:val="center"/>
                  </w:tcPr>
                  <w:p w:rsidR="00AC58D9" w:rsidRPr="00BE3A89" w:rsidRDefault="00AC58D9" w:rsidP="00E4434B">
                    <w:pPr>
                      <w:pStyle w:val="510"/>
                      <w:jc w:val="right"/>
                      <w:rPr>
                        <w:sz w:val="13"/>
                        <w:szCs w:val="13"/>
                      </w:rPr>
                    </w:pPr>
                  </w:p>
                </w:tc>
                <w:tc>
                  <w:tcPr>
                    <w:tcW w:w="567" w:type="dxa"/>
                    <w:vMerge/>
                    <w:vAlign w:val="center"/>
                  </w:tcPr>
                  <w:p w:rsidR="00AC58D9" w:rsidRPr="00BE3A89" w:rsidRDefault="00AC58D9" w:rsidP="00E4434B">
                    <w:pPr>
                      <w:pStyle w:val="510"/>
                      <w:adjustRightInd w:val="0"/>
                      <w:snapToGrid w:val="0"/>
                      <w:jc w:val="right"/>
                      <w:rPr>
                        <w:sz w:val="13"/>
                        <w:szCs w:val="13"/>
                      </w:rPr>
                    </w:pPr>
                  </w:p>
                </w:tc>
                <w:tc>
                  <w:tcPr>
                    <w:tcW w:w="1417" w:type="dxa"/>
                    <w:vMerge/>
                    <w:vAlign w:val="center"/>
                  </w:tcPr>
                  <w:p w:rsidR="00AC58D9" w:rsidRPr="00BE3A89" w:rsidRDefault="00AC58D9" w:rsidP="00E4434B">
                    <w:pPr>
                      <w:pStyle w:val="510"/>
                      <w:adjustRightInd w:val="0"/>
                      <w:snapToGrid w:val="0"/>
                      <w:jc w:val="right"/>
                      <w:rPr>
                        <w:sz w:val="13"/>
                        <w:szCs w:val="13"/>
                      </w:rPr>
                    </w:pPr>
                  </w:p>
                </w:tc>
                <w:tc>
                  <w:tcPr>
                    <w:tcW w:w="1418" w:type="dxa"/>
                    <w:vMerge/>
                    <w:vAlign w:val="center"/>
                  </w:tcPr>
                  <w:p w:rsidR="00AC58D9" w:rsidRPr="00BE3A89" w:rsidRDefault="00AC58D9" w:rsidP="00E4434B">
                    <w:pPr>
                      <w:pStyle w:val="510"/>
                      <w:adjustRightInd w:val="0"/>
                      <w:snapToGrid w:val="0"/>
                      <w:jc w:val="right"/>
                      <w:rPr>
                        <w:sz w:val="13"/>
                        <w:szCs w:val="13"/>
                      </w:rPr>
                    </w:pPr>
                  </w:p>
                </w:tc>
                <w:tc>
                  <w:tcPr>
                    <w:tcW w:w="1571" w:type="dxa"/>
                    <w:vMerge/>
                    <w:vAlign w:val="center"/>
                  </w:tcPr>
                  <w:p w:rsidR="00AC58D9" w:rsidRPr="00BE3A89" w:rsidRDefault="00AC58D9" w:rsidP="00E4434B">
                    <w:pPr>
                      <w:pStyle w:val="510"/>
                      <w:adjustRightInd w:val="0"/>
                      <w:snapToGrid w:val="0"/>
                      <w:jc w:val="right"/>
                      <w:rPr>
                        <w:sz w:val="13"/>
                        <w:szCs w:val="13"/>
                      </w:rPr>
                    </w:pPr>
                  </w:p>
                </w:tc>
              </w:tr>
              <w:tr w:rsidR="00AC58D9" w:rsidRPr="00BE3A89" w:rsidTr="00E4434B">
                <w:trPr>
                  <w:trHeight w:val="340"/>
                  <w:jc w:val="center"/>
                </w:trPr>
                <w:sdt>
                  <w:sdtPr>
                    <w:rPr>
                      <w:sz w:val="13"/>
                      <w:szCs w:val="13"/>
                    </w:rPr>
                    <w:tag w:val="_PLD_b5131b53bda244fcbd76916797d6b666"/>
                    <w:id w:val="860710247"/>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一、上年</w:t>
                        </w:r>
                        <w:r w:rsidRPr="00BE3A89">
                          <w:rPr>
                            <w:rFonts w:hint="eastAsia"/>
                            <w:sz w:val="13"/>
                            <w:szCs w:val="13"/>
                          </w:rPr>
                          <w:t>期</w:t>
                        </w:r>
                        <w:r w:rsidRPr="00BE3A89">
                          <w:rPr>
                            <w:sz w:val="13"/>
                            <w:szCs w:val="13"/>
                          </w:rPr>
                          <w:t>末余额</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sidRPr="00BE3A89">
                      <w:rPr>
                        <w:rFonts w:hint="eastAsia"/>
                        <w:color w:val="000000"/>
                        <w:sz w:val="13"/>
                        <w:szCs w:val="13"/>
                      </w:rPr>
                      <w:t>699,609,514.00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1276" w:type="dxa"/>
                    <w:tcBorders>
                      <w:left w:val="single" w:sz="4" w:space="0" w:color="auto"/>
                    </w:tcBorders>
                    <w:vAlign w:val="center"/>
                  </w:tcPr>
                  <w:p w:rsidR="00AC58D9" w:rsidRPr="00BE3A89" w:rsidRDefault="00AC58D9" w:rsidP="00E4434B">
                    <w:pPr>
                      <w:pStyle w:val="510"/>
                      <w:jc w:val="right"/>
                      <w:rPr>
                        <w:sz w:val="13"/>
                        <w:szCs w:val="13"/>
                      </w:rPr>
                    </w:pPr>
                    <w:r w:rsidRPr="00BE3A89">
                      <w:rPr>
                        <w:rFonts w:hint="eastAsia"/>
                        <w:color w:val="000000"/>
                        <w:sz w:val="13"/>
                        <w:szCs w:val="13"/>
                      </w:rPr>
                      <w:t>1,158,861,379.36</w:t>
                    </w: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r w:rsidRPr="00BE3A89">
                      <w:rPr>
                        <w:sz w:val="13"/>
                        <w:szCs w:val="13"/>
                      </w:rPr>
                      <w:t>-31,629,100.74</w:t>
                    </w: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r w:rsidRPr="00BE3A89">
                      <w:rPr>
                        <w:sz w:val="13"/>
                        <w:szCs w:val="13"/>
                      </w:rPr>
                      <w:t>181,147,854.41</w:t>
                    </w:r>
                  </w:p>
                </w:tc>
                <w:tc>
                  <w:tcPr>
                    <w:tcW w:w="1418" w:type="dxa"/>
                    <w:vAlign w:val="center"/>
                  </w:tcPr>
                  <w:p w:rsidR="00AC58D9" w:rsidRPr="00BE3A89" w:rsidRDefault="00AC58D9" w:rsidP="00E4434B">
                    <w:pPr>
                      <w:pStyle w:val="510"/>
                      <w:jc w:val="right"/>
                      <w:rPr>
                        <w:sz w:val="13"/>
                        <w:szCs w:val="13"/>
                      </w:rPr>
                    </w:pPr>
                    <w:r w:rsidRPr="00BE3A89">
                      <w:rPr>
                        <w:rFonts w:hint="eastAsia"/>
                        <w:color w:val="000000"/>
                        <w:sz w:val="13"/>
                        <w:szCs w:val="13"/>
                      </w:rPr>
                      <w:t>457,924,379.93</w:t>
                    </w:r>
                  </w:p>
                </w:tc>
                <w:tc>
                  <w:tcPr>
                    <w:tcW w:w="1571" w:type="dxa"/>
                    <w:vAlign w:val="center"/>
                  </w:tcPr>
                  <w:p w:rsidR="00AC58D9" w:rsidRPr="00BE3A89" w:rsidRDefault="00AC58D9" w:rsidP="00E4434B">
                    <w:pPr>
                      <w:pStyle w:val="510"/>
                      <w:jc w:val="right"/>
                      <w:rPr>
                        <w:sz w:val="13"/>
                        <w:szCs w:val="13"/>
                      </w:rPr>
                    </w:pPr>
                    <w:r w:rsidRPr="00BE3A89">
                      <w:rPr>
                        <w:rFonts w:hint="eastAsia"/>
                        <w:color w:val="000000"/>
                        <w:sz w:val="13"/>
                        <w:szCs w:val="13"/>
                      </w:rPr>
                      <w:t>2,465,914,026.96</w:t>
                    </w:r>
                  </w:p>
                </w:tc>
              </w:tr>
              <w:tr w:rsidR="00AC58D9" w:rsidRPr="00BE3A89" w:rsidTr="00E4434B">
                <w:trPr>
                  <w:trHeight w:val="340"/>
                  <w:jc w:val="center"/>
                </w:trPr>
                <w:sdt>
                  <w:sdtPr>
                    <w:rPr>
                      <w:sz w:val="13"/>
                      <w:szCs w:val="13"/>
                    </w:rPr>
                    <w:tag w:val="_PLD_66de901175bd4e50a35a24f0fca7513d"/>
                    <w:id w:val="1719019503"/>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加：会计政策变更</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1276" w:type="dxa"/>
                    <w:tcBorders>
                      <w:left w:val="single" w:sz="4" w:space="0" w:color="auto"/>
                    </w:tcBorders>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r w:rsidRPr="00BE3A89">
                      <w:rPr>
                        <w:rFonts w:hint="eastAsia"/>
                        <w:color w:val="000000"/>
                        <w:sz w:val="13"/>
                        <w:szCs w:val="13"/>
                      </w:rPr>
                      <w:t>31,629,100.74</w:t>
                    </w: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r w:rsidRPr="00BE3A89">
                      <w:rPr>
                        <w:rFonts w:hint="eastAsia"/>
                        <w:color w:val="000000"/>
                        <w:sz w:val="13"/>
                        <w:szCs w:val="13"/>
                      </w:rPr>
                      <w:t>5,533,158.89</w:t>
                    </w:r>
                  </w:p>
                </w:tc>
                <w:tc>
                  <w:tcPr>
                    <w:tcW w:w="1418" w:type="dxa"/>
                    <w:vAlign w:val="center"/>
                  </w:tcPr>
                  <w:p w:rsidR="00AC58D9" w:rsidRPr="00BE3A89" w:rsidRDefault="00AC58D9" w:rsidP="00E4434B">
                    <w:pPr>
                      <w:pStyle w:val="510"/>
                      <w:jc w:val="right"/>
                      <w:rPr>
                        <w:sz w:val="13"/>
                        <w:szCs w:val="13"/>
                      </w:rPr>
                    </w:pPr>
                    <w:r w:rsidRPr="00BE3A89">
                      <w:rPr>
                        <w:rFonts w:hint="eastAsia"/>
                        <w:color w:val="000000"/>
                        <w:sz w:val="13"/>
                        <w:szCs w:val="13"/>
                      </w:rPr>
                      <w:t>49,798,429.97</w:t>
                    </w:r>
                  </w:p>
                </w:tc>
                <w:tc>
                  <w:tcPr>
                    <w:tcW w:w="1571" w:type="dxa"/>
                    <w:vAlign w:val="center"/>
                  </w:tcPr>
                  <w:p w:rsidR="00AC58D9" w:rsidRPr="00BE3A89" w:rsidRDefault="00AC58D9" w:rsidP="00E4434B">
                    <w:pPr>
                      <w:pStyle w:val="510"/>
                      <w:jc w:val="right"/>
                      <w:rPr>
                        <w:sz w:val="13"/>
                        <w:szCs w:val="13"/>
                      </w:rPr>
                    </w:pPr>
                    <w:r w:rsidRPr="00BE3A89">
                      <w:rPr>
                        <w:rFonts w:hint="eastAsia"/>
                        <w:color w:val="000000"/>
                        <w:sz w:val="13"/>
                        <w:szCs w:val="13"/>
                      </w:rPr>
                      <w:t>86,960,689.60</w:t>
                    </w:r>
                  </w:p>
                </w:tc>
              </w:tr>
              <w:tr w:rsidR="00AC58D9" w:rsidRPr="00BE3A89" w:rsidTr="00E4434B">
                <w:trPr>
                  <w:trHeight w:val="340"/>
                  <w:jc w:val="center"/>
                </w:trPr>
                <w:sdt>
                  <w:sdtPr>
                    <w:rPr>
                      <w:sz w:val="13"/>
                      <w:szCs w:val="13"/>
                    </w:rPr>
                    <w:tag w:val="_PLD_3bfc3b7951f4488f95a7180f02c989cf"/>
                    <w:id w:val="1356234925"/>
                    <w:lock w:val="sdtLocked"/>
                  </w:sdtPr>
                  <w:sdtEndPr/>
                  <w:sdtContent>
                    <w:tc>
                      <w:tcPr>
                        <w:tcW w:w="2450" w:type="dxa"/>
                        <w:vAlign w:val="center"/>
                      </w:tcPr>
                      <w:p w:rsidR="00AC58D9" w:rsidRPr="00BE3A89" w:rsidRDefault="00AC58D9" w:rsidP="00E4434B">
                        <w:pPr>
                          <w:pStyle w:val="510"/>
                          <w:ind w:firstLineChars="200" w:firstLine="260"/>
                          <w:rPr>
                            <w:sz w:val="13"/>
                            <w:szCs w:val="13"/>
                          </w:rPr>
                        </w:pPr>
                        <w:r w:rsidRPr="00BE3A89">
                          <w:rPr>
                            <w:sz w:val="13"/>
                            <w:szCs w:val="13"/>
                          </w:rPr>
                          <w:t>前期差错更正</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1276" w:type="dxa"/>
                    <w:tcBorders>
                      <w:left w:val="single" w:sz="4" w:space="0" w:color="auto"/>
                    </w:tcBorders>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dc9b9aaf7e384b1eae7dcabb517c2b1e"/>
                    <w:id w:val="-1022082041"/>
                    <w:lock w:val="sdtLocked"/>
                  </w:sdtPr>
                  <w:sdtEndPr/>
                  <w:sdtContent>
                    <w:tc>
                      <w:tcPr>
                        <w:tcW w:w="2450" w:type="dxa"/>
                        <w:vAlign w:val="center"/>
                      </w:tcPr>
                      <w:p w:rsidR="00AC58D9" w:rsidRPr="00BE3A89" w:rsidRDefault="00AC58D9" w:rsidP="00E4434B">
                        <w:pPr>
                          <w:pStyle w:val="510"/>
                          <w:ind w:firstLineChars="200" w:firstLine="260"/>
                          <w:rPr>
                            <w:sz w:val="13"/>
                            <w:szCs w:val="13"/>
                          </w:rPr>
                        </w:pPr>
                        <w:r w:rsidRPr="00BE3A89">
                          <w:rPr>
                            <w:rFonts w:hint="eastAsia"/>
                            <w:sz w:val="13"/>
                            <w:szCs w:val="13"/>
                          </w:rPr>
                          <w:t>其他</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1276" w:type="dxa"/>
                    <w:tcBorders>
                      <w:left w:val="single" w:sz="4" w:space="0" w:color="auto"/>
                    </w:tcBorders>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345919472b384d0eb13471ef5f2f5e92"/>
                    <w:id w:val="589587966"/>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二、本年</w:t>
                        </w:r>
                        <w:r w:rsidRPr="00BE3A89">
                          <w:rPr>
                            <w:rFonts w:hint="eastAsia"/>
                            <w:sz w:val="13"/>
                            <w:szCs w:val="13"/>
                          </w:rPr>
                          <w:t>期</w:t>
                        </w:r>
                        <w:r w:rsidRPr="00BE3A89">
                          <w:rPr>
                            <w:sz w:val="13"/>
                            <w:szCs w:val="13"/>
                          </w:rPr>
                          <w:t>初余额</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sidRPr="00BE3A89">
                      <w:rPr>
                        <w:rFonts w:hint="eastAsia"/>
                        <w:bCs/>
                        <w:color w:val="000000"/>
                        <w:sz w:val="13"/>
                        <w:szCs w:val="13"/>
                      </w:rPr>
                      <w:t>699,609,514.00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1276" w:type="dxa"/>
                    <w:tcBorders>
                      <w:left w:val="single" w:sz="4" w:space="0" w:color="auto"/>
                    </w:tcBorders>
                    <w:vAlign w:val="center"/>
                  </w:tcPr>
                  <w:p w:rsidR="00AC58D9" w:rsidRPr="00BE3A89" w:rsidRDefault="00AC58D9" w:rsidP="00E4434B">
                    <w:pPr>
                      <w:pStyle w:val="510"/>
                      <w:jc w:val="right"/>
                      <w:rPr>
                        <w:sz w:val="13"/>
                        <w:szCs w:val="13"/>
                      </w:rPr>
                    </w:pPr>
                    <w:r w:rsidRPr="00BE3A89">
                      <w:rPr>
                        <w:rFonts w:hint="eastAsia"/>
                        <w:bCs/>
                        <w:color w:val="000000"/>
                        <w:sz w:val="13"/>
                        <w:szCs w:val="13"/>
                      </w:rPr>
                      <w:t>1,158,861,379.36</w:t>
                    </w: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186,681,013.30</w:t>
                    </w:r>
                  </w:p>
                </w:tc>
                <w:tc>
                  <w:tcPr>
                    <w:tcW w:w="1418"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507,722,809.90</w:t>
                    </w:r>
                  </w:p>
                </w:tc>
                <w:tc>
                  <w:tcPr>
                    <w:tcW w:w="1571"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2,552,874,716.56</w:t>
                    </w:r>
                  </w:p>
                </w:tc>
              </w:tr>
              <w:tr w:rsidR="00AC58D9" w:rsidRPr="00BE3A89" w:rsidTr="00E4434B">
                <w:trPr>
                  <w:trHeight w:val="340"/>
                  <w:jc w:val="center"/>
                </w:trPr>
                <w:sdt>
                  <w:sdtPr>
                    <w:rPr>
                      <w:sz w:val="13"/>
                      <w:szCs w:val="13"/>
                    </w:rPr>
                    <w:tag w:val="_PLD_4eea4cc259884a6ab5f2fe018aec3d4e"/>
                    <w:id w:val="351991426"/>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三、本</w:t>
                        </w:r>
                        <w:r w:rsidRPr="00BE3A89">
                          <w:rPr>
                            <w:rFonts w:hint="eastAsia"/>
                            <w:sz w:val="13"/>
                            <w:szCs w:val="13"/>
                          </w:rPr>
                          <w:t>期</w:t>
                        </w:r>
                        <w:r w:rsidRPr="00BE3A89">
                          <w:rPr>
                            <w:sz w:val="13"/>
                            <w:szCs w:val="13"/>
                          </w:rPr>
                          <w:t>增减变动金额（减少以“－”号填列）</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sidRPr="00BE3A89">
                      <w:rPr>
                        <w:rFonts w:hint="eastAsia"/>
                        <w:bCs/>
                        <w:color w:val="000000"/>
                        <w:sz w:val="13"/>
                        <w:szCs w:val="13"/>
                      </w:rPr>
                      <w:t>4,231,200.00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17,359,766.57</w:t>
                    </w:r>
                  </w:p>
                </w:tc>
                <w:tc>
                  <w:tcPr>
                    <w:tcW w:w="1134"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20,500,164.00</w:t>
                    </w: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68,990,182.23</w:t>
                    </w:r>
                  </w:p>
                </w:tc>
                <w:tc>
                  <w:tcPr>
                    <w:tcW w:w="1571" w:type="dxa"/>
                    <w:vAlign w:val="center"/>
                  </w:tcPr>
                  <w:p w:rsidR="00AC58D9" w:rsidRPr="00BE3A89" w:rsidRDefault="00AC58D9" w:rsidP="00E4434B">
                    <w:pPr>
                      <w:pStyle w:val="510"/>
                      <w:jc w:val="right"/>
                      <w:rPr>
                        <w:sz w:val="13"/>
                        <w:szCs w:val="13"/>
                      </w:rPr>
                    </w:pPr>
                    <w:r w:rsidRPr="00BE3A89">
                      <w:rPr>
                        <w:rFonts w:hint="eastAsia"/>
                        <w:bCs/>
                        <w:color w:val="000000"/>
                        <w:sz w:val="13"/>
                        <w:szCs w:val="13"/>
                      </w:rPr>
                      <w:t>70,080,984.80</w:t>
                    </w:r>
                  </w:p>
                </w:tc>
              </w:tr>
              <w:tr w:rsidR="00AC58D9" w:rsidRPr="00BE3A89" w:rsidTr="00E4434B">
                <w:trPr>
                  <w:trHeight w:val="340"/>
                  <w:jc w:val="center"/>
                </w:trPr>
                <w:sdt>
                  <w:sdtPr>
                    <w:rPr>
                      <w:sz w:val="13"/>
                      <w:szCs w:val="13"/>
                    </w:rPr>
                    <w:tag w:val="_PLD_c2eb317db9474ea9b9513a40ba81d9f7"/>
                    <w:id w:val="985590600"/>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（一）综合收益总额</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r w:rsidRPr="00BE3A89">
                      <w:rPr>
                        <w:rFonts w:hint="eastAsia"/>
                        <w:color w:val="000000"/>
                        <w:sz w:val="13"/>
                        <w:szCs w:val="13"/>
                      </w:rPr>
                      <w:t>100,472,625.51</w:t>
                    </w:r>
                  </w:p>
                </w:tc>
                <w:tc>
                  <w:tcPr>
                    <w:tcW w:w="1571" w:type="dxa"/>
                    <w:vAlign w:val="center"/>
                  </w:tcPr>
                  <w:p w:rsidR="00AC58D9" w:rsidRPr="00BE3A89" w:rsidRDefault="00AC58D9" w:rsidP="00E4434B">
                    <w:pPr>
                      <w:pStyle w:val="510"/>
                      <w:jc w:val="right"/>
                      <w:rPr>
                        <w:sz w:val="13"/>
                        <w:szCs w:val="13"/>
                      </w:rPr>
                    </w:pPr>
                    <w:r w:rsidRPr="00BE3A89">
                      <w:rPr>
                        <w:rFonts w:hint="eastAsia"/>
                        <w:color w:val="000000"/>
                        <w:sz w:val="13"/>
                        <w:szCs w:val="13"/>
                      </w:rPr>
                      <w:t>100,472,625.51</w:t>
                    </w:r>
                  </w:p>
                </w:tc>
              </w:tr>
              <w:tr w:rsidR="00AC58D9" w:rsidRPr="00BE3A89" w:rsidTr="00E4434B">
                <w:trPr>
                  <w:trHeight w:val="340"/>
                  <w:jc w:val="center"/>
                </w:trPr>
                <w:sdt>
                  <w:sdtPr>
                    <w:rPr>
                      <w:sz w:val="13"/>
                      <w:szCs w:val="13"/>
                    </w:rPr>
                    <w:tag w:val="_PLD_2c2c42255e12419d81111ac5d28c5859"/>
                    <w:id w:val="-1495323894"/>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w:t>
                        </w:r>
                        <w:r w:rsidRPr="00BE3A89">
                          <w:rPr>
                            <w:rFonts w:hint="eastAsia"/>
                            <w:sz w:val="13"/>
                            <w:szCs w:val="13"/>
                          </w:rPr>
                          <w:t>二</w:t>
                        </w:r>
                        <w:r w:rsidRPr="00BE3A89">
                          <w:rPr>
                            <w:sz w:val="13"/>
                            <w:szCs w:val="13"/>
                          </w:rPr>
                          <w:t>）所有者投入和减少资本</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sidRPr="00BE3A89">
                      <w:rPr>
                        <w:rFonts w:hint="eastAsia"/>
                        <w:color w:val="000000"/>
                        <w:sz w:val="13"/>
                        <w:szCs w:val="13"/>
                      </w:rPr>
                      <w:t>4,231,200.00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r w:rsidRPr="00BE3A89">
                      <w:rPr>
                        <w:rFonts w:hint="eastAsia"/>
                        <w:color w:val="000000"/>
                        <w:sz w:val="13"/>
                        <w:szCs w:val="13"/>
                      </w:rPr>
                      <w:t>17,359,766.57</w:t>
                    </w:r>
                  </w:p>
                </w:tc>
                <w:tc>
                  <w:tcPr>
                    <w:tcW w:w="1134" w:type="dxa"/>
                    <w:vAlign w:val="center"/>
                  </w:tcPr>
                  <w:p w:rsidR="00AC58D9" w:rsidRPr="00BE3A89" w:rsidRDefault="00AC58D9" w:rsidP="00E4434B">
                    <w:pPr>
                      <w:pStyle w:val="510"/>
                      <w:jc w:val="right"/>
                      <w:rPr>
                        <w:sz w:val="13"/>
                        <w:szCs w:val="13"/>
                      </w:rPr>
                    </w:pPr>
                    <w:r w:rsidRPr="00BE3A89">
                      <w:rPr>
                        <w:rFonts w:hint="eastAsia"/>
                        <w:color w:val="000000"/>
                        <w:sz w:val="13"/>
                        <w:szCs w:val="13"/>
                      </w:rPr>
                      <w:t>20,500,164.00</w:t>
                    </w: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ind w:right="65"/>
                      <w:jc w:val="right"/>
                      <w:rPr>
                        <w:sz w:val="13"/>
                        <w:szCs w:val="13"/>
                      </w:rPr>
                    </w:pPr>
                  </w:p>
                </w:tc>
                <w:tc>
                  <w:tcPr>
                    <w:tcW w:w="1571" w:type="dxa"/>
                    <w:vAlign w:val="center"/>
                  </w:tcPr>
                  <w:p w:rsidR="00AC58D9" w:rsidRPr="00BE3A89" w:rsidRDefault="00AC58D9" w:rsidP="00E4434B">
                    <w:pPr>
                      <w:pStyle w:val="510"/>
                      <w:jc w:val="right"/>
                      <w:rPr>
                        <w:sz w:val="13"/>
                        <w:szCs w:val="13"/>
                      </w:rPr>
                    </w:pPr>
                    <w:r>
                      <w:rPr>
                        <w:sz w:val="13"/>
                        <w:szCs w:val="13"/>
                      </w:rPr>
                      <w:t>1,090,802.57</w:t>
                    </w:r>
                  </w:p>
                </w:tc>
              </w:tr>
              <w:tr w:rsidR="00AC58D9" w:rsidRPr="00BE3A89" w:rsidTr="00E4434B">
                <w:trPr>
                  <w:trHeight w:val="340"/>
                  <w:jc w:val="center"/>
                </w:trPr>
                <w:sdt>
                  <w:sdtPr>
                    <w:rPr>
                      <w:sz w:val="13"/>
                      <w:szCs w:val="13"/>
                    </w:rPr>
                    <w:tag w:val="_PLD_ced9c335ab0c4ec8b683bd42730e309b"/>
                    <w:id w:val="1812587923"/>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1．所有者投入的普通股</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sidRPr="00BE3A89">
                      <w:rPr>
                        <w:rFonts w:hint="eastAsia"/>
                        <w:color w:val="000000"/>
                        <w:sz w:val="13"/>
                        <w:szCs w:val="13"/>
                      </w:rPr>
                      <w:t>4,231,200.00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r w:rsidRPr="00BE3A89">
                      <w:rPr>
                        <w:rFonts w:hint="eastAsia"/>
                        <w:color w:val="000000"/>
                        <w:sz w:val="13"/>
                        <w:szCs w:val="13"/>
                      </w:rPr>
                      <w:t>17,359,766.57</w:t>
                    </w: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r>
                      <w:rPr>
                        <w:sz w:val="13"/>
                        <w:szCs w:val="13"/>
                      </w:rPr>
                      <w:t>21,590,966.57</w:t>
                    </w:r>
                  </w:p>
                </w:tc>
              </w:tr>
              <w:tr w:rsidR="00AC58D9" w:rsidRPr="00BE3A89" w:rsidTr="00E4434B">
                <w:trPr>
                  <w:trHeight w:val="340"/>
                  <w:jc w:val="center"/>
                </w:trPr>
                <w:sdt>
                  <w:sdtPr>
                    <w:rPr>
                      <w:sz w:val="13"/>
                      <w:szCs w:val="13"/>
                    </w:rPr>
                    <w:tag w:val="_PLD_5db7714c048b45cb8fc2f783898126a2"/>
                    <w:id w:val="-1324661229"/>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2．其他权益工具持有者投入资本</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0c8627dcaed14beabce3c3a65384cf01"/>
                    <w:id w:val="-1510594330"/>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3</w:t>
                        </w:r>
                        <w:r w:rsidRPr="00BE3A89">
                          <w:rPr>
                            <w:sz w:val="13"/>
                            <w:szCs w:val="13"/>
                          </w:rPr>
                          <w:t>．股份支付计入所有者权益的金额</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D3606C" w:rsidRPr="00D3606C" w:rsidTr="00E4434B">
                <w:trPr>
                  <w:trHeight w:val="340"/>
                  <w:jc w:val="center"/>
                </w:trPr>
                <w:sdt>
                  <w:sdtPr>
                    <w:rPr>
                      <w:sz w:val="13"/>
                      <w:szCs w:val="13"/>
                    </w:rPr>
                    <w:tag w:val="_PLD_4815225e85794febad32622528b72229"/>
                    <w:id w:val="1399479437"/>
                    <w:lock w:val="sdtLocked"/>
                  </w:sdtPr>
                  <w:sdtEndPr/>
                  <w:sdtContent>
                    <w:tc>
                      <w:tcPr>
                        <w:tcW w:w="2450" w:type="dxa"/>
                        <w:vAlign w:val="center"/>
                      </w:tcPr>
                      <w:p w:rsidR="00AC58D9" w:rsidRPr="00D3606C" w:rsidRDefault="00AC58D9" w:rsidP="00E4434B">
                        <w:pPr>
                          <w:pStyle w:val="510"/>
                          <w:rPr>
                            <w:sz w:val="13"/>
                            <w:szCs w:val="13"/>
                          </w:rPr>
                        </w:pPr>
                        <w:r w:rsidRPr="00D3606C">
                          <w:rPr>
                            <w:rFonts w:hint="eastAsia"/>
                            <w:sz w:val="13"/>
                            <w:szCs w:val="13"/>
                          </w:rPr>
                          <w:t>4</w:t>
                        </w:r>
                        <w:r w:rsidRPr="00D3606C">
                          <w:rPr>
                            <w:sz w:val="13"/>
                            <w:szCs w:val="13"/>
                          </w:rPr>
                          <w:t>．其他</w:t>
                        </w:r>
                      </w:p>
                    </w:tc>
                  </w:sdtContent>
                </w:sdt>
                <w:tc>
                  <w:tcPr>
                    <w:tcW w:w="1292" w:type="dxa"/>
                    <w:tcBorders>
                      <w:right w:val="single" w:sz="4" w:space="0" w:color="auto"/>
                    </w:tcBorders>
                    <w:vAlign w:val="center"/>
                  </w:tcPr>
                  <w:p w:rsidR="00AC58D9" w:rsidRPr="00D3606C"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D3606C"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D3606C" w:rsidRDefault="00AC58D9" w:rsidP="00E4434B">
                    <w:pPr>
                      <w:pStyle w:val="510"/>
                      <w:jc w:val="right"/>
                      <w:rPr>
                        <w:sz w:val="13"/>
                        <w:szCs w:val="13"/>
                      </w:rPr>
                    </w:pPr>
                  </w:p>
                </w:tc>
                <w:tc>
                  <w:tcPr>
                    <w:tcW w:w="567" w:type="dxa"/>
                    <w:tcBorders>
                      <w:left w:val="single" w:sz="4" w:space="0" w:color="auto"/>
                    </w:tcBorders>
                    <w:vAlign w:val="center"/>
                  </w:tcPr>
                  <w:p w:rsidR="00AC58D9" w:rsidRPr="00D3606C" w:rsidRDefault="00AC58D9" w:rsidP="00E4434B">
                    <w:pPr>
                      <w:pStyle w:val="510"/>
                      <w:jc w:val="right"/>
                      <w:rPr>
                        <w:sz w:val="13"/>
                        <w:szCs w:val="13"/>
                      </w:rPr>
                    </w:pPr>
                  </w:p>
                </w:tc>
                <w:tc>
                  <w:tcPr>
                    <w:tcW w:w="1276" w:type="dxa"/>
                    <w:vAlign w:val="center"/>
                  </w:tcPr>
                  <w:p w:rsidR="00AC58D9" w:rsidRPr="00D3606C" w:rsidRDefault="00AC58D9" w:rsidP="00E4434B">
                    <w:pPr>
                      <w:pStyle w:val="510"/>
                      <w:jc w:val="right"/>
                      <w:rPr>
                        <w:sz w:val="13"/>
                        <w:szCs w:val="13"/>
                      </w:rPr>
                    </w:pPr>
                  </w:p>
                </w:tc>
                <w:tc>
                  <w:tcPr>
                    <w:tcW w:w="1134"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r w:rsidRPr="00D3606C">
                      <w:rPr>
                        <w:rFonts w:asciiTheme="majorEastAsia" w:eastAsiaTheme="majorEastAsia" w:hAnsiTheme="majorEastAsia" w:cs="Times New Roman"/>
                        <w:sz w:val="13"/>
                        <w:szCs w:val="13"/>
                      </w:rPr>
                      <w:t>20,500,164.00</w:t>
                    </w:r>
                  </w:p>
                </w:tc>
                <w:tc>
                  <w:tcPr>
                    <w:tcW w:w="1134"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p>
                </w:tc>
                <w:tc>
                  <w:tcPr>
                    <w:tcW w:w="567"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p>
                </w:tc>
                <w:tc>
                  <w:tcPr>
                    <w:tcW w:w="1417"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p>
                </w:tc>
                <w:tc>
                  <w:tcPr>
                    <w:tcW w:w="1418"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p>
                </w:tc>
                <w:tc>
                  <w:tcPr>
                    <w:tcW w:w="1571" w:type="dxa"/>
                    <w:vAlign w:val="center"/>
                  </w:tcPr>
                  <w:p w:rsidR="00AC58D9" w:rsidRPr="00D3606C" w:rsidRDefault="00AC58D9" w:rsidP="00E4434B">
                    <w:pPr>
                      <w:pStyle w:val="510"/>
                      <w:jc w:val="right"/>
                      <w:rPr>
                        <w:rFonts w:asciiTheme="majorEastAsia" w:eastAsiaTheme="majorEastAsia" w:hAnsiTheme="majorEastAsia" w:cs="Times New Roman"/>
                        <w:sz w:val="13"/>
                        <w:szCs w:val="13"/>
                      </w:rPr>
                    </w:pPr>
                    <w:r w:rsidRPr="00D3606C">
                      <w:rPr>
                        <w:rFonts w:asciiTheme="majorEastAsia" w:eastAsiaTheme="majorEastAsia" w:hAnsiTheme="majorEastAsia" w:cs="Times New Roman"/>
                        <w:sz w:val="13"/>
                        <w:szCs w:val="13"/>
                      </w:rPr>
                      <w:t>-20,500,164.00</w:t>
                    </w:r>
                  </w:p>
                </w:tc>
              </w:tr>
              <w:tr w:rsidR="00AC58D9" w:rsidRPr="00BE3A89" w:rsidTr="00E4434B">
                <w:trPr>
                  <w:trHeight w:val="340"/>
                  <w:jc w:val="center"/>
                </w:trPr>
                <w:sdt>
                  <w:sdtPr>
                    <w:rPr>
                      <w:sz w:val="13"/>
                      <w:szCs w:val="13"/>
                    </w:rPr>
                    <w:tag w:val="_PLD_1277678c10f343d5a55853e3552c21df"/>
                    <w:id w:val="-347874788"/>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w:t>
                        </w:r>
                        <w:r w:rsidRPr="00BE3A89">
                          <w:rPr>
                            <w:rFonts w:hint="eastAsia"/>
                            <w:sz w:val="13"/>
                            <w:szCs w:val="13"/>
                          </w:rPr>
                          <w:t>三</w:t>
                        </w:r>
                        <w:r w:rsidRPr="00BE3A89">
                          <w:rPr>
                            <w:sz w:val="13"/>
                            <w:szCs w:val="13"/>
                          </w:rPr>
                          <w:t>）利润分配</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r>
                      <w:rPr>
                        <w:sz w:val="13"/>
                        <w:szCs w:val="13"/>
                      </w:rPr>
                      <w:t>-31,482,443.28</w:t>
                    </w:r>
                  </w:p>
                </w:tc>
                <w:tc>
                  <w:tcPr>
                    <w:tcW w:w="1571" w:type="dxa"/>
                    <w:vAlign w:val="center"/>
                  </w:tcPr>
                  <w:p w:rsidR="00AC58D9" w:rsidRPr="00BE3A89" w:rsidRDefault="00AC58D9" w:rsidP="00E4434B">
                    <w:pPr>
                      <w:pStyle w:val="510"/>
                      <w:jc w:val="right"/>
                      <w:rPr>
                        <w:sz w:val="13"/>
                        <w:szCs w:val="13"/>
                      </w:rPr>
                    </w:pPr>
                    <w:r>
                      <w:rPr>
                        <w:sz w:val="13"/>
                        <w:szCs w:val="13"/>
                      </w:rPr>
                      <w:t>-31,482,443.28</w:t>
                    </w:r>
                  </w:p>
                </w:tc>
              </w:tr>
              <w:tr w:rsidR="00AC58D9" w:rsidRPr="00BE3A89" w:rsidTr="00E4434B">
                <w:trPr>
                  <w:trHeight w:val="340"/>
                  <w:jc w:val="center"/>
                </w:trPr>
                <w:sdt>
                  <w:sdtPr>
                    <w:rPr>
                      <w:sz w:val="13"/>
                      <w:szCs w:val="13"/>
                    </w:rPr>
                    <w:tag w:val="_PLD_6be0f6b7609247d98f239c435a57bdf2"/>
                    <w:id w:val="-895749588"/>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1．提取盈余公积</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b4a66855afc2407cbaf93baeafe0ad7f"/>
                    <w:id w:val="-204344256"/>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2</w:t>
                        </w:r>
                        <w:r w:rsidRPr="00BE3A89">
                          <w:rPr>
                            <w:sz w:val="13"/>
                            <w:szCs w:val="13"/>
                          </w:rPr>
                          <w:t>．对所有者（或股东）的分配</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A81805" w:rsidRDefault="00AC58D9" w:rsidP="00E4434B">
                    <w:pPr>
                      <w:pStyle w:val="510"/>
                      <w:jc w:val="right"/>
                      <w:rPr>
                        <w:sz w:val="13"/>
                        <w:szCs w:val="13"/>
                      </w:rPr>
                    </w:pPr>
                    <w:r w:rsidRPr="00A81805">
                      <w:rPr>
                        <w:sz w:val="13"/>
                        <w:szCs w:val="13"/>
                      </w:rPr>
                      <w:t>-31,482,443.28</w:t>
                    </w:r>
                  </w:p>
                </w:tc>
                <w:tc>
                  <w:tcPr>
                    <w:tcW w:w="1571" w:type="dxa"/>
                    <w:vAlign w:val="center"/>
                  </w:tcPr>
                  <w:p w:rsidR="00AC58D9" w:rsidRPr="00A81805" w:rsidRDefault="00AC58D9" w:rsidP="00E4434B">
                    <w:pPr>
                      <w:pStyle w:val="510"/>
                      <w:jc w:val="right"/>
                      <w:rPr>
                        <w:sz w:val="13"/>
                        <w:szCs w:val="13"/>
                      </w:rPr>
                    </w:pPr>
                    <w:r w:rsidRPr="00A81805">
                      <w:rPr>
                        <w:sz w:val="13"/>
                        <w:szCs w:val="13"/>
                      </w:rPr>
                      <w:t>-31,482,443.28</w:t>
                    </w:r>
                  </w:p>
                </w:tc>
              </w:tr>
              <w:tr w:rsidR="00AC58D9" w:rsidRPr="00BE3A89" w:rsidTr="00E4434B">
                <w:trPr>
                  <w:trHeight w:val="340"/>
                  <w:jc w:val="center"/>
                </w:trPr>
                <w:sdt>
                  <w:sdtPr>
                    <w:rPr>
                      <w:sz w:val="13"/>
                      <w:szCs w:val="13"/>
                    </w:rPr>
                    <w:tag w:val="_PLD_f35184bd1aa14b32a781b0ed9b526ffe"/>
                    <w:id w:val="-1681110693"/>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3</w:t>
                        </w:r>
                        <w:r w:rsidRPr="00BE3A89">
                          <w:rPr>
                            <w:sz w:val="13"/>
                            <w:szCs w:val="13"/>
                          </w:rPr>
                          <w:t>．其他</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377c539e51b74e8689b49d91a30d6a9f"/>
                    <w:id w:val="1776132985"/>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w:t>
                        </w:r>
                        <w:r w:rsidRPr="00BE3A89">
                          <w:rPr>
                            <w:rFonts w:hint="eastAsia"/>
                            <w:sz w:val="13"/>
                            <w:szCs w:val="13"/>
                          </w:rPr>
                          <w:t>四</w:t>
                        </w:r>
                        <w:r w:rsidRPr="00BE3A89">
                          <w:rPr>
                            <w:sz w:val="13"/>
                            <w:szCs w:val="13"/>
                          </w:rPr>
                          <w:t>）所有者权益内部结转</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9d82304ad85542d89ad56bdebdedd7c5"/>
                    <w:id w:val="-929422719"/>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1．资本公积转增资本（或股本）</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ba5c81951f1c4ff0a188b55532ed96a5"/>
                    <w:id w:val="-351500530"/>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2．盈余公积转增资本（或股本）</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81b068c4cdf2482a9438450e52e9b3b4"/>
                    <w:id w:val="-1874758106"/>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3．盈余公积弥补亏损</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tc>
                  <w:tcPr>
                    <w:tcW w:w="2450" w:type="dxa"/>
                    <w:vAlign w:val="center"/>
                  </w:tcPr>
                  <w:sdt>
                    <w:sdtPr>
                      <w:rPr>
                        <w:sz w:val="13"/>
                        <w:szCs w:val="13"/>
                      </w:rPr>
                      <w:tag w:val="_PLD_0e7647effaeb42219d706b118465bdec"/>
                      <w:id w:val="-359750120"/>
                      <w:lock w:val="sdtLocked"/>
                    </w:sdtPr>
                    <w:sdtEndPr/>
                    <w:sdtContent>
                      <w:p w:rsidR="00AC58D9" w:rsidRPr="00BE3A89" w:rsidRDefault="00AC58D9" w:rsidP="00E4434B">
                        <w:pPr>
                          <w:pStyle w:val="510"/>
                          <w:rPr>
                            <w:sz w:val="13"/>
                            <w:szCs w:val="13"/>
                          </w:rPr>
                        </w:pPr>
                        <w:r w:rsidRPr="00BE3A89">
                          <w:rPr>
                            <w:sz w:val="13"/>
                            <w:szCs w:val="13"/>
                          </w:rPr>
                          <w:t>4．设定受益计划变动额结转留存收益</w:t>
                        </w:r>
                      </w:p>
                    </w:sdtContent>
                  </w:sdt>
                </w:tc>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tc>
                  <w:tcPr>
                    <w:tcW w:w="2450" w:type="dxa"/>
                    <w:vAlign w:val="center"/>
                  </w:tcPr>
                  <w:sdt>
                    <w:sdtPr>
                      <w:rPr>
                        <w:sz w:val="13"/>
                        <w:szCs w:val="13"/>
                      </w:rPr>
                      <w:tag w:val="_PLD_1c8ba4a0bb224c1d891e628390545199"/>
                      <w:id w:val="1262030651"/>
                      <w:lock w:val="sdtLocked"/>
                    </w:sdtPr>
                    <w:sdtEndPr/>
                    <w:sdtContent>
                      <w:p w:rsidR="00AC58D9" w:rsidRPr="00BE3A89" w:rsidRDefault="00AC58D9" w:rsidP="00E4434B">
                        <w:pPr>
                          <w:pStyle w:val="510"/>
                          <w:rPr>
                            <w:sz w:val="13"/>
                            <w:szCs w:val="13"/>
                          </w:rPr>
                        </w:pPr>
                        <w:r w:rsidRPr="00BE3A89">
                          <w:rPr>
                            <w:sz w:val="13"/>
                            <w:szCs w:val="13"/>
                          </w:rPr>
                          <w:t>5．其他综合收益结转留存收益</w:t>
                        </w:r>
                      </w:p>
                    </w:sdtContent>
                  </w:sdt>
                </w:tc>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tc>
                  <w:tcPr>
                    <w:tcW w:w="2450" w:type="dxa"/>
                    <w:vAlign w:val="center"/>
                  </w:tcPr>
                  <w:sdt>
                    <w:sdtPr>
                      <w:rPr>
                        <w:sz w:val="13"/>
                        <w:szCs w:val="13"/>
                      </w:rPr>
                      <w:tag w:val="_PLD_69d4adb536bf498a8a9d97dda9d31e75"/>
                      <w:id w:val="-1537736896"/>
                      <w:lock w:val="sdtLocked"/>
                    </w:sdtPr>
                    <w:sdtEndPr/>
                    <w:sdtContent>
                      <w:p w:rsidR="00AC58D9" w:rsidRPr="00BE3A89" w:rsidRDefault="00AC58D9" w:rsidP="00E4434B">
                        <w:pPr>
                          <w:pStyle w:val="510"/>
                          <w:rPr>
                            <w:sz w:val="13"/>
                            <w:szCs w:val="13"/>
                          </w:rPr>
                        </w:pPr>
                        <w:r w:rsidRPr="00BE3A89">
                          <w:rPr>
                            <w:sz w:val="13"/>
                            <w:szCs w:val="13"/>
                          </w:rPr>
                          <w:t>6．其他</w:t>
                        </w:r>
                      </w:p>
                    </w:sdtContent>
                  </w:sdt>
                </w:tc>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2ae06251c01740e284196240776af550"/>
                    <w:id w:val="-1255750614"/>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（五）专项储备</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6c9c274129814a4ea45296335d45791b"/>
                    <w:id w:val="-434746601"/>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1．本期提取</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14398e4dd6ed4c74869a974323e2137e"/>
                    <w:id w:val="396476180"/>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2．本期使用</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224fa1ebe84a4d40b88b89a97997e311"/>
                    <w:id w:val="-680351070"/>
                    <w:lock w:val="sdtLocked"/>
                  </w:sdtPr>
                  <w:sdtEndPr/>
                  <w:sdtContent>
                    <w:tc>
                      <w:tcPr>
                        <w:tcW w:w="2450" w:type="dxa"/>
                        <w:vAlign w:val="center"/>
                      </w:tcPr>
                      <w:p w:rsidR="00AC58D9" w:rsidRPr="00BE3A89" w:rsidRDefault="00AC58D9" w:rsidP="00E4434B">
                        <w:pPr>
                          <w:pStyle w:val="510"/>
                          <w:rPr>
                            <w:sz w:val="13"/>
                            <w:szCs w:val="13"/>
                          </w:rPr>
                        </w:pPr>
                        <w:r w:rsidRPr="00BE3A89">
                          <w:rPr>
                            <w:rFonts w:hint="eastAsia"/>
                            <w:sz w:val="13"/>
                            <w:szCs w:val="13"/>
                          </w:rPr>
                          <w:t>（六）其他</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p>
                </w:tc>
                <w:tc>
                  <w:tcPr>
                    <w:tcW w:w="1418" w:type="dxa"/>
                    <w:vAlign w:val="center"/>
                  </w:tcPr>
                  <w:p w:rsidR="00AC58D9" w:rsidRPr="00BE3A89" w:rsidRDefault="00AC58D9" w:rsidP="00E4434B">
                    <w:pPr>
                      <w:pStyle w:val="510"/>
                      <w:jc w:val="right"/>
                      <w:rPr>
                        <w:sz w:val="13"/>
                        <w:szCs w:val="13"/>
                      </w:rPr>
                    </w:pPr>
                  </w:p>
                </w:tc>
                <w:tc>
                  <w:tcPr>
                    <w:tcW w:w="1571" w:type="dxa"/>
                    <w:vAlign w:val="center"/>
                  </w:tcPr>
                  <w:p w:rsidR="00AC58D9" w:rsidRPr="00BE3A89" w:rsidRDefault="00AC58D9" w:rsidP="00E4434B">
                    <w:pPr>
                      <w:pStyle w:val="510"/>
                      <w:jc w:val="right"/>
                      <w:rPr>
                        <w:sz w:val="13"/>
                        <w:szCs w:val="13"/>
                      </w:rPr>
                    </w:pPr>
                  </w:p>
                </w:tc>
              </w:tr>
              <w:tr w:rsidR="00AC58D9" w:rsidRPr="00BE3A89" w:rsidTr="00E4434B">
                <w:trPr>
                  <w:trHeight w:val="340"/>
                  <w:jc w:val="center"/>
                </w:trPr>
                <w:sdt>
                  <w:sdtPr>
                    <w:rPr>
                      <w:sz w:val="13"/>
                      <w:szCs w:val="13"/>
                    </w:rPr>
                    <w:tag w:val="_PLD_fe962ef732004aec94edafee7e0bef94"/>
                    <w:id w:val="1885517346"/>
                    <w:lock w:val="sdtLocked"/>
                  </w:sdtPr>
                  <w:sdtEndPr/>
                  <w:sdtContent>
                    <w:tc>
                      <w:tcPr>
                        <w:tcW w:w="2450" w:type="dxa"/>
                        <w:vAlign w:val="center"/>
                      </w:tcPr>
                      <w:p w:rsidR="00AC58D9" w:rsidRPr="00BE3A89" w:rsidRDefault="00AC58D9" w:rsidP="00E4434B">
                        <w:pPr>
                          <w:pStyle w:val="510"/>
                          <w:rPr>
                            <w:sz w:val="13"/>
                            <w:szCs w:val="13"/>
                          </w:rPr>
                        </w:pPr>
                        <w:r w:rsidRPr="00BE3A89">
                          <w:rPr>
                            <w:sz w:val="13"/>
                            <w:szCs w:val="13"/>
                          </w:rPr>
                          <w:t>四、本期期末余额</w:t>
                        </w:r>
                      </w:p>
                    </w:tc>
                  </w:sdtContent>
                </w:sdt>
                <w:tc>
                  <w:tcPr>
                    <w:tcW w:w="1292" w:type="dxa"/>
                    <w:tcBorders>
                      <w:right w:val="single" w:sz="4" w:space="0" w:color="auto"/>
                    </w:tcBorders>
                    <w:vAlign w:val="center"/>
                  </w:tcPr>
                  <w:p w:rsidR="00AC58D9" w:rsidRPr="00BE3A89" w:rsidRDefault="00AC58D9" w:rsidP="00E4434B">
                    <w:pPr>
                      <w:pStyle w:val="510"/>
                      <w:jc w:val="right"/>
                      <w:rPr>
                        <w:sz w:val="13"/>
                        <w:szCs w:val="13"/>
                      </w:rPr>
                    </w:pPr>
                    <w:r>
                      <w:rPr>
                        <w:sz w:val="13"/>
                        <w:szCs w:val="13"/>
                      </w:rPr>
                      <w:t>703,840,714.00</w:t>
                    </w:r>
                  </w:p>
                </w:tc>
                <w:tc>
                  <w:tcPr>
                    <w:tcW w:w="709"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708" w:type="dxa"/>
                    <w:tcBorders>
                      <w:left w:val="single" w:sz="4" w:space="0" w:color="auto"/>
                      <w:right w:val="single" w:sz="4" w:space="0" w:color="auto"/>
                    </w:tcBorders>
                    <w:vAlign w:val="center"/>
                  </w:tcPr>
                  <w:p w:rsidR="00AC58D9" w:rsidRPr="00BE3A89" w:rsidRDefault="00AC58D9" w:rsidP="00E4434B">
                    <w:pPr>
                      <w:pStyle w:val="510"/>
                      <w:jc w:val="right"/>
                      <w:rPr>
                        <w:sz w:val="13"/>
                        <w:szCs w:val="13"/>
                      </w:rPr>
                    </w:pPr>
                  </w:p>
                </w:tc>
                <w:tc>
                  <w:tcPr>
                    <w:tcW w:w="567" w:type="dxa"/>
                    <w:tcBorders>
                      <w:left w:val="single" w:sz="4" w:space="0" w:color="auto"/>
                    </w:tcBorders>
                    <w:vAlign w:val="center"/>
                  </w:tcPr>
                  <w:p w:rsidR="00AC58D9" w:rsidRPr="00BE3A89" w:rsidRDefault="00AC58D9" w:rsidP="00E4434B">
                    <w:pPr>
                      <w:pStyle w:val="510"/>
                      <w:jc w:val="right"/>
                      <w:rPr>
                        <w:sz w:val="13"/>
                        <w:szCs w:val="13"/>
                      </w:rPr>
                    </w:pPr>
                  </w:p>
                </w:tc>
                <w:tc>
                  <w:tcPr>
                    <w:tcW w:w="1276" w:type="dxa"/>
                    <w:vAlign w:val="center"/>
                  </w:tcPr>
                  <w:p w:rsidR="00AC58D9" w:rsidRPr="00BE3A89" w:rsidRDefault="00AC58D9" w:rsidP="00E4434B">
                    <w:pPr>
                      <w:pStyle w:val="510"/>
                      <w:jc w:val="right"/>
                      <w:rPr>
                        <w:sz w:val="13"/>
                        <w:szCs w:val="13"/>
                      </w:rPr>
                    </w:pPr>
                    <w:r>
                      <w:rPr>
                        <w:sz w:val="13"/>
                        <w:szCs w:val="13"/>
                      </w:rPr>
                      <w:t>1,176,221,145.93</w:t>
                    </w:r>
                  </w:p>
                </w:tc>
                <w:tc>
                  <w:tcPr>
                    <w:tcW w:w="1134" w:type="dxa"/>
                    <w:vAlign w:val="center"/>
                  </w:tcPr>
                  <w:p w:rsidR="00AC58D9" w:rsidRPr="00BE3A89" w:rsidRDefault="00AC58D9" w:rsidP="00E4434B">
                    <w:pPr>
                      <w:pStyle w:val="510"/>
                      <w:jc w:val="right"/>
                      <w:rPr>
                        <w:sz w:val="13"/>
                        <w:szCs w:val="13"/>
                      </w:rPr>
                    </w:pPr>
                    <w:r>
                      <w:rPr>
                        <w:sz w:val="13"/>
                        <w:szCs w:val="13"/>
                      </w:rPr>
                      <w:t>20,500,164.00</w:t>
                    </w:r>
                  </w:p>
                </w:tc>
                <w:tc>
                  <w:tcPr>
                    <w:tcW w:w="1134" w:type="dxa"/>
                    <w:vAlign w:val="center"/>
                  </w:tcPr>
                  <w:p w:rsidR="00AC58D9" w:rsidRPr="00BE3A89" w:rsidRDefault="00AC58D9" w:rsidP="00E4434B">
                    <w:pPr>
                      <w:pStyle w:val="510"/>
                      <w:jc w:val="right"/>
                      <w:rPr>
                        <w:sz w:val="13"/>
                        <w:szCs w:val="13"/>
                      </w:rPr>
                    </w:pPr>
                  </w:p>
                </w:tc>
                <w:tc>
                  <w:tcPr>
                    <w:tcW w:w="567" w:type="dxa"/>
                    <w:vAlign w:val="center"/>
                  </w:tcPr>
                  <w:p w:rsidR="00AC58D9" w:rsidRPr="00BE3A89" w:rsidRDefault="00AC58D9" w:rsidP="00E4434B">
                    <w:pPr>
                      <w:pStyle w:val="510"/>
                      <w:jc w:val="right"/>
                      <w:rPr>
                        <w:sz w:val="13"/>
                        <w:szCs w:val="13"/>
                      </w:rPr>
                    </w:pPr>
                  </w:p>
                </w:tc>
                <w:tc>
                  <w:tcPr>
                    <w:tcW w:w="1417" w:type="dxa"/>
                    <w:vAlign w:val="center"/>
                  </w:tcPr>
                  <w:p w:rsidR="00AC58D9" w:rsidRPr="00BE3A89" w:rsidRDefault="00AC58D9" w:rsidP="00E4434B">
                    <w:pPr>
                      <w:pStyle w:val="510"/>
                      <w:jc w:val="right"/>
                      <w:rPr>
                        <w:sz w:val="13"/>
                        <w:szCs w:val="13"/>
                      </w:rPr>
                    </w:pPr>
                    <w:r>
                      <w:rPr>
                        <w:sz w:val="13"/>
                        <w:szCs w:val="13"/>
                      </w:rPr>
                      <w:t>186,681,013.3</w:t>
                    </w:r>
                  </w:p>
                </w:tc>
                <w:tc>
                  <w:tcPr>
                    <w:tcW w:w="1418" w:type="dxa"/>
                    <w:vAlign w:val="center"/>
                  </w:tcPr>
                  <w:p w:rsidR="00AC58D9" w:rsidRPr="00BE3A89" w:rsidRDefault="00AC58D9" w:rsidP="00E4434B">
                    <w:pPr>
                      <w:pStyle w:val="510"/>
                      <w:jc w:val="right"/>
                      <w:rPr>
                        <w:sz w:val="13"/>
                        <w:szCs w:val="13"/>
                      </w:rPr>
                    </w:pPr>
                    <w:r>
                      <w:rPr>
                        <w:sz w:val="13"/>
                        <w:szCs w:val="13"/>
                      </w:rPr>
                      <w:t>576,712,992.13</w:t>
                    </w:r>
                  </w:p>
                </w:tc>
                <w:tc>
                  <w:tcPr>
                    <w:tcW w:w="1571" w:type="dxa"/>
                    <w:vAlign w:val="center"/>
                  </w:tcPr>
                  <w:p w:rsidR="00AC58D9" w:rsidRPr="00BE3A89" w:rsidRDefault="00AC58D9" w:rsidP="00E4434B">
                    <w:pPr>
                      <w:pStyle w:val="510"/>
                      <w:jc w:val="right"/>
                      <w:rPr>
                        <w:sz w:val="13"/>
                        <w:szCs w:val="13"/>
                      </w:rPr>
                    </w:pPr>
                    <w:r>
                      <w:rPr>
                        <w:sz w:val="13"/>
                        <w:szCs w:val="13"/>
                      </w:rPr>
                      <w:t>2,622,955,701.36</w:t>
                    </w:r>
                  </w:p>
                </w:tc>
              </w:tr>
            </w:tbl>
            <w:p w:rsidR="00AC58D9" w:rsidRDefault="00AC58D9"/>
            <w:p w:rsidR="00CF1D2C" w:rsidRDefault="00CF1D2C">
              <w:pPr>
                <w:pStyle w:val="510"/>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150"/>
                <w:gridCol w:w="709"/>
                <w:gridCol w:w="709"/>
                <w:gridCol w:w="708"/>
                <w:gridCol w:w="1276"/>
                <w:gridCol w:w="1064"/>
                <w:gridCol w:w="1204"/>
                <w:gridCol w:w="1036"/>
                <w:gridCol w:w="1232"/>
                <w:gridCol w:w="1134"/>
                <w:gridCol w:w="1276"/>
              </w:tblGrid>
              <w:tr w:rsidR="00CF1D2C" w:rsidRPr="000B071A" w:rsidTr="003352EF">
                <w:trPr>
                  <w:trHeight w:val="340"/>
                </w:trPr>
                <w:tc>
                  <w:tcPr>
                    <w:tcW w:w="2394" w:type="dxa"/>
                    <w:vMerge w:val="restart"/>
                    <w:vAlign w:val="center"/>
                  </w:tcPr>
                  <w:sdt>
                    <w:sdtPr>
                      <w:rPr>
                        <w:rFonts w:hint="eastAsia"/>
                        <w:b/>
                        <w:sz w:val="13"/>
                        <w:szCs w:val="13"/>
                      </w:rPr>
                      <w:tag w:val="_PLD_312727f4b56147c2b646c0fb68a4b58b"/>
                      <w:id w:val="855618739"/>
                      <w:lock w:val="sdtLocked"/>
                    </w:sdtPr>
                    <w:sdtEndPr/>
                    <w:sdtContent>
                      <w:p w:rsidR="00CF1D2C" w:rsidRPr="003352EF" w:rsidRDefault="00CF1D2C" w:rsidP="003352EF">
                        <w:pPr>
                          <w:pStyle w:val="510"/>
                          <w:adjustRightInd w:val="0"/>
                          <w:snapToGrid w:val="0"/>
                          <w:jc w:val="center"/>
                          <w:rPr>
                            <w:b/>
                            <w:sz w:val="13"/>
                            <w:szCs w:val="13"/>
                          </w:rPr>
                        </w:pPr>
                        <w:r w:rsidRPr="003352EF">
                          <w:rPr>
                            <w:rFonts w:hint="eastAsia"/>
                            <w:b/>
                            <w:sz w:val="13"/>
                            <w:szCs w:val="13"/>
                          </w:rPr>
                          <w:t>项目</w:t>
                        </w:r>
                      </w:p>
                    </w:sdtContent>
                  </w:sdt>
                </w:tc>
                <w:tc>
                  <w:tcPr>
                    <w:tcW w:w="11498" w:type="dxa"/>
                    <w:gridSpan w:val="11"/>
                    <w:vAlign w:val="center"/>
                  </w:tcPr>
                  <w:p w:rsidR="00CF1D2C" w:rsidRPr="003352EF" w:rsidRDefault="00034E8D" w:rsidP="003352EF">
                    <w:pPr>
                      <w:pStyle w:val="510"/>
                      <w:adjustRightInd w:val="0"/>
                      <w:snapToGrid w:val="0"/>
                      <w:jc w:val="center"/>
                      <w:rPr>
                        <w:b/>
                        <w:sz w:val="13"/>
                        <w:szCs w:val="13"/>
                      </w:rPr>
                    </w:pPr>
                    <w:sdt>
                      <w:sdtPr>
                        <w:rPr>
                          <w:rFonts w:hint="eastAsia"/>
                          <w:b/>
                          <w:sz w:val="13"/>
                          <w:szCs w:val="13"/>
                        </w:rPr>
                        <w:tag w:val="_PLD_35246b22171846ac8ef46c5dfa1d1663"/>
                        <w:id w:val="-1617052578"/>
                        <w:lock w:val="sdtLocked"/>
                      </w:sdtPr>
                      <w:sdtEndPr/>
                      <w:sdtContent>
                        <w:r w:rsidR="00CF1D2C" w:rsidRPr="003352EF">
                          <w:rPr>
                            <w:rFonts w:hint="eastAsia"/>
                            <w:b/>
                            <w:sz w:val="13"/>
                            <w:szCs w:val="13"/>
                          </w:rPr>
                          <w:t>2018年半年度</w:t>
                        </w:r>
                      </w:sdtContent>
                    </w:sdt>
                  </w:p>
                </w:tc>
              </w:tr>
              <w:tr w:rsidR="00CF1D2C" w:rsidRPr="000B071A" w:rsidTr="003352EF">
                <w:trPr>
                  <w:trHeight w:val="340"/>
                </w:trPr>
                <w:tc>
                  <w:tcPr>
                    <w:tcW w:w="2394" w:type="dxa"/>
                    <w:vMerge/>
                    <w:vAlign w:val="center"/>
                  </w:tcPr>
                  <w:p w:rsidR="00CF1D2C" w:rsidRPr="003352EF" w:rsidRDefault="00CF1D2C" w:rsidP="003352EF">
                    <w:pPr>
                      <w:pStyle w:val="510"/>
                      <w:adjustRightInd w:val="0"/>
                      <w:snapToGrid w:val="0"/>
                      <w:jc w:val="center"/>
                      <w:rPr>
                        <w:b/>
                        <w:sz w:val="13"/>
                        <w:szCs w:val="13"/>
                      </w:rPr>
                    </w:pPr>
                  </w:p>
                </w:tc>
                <w:sdt>
                  <w:sdtPr>
                    <w:rPr>
                      <w:b/>
                      <w:sz w:val="13"/>
                      <w:szCs w:val="13"/>
                    </w:rPr>
                    <w:tag w:val="_PLD_5da9900c5a9e46a085487ea972f44796"/>
                    <w:id w:val="-1095552856"/>
                    <w:lock w:val="sdtLocked"/>
                  </w:sdtPr>
                  <w:sdtEndPr/>
                  <w:sdtContent>
                    <w:tc>
                      <w:tcPr>
                        <w:tcW w:w="1150" w:type="dxa"/>
                        <w:vMerge w:val="restart"/>
                        <w:tcBorders>
                          <w:right w:val="single" w:sz="4" w:space="0" w:color="auto"/>
                        </w:tcBorders>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实收资本</w:t>
                        </w:r>
                        <w:r w:rsidRPr="003352EF">
                          <w:rPr>
                            <w:b/>
                            <w:sz w:val="13"/>
                            <w:szCs w:val="13"/>
                          </w:rPr>
                          <w:t xml:space="preserve"> (或股本)</w:t>
                        </w:r>
                      </w:p>
                    </w:tc>
                  </w:sdtContent>
                </w:sdt>
                <w:sdt>
                  <w:sdtPr>
                    <w:rPr>
                      <w:b/>
                      <w:sz w:val="13"/>
                      <w:szCs w:val="13"/>
                    </w:rPr>
                    <w:tag w:val="_PLD_fc0bce3be00144ff950606755a048a76"/>
                    <w:id w:val="-433977169"/>
                    <w:lock w:val="sdtLocked"/>
                  </w:sdtPr>
                  <w:sdtEndPr/>
                  <w:sdtContent>
                    <w:tc>
                      <w:tcPr>
                        <w:tcW w:w="2126" w:type="dxa"/>
                        <w:gridSpan w:val="3"/>
                        <w:tcBorders>
                          <w:left w:val="single" w:sz="4" w:space="0" w:color="auto"/>
                          <w:bottom w:val="single" w:sz="4" w:space="0" w:color="auto"/>
                        </w:tcBorders>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其他权益工具</w:t>
                        </w:r>
                      </w:p>
                    </w:tc>
                  </w:sdtContent>
                </w:sdt>
                <w:sdt>
                  <w:sdtPr>
                    <w:rPr>
                      <w:b/>
                      <w:sz w:val="13"/>
                      <w:szCs w:val="13"/>
                    </w:rPr>
                    <w:tag w:val="_PLD_b31d07f97db344b1b180738b22a76467"/>
                    <w:id w:val="1628351782"/>
                    <w:lock w:val="sdtLocked"/>
                  </w:sdtPr>
                  <w:sdtEndPr/>
                  <w:sdtContent>
                    <w:tc>
                      <w:tcPr>
                        <w:tcW w:w="1276" w:type="dxa"/>
                        <w:vMerge w:val="restart"/>
                        <w:vAlign w:val="center"/>
                      </w:tcPr>
                      <w:p w:rsidR="00CF1D2C" w:rsidRPr="003352EF" w:rsidRDefault="00CF1D2C" w:rsidP="003352EF">
                        <w:pPr>
                          <w:pStyle w:val="510"/>
                          <w:adjustRightInd w:val="0"/>
                          <w:snapToGrid w:val="0"/>
                          <w:jc w:val="center"/>
                          <w:rPr>
                            <w:b/>
                            <w:sz w:val="13"/>
                            <w:szCs w:val="13"/>
                          </w:rPr>
                        </w:pPr>
                        <w:r w:rsidRPr="003352EF">
                          <w:rPr>
                            <w:b/>
                            <w:sz w:val="13"/>
                            <w:szCs w:val="13"/>
                          </w:rPr>
                          <w:t>资本公积</w:t>
                        </w:r>
                      </w:p>
                    </w:tc>
                  </w:sdtContent>
                </w:sdt>
                <w:sdt>
                  <w:sdtPr>
                    <w:rPr>
                      <w:b/>
                      <w:sz w:val="13"/>
                      <w:szCs w:val="13"/>
                    </w:rPr>
                    <w:tag w:val="_PLD_244676dcaf4245bd9119f474a4e885f9"/>
                    <w:id w:val="-332614775"/>
                    <w:lock w:val="sdtLocked"/>
                  </w:sdtPr>
                  <w:sdtEndPr/>
                  <w:sdtContent>
                    <w:tc>
                      <w:tcPr>
                        <w:tcW w:w="1064" w:type="dxa"/>
                        <w:vMerge w:val="restart"/>
                        <w:vAlign w:val="center"/>
                      </w:tcPr>
                      <w:p w:rsidR="00CF1D2C" w:rsidRPr="003352EF" w:rsidRDefault="00CF1D2C" w:rsidP="003352EF">
                        <w:pPr>
                          <w:pStyle w:val="510"/>
                          <w:adjustRightInd w:val="0"/>
                          <w:snapToGrid w:val="0"/>
                          <w:jc w:val="center"/>
                          <w:rPr>
                            <w:b/>
                            <w:sz w:val="13"/>
                            <w:szCs w:val="13"/>
                          </w:rPr>
                        </w:pPr>
                        <w:r w:rsidRPr="003352EF">
                          <w:rPr>
                            <w:b/>
                            <w:sz w:val="13"/>
                            <w:szCs w:val="13"/>
                          </w:rPr>
                          <w:t>减：库存股</w:t>
                        </w:r>
                      </w:p>
                    </w:tc>
                  </w:sdtContent>
                </w:sdt>
                <w:sdt>
                  <w:sdtPr>
                    <w:rPr>
                      <w:b/>
                      <w:sz w:val="13"/>
                      <w:szCs w:val="13"/>
                    </w:rPr>
                    <w:tag w:val="_PLD_01eab1b775574165b2820a19e72d2ad0"/>
                    <w:id w:val="-196161617"/>
                    <w:lock w:val="sdtLocked"/>
                  </w:sdtPr>
                  <w:sdtEndPr/>
                  <w:sdtContent>
                    <w:tc>
                      <w:tcPr>
                        <w:tcW w:w="1204" w:type="dxa"/>
                        <w:vMerge w:val="restart"/>
                        <w:vAlign w:val="center"/>
                      </w:tcPr>
                      <w:p w:rsidR="00CF1D2C" w:rsidRPr="003352EF" w:rsidRDefault="00CF1D2C" w:rsidP="003352EF">
                        <w:pPr>
                          <w:pStyle w:val="510"/>
                          <w:jc w:val="center"/>
                          <w:rPr>
                            <w:b/>
                            <w:sz w:val="13"/>
                            <w:szCs w:val="13"/>
                          </w:rPr>
                        </w:pPr>
                        <w:r w:rsidRPr="003352EF">
                          <w:rPr>
                            <w:rFonts w:hint="eastAsia"/>
                            <w:b/>
                            <w:sz w:val="13"/>
                            <w:szCs w:val="13"/>
                          </w:rPr>
                          <w:t>其他综合收益</w:t>
                        </w:r>
                      </w:p>
                    </w:tc>
                  </w:sdtContent>
                </w:sdt>
                <w:sdt>
                  <w:sdtPr>
                    <w:rPr>
                      <w:b/>
                      <w:sz w:val="13"/>
                      <w:szCs w:val="13"/>
                    </w:rPr>
                    <w:tag w:val="_PLD_13f17e2c8a7a404da876af1bac2ae6d1"/>
                    <w:id w:val="-1019241385"/>
                    <w:lock w:val="sdtLocked"/>
                  </w:sdtPr>
                  <w:sdtEndPr/>
                  <w:sdtContent>
                    <w:tc>
                      <w:tcPr>
                        <w:tcW w:w="1036" w:type="dxa"/>
                        <w:vMerge w:val="restart"/>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专项储备</w:t>
                        </w:r>
                      </w:p>
                    </w:tc>
                  </w:sdtContent>
                </w:sdt>
                <w:sdt>
                  <w:sdtPr>
                    <w:rPr>
                      <w:b/>
                      <w:sz w:val="13"/>
                      <w:szCs w:val="13"/>
                    </w:rPr>
                    <w:tag w:val="_PLD_9578f3812cf04a34965a5bdc9ee82115"/>
                    <w:id w:val="632065920"/>
                    <w:lock w:val="sdtLocked"/>
                  </w:sdtPr>
                  <w:sdtEndPr/>
                  <w:sdtContent>
                    <w:tc>
                      <w:tcPr>
                        <w:tcW w:w="1232" w:type="dxa"/>
                        <w:vMerge w:val="restart"/>
                        <w:vAlign w:val="center"/>
                      </w:tcPr>
                      <w:p w:rsidR="00CF1D2C" w:rsidRPr="003352EF" w:rsidRDefault="00CF1D2C" w:rsidP="003352EF">
                        <w:pPr>
                          <w:pStyle w:val="510"/>
                          <w:adjustRightInd w:val="0"/>
                          <w:snapToGrid w:val="0"/>
                          <w:jc w:val="center"/>
                          <w:rPr>
                            <w:b/>
                            <w:sz w:val="13"/>
                            <w:szCs w:val="13"/>
                          </w:rPr>
                        </w:pPr>
                        <w:r w:rsidRPr="003352EF">
                          <w:rPr>
                            <w:b/>
                            <w:sz w:val="13"/>
                            <w:szCs w:val="13"/>
                          </w:rPr>
                          <w:t>盈余公积</w:t>
                        </w:r>
                      </w:p>
                    </w:tc>
                  </w:sdtContent>
                </w:sdt>
                <w:sdt>
                  <w:sdtPr>
                    <w:rPr>
                      <w:b/>
                      <w:sz w:val="13"/>
                      <w:szCs w:val="13"/>
                    </w:rPr>
                    <w:tag w:val="_PLD_5d835cd98ccc4304aec553a0b6a56628"/>
                    <w:id w:val="-2081741150"/>
                    <w:lock w:val="sdtLocked"/>
                  </w:sdtPr>
                  <w:sdtEndPr/>
                  <w:sdtContent>
                    <w:tc>
                      <w:tcPr>
                        <w:tcW w:w="1134" w:type="dxa"/>
                        <w:vMerge w:val="restart"/>
                        <w:vAlign w:val="center"/>
                      </w:tcPr>
                      <w:p w:rsidR="00CF1D2C" w:rsidRPr="003352EF" w:rsidRDefault="00CF1D2C" w:rsidP="003352EF">
                        <w:pPr>
                          <w:pStyle w:val="510"/>
                          <w:adjustRightInd w:val="0"/>
                          <w:snapToGrid w:val="0"/>
                          <w:jc w:val="center"/>
                          <w:rPr>
                            <w:b/>
                            <w:sz w:val="13"/>
                            <w:szCs w:val="13"/>
                          </w:rPr>
                        </w:pPr>
                        <w:r w:rsidRPr="003352EF">
                          <w:rPr>
                            <w:b/>
                            <w:sz w:val="13"/>
                            <w:szCs w:val="13"/>
                          </w:rPr>
                          <w:t>未分配利润</w:t>
                        </w:r>
                      </w:p>
                    </w:tc>
                  </w:sdtContent>
                </w:sdt>
                <w:sdt>
                  <w:sdtPr>
                    <w:rPr>
                      <w:b/>
                      <w:sz w:val="13"/>
                      <w:szCs w:val="13"/>
                    </w:rPr>
                    <w:tag w:val="_PLD_1cbb8af374a54430ad1f29ed83c69cd0"/>
                    <w:id w:val="1432548317"/>
                    <w:lock w:val="sdtLocked"/>
                  </w:sdtPr>
                  <w:sdtEndPr/>
                  <w:sdtContent>
                    <w:tc>
                      <w:tcPr>
                        <w:tcW w:w="1276" w:type="dxa"/>
                        <w:vMerge w:val="restart"/>
                        <w:vAlign w:val="center"/>
                      </w:tcPr>
                      <w:p w:rsidR="00CF1D2C" w:rsidRPr="003352EF" w:rsidRDefault="00CF1D2C" w:rsidP="003352EF">
                        <w:pPr>
                          <w:pStyle w:val="510"/>
                          <w:adjustRightInd w:val="0"/>
                          <w:snapToGrid w:val="0"/>
                          <w:jc w:val="center"/>
                          <w:rPr>
                            <w:b/>
                            <w:sz w:val="13"/>
                            <w:szCs w:val="13"/>
                          </w:rPr>
                        </w:pPr>
                        <w:r w:rsidRPr="003352EF">
                          <w:rPr>
                            <w:b/>
                            <w:sz w:val="13"/>
                            <w:szCs w:val="13"/>
                          </w:rPr>
                          <w:t>所有者权益合计</w:t>
                        </w:r>
                      </w:p>
                    </w:tc>
                  </w:sdtContent>
                </w:sdt>
              </w:tr>
              <w:tr w:rsidR="00CF1D2C" w:rsidRPr="000B071A" w:rsidTr="003352EF">
                <w:trPr>
                  <w:trHeight w:val="340"/>
                </w:trPr>
                <w:tc>
                  <w:tcPr>
                    <w:tcW w:w="2394" w:type="dxa"/>
                    <w:vMerge/>
                    <w:vAlign w:val="center"/>
                  </w:tcPr>
                  <w:p w:rsidR="00CF1D2C" w:rsidRPr="000B071A" w:rsidRDefault="00CF1D2C" w:rsidP="003352EF">
                    <w:pPr>
                      <w:pStyle w:val="510"/>
                      <w:adjustRightInd w:val="0"/>
                      <w:snapToGrid w:val="0"/>
                      <w:jc w:val="right"/>
                      <w:rPr>
                        <w:sz w:val="13"/>
                        <w:szCs w:val="13"/>
                      </w:rPr>
                    </w:pPr>
                  </w:p>
                </w:tc>
                <w:tc>
                  <w:tcPr>
                    <w:tcW w:w="1150" w:type="dxa"/>
                    <w:vMerge/>
                    <w:tcBorders>
                      <w:right w:val="single" w:sz="4" w:space="0" w:color="auto"/>
                    </w:tcBorders>
                    <w:vAlign w:val="center"/>
                  </w:tcPr>
                  <w:p w:rsidR="00CF1D2C" w:rsidRPr="000B071A" w:rsidRDefault="00CF1D2C" w:rsidP="003352EF">
                    <w:pPr>
                      <w:pStyle w:val="510"/>
                      <w:adjustRightInd w:val="0"/>
                      <w:snapToGrid w:val="0"/>
                      <w:jc w:val="right"/>
                      <w:rPr>
                        <w:sz w:val="13"/>
                        <w:szCs w:val="13"/>
                      </w:rPr>
                    </w:pPr>
                  </w:p>
                </w:tc>
                <w:sdt>
                  <w:sdtPr>
                    <w:rPr>
                      <w:b/>
                      <w:sz w:val="13"/>
                      <w:szCs w:val="13"/>
                    </w:rPr>
                    <w:tag w:val="_PLD_dcc9ba0f815c4a99a7c4c9fe219d232e"/>
                    <w:id w:val="-860197855"/>
                    <w:lock w:val="sdtLocked"/>
                  </w:sdtPr>
                  <w:sdtEndPr/>
                  <w:sdtContent>
                    <w:tc>
                      <w:tcPr>
                        <w:tcW w:w="709" w:type="dxa"/>
                        <w:tcBorders>
                          <w:top w:val="single" w:sz="4" w:space="0" w:color="auto"/>
                          <w:left w:val="single" w:sz="4" w:space="0" w:color="auto"/>
                          <w:right w:val="single" w:sz="4" w:space="0" w:color="auto"/>
                        </w:tcBorders>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优先股</w:t>
                        </w:r>
                      </w:p>
                    </w:tc>
                  </w:sdtContent>
                </w:sdt>
                <w:sdt>
                  <w:sdtPr>
                    <w:rPr>
                      <w:b/>
                      <w:sz w:val="13"/>
                      <w:szCs w:val="13"/>
                    </w:rPr>
                    <w:tag w:val="_PLD_42f56a6e995041a8b03e0979c7b2350c"/>
                    <w:id w:val="2032833387"/>
                    <w:lock w:val="sdtLocked"/>
                  </w:sdtPr>
                  <w:sdtEndPr/>
                  <w:sdtContent>
                    <w:tc>
                      <w:tcPr>
                        <w:tcW w:w="709" w:type="dxa"/>
                        <w:tcBorders>
                          <w:top w:val="single" w:sz="4" w:space="0" w:color="auto"/>
                          <w:left w:val="single" w:sz="4" w:space="0" w:color="auto"/>
                          <w:right w:val="single" w:sz="4" w:space="0" w:color="auto"/>
                        </w:tcBorders>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永续债</w:t>
                        </w:r>
                      </w:p>
                    </w:tc>
                  </w:sdtContent>
                </w:sdt>
                <w:sdt>
                  <w:sdtPr>
                    <w:rPr>
                      <w:b/>
                      <w:sz w:val="13"/>
                      <w:szCs w:val="13"/>
                    </w:rPr>
                    <w:tag w:val="_PLD_30aa853463c54004a69a2235554ee8fd"/>
                    <w:id w:val="-594319747"/>
                    <w:lock w:val="sdtLocked"/>
                  </w:sdtPr>
                  <w:sdtEndPr/>
                  <w:sdtContent>
                    <w:tc>
                      <w:tcPr>
                        <w:tcW w:w="708" w:type="dxa"/>
                        <w:tcBorders>
                          <w:top w:val="single" w:sz="4" w:space="0" w:color="auto"/>
                          <w:left w:val="single" w:sz="4" w:space="0" w:color="auto"/>
                        </w:tcBorders>
                        <w:vAlign w:val="center"/>
                      </w:tcPr>
                      <w:p w:rsidR="00CF1D2C" w:rsidRPr="003352EF" w:rsidRDefault="00CF1D2C" w:rsidP="003352EF">
                        <w:pPr>
                          <w:pStyle w:val="510"/>
                          <w:adjustRightInd w:val="0"/>
                          <w:snapToGrid w:val="0"/>
                          <w:jc w:val="center"/>
                          <w:rPr>
                            <w:b/>
                            <w:sz w:val="13"/>
                            <w:szCs w:val="13"/>
                          </w:rPr>
                        </w:pPr>
                        <w:r w:rsidRPr="003352EF">
                          <w:rPr>
                            <w:rFonts w:hint="eastAsia"/>
                            <w:b/>
                            <w:sz w:val="13"/>
                            <w:szCs w:val="13"/>
                          </w:rPr>
                          <w:t>其他</w:t>
                        </w:r>
                      </w:p>
                    </w:tc>
                  </w:sdtContent>
                </w:sdt>
                <w:tc>
                  <w:tcPr>
                    <w:tcW w:w="1276" w:type="dxa"/>
                    <w:vMerge/>
                    <w:vAlign w:val="center"/>
                  </w:tcPr>
                  <w:p w:rsidR="00CF1D2C" w:rsidRPr="000B071A" w:rsidRDefault="00CF1D2C" w:rsidP="003352EF">
                    <w:pPr>
                      <w:pStyle w:val="510"/>
                      <w:adjustRightInd w:val="0"/>
                      <w:snapToGrid w:val="0"/>
                      <w:jc w:val="right"/>
                      <w:rPr>
                        <w:sz w:val="13"/>
                        <w:szCs w:val="13"/>
                      </w:rPr>
                    </w:pPr>
                  </w:p>
                </w:tc>
                <w:tc>
                  <w:tcPr>
                    <w:tcW w:w="1064" w:type="dxa"/>
                    <w:vMerge/>
                    <w:vAlign w:val="center"/>
                  </w:tcPr>
                  <w:p w:rsidR="00CF1D2C" w:rsidRPr="000B071A" w:rsidRDefault="00CF1D2C" w:rsidP="003352EF">
                    <w:pPr>
                      <w:pStyle w:val="510"/>
                      <w:adjustRightInd w:val="0"/>
                      <w:snapToGrid w:val="0"/>
                      <w:jc w:val="right"/>
                      <w:rPr>
                        <w:sz w:val="13"/>
                        <w:szCs w:val="13"/>
                      </w:rPr>
                    </w:pPr>
                  </w:p>
                </w:tc>
                <w:tc>
                  <w:tcPr>
                    <w:tcW w:w="1204" w:type="dxa"/>
                    <w:vMerge/>
                    <w:vAlign w:val="center"/>
                  </w:tcPr>
                  <w:p w:rsidR="00CF1D2C" w:rsidRPr="000B071A" w:rsidRDefault="00CF1D2C" w:rsidP="003352EF">
                    <w:pPr>
                      <w:pStyle w:val="510"/>
                      <w:jc w:val="right"/>
                      <w:rPr>
                        <w:sz w:val="13"/>
                        <w:szCs w:val="13"/>
                      </w:rPr>
                    </w:pPr>
                  </w:p>
                </w:tc>
                <w:tc>
                  <w:tcPr>
                    <w:tcW w:w="1036" w:type="dxa"/>
                    <w:vMerge/>
                    <w:vAlign w:val="center"/>
                  </w:tcPr>
                  <w:p w:rsidR="00CF1D2C" w:rsidRPr="000B071A" w:rsidRDefault="00CF1D2C" w:rsidP="003352EF">
                    <w:pPr>
                      <w:pStyle w:val="510"/>
                      <w:adjustRightInd w:val="0"/>
                      <w:snapToGrid w:val="0"/>
                      <w:jc w:val="right"/>
                      <w:rPr>
                        <w:sz w:val="13"/>
                        <w:szCs w:val="13"/>
                      </w:rPr>
                    </w:pPr>
                  </w:p>
                </w:tc>
                <w:tc>
                  <w:tcPr>
                    <w:tcW w:w="1232" w:type="dxa"/>
                    <w:vMerge/>
                    <w:vAlign w:val="center"/>
                  </w:tcPr>
                  <w:p w:rsidR="00CF1D2C" w:rsidRPr="000B071A" w:rsidRDefault="00CF1D2C" w:rsidP="003352EF">
                    <w:pPr>
                      <w:pStyle w:val="510"/>
                      <w:adjustRightInd w:val="0"/>
                      <w:snapToGrid w:val="0"/>
                      <w:jc w:val="right"/>
                      <w:rPr>
                        <w:sz w:val="13"/>
                        <w:szCs w:val="13"/>
                      </w:rPr>
                    </w:pPr>
                  </w:p>
                </w:tc>
                <w:tc>
                  <w:tcPr>
                    <w:tcW w:w="1134" w:type="dxa"/>
                    <w:vMerge/>
                    <w:vAlign w:val="center"/>
                  </w:tcPr>
                  <w:p w:rsidR="00CF1D2C" w:rsidRPr="000B071A" w:rsidRDefault="00CF1D2C" w:rsidP="003352EF">
                    <w:pPr>
                      <w:pStyle w:val="510"/>
                      <w:adjustRightInd w:val="0"/>
                      <w:snapToGrid w:val="0"/>
                      <w:jc w:val="right"/>
                      <w:rPr>
                        <w:sz w:val="13"/>
                        <w:szCs w:val="13"/>
                      </w:rPr>
                    </w:pPr>
                  </w:p>
                </w:tc>
                <w:tc>
                  <w:tcPr>
                    <w:tcW w:w="1276" w:type="dxa"/>
                    <w:vMerge/>
                    <w:vAlign w:val="center"/>
                  </w:tcPr>
                  <w:p w:rsidR="00CF1D2C" w:rsidRPr="000B071A" w:rsidRDefault="00CF1D2C" w:rsidP="003352EF">
                    <w:pPr>
                      <w:pStyle w:val="510"/>
                      <w:adjustRightInd w:val="0"/>
                      <w:snapToGrid w:val="0"/>
                      <w:jc w:val="right"/>
                      <w:rPr>
                        <w:sz w:val="13"/>
                        <w:szCs w:val="13"/>
                      </w:rPr>
                    </w:pPr>
                  </w:p>
                </w:tc>
              </w:tr>
              <w:tr w:rsidR="00CF1D2C" w:rsidRPr="000B071A" w:rsidTr="003352EF">
                <w:trPr>
                  <w:trHeight w:val="340"/>
                </w:trPr>
                <w:sdt>
                  <w:sdtPr>
                    <w:rPr>
                      <w:sz w:val="13"/>
                      <w:szCs w:val="13"/>
                    </w:rPr>
                    <w:tag w:val="_PLD_b00b327c7ecc4ad1bfafd8f9c1a6ce86"/>
                    <w:id w:val="808750989"/>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一、上年</w:t>
                        </w:r>
                        <w:r w:rsidRPr="000B071A">
                          <w:rPr>
                            <w:rFonts w:hint="eastAsia"/>
                            <w:sz w:val="13"/>
                            <w:szCs w:val="13"/>
                          </w:rPr>
                          <w:t>期</w:t>
                        </w:r>
                        <w:r w:rsidRPr="000B071A">
                          <w:rPr>
                            <w:sz w:val="13"/>
                            <w:szCs w:val="13"/>
                          </w:rPr>
                          <w:t>末余额</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r w:rsidRPr="000B071A">
                      <w:rPr>
                        <w:sz w:val="13"/>
                        <w:szCs w:val="13"/>
                      </w:rPr>
                      <w:t>699,609,514.00</w:t>
                    </w: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1276" w:type="dxa"/>
                    <w:tcBorders>
                      <w:left w:val="single" w:sz="4" w:space="0" w:color="auto"/>
                    </w:tcBorders>
                    <w:vAlign w:val="center"/>
                  </w:tcPr>
                  <w:p w:rsidR="00CF1D2C" w:rsidRPr="000B071A" w:rsidRDefault="00CF1D2C" w:rsidP="003352EF">
                    <w:pPr>
                      <w:pStyle w:val="510"/>
                      <w:jc w:val="right"/>
                      <w:rPr>
                        <w:sz w:val="13"/>
                        <w:szCs w:val="13"/>
                      </w:rPr>
                    </w:pPr>
                    <w:r w:rsidRPr="000B071A">
                      <w:rPr>
                        <w:sz w:val="13"/>
                        <w:szCs w:val="13"/>
                      </w:rPr>
                      <w:t>1,158,861,379.36</w:t>
                    </w: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r w:rsidRPr="000B071A">
                      <w:rPr>
                        <w:sz w:val="13"/>
                        <w:szCs w:val="13"/>
                      </w:rPr>
                      <w:t>-94,925.24</w:t>
                    </w: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r w:rsidRPr="000B071A">
                      <w:rPr>
                        <w:sz w:val="13"/>
                        <w:szCs w:val="13"/>
                      </w:rPr>
                      <w:t>150,913,193.39</w:t>
                    </w:r>
                  </w:p>
                </w:tc>
                <w:tc>
                  <w:tcPr>
                    <w:tcW w:w="1134" w:type="dxa"/>
                    <w:vAlign w:val="center"/>
                  </w:tcPr>
                  <w:p w:rsidR="00CF1D2C" w:rsidRPr="000B071A" w:rsidRDefault="00CF1D2C" w:rsidP="003352EF">
                    <w:pPr>
                      <w:pStyle w:val="510"/>
                      <w:jc w:val="right"/>
                      <w:rPr>
                        <w:sz w:val="13"/>
                        <w:szCs w:val="13"/>
                      </w:rPr>
                    </w:pPr>
                    <w:r w:rsidRPr="000B071A">
                      <w:rPr>
                        <w:sz w:val="13"/>
                        <w:szCs w:val="13"/>
                      </w:rPr>
                      <w:t>241,781,191.88</w:t>
                    </w:r>
                  </w:p>
                </w:tc>
                <w:tc>
                  <w:tcPr>
                    <w:tcW w:w="1276" w:type="dxa"/>
                    <w:vAlign w:val="center"/>
                  </w:tcPr>
                  <w:p w:rsidR="00CF1D2C" w:rsidRPr="000B071A" w:rsidRDefault="00CF1D2C" w:rsidP="003352EF">
                    <w:pPr>
                      <w:pStyle w:val="510"/>
                      <w:jc w:val="right"/>
                      <w:rPr>
                        <w:sz w:val="13"/>
                        <w:szCs w:val="13"/>
                      </w:rPr>
                    </w:pPr>
                    <w:r w:rsidRPr="000B071A">
                      <w:rPr>
                        <w:sz w:val="13"/>
                        <w:szCs w:val="13"/>
                      </w:rPr>
                      <w:t>2,251,070,353.39</w:t>
                    </w:r>
                  </w:p>
                </w:tc>
              </w:tr>
              <w:tr w:rsidR="00CF1D2C" w:rsidRPr="000B071A" w:rsidTr="003352EF">
                <w:trPr>
                  <w:trHeight w:val="340"/>
                </w:trPr>
                <w:sdt>
                  <w:sdtPr>
                    <w:rPr>
                      <w:sz w:val="13"/>
                      <w:szCs w:val="13"/>
                    </w:rPr>
                    <w:tag w:val="_PLD_87ad1d45ba9b40488fdf5165b8168def"/>
                    <w:id w:val="2095964799"/>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加：会计政策变更</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1276" w:type="dxa"/>
                    <w:tcBorders>
                      <w:left w:val="single" w:sz="4" w:space="0" w:color="auto"/>
                    </w:tcBorders>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r w:rsidRPr="000B071A">
                      <w:rPr>
                        <w:sz w:val="13"/>
                        <w:szCs w:val="13"/>
                      </w:rPr>
                      <w:t>23,853,912.43</w:t>
                    </w:r>
                  </w:p>
                </w:tc>
                <w:tc>
                  <w:tcPr>
                    <w:tcW w:w="1134" w:type="dxa"/>
                    <w:vAlign w:val="center"/>
                  </w:tcPr>
                  <w:p w:rsidR="00CF1D2C" w:rsidRPr="000B071A" w:rsidRDefault="00CF1D2C" w:rsidP="003352EF">
                    <w:pPr>
                      <w:pStyle w:val="510"/>
                      <w:jc w:val="right"/>
                      <w:rPr>
                        <w:sz w:val="13"/>
                        <w:szCs w:val="13"/>
                      </w:rPr>
                    </w:pPr>
                    <w:r w:rsidRPr="000B071A">
                      <w:rPr>
                        <w:sz w:val="13"/>
                        <w:szCs w:val="13"/>
                      </w:rPr>
                      <w:t>214,685,211.91</w:t>
                    </w:r>
                  </w:p>
                </w:tc>
                <w:tc>
                  <w:tcPr>
                    <w:tcW w:w="1276" w:type="dxa"/>
                    <w:vAlign w:val="center"/>
                  </w:tcPr>
                  <w:p w:rsidR="00CF1D2C" w:rsidRPr="000B071A" w:rsidRDefault="00CF1D2C" w:rsidP="003352EF">
                    <w:pPr>
                      <w:pStyle w:val="510"/>
                      <w:jc w:val="right"/>
                      <w:rPr>
                        <w:sz w:val="13"/>
                        <w:szCs w:val="13"/>
                      </w:rPr>
                    </w:pPr>
                    <w:r w:rsidRPr="000B071A">
                      <w:rPr>
                        <w:sz w:val="13"/>
                        <w:szCs w:val="13"/>
                      </w:rPr>
                      <w:t>238,539,124.35</w:t>
                    </w:r>
                  </w:p>
                </w:tc>
              </w:tr>
              <w:tr w:rsidR="00CF1D2C" w:rsidRPr="000B071A" w:rsidTr="003352EF">
                <w:trPr>
                  <w:trHeight w:val="340"/>
                </w:trPr>
                <w:sdt>
                  <w:sdtPr>
                    <w:rPr>
                      <w:sz w:val="13"/>
                      <w:szCs w:val="13"/>
                    </w:rPr>
                    <w:tag w:val="_PLD_494f8b7216f946d9a09f6954da6ee226"/>
                    <w:id w:val="2065526622"/>
                    <w:lock w:val="sdtLocked"/>
                  </w:sdtPr>
                  <w:sdtEndPr/>
                  <w:sdtContent>
                    <w:tc>
                      <w:tcPr>
                        <w:tcW w:w="2394" w:type="dxa"/>
                        <w:vAlign w:val="center"/>
                      </w:tcPr>
                      <w:p w:rsidR="00CF1D2C" w:rsidRPr="000B071A" w:rsidRDefault="00CF1D2C" w:rsidP="003352EF">
                        <w:pPr>
                          <w:pStyle w:val="510"/>
                          <w:ind w:firstLineChars="200" w:firstLine="260"/>
                          <w:rPr>
                            <w:sz w:val="13"/>
                            <w:szCs w:val="13"/>
                          </w:rPr>
                        </w:pPr>
                        <w:r w:rsidRPr="000B071A">
                          <w:rPr>
                            <w:sz w:val="13"/>
                            <w:szCs w:val="13"/>
                          </w:rPr>
                          <w:t>前期差错更正</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1276" w:type="dxa"/>
                    <w:tcBorders>
                      <w:left w:val="single" w:sz="4" w:space="0" w:color="auto"/>
                    </w:tcBorders>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cdd9f72b38894c3eb70b005a61432c29"/>
                    <w:id w:val="-784886746"/>
                    <w:lock w:val="sdtLocked"/>
                  </w:sdtPr>
                  <w:sdtEndPr/>
                  <w:sdtContent>
                    <w:tc>
                      <w:tcPr>
                        <w:tcW w:w="2394" w:type="dxa"/>
                        <w:vAlign w:val="center"/>
                      </w:tcPr>
                      <w:p w:rsidR="00CF1D2C" w:rsidRPr="000B071A" w:rsidRDefault="00CF1D2C" w:rsidP="003352EF">
                        <w:pPr>
                          <w:pStyle w:val="510"/>
                          <w:ind w:firstLineChars="200" w:firstLine="260"/>
                          <w:rPr>
                            <w:sz w:val="13"/>
                            <w:szCs w:val="13"/>
                          </w:rPr>
                        </w:pPr>
                        <w:r w:rsidRPr="000B071A">
                          <w:rPr>
                            <w:rFonts w:hint="eastAsia"/>
                            <w:sz w:val="13"/>
                            <w:szCs w:val="13"/>
                          </w:rPr>
                          <w:t>其他</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1276" w:type="dxa"/>
                    <w:tcBorders>
                      <w:left w:val="single" w:sz="4" w:space="0" w:color="auto"/>
                    </w:tcBorders>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8593e1735c664981bacefcb1a0cab245"/>
                    <w:id w:val="-785275512"/>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二、本年</w:t>
                        </w:r>
                        <w:r w:rsidRPr="000B071A">
                          <w:rPr>
                            <w:rFonts w:hint="eastAsia"/>
                            <w:sz w:val="13"/>
                            <w:szCs w:val="13"/>
                          </w:rPr>
                          <w:t>期</w:t>
                        </w:r>
                        <w:r w:rsidRPr="000B071A">
                          <w:rPr>
                            <w:sz w:val="13"/>
                            <w:szCs w:val="13"/>
                          </w:rPr>
                          <w:t>初余额</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r w:rsidRPr="000B071A">
                      <w:rPr>
                        <w:sz w:val="13"/>
                        <w:szCs w:val="13"/>
                      </w:rPr>
                      <w:t>699,609,514.00</w:t>
                    </w: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1276" w:type="dxa"/>
                    <w:tcBorders>
                      <w:left w:val="single" w:sz="4" w:space="0" w:color="auto"/>
                    </w:tcBorders>
                    <w:vAlign w:val="center"/>
                  </w:tcPr>
                  <w:p w:rsidR="00CF1D2C" w:rsidRPr="000B071A" w:rsidRDefault="00CF1D2C" w:rsidP="003352EF">
                    <w:pPr>
                      <w:pStyle w:val="510"/>
                      <w:jc w:val="right"/>
                      <w:rPr>
                        <w:sz w:val="13"/>
                        <w:szCs w:val="13"/>
                      </w:rPr>
                    </w:pPr>
                    <w:r w:rsidRPr="000B071A">
                      <w:rPr>
                        <w:sz w:val="13"/>
                        <w:szCs w:val="13"/>
                      </w:rPr>
                      <w:t>1,158,861,379.36</w:t>
                    </w: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r w:rsidRPr="000B071A">
                      <w:rPr>
                        <w:sz w:val="13"/>
                        <w:szCs w:val="13"/>
                      </w:rPr>
                      <w:t>-94,925.24</w:t>
                    </w: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r w:rsidRPr="000B071A">
                      <w:rPr>
                        <w:sz w:val="13"/>
                        <w:szCs w:val="13"/>
                      </w:rPr>
                      <w:t>174,767,105.82</w:t>
                    </w:r>
                  </w:p>
                </w:tc>
                <w:tc>
                  <w:tcPr>
                    <w:tcW w:w="1134" w:type="dxa"/>
                    <w:vAlign w:val="center"/>
                  </w:tcPr>
                  <w:p w:rsidR="00CF1D2C" w:rsidRPr="000B071A" w:rsidRDefault="00CF1D2C" w:rsidP="00C255C7">
                    <w:pPr>
                      <w:pStyle w:val="510"/>
                      <w:jc w:val="right"/>
                      <w:rPr>
                        <w:sz w:val="13"/>
                        <w:szCs w:val="13"/>
                      </w:rPr>
                    </w:pPr>
                    <w:r w:rsidRPr="000B071A">
                      <w:rPr>
                        <w:rFonts w:hint="eastAsia"/>
                        <w:bCs/>
                        <w:color w:val="000000"/>
                        <w:sz w:val="13"/>
                        <w:szCs w:val="13"/>
                      </w:rPr>
                      <w:t>456,466,403.79</w:t>
                    </w:r>
                  </w:p>
                </w:tc>
                <w:tc>
                  <w:tcPr>
                    <w:tcW w:w="1276" w:type="dxa"/>
                    <w:vAlign w:val="center"/>
                  </w:tcPr>
                  <w:p w:rsidR="00CF1D2C" w:rsidRPr="000B071A" w:rsidRDefault="00CF1D2C" w:rsidP="00C255C7">
                    <w:pPr>
                      <w:pStyle w:val="510"/>
                      <w:jc w:val="right"/>
                      <w:rPr>
                        <w:sz w:val="13"/>
                        <w:szCs w:val="13"/>
                      </w:rPr>
                    </w:pPr>
                    <w:r w:rsidRPr="000B071A">
                      <w:rPr>
                        <w:rFonts w:hint="eastAsia"/>
                        <w:bCs/>
                        <w:color w:val="000000"/>
                        <w:sz w:val="13"/>
                        <w:szCs w:val="13"/>
                      </w:rPr>
                      <w:t>2,489,609,477.74</w:t>
                    </w:r>
                  </w:p>
                </w:tc>
              </w:tr>
              <w:tr w:rsidR="00CF1D2C" w:rsidRPr="000B071A" w:rsidTr="003352EF">
                <w:trPr>
                  <w:trHeight w:val="340"/>
                </w:trPr>
                <w:sdt>
                  <w:sdtPr>
                    <w:rPr>
                      <w:sz w:val="13"/>
                      <w:szCs w:val="13"/>
                    </w:rPr>
                    <w:tag w:val="_PLD_9ce2d31f4fd34371930cec7fd79a4318"/>
                    <w:id w:val="-1082908589"/>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三、本</w:t>
                        </w:r>
                        <w:r w:rsidRPr="000B071A">
                          <w:rPr>
                            <w:rFonts w:hint="eastAsia"/>
                            <w:sz w:val="13"/>
                            <w:szCs w:val="13"/>
                          </w:rPr>
                          <w:t>期</w:t>
                        </w:r>
                        <w:r w:rsidRPr="000B071A">
                          <w:rPr>
                            <w:sz w:val="13"/>
                            <w:szCs w:val="13"/>
                          </w:rPr>
                          <w:t>增减变动金额（减少以“－”号填列）</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C255C7">
                    <w:pPr>
                      <w:pStyle w:val="510"/>
                      <w:jc w:val="right"/>
                      <w:rPr>
                        <w:sz w:val="13"/>
                        <w:szCs w:val="13"/>
                      </w:rPr>
                    </w:pPr>
                    <w:r w:rsidRPr="000B071A">
                      <w:rPr>
                        <w:rFonts w:hint="eastAsia"/>
                        <w:bCs/>
                        <w:color w:val="000000"/>
                        <w:sz w:val="13"/>
                        <w:szCs w:val="13"/>
                      </w:rPr>
                      <w:t>-19,355,657.49</w:t>
                    </w: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C255C7">
                    <w:pPr>
                      <w:pStyle w:val="510"/>
                      <w:jc w:val="right"/>
                      <w:rPr>
                        <w:sz w:val="13"/>
                        <w:szCs w:val="13"/>
                      </w:rPr>
                    </w:pPr>
                    <w:r w:rsidRPr="000B071A">
                      <w:rPr>
                        <w:rFonts w:hint="eastAsia"/>
                        <w:bCs/>
                        <w:color w:val="000000"/>
                        <w:sz w:val="13"/>
                        <w:szCs w:val="13"/>
                      </w:rPr>
                      <w:t>-32,114,086.56</w:t>
                    </w:r>
                  </w:p>
                </w:tc>
                <w:tc>
                  <w:tcPr>
                    <w:tcW w:w="1276" w:type="dxa"/>
                    <w:vAlign w:val="center"/>
                  </w:tcPr>
                  <w:p w:rsidR="00CF1D2C" w:rsidRPr="000B071A" w:rsidRDefault="00CF1D2C" w:rsidP="003352EF">
                    <w:pPr>
                      <w:pStyle w:val="510"/>
                      <w:jc w:val="right"/>
                      <w:rPr>
                        <w:sz w:val="13"/>
                        <w:szCs w:val="13"/>
                      </w:rPr>
                    </w:pPr>
                    <w:r w:rsidRPr="000B071A">
                      <w:rPr>
                        <w:sz w:val="13"/>
                        <w:szCs w:val="13"/>
                      </w:rPr>
                      <w:t>-51,469,744.05</w:t>
                    </w:r>
                  </w:p>
                </w:tc>
              </w:tr>
              <w:tr w:rsidR="00CF1D2C" w:rsidRPr="000B071A" w:rsidTr="003352EF">
                <w:trPr>
                  <w:trHeight w:val="340"/>
                </w:trPr>
                <w:sdt>
                  <w:sdtPr>
                    <w:rPr>
                      <w:sz w:val="13"/>
                      <w:szCs w:val="13"/>
                    </w:rPr>
                    <w:tag w:val="_PLD_8e61c9577cd8495fb0815773685b00bb"/>
                    <w:id w:val="1794641981"/>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（一）综合收益总额</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C255C7">
                    <w:pPr>
                      <w:pStyle w:val="510"/>
                      <w:jc w:val="right"/>
                      <w:rPr>
                        <w:sz w:val="13"/>
                        <w:szCs w:val="13"/>
                      </w:rPr>
                    </w:pPr>
                    <w:r w:rsidRPr="000B071A">
                      <w:rPr>
                        <w:rFonts w:hint="eastAsia"/>
                        <w:bCs/>
                        <w:color w:val="000000"/>
                        <w:sz w:val="13"/>
                        <w:szCs w:val="13"/>
                      </w:rPr>
                      <w:t>-19,355,657.49</w:t>
                    </w: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C255C7">
                    <w:pPr>
                      <w:pStyle w:val="510"/>
                      <w:jc w:val="right"/>
                      <w:rPr>
                        <w:sz w:val="13"/>
                        <w:szCs w:val="13"/>
                      </w:rPr>
                    </w:pPr>
                    <w:r w:rsidRPr="000B071A">
                      <w:rPr>
                        <w:rFonts w:hint="eastAsia"/>
                        <w:color w:val="000000"/>
                        <w:sz w:val="13"/>
                        <w:szCs w:val="13"/>
                      </w:rPr>
                      <w:t>23,854,674.56</w:t>
                    </w:r>
                  </w:p>
                </w:tc>
                <w:tc>
                  <w:tcPr>
                    <w:tcW w:w="1276" w:type="dxa"/>
                    <w:vAlign w:val="center"/>
                  </w:tcPr>
                  <w:p w:rsidR="00CF1D2C" w:rsidRPr="000B071A" w:rsidRDefault="00CF1D2C" w:rsidP="003352EF">
                    <w:pPr>
                      <w:pStyle w:val="510"/>
                      <w:jc w:val="right"/>
                      <w:rPr>
                        <w:sz w:val="13"/>
                        <w:szCs w:val="13"/>
                      </w:rPr>
                    </w:pPr>
                    <w:r w:rsidRPr="000B071A">
                      <w:rPr>
                        <w:sz w:val="13"/>
                        <w:szCs w:val="13"/>
                      </w:rPr>
                      <w:t>4,499,017.07</w:t>
                    </w:r>
                  </w:p>
                </w:tc>
              </w:tr>
              <w:tr w:rsidR="00CF1D2C" w:rsidRPr="000B071A" w:rsidTr="003352EF">
                <w:trPr>
                  <w:trHeight w:val="340"/>
                </w:trPr>
                <w:sdt>
                  <w:sdtPr>
                    <w:rPr>
                      <w:sz w:val="13"/>
                      <w:szCs w:val="13"/>
                    </w:rPr>
                    <w:tag w:val="_PLD_e11fbdac72bf4f84a5635701204e5724"/>
                    <w:id w:val="885531610"/>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w:t>
                        </w:r>
                        <w:r w:rsidRPr="000B071A">
                          <w:rPr>
                            <w:rFonts w:hint="eastAsia"/>
                            <w:sz w:val="13"/>
                            <w:szCs w:val="13"/>
                          </w:rPr>
                          <w:t>二</w:t>
                        </w:r>
                        <w:r w:rsidRPr="000B071A">
                          <w:rPr>
                            <w:sz w:val="13"/>
                            <w:szCs w:val="13"/>
                          </w:rPr>
                          <w:t>）所有者投入和减少资本</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7b195f652f0542a9b8fb6e62990feb42"/>
                    <w:id w:val="-1352880481"/>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1．所有者投入的普通股</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4873337789fc42b5ae8485de96f3dad3"/>
                    <w:id w:val="1995062938"/>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2．其他权益工具持有者投入资本</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83c73c5580c0412189f697f05780f9af"/>
                    <w:id w:val="-240262044"/>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3</w:t>
                        </w:r>
                        <w:r w:rsidRPr="000B071A">
                          <w:rPr>
                            <w:sz w:val="13"/>
                            <w:szCs w:val="13"/>
                          </w:rPr>
                          <w:t>．股份支付计入所有者权益的金额</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b328cbc349734354ae3aacf675414174"/>
                    <w:id w:val="1087736862"/>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4</w:t>
                        </w:r>
                        <w:r w:rsidRPr="000B071A">
                          <w:rPr>
                            <w:sz w:val="13"/>
                            <w:szCs w:val="13"/>
                          </w:rPr>
                          <w:t>．其他</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9773183e97be44a1a360188937e7fe10"/>
                    <w:id w:val="-1249578342"/>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w:t>
                        </w:r>
                        <w:r w:rsidRPr="000B071A">
                          <w:rPr>
                            <w:rFonts w:hint="eastAsia"/>
                            <w:sz w:val="13"/>
                            <w:szCs w:val="13"/>
                          </w:rPr>
                          <w:t>三</w:t>
                        </w:r>
                        <w:r w:rsidRPr="000B071A">
                          <w:rPr>
                            <w:sz w:val="13"/>
                            <w:szCs w:val="13"/>
                          </w:rPr>
                          <w:t>）利润分配</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C255C7">
                    <w:pPr>
                      <w:pStyle w:val="510"/>
                      <w:jc w:val="right"/>
                      <w:rPr>
                        <w:sz w:val="13"/>
                        <w:szCs w:val="13"/>
                      </w:rPr>
                    </w:pPr>
                    <w:r w:rsidRPr="000B071A">
                      <w:rPr>
                        <w:rFonts w:hint="eastAsia"/>
                        <w:color w:val="000000"/>
                        <w:sz w:val="13"/>
                        <w:szCs w:val="13"/>
                      </w:rPr>
                      <w:t>-55,968,761.12</w:t>
                    </w:r>
                  </w:p>
                </w:tc>
                <w:tc>
                  <w:tcPr>
                    <w:tcW w:w="1276" w:type="dxa"/>
                    <w:vAlign w:val="center"/>
                  </w:tcPr>
                  <w:p w:rsidR="00CF1D2C" w:rsidRPr="000B071A" w:rsidRDefault="00CF1D2C" w:rsidP="00C255C7">
                    <w:pPr>
                      <w:pStyle w:val="510"/>
                      <w:jc w:val="right"/>
                      <w:rPr>
                        <w:sz w:val="13"/>
                        <w:szCs w:val="13"/>
                      </w:rPr>
                    </w:pPr>
                    <w:r w:rsidRPr="000B071A">
                      <w:rPr>
                        <w:rFonts w:hint="eastAsia"/>
                        <w:color w:val="000000"/>
                        <w:sz w:val="13"/>
                        <w:szCs w:val="13"/>
                      </w:rPr>
                      <w:t>-55,968,761.12</w:t>
                    </w:r>
                  </w:p>
                </w:tc>
              </w:tr>
              <w:tr w:rsidR="00CF1D2C" w:rsidRPr="000B071A" w:rsidTr="003352EF">
                <w:trPr>
                  <w:trHeight w:val="340"/>
                </w:trPr>
                <w:sdt>
                  <w:sdtPr>
                    <w:rPr>
                      <w:sz w:val="13"/>
                      <w:szCs w:val="13"/>
                    </w:rPr>
                    <w:tag w:val="_PLD_49d633deae854098a44173514bb3a7b3"/>
                    <w:id w:val="-1413381966"/>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1．提取盈余公积</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97bd41fffab4497fb1be0b345aef17bd"/>
                    <w:id w:val="-2068486018"/>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2</w:t>
                        </w:r>
                        <w:r w:rsidRPr="000B071A">
                          <w:rPr>
                            <w:sz w:val="13"/>
                            <w:szCs w:val="13"/>
                          </w:rPr>
                          <w:t>．对所有者（或股东）的分配</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C255C7">
                    <w:pPr>
                      <w:pStyle w:val="510"/>
                      <w:jc w:val="right"/>
                      <w:rPr>
                        <w:sz w:val="13"/>
                        <w:szCs w:val="13"/>
                      </w:rPr>
                    </w:pPr>
                    <w:r w:rsidRPr="000B071A">
                      <w:rPr>
                        <w:rFonts w:hint="eastAsia"/>
                        <w:color w:val="000000"/>
                        <w:sz w:val="13"/>
                        <w:szCs w:val="13"/>
                      </w:rPr>
                      <w:t>-55,968,761.12</w:t>
                    </w:r>
                  </w:p>
                </w:tc>
                <w:tc>
                  <w:tcPr>
                    <w:tcW w:w="1276" w:type="dxa"/>
                    <w:vAlign w:val="center"/>
                  </w:tcPr>
                  <w:p w:rsidR="00CF1D2C" w:rsidRPr="000B071A" w:rsidRDefault="00CF1D2C" w:rsidP="00C255C7">
                    <w:pPr>
                      <w:pStyle w:val="510"/>
                      <w:jc w:val="right"/>
                      <w:rPr>
                        <w:sz w:val="13"/>
                        <w:szCs w:val="13"/>
                      </w:rPr>
                    </w:pPr>
                    <w:r w:rsidRPr="000B071A">
                      <w:rPr>
                        <w:rFonts w:hint="eastAsia"/>
                        <w:color w:val="000000"/>
                        <w:sz w:val="13"/>
                        <w:szCs w:val="13"/>
                      </w:rPr>
                      <w:t>-55,968,761.12</w:t>
                    </w:r>
                  </w:p>
                </w:tc>
              </w:tr>
              <w:tr w:rsidR="00CF1D2C" w:rsidRPr="000B071A" w:rsidTr="003352EF">
                <w:trPr>
                  <w:trHeight w:val="340"/>
                </w:trPr>
                <w:sdt>
                  <w:sdtPr>
                    <w:rPr>
                      <w:sz w:val="13"/>
                      <w:szCs w:val="13"/>
                    </w:rPr>
                    <w:tag w:val="_PLD_a5c6789730e84b389ee95f39091419a8"/>
                    <w:id w:val="216562567"/>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3</w:t>
                        </w:r>
                        <w:r w:rsidRPr="000B071A">
                          <w:rPr>
                            <w:sz w:val="13"/>
                            <w:szCs w:val="13"/>
                          </w:rPr>
                          <w:t>．其他</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9c529a92f12642ed93c3ac5d7c5ef52b"/>
                    <w:id w:val="1363397432"/>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w:t>
                        </w:r>
                        <w:r w:rsidRPr="000B071A">
                          <w:rPr>
                            <w:rFonts w:hint="eastAsia"/>
                            <w:sz w:val="13"/>
                            <w:szCs w:val="13"/>
                          </w:rPr>
                          <w:t>四</w:t>
                        </w:r>
                        <w:r w:rsidRPr="000B071A">
                          <w:rPr>
                            <w:sz w:val="13"/>
                            <w:szCs w:val="13"/>
                          </w:rPr>
                          <w:t>）所有者权益内部结转</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084a56709ef243f89e8f0aead886c10d"/>
                    <w:id w:val="-1686895675"/>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1．资本公积转增资本（或股本）</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22df50d156334ad9a740cc6d62e17f0b"/>
                    <w:id w:val="-713344079"/>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2．盈余公积转增资本（或股本）</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4846580862224d1a9e17a9af1fe14d07"/>
                    <w:id w:val="1103918345"/>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3．盈余公积弥补亏损</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tc>
                  <w:tcPr>
                    <w:tcW w:w="2394" w:type="dxa"/>
                    <w:vAlign w:val="center"/>
                  </w:tcPr>
                  <w:sdt>
                    <w:sdtPr>
                      <w:rPr>
                        <w:sz w:val="13"/>
                        <w:szCs w:val="13"/>
                      </w:rPr>
                      <w:tag w:val="_PLD_a2566358e2dc4d0b9e534ee13a2b1a26"/>
                      <w:id w:val="681788253"/>
                      <w:lock w:val="sdtLocked"/>
                    </w:sdtPr>
                    <w:sdtEndPr/>
                    <w:sdtContent>
                      <w:p w:rsidR="00CF1D2C" w:rsidRPr="000B071A" w:rsidRDefault="00CF1D2C" w:rsidP="003352EF">
                        <w:pPr>
                          <w:pStyle w:val="510"/>
                          <w:rPr>
                            <w:sz w:val="13"/>
                            <w:szCs w:val="13"/>
                          </w:rPr>
                        </w:pPr>
                        <w:r w:rsidRPr="000B071A">
                          <w:rPr>
                            <w:sz w:val="13"/>
                            <w:szCs w:val="13"/>
                          </w:rPr>
                          <w:t>4．设定受益计划变动额结转留存收益</w:t>
                        </w:r>
                      </w:p>
                    </w:sdtContent>
                  </w:sdt>
                </w:tc>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tc>
                  <w:tcPr>
                    <w:tcW w:w="2394" w:type="dxa"/>
                    <w:vAlign w:val="center"/>
                  </w:tcPr>
                  <w:sdt>
                    <w:sdtPr>
                      <w:rPr>
                        <w:sz w:val="13"/>
                        <w:szCs w:val="13"/>
                      </w:rPr>
                      <w:tag w:val="_PLD_659907ea90ce4ac18323403c6e02efd1"/>
                      <w:id w:val="-1549143911"/>
                      <w:lock w:val="sdtLocked"/>
                    </w:sdtPr>
                    <w:sdtEndPr/>
                    <w:sdtContent>
                      <w:p w:rsidR="00CF1D2C" w:rsidRPr="000B071A" w:rsidRDefault="00CF1D2C" w:rsidP="003352EF">
                        <w:pPr>
                          <w:pStyle w:val="510"/>
                          <w:rPr>
                            <w:sz w:val="13"/>
                            <w:szCs w:val="13"/>
                          </w:rPr>
                        </w:pPr>
                        <w:r w:rsidRPr="000B071A">
                          <w:rPr>
                            <w:sz w:val="13"/>
                            <w:szCs w:val="13"/>
                          </w:rPr>
                          <w:t>5．其他综合收益结转留存收益</w:t>
                        </w:r>
                      </w:p>
                    </w:sdtContent>
                  </w:sdt>
                </w:tc>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tc>
                  <w:tcPr>
                    <w:tcW w:w="2394" w:type="dxa"/>
                    <w:vAlign w:val="center"/>
                  </w:tcPr>
                  <w:sdt>
                    <w:sdtPr>
                      <w:rPr>
                        <w:sz w:val="13"/>
                        <w:szCs w:val="13"/>
                      </w:rPr>
                      <w:tag w:val="_PLD_811577c623d04471a27af10d35119258"/>
                      <w:id w:val="2100360462"/>
                      <w:lock w:val="sdtLocked"/>
                    </w:sdtPr>
                    <w:sdtEndPr/>
                    <w:sdtContent>
                      <w:p w:rsidR="00CF1D2C" w:rsidRPr="000B071A" w:rsidRDefault="00CF1D2C" w:rsidP="003352EF">
                        <w:pPr>
                          <w:pStyle w:val="510"/>
                          <w:rPr>
                            <w:sz w:val="13"/>
                            <w:szCs w:val="13"/>
                          </w:rPr>
                        </w:pPr>
                        <w:r w:rsidRPr="000B071A">
                          <w:rPr>
                            <w:sz w:val="13"/>
                            <w:szCs w:val="13"/>
                          </w:rPr>
                          <w:t>6．其他</w:t>
                        </w:r>
                      </w:p>
                    </w:sdtContent>
                  </w:sdt>
                </w:tc>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2a0b15de13474fe285b68b48e29b688f"/>
                    <w:id w:val="-1898975196"/>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（五）专项储备</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8be2fdb078fc42cdaebf61e81ed6d67b"/>
                    <w:id w:val="180396784"/>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1．本期提取</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12344832238e442d9f64388fa2af60f1"/>
                    <w:id w:val="700972496"/>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2．本期使用</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adc6cb0ad3a14129b7edac5f396c8fd5"/>
                    <w:id w:val="-1803916656"/>
                    <w:lock w:val="sdtLocked"/>
                  </w:sdtPr>
                  <w:sdtEndPr/>
                  <w:sdtContent>
                    <w:tc>
                      <w:tcPr>
                        <w:tcW w:w="2394" w:type="dxa"/>
                        <w:vAlign w:val="center"/>
                      </w:tcPr>
                      <w:p w:rsidR="00CF1D2C" w:rsidRPr="000B071A" w:rsidRDefault="00CF1D2C" w:rsidP="003352EF">
                        <w:pPr>
                          <w:pStyle w:val="510"/>
                          <w:rPr>
                            <w:sz w:val="13"/>
                            <w:szCs w:val="13"/>
                          </w:rPr>
                        </w:pPr>
                        <w:r w:rsidRPr="000B071A">
                          <w:rPr>
                            <w:rFonts w:hint="eastAsia"/>
                            <w:sz w:val="13"/>
                            <w:szCs w:val="13"/>
                          </w:rPr>
                          <w:t>（六）其他</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p>
                </w:tc>
                <w:tc>
                  <w:tcPr>
                    <w:tcW w:w="1134" w:type="dxa"/>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p>
                </w:tc>
              </w:tr>
              <w:tr w:rsidR="00CF1D2C" w:rsidRPr="000B071A" w:rsidTr="003352EF">
                <w:trPr>
                  <w:trHeight w:val="340"/>
                </w:trPr>
                <w:sdt>
                  <w:sdtPr>
                    <w:rPr>
                      <w:sz w:val="13"/>
                      <w:szCs w:val="13"/>
                    </w:rPr>
                    <w:tag w:val="_PLD_0009c8b4e5ca4d7083f8b2619f6a4584"/>
                    <w:id w:val="1772582939"/>
                    <w:lock w:val="sdtLocked"/>
                  </w:sdtPr>
                  <w:sdtEndPr/>
                  <w:sdtContent>
                    <w:tc>
                      <w:tcPr>
                        <w:tcW w:w="2394" w:type="dxa"/>
                        <w:vAlign w:val="center"/>
                      </w:tcPr>
                      <w:p w:rsidR="00CF1D2C" w:rsidRPr="000B071A" w:rsidRDefault="00CF1D2C" w:rsidP="003352EF">
                        <w:pPr>
                          <w:pStyle w:val="510"/>
                          <w:rPr>
                            <w:sz w:val="13"/>
                            <w:szCs w:val="13"/>
                          </w:rPr>
                        </w:pPr>
                        <w:r w:rsidRPr="000B071A">
                          <w:rPr>
                            <w:sz w:val="13"/>
                            <w:szCs w:val="13"/>
                          </w:rPr>
                          <w:t>四、本期期末余额</w:t>
                        </w:r>
                      </w:p>
                    </w:tc>
                  </w:sdtContent>
                </w:sdt>
                <w:tc>
                  <w:tcPr>
                    <w:tcW w:w="1150" w:type="dxa"/>
                    <w:tcBorders>
                      <w:right w:val="single" w:sz="4" w:space="0" w:color="auto"/>
                    </w:tcBorders>
                    <w:vAlign w:val="center"/>
                  </w:tcPr>
                  <w:p w:rsidR="00CF1D2C" w:rsidRPr="000B071A" w:rsidRDefault="00CF1D2C" w:rsidP="003352EF">
                    <w:pPr>
                      <w:pStyle w:val="510"/>
                      <w:jc w:val="right"/>
                      <w:rPr>
                        <w:sz w:val="13"/>
                        <w:szCs w:val="13"/>
                      </w:rPr>
                    </w:pPr>
                    <w:r w:rsidRPr="000B071A">
                      <w:rPr>
                        <w:sz w:val="13"/>
                        <w:szCs w:val="13"/>
                      </w:rPr>
                      <w:t>699,609,514.00</w:t>
                    </w: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9" w:type="dxa"/>
                    <w:tcBorders>
                      <w:left w:val="single" w:sz="4" w:space="0" w:color="auto"/>
                      <w:right w:val="single" w:sz="4" w:space="0" w:color="auto"/>
                    </w:tcBorders>
                    <w:vAlign w:val="center"/>
                  </w:tcPr>
                  <w:p w:rsidR="00CF1D2C" w:rsidRPr="000B071A" w:rsidRDefault="00CF1D2C" w:rsidP="003352EF">
                    <w:pPr>
                      <w:pStyle w:val="510"/>
                      <w:jc w:val="right"/>
                      <w:rPr>
                        <w:sz w:val="13"/>
                        <w:szCs w:val="13"/>
                      </w:rPr>
                    </w:pPr>
                  </w:p>
                </w:tc>
                <w:tc>
                  <w:tcPr>
                    <w:tcW w:w="708" w:type="dxa"/>
                    <w:tcBorders>
                      <w:left w:val="single" w:sz="4" w:space="0" w:color="auto"/>
                    </w:tcBorders>
                    <w:vAlign w:val="center"/>
                  </w:tcPr>
                  <w:p w:rsidR="00CF1D2C" w:rsidRPr="000B071A" w:rsidRDefault="00CF1D2C" w:rsidP="003352EF">
                    <w:pPr>
                      <w:pStyle w:val="510"/>
                      <w:jc w:val="right"/>
                      <w:rPr>
                        <w:sz w:val="13"/>
                        <w:szCs w:val="13"/>
                      </w:rPr>
                    </w:pPr>
                  </w:p>
                </w:tc>
                <w:tc>
                  <w:tcPr>
                    <w:tcW w:w="1276" w:type="dxa"/>
                    <w:vAlign w:val="center"/>
                  </w:tcPr>
                  <w:p w:rsidR="00CF1D2C" w:rsidRPr="000B071A" w:rsidRDefault="00CF1D2C" w:rsidP="003352EF">
                    <w:pPr>
                      <w:pStyle w:val="510"/>
                      <w:jc w:val="right"/>
                      <w:rPr>
                        <w:sz w:val="13"/>
                        <w:szCs w:val="13"/>
                      </w:rPr>
                    </w:pPr>
                    <w:r w:rsidRPr="000B071A">
                      <w:rPr>
                        <w:sz w:val="13"/>
                        <w:szCs w:val="13"/>
                      </w:rPr>
                      <w:t>1,158,861,379.36</w:t>
                    </w:r>
                  </w:p>
                </w:tc>
                <w:tc>
                  <w:tcPr>
                    <w:tcW w:w="1064" w:type="dxa"/>
                    <w:vAlign w:val="center"/>
                  </w:tcPr>
                  <w:p w:rsidR="00CF1D2C" w:rsidRPr="000B071A" w:rsidRDefault="00CF1D2C" w:rsidP="003352EF">
                    <w:pPr>
                      <w:pStyle w:val="510"/>
                      <w:jc w:val="right"/>
                      <w:rPr>
                        <w:sz w:val="13"/>
                        <w:szCs w:val="13"/>
                      </w:rPr>
                    </w:pPr>
                  </w:p>
                </w:tc>
                <w:tc>
                  <w:tcPr>
                    <w:tcW w:w="1204" w:type="dxa"/>
                    <w:vAlign w:val="center"/>
                  </w:tcPr>
                  <w:p w:rsidR="00CF1D2C" w:rsidRPr="000B071A" w:rsidRDefault="00CF1D2C" w:rsidP="003352EF">
                    <w:pPr>
                      <w:pStyle w:val="510"/>
                      <w:jc w:val="right"/>
                      <w:rPr>
                        <w:sz w:val="13"/>
                        <w:szCs w:val="13"/>
                      </w:rPr>
                    </w:pPr>
                    <w:r w:rsidRPr="000B071A">
                      <w:rPr>
                        <w:sz w:val="13"/>
                        <w:szCs w:val="13"/>
                      </w:rPr>
                      <w:t>-19,450,582.73</w:t>
                    </w:r>
                  </w:p>
                </w:tc>
                <w:tc>
                  <w:tcPr>
                    <w:tcW w:w="1036" w:type="dxa"/>
                    <w:vAlign w:val="center"/>
                  </w:tcPr>
                  <w:p w:rsidR="00CF1D2C" w:rsidRPr="000B071A" w:rsidRDefault="00CF1D2C" w:rsidP="003352EF">
                    <w:pPr>
                      <w:pStyle w:val="510"/>
                      <w:jc w:val="right"/>
                      <w:rPr>
                        <w:sz w:val="13"/>
                        <w:szCs w:val="13"/>
                      </w:rPr>
                    </w:pPr>
                  </w:p>
                </w:tc>
                <w:tc>
                  <w:tcPr>
                    <w:tcW w:w="1232" w:type="dxa"/>
                    <w:vAlign w:val="center"/>
                  </w:tcPr>
                  <w:p w:rsidR="00CF1D2C" w:rsidRPr="000B071A" w:rsidRDefault="00CF1D2C" w:rsidP="003352EF">
                    <w:pPr>
                      <w:pStyle w:val="510"/>
                      <w:jc w:val="right"/>
                      <w:rPr>
                        <w:sz w:val="13"/>
                        <w:szCs w:val="13"/>
                      </w:rPr>
                    </w:pPr>
                    <w:r w:rsidRPr="000B071A">
                      <w:rPr>
                        <w:sz w:val="13"/>
                        <w:szCs w:val="13"/>
                      </w:rPr>
                      <w:t>174,767,105.82</w:t>
                    </w:r>
                  </w:p>
                </w:tc>
                <w:tc>
                  <w:tcPr>
                    <w:tcW w:w="1134" w:type="dxa"/>
                    <w:vAlign w:val="center"/>
                  </w:tcPr>
                  <w:p w:rsidR="00CF1D2C" w:rsidRPr="000B071A" w:rsidRDefault="00CF1D2C" w:rsidP="00C255C7">
                    <w:pPr>
                      <w:pStyle w:val="510"/>
                      <w:jc w:val="right"/>
                      <w:rPr>
                        <w:sz w:val="13"/>
                        <w:szCs w:val="13"/>
                      </w:rPr>
                    </w:pPr>
                    <w:r w:rsidRPr="000B071A">
                      <w:rPr>
                        <w:rFonts w:hint="eastAsia"/>
                        <w:color w:val="000000"/>
                        <w:sz w:val="13"/>
                        <w:szCs w:val="13"/>
                      </w:rPr>
                      <w:t>424,352,317.23</w:t>
                    </w:r>
                  </w:p>
                </w:tc>
                <w:tc>
                  <w:tcPr>
                    <w:tcW w:w="1276" w:type="dxa"/>
                    <w:vAlign w:val="center"/>
                  </w:tcPr>
                  <w:p w:rsidR="00CF1D2C" w:rsidRPr="000B071A" w:rsidRDefault="00CF1D2C" w:rsidP="00C255C7">
                    <w:pPr>
                      <w:pStyle w:val="510"/>
                      <w:jc w:val="right"/>
                      <w:rPr>
                        <w:sz w:val="13"/>
                        <w:szCs w:val="13"/>
                      </w:rPr>
                    </w:pPr>
                    <w:r w:rsidRPr="000B071A">
                      <w:rPr>
                        <w:rFonts w:hint="eastAsia"/>
                        <w:color w:val="000000"/>
                        <w:sz w:val="13"/>
                        <w:szCs w:val="13"/>
                      </w:rPr>
                      <w:t>2,438,139,733.69</w:t>
                    </w:r>
                  </w:p>
                </w:tc>
              </w:tr>
            </w:tbl>
            <w:p w:rsidR="00CF1D2C" w:rsidRDefault="00CF1D2C">
              <w:pPr>
                <w:pStyle w:val="510"/>
              </w:pPr>
            </w:p>
            <w:p w:rsidR="00CF1D2C" w:rsidRDefault="00CF1D2C">
              <w:pPr>
                <w:pStyle w:val="510"/>
              </w:pPr>
            </w:p>
            <w:p w:rsidR="00CF1D2C" w:rsidRDefault="00CF1D2C">
              <w:pPr>
                <w:pStyle w:val="510"/>
                <w:snapToGrid w:val="0"/>
                <w:spacing w:line="240" w:lineRule="atLeast"/>
                <w:rPr>
                  <w:b/>
                  <w:bCs/>
                  <w:color w:val="FF0000"/>
                </w:rPr>
              </w:pPr>
              <w:r>
                <w:t>法定代表人</w:t>
              </w:r>
              <w:r>
                <w:rPr>
                  <w:rFonts w:hint="eastAsia"/>
                </w:rPr>
                <w:t>：</w:t>
              </w:r>
              <w:sdt>
                <w:sdtPr>
                  <w:rPr>
                    <w:rFonts w:hint="eastAsia"/>
                  </w:rPr>
                  <w:alias w:val="公司法定代表人"/>
                  <w:tag w:val="_GBC_6042a2c12168484781348969a4da3e4c"/>
                  <w:id w:val="25926403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3C29E0">
                    <w:rPr>
                      <w:rFonts w:hint="eastAsia"/>
                    </w:rPr>
                    <w:t>董浩然先生</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91855980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C29E0">
                    <w:rPr>
                      <w:rFonts w:hint="eastAsia"/>
                    </w:rPr>
                    <w:t>佟小丽女士</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087756660"/>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C29E0">
                    <w:rPr>
                      <w:rFonts w:hint="eastAsia"/>
                    </w:rPr>
                    <w:t>吴晓洁女士</w:t>
                  </w:r>
                </w:sdtContent>
              </w:sdt>
            </w:p>
          </w:sdtContent>
        </w:sdt>
        <w:p w:rsidR="00CF1D2C" w:rsidRDefault="00034E8D">
          <w:pPr>
            <w:pStyle w:val="510"/>
            <w:rPr>
              <w:color w:val="FF0000"/>
            </w:rPr>
          </w:pPr>
        </w:p>
      </w:sdtContent>
    </w:sdt>
    <w:bookmarkEnd w:id="56" w:displacedByCustomXml="prev"/>
    <w:p w:rsidR="00CF1D2C" w:rsidRDefault="00CF1D2C">
      <w:pPr>
        <w:pStyle w:val="510"/>
        <w:snapToGrid w:val="0"/>
        <w:spacing w:line="240" w:lineRule="atLeast"/>
        <w:sectPr w:rsidR="00CF1D2C"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 w:val="24"/>
          <w:szCs w:val="24"/>
        </w:rPr>
        <w:alias w:val="模块:公司基本情况"/>
        <w:tag w:val="_GBC_c49d72d4b04e4ead97addb731e9b6458"/>
        <w:id w:val="-772318608"/>
        <w:lock w:val="sdtLocked"/>
        <w:placeholder>
          <w:docPart w:val="GBC22222222222222222222222222222"/>
        </w:placeholder>
      </w:sdtPr>
      <w:sdtEndPr>
        <w:rPr>
          <w:rFonts w:ascii="Times New Roman" w:hAnsi="Times New Roman" w:cs="Times New Roman"/>
          <w:kern w:val="2"/>
          <w:szCs w:val="21"/>
        </w:rPr>
      </w:sdtEndPr>
      <w:sdtContent>
        <w:p w:rsidR="00CF1D2C" w:rsidRPr="00124833" w:rsidRDefault="00CF1D2C" w:rsidP="00C06BE6">
          <w:pPr>
            <w:pStyle w:val="2CharCharChar1"/>
            <w:numPr>
              <w:ilvl w:val="0"/>
              <w:numId w:val="36"/>
            </w:numPr>
            <w:rPr>
              <w:rFonts w:ascii="宋体" w:hAnsi="宋体"/>
              <w:color w:val="000000" w:themeColor="text1"/>
            </w:rPr>
          </w:pPr>
          <w:r w:rsidRPr="00124833">
            <w:rPr>
              <w:rFonts w:ascii="宋体" w:hAnsi="宋体"/>
              <w:color w:val="000000" w:themeColor="text1"/>
            </w:rPr>
            <w:t>公司基本情况</w:t>
          </w:r>
        </w:p>
        <w:p w:rsidR="00CF1D2C" w:rsidRPr="00124833" w:rsidRDefault="00CF1D2C" w:rsidP="00C06BE6">
          <w:pPr>
            <w:pStyle w:val="49"/>
            <w:numPr>
              <w:ilvl w:val="0"/>
              <w:numId w:val="37"/>
            </w:numPr>
            <w:rPr>
              <w:color w:val="000000" w:themeColor="text1"/>
            </w:rPr>
          </w:pPr>
          <w:r w:rsidRPr="00124833">
            <w:rPr>
              <w:rFonts w:hint="eastAsia"/>
              <w:color w:val="000000" w:themeColor="text1"/>
            </w:rPr>
            <w:t>公司概况</w:t>
          </w:r>
        </w:p>
        <w:sdt>
          <w:sdtPr>
            <w:alias w:val="是否适用：公司概况[双击切换]"/>
            <w:tag w:val="_GBC_2e5fe5b3ed964f468989da49e4242039"/>
            <w:id w:val="936169656"/>
            <w:lock w:val="sdtContentLocked"/>
            <w:placeholder>
              <w:docPart w:val="GBC22222222222222222222222222222"/>
            </w:placeholder>
          </w:sdtPr>
          <w:sdtEndPr/>
          <w:sdtContent>
            <w:p w:rsidR="00CF1D2C" w:rsidRDefault="00CF1D2C">
              <w:pPr>
                <w:pStyle w:val="510"/>
              </w:pPr>
              <w:r>
                <w:fldChar w:fldCharType="begin"/>
              </w:r>
              <w:r w:rsidR="00965128">
                <w:instrText xml:space="preserve"> MACROBUTTON  SnrToggleCheckbox √适用 </w:instrText>
              </w:r>
              <w:r>
                <w:fldChar w:fldCharType="end"/>
              </w:r>
              <w:r>
                <w:fldChar w:fldCharType="begin"/>
              </w:r>
              <w:r w:rsidR="00965128">
                <w:instrText xml:space="preserve"> MACROBUTTON  SnrToggleCheckbox □不适用 </w:instrText>
              </w:r>
              <w:r>
                <w:fldChar w:fldCharType="end"/>
              </w:r>
            </w:p>
          </w:sdtContent>
        </w:sdt>
        <w:sdt>
          <w:sdtPr>
            <w:alias w:val="公司概况"/>
            <w:tag w:val="_GBC_dfec127af3a7441dade8cb0f67119e66"/>
            <w:id w:val="-2000024329"/>
            <w:lock w:val="sdtLocked"/>
            <w:placeholder>
              <w:docPart w:val="GBC22222222222222222222222222222"/>
            </w:placeholder>
          </w:sdtPr>
          <w:sdtEndPr>
            <w:rPr>
              <w:rFonts w:ascii="Times New Roman" w:eastAsiaTheme="minorEastAsia" w:hAnsi="Times New Roman" w:cs="Times New Roman"/>
              <w:sz w:val="21"/>
            </w:rPr>
          </w:sdtEndPr>
          <w:sdtContent>
            <w:p w:rsidR="00B5317F" w:rsidRPr="001F3D39" w:rsidRDefault="00B5317F" w:rsidP="001F3D39">
              <w:pPr>
                <w:pStyle w:val="510"/>
                <w:spacing w:beforeLines="50" w:before="120"/>
                <w:ind w:firstLineChars="200" w:firstLine="480"/>
                <w:rPr>
                  <w:rFonts w:ascii="Times New Roman" w:eastAsiaTheme="minorEastAsia" w:hAnsi="Times New Roman" w:cs="Times New Roman"/>
                  <w:sz w:val="21"/>
                </w:rPr>
              </w:pPr>
              <w:r w:rsidRPr="001F3D39">
                <w:rPr>
                  <w:rFonts w:ascii="Times New Roman" w:eastAsiaTheme="minorEastAsia" w:hAnsi="Times New Roman" w:cs="Times New Roman"/>
                  <w:sz w:val="21"/>
                </w:rPr>
                <w:t>上海贝岭股份有限公司</w:t>
              </w:r>
              <w:r w:rsidRPr="001F3D39">
                <w:rPr>
                  <w:rFonts w:asciiTheme="minorEastAsia" w:eastAsiaTheme="minorEastAsia" w:hAnsiTheme="minorEastAsia" w:cs="Times New Roman"/>
                  <w:sz w:val="21"/>
                </w:rPr>
                <w:t>(以下简称“上海贝岭”或“本公司”)</w:t>
              </w:r>
              <w:r w:rsidRPr="001F3D39">
                <w:rPr>
                  <w:rFonts w:ascii="Times New Roman" w:eastAsiaTheme="minorEastAsia" w:hAnsi="Times New Roman" w:cs="Times New Roman"/>
                  <w:sz w:val="21"/>
                </w:rPr>
                <w:t>是根据上海市人民政府以沪府</w:t>
              </w:r>
              <w:r w:rsidRPr="001F3D39">
                <w:rPr>
                  <w:rFonts w:ascii="Times New Roman" w:eastAsiaTheme="minorEastAsia" w:hAnsi="Times New Roman" w:cs="Times New Roman"/>
                  <w:sz w:val="21"/>
                </w:rPr>
                <w:t xml:space="preserve">[1998]24 </w:t>
              </w:r>
              <w:r w:rsidRPr="001F3D39">
                <w:rPr>
                  <w:rFonts w:ascii="Times New Roman" w:eastAsiaTheme="minorEastAsia" w:hAnsi="Times New Roman" w:cs="Times New Roman"/>
                  <w:sz w:val="21"/>
                </w:rPr>
                <w:t>号文《关于同意上海贝岭微电子制造有限公司变更为上海贝岭股份有限公司的批复》，</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由上海仪电控</w:t>
              </w:r>
              <w:r w:rsidRPr="001F3D39">
                <w:rPr>
                  <w:rFonts w:asciiTheme="minorEastAsia" w:eastAsiaTheme="minorEastAsia" w:hAnsiTheme="minorEastAsia" w:cs="Times New Roman"/>
                  <w:sz w:val="21"/>
                </w:rPr>
                <w:t>股(集团)公</w:t>
              </w:r>
              <w:r w:rsidRPr="001F3D39">
                <w:rPr>
                  <w:rFonts w:ascii="Times New Roman" w:eastAsiaTheme="minorEastAsia" w:hAnsi="Times New Roman" w:cs="Times New Roman"/>
                  <w:sz w:val="21"/>
                </w:rPr>
                <w:t>司和上海贝尔电话设备制造有限公司共同发起并经中国证券监督管</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理委员会以</w:t>
              </w:r>
              <w:r w:rsidRPr="001F3D39">
                <w:rPr>
                  <w:rFonts w:asciiTheme="minorEastAsia" w:eastAsiaTheme="minorEastAsia" w:hAnsiTheme="minorEastAsia" w:cs="Times New Roman"/>
                  <w:sz w:val="21"/>
                </w:rPr>
                <w:t>“证监发字</w:t>
              </w:r>
              <w:r w:rsidRPr="001F3D39">
                <w:rPr>
                  <w:rFonts w:ascii="Times New Roman" w:eastAsiaTheme="minorEastAsia" w:hAnsi="Times New Roman" w:cs="Times New Roman"/>
                  <w:sz w:val="21"/>
                </w:rPr>
                <w:t xml:space="preserve">(1998)217 </w:t>
              </w:r>
              <w:r w:rsidRPr="001F3D39">
                <w:rPr>
                  <w:rFonts w:asciiTheme="minorEastAsia" w:eastAsiaTheme="minorEastAsia" w:hAnsiTheme="minorEastAsia" w:cs="Times New Roman"/>
                  <w:sz w:val="21"/>
                </w:rPr>
                <w:t>号”文</w:t>
              </w:r>
              <w:r w:rsidRPr="001F3D39">
                <w:rPr>
                  <w:rFonts w:ascii="Times New Roman" w:eastAsiaTheme="minorEastAsia" w:hAnsi="Times New Roman" w:cs="Times New Roman"/>
                  <w:sz w:val="21"/>
                </w:rPr>
                <w:t>批准，向社会公开募集股份设立的股份有限公司，领</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取国家工商行政管理局核发的</w:t>
              </w:r>
              <w:proofErr w:type="gramStart"/>
              <w:r w:rsidRPr="001F3D39">
                <w:rPr>
                  <w:rFonts w:ascii="Times New Roman" w:eastAsiaTheme="minorEastAsia" w:hAnsi="Times New Roman" w:cs="Times New Roman"/>
                  <w:sz w:val="21"/>
                </w:rPr>
                <w:t>企股沪总字</w:t>
              </w:r>
              <w:proofErr w:type="gramEnd"/>
              <w:r w:rsidRPr="001F3D39">
                <w:rPr>
                  <w:rFonts w:ascii="Times New Roman" w:eastAsiaTheme="minorEastAsia" w:hAnsi="Times New Roman" w:cs="Times New Roman"/>
                  <w:sz w:val="21"/>
                </w:rPr>
                <w:t>第</w:t>
              </w:r>
              <w:r w:rsidRPr="001F3D39">
                <w:rPr>
                  <w:rFonts w:ascii="Times New Roman" w:eastAsiaTheme="minorEastAsia" w:hAnsi="Times New Roman" w:cs="Times New Roman"/>
                  <w:sz w:val="21"/>
                </w:rPr>
                <w:t xml:space="preserve">000289 </w:t>
              </w:r>
              <w:r w:rsidRPr="001F3D39">
                <w:rPr>
                  <w:rFonts w:ascii="Times New Roman" w:eastAsiaTheme="minorEastAsia" w:hAnsi="Times New Roman" w:cs="Times New Roman"/>
                  <w:sz w:val="21"/>
                </w:rPr>
                <w:t>号企业法人营业执照，企业统一社会信用</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代码</w:t>
              </w:r>
              <w:r w:rsidRPr="001F3D39">
                <w:rPr>
                  <w:rFonts w:ascii="Times New Roman" w:eastAsiaTheme="minorEastAsia" w:hAnsi="Times New Roman" w:cs="Times New Roman"/>
                  <w:sz w:val="21"/>
                </w:rPr>
                <w:t>91310000607220587A</w:t>
              </w:r>
              <w:r w:rsidRPr="001F3D39">
                <w:rPr>
                  <w:rFonts w:ascii="Times New Roman" w:eastAsiaTheme="minorEastAsia" w:hAnsi="Times New Roman" w:cs="Times New Roman"/>
                  <w:sz w:val="21"/>
                </w:rPr>
                <w:t>，注册资本</w:t>
              </w:r>
              <w:r w:rsidRPr="001F3D39">
                <w:rPr>
                  <w:rFonts w:ascii="Times New Roman" w:eastAsiaTheme="minorEastAsia" w:hAnsi="Times New Roman" w:cs="Times New Roman"/>
                  <w:sz w:val="21"/>
                </w:rPr>
                <w:t xml:space="preserve">33,418.00 </w:t>
              </w:r>
              <w:r w:rsidRPr="001F3D39">
                <w:rPr>
                  <w:rFonts w:ascii="Times New Roman" w:eastAsiaTheme="minorEastAsia" w:hAnsi="Times New Roman" w:cs="Times New Roman"/>
                  <w:sz w:val="21"/>
                </w:rPr>
                <w:t>万元。注册地址：上海市宜山路</w:t>
              </w:r>
              <w:r w:rsidRPr="001F3D39">
                <w:rPr>
                  <w:rFonts w:ascii="Times New Roman" w:eastAsiaTheme="minorEastAsia" w:hAnsi="Times New Roman" w:cs="Times New Roman"/>
                  <w:sz w:val="21"/>
                </w:rPr>
                <w:t xml:space="preserve">810 </w:t>
              </w:r>
              <w:r w:rsidRPr="001F3D39">
                <w:rPr>
                  <w:rFonts w:ascii="Times New Roman" w:eastAsiaTheme="minorEastAsia" w:hAnsi="Times New Roman" w:cs="Times New Roman"/>
                  <w:sz w:val="21"/>
                </w:rPr>
                <w:t>号。现</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任法定代表人：董浩然。</w:t>
              </w:r>
            </w:p>
            <w:p w:rsidR="00B5317F" w:rsidRPr="001F3D39" w:rsidRDefault="00B5317F" w:rsidP="001F3D39">
              <w:pPr>
                <w:pStyle w:val="510"/>
                <w:spacing w:beforeLines="50" w:before="120"/>
                <w:ind w:firstLineChars="200" w:firstLine="420"/>
                <w:rPr>
                  <w:rFonts w:ascii="Times New Roman" w:eastAsiaTheme="minorEastAsia" w:hAnsi="Times New Roman" w:cs="Times New Roman"/>
                  <w:sz w:val="21"/>
                </w:rPr>
              </w:pPr>
              <w:r w:rsidRPr="001F3D39">
                <w:rPr>
                  <w:rFonts w:ascii="Times New Roman" w:eastAsiaTheme="minorEastAsia" w:hAnsi="Times New Roman" w:cs="Times New Roman"/>
                  <w:sz w:val="21"/>
                </w:rPr>
                <w:t>本公司原注册资本为人民币</w:t>
              </w:r>
              <w:r w:rsidRPr="001F3D39">
                <w:rPr>
                  <w:rFonts w:ascii="Times New Roman" w:eastAsiaTheme="minorEastAsia" w:hAnsi="Times New Roman" w:cs="Times New Roman"/>
                  <w:sz w:val="21"/>
                </w:rPr>
                <w:t xml:space="preserve">334,180,000.00 </w:t>
              </w:r>
              <w:r w:rsidRPr="001F3D39">
                <w:rPr>
                  <w:rFonts w:ascii="Times New Roman" w:eastAsiaTheme="minorEastAsia" w:hAnsi="Times New Roman" w:cs="Times New Roman"/>
                  <w:sz w:val="21"/>
                </w:rPr>
                <w:t>元，于</w:t>
              </w:r>
              <w:r w:rsidRPr="001F3D39">
                <w:rPr>
                  <w:rFonts w:ascii="Times New Roman" w:eastAsiaTheme="minorEastAsia" w:hAnsi="Times New Roman" w:cs="Times New Roman"/>
                  <w:sz w:val="21"/>
                </w:rPr>
                <w:t xml:space="preserve">1999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6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29 </w:t>
              </w:r>
              <w:r w:rsidRPr="001F3D39">
                <w:rPr>
                  <w:rFonts w:ascii="Times New Roman" w:eastAsiaTheme="minorEastAsia" w:hAnsi="Times New Roman" w:cs="Times New Roman"/>
                  <w:sz w:val="21"/>
                </w:rPr>
                <w:t>日经</w:t>
              </w:r>
              <w:r w:rsidRPr="001F3D39">
                <w:rPr>
                  <w:rFonts w:ascii="Times New Roman" w:eastAsiaTheme="minorEastAsia" w:hAnsi="Times New Roman" w:cs="Times New Roman"/>
                  <w:sz w:val="21"/>
                </w:rPr>
                <w:t xml:space="preserve">1998 </w:t>
              </w:r>
              <w:r w:rsidRPr="001F3D39">
                <w:rPr>
                  <w:rFonts w:ascii="Times New Roman" w:eastAsiaTheme="minorEastAsia" w:hAnsi="Times New Roman" w:cs="Times New Roman"/>
                  <w:sz w:val="21"/>
                </w:rPr>
                <w:t>年度股东大</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会决议通过了资本公积转增股本方案，并经中国证监会上海证券监管办公室以沪证司</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(1999)101 </w:t>
              </w:r>
              <w:r w:rsidRPr="001F3D39">
                <w:rPr>
                  <w:rFonts w:ascii="Times New Roman" w:eastAsiaTheme="minorEastAsia" w:hAnsi="Times New Roman" w:cs="Times New Roman"/>
                  <w:sz w:val="21"/>
                </w:rPr>
                <w:t>号文核准，以公司</w:t>
              </w:r>
              <w:r w:rsidRPr="001F3D39">
                <w:rPr>
                  <w:rFonts w:ascii="Times New Roman" w:eastAsiaTheme="minorEastAsia" w:hAnsi="Times New Roman" w:cs="Times New Roman"/>
                  <w:sz w:val="21"/>
                </w:rPr>
                <w:t xml:space="preserve">1998 </w:t>
              </w:r>
              <w:r w:rsidRPr="001F3D39">
                <w:rPr>
                  <w:rFonts w:ascii="Times New Roman" w:eastAsiaTheme="minorEastAsia" w:hAnsi="Times New Roman" w:cs="Times New Roman"/>
                  <w:sz w:val="21"/>
                </w:rPr>
                <w:t>年末总股本</w:t>
              </w:r>
              <w:r w:rsidRPr="001F3D39">
                <w:rPr>
                  <w:rFonts w:ascii="Times New Roman" w:eastAsiaTheme="minorEastAsia" w:hAnsi="Times New Roman" w:cs="Times New Roman"/>
                  <w:sz w:val="21"/>
                </w:rPr>
                <w:t xml:space="preserve">334,180,000 </w:t>
              </w:r>
              <w:r w:rsidRPr="001F3D39">
                <w:rPr>
                  <w:rFonts w:ascii="Times New Roman" w:eastAsiaTheme="minorEastAsia" w:hAnsi="Times New Roman" w:cs="Times New Roman"/>
                  <w:sz w:val="21"/>
                </w:rPr>
                <w:t>股为基数，向全体股东每</w:t>
              </w:r>
              <w:r w:rsidRPr="001F3D39">
                <w:rPr>
                  <w:rFonts w:ascii="Times New Roman" w:eastAsiaTheme="minorEastAsia" w:hAnsi="Times New Roman" w:cs="Times New Roman"/>
                  <w:sz w:val="21"/>
                </w:rPr>
                <w:t xml:space="preserve">10 </w:t>
              </w:r>
              <w:r w:rsidRPr="001F3D39">
                <w:rPr>
                  <w:rFonts w:ascii="Times New Roman" w:eastAsiaTheme="minorEastAsia" w:hAnsi="Times New Roman" w:cs="Times New Roman"/>
                  <w:sz w:val="21"/>
                </w:rPr>
                <w:t>股转</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增</w:t>
              </w:r>
              <w:r w:rsidRPr="001F3D39">
                <w:rPr>
                  <w:rFonts w:ascii="Times New Roman" w:eastAsiaTheme="minorEastAsia" w:hAnsi="Times New Roman" w:cs="Times New Roman"/>
                  <w:sz w:val="21"/>
                </w:rPr>
                <w:t xml:space="preserve">3 </w:t>
              </w:r>
              <w:r w:rsidRPr="001F3D39">
                <w:rPr>
                  <w:rFonts w:ascii="Times New Roman" w:eastAsiaTheme="minorEastAsia" w:hAnsi="Times New Roman" w:cs="Times New Roman"/>
                  <w:sz w:val="21"/>
                </w:rPr>
                <w:t>股，共转增股本人民币</w:t>
              </w:r>
              <w:r w:rsidRPr="001F3D39">
                <w:rPr>
                  <w:rFonts w:ascii="Times New Roman" w:eastAsiaTheme="minorEastAsia" w:hAnsi="Times New Roman" w:cs="Times New Roman"/>
                  <w:sz w:val="21"/>
                </w:rPr>
                <w:t xml:space="preserve">100,254,000.00 </w:t>
              </w:r>
              <w:r w:rsidRPr="001F3D39">
                <w:rPr>
                  <w:rFonts w:ascii="Times New Roman" w:eastAsiaTheme="minorEastAsia" w:hAnsi="Times New Roman" w:cs="Times New Roman"/>
                  <w:sz w:val="21"/>
                </w:rPr>
                <w:t>元，变更后公司的注册资本为人民币</w:t>
              </w:r>
              <w:r w:rsidRPr="001F3D39">
                <w:rPr>
                  <w:rFonts w:ascii="Times New Roman" w:eastAsiaTheme="minorEastAsia" w:hAnsi="Times New Roman" w:cs="Times New Roman"/>
                  <w:sz w:val="21"/>
                </w:rPr>
                <w:t>434,434,000.00</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元。</w:t>
              </w:r>
            </w:p>
            <w:p w:rsidR="00B5317F" w:rsidRPr="001F3D39" w:rsidRDefault="00B5317F" w:rsidP="001F3D39">
              <w:pPr>
                <w:pStyle w:val="510"/>
                <w:spacing w:beforeLines="50" w:before="120"/>
                <w:ind w:firstLineChars="200" w:firstLine="42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1999 </w:t>
              </w:r>
              <w:r w:rsidRPr="001F3D39">
                <w:rPr>
                  <w:rFonts w:ascii="Times New Roman" w:eastAsiaTheme="minorEastAsia" w:hAnsi="Times New Roman" w:cs="Times New Roman"/>
                  <w:sz w:val="21"/>
                </w:rPr>
                <w:t>年根据</w:t>
              </w:r>
              <w:proofErr w:type="gramStart"/>
              <w:r w:rsidRPr="001F3D39">
                <w:rPr>
                  <w:rFonts w:ascii="Times New Roman" w:eastAsiaTheme="minorEastAsia" w:hAnsi="Times New Roman" w:cs="Times New Roman"/>
                  <w:sz w:val="21"/>
                </w:rPr>
                <w:t>财政部财管字</w:t>
              </w:r>
              <w:proofErr w:type="gramEnd"/>
              <w:r w:rsidRPr="001F3D39">
                <w:rPr>
                  <w:rFonts w:ascii="Times New Roman" w:eastAsiaTheme="minorEastAsia" w:hAnsi="Times New Roman" w:cs="Times New Roman"/>
                  <w:sz w:val="21"/>
                </w:rPr>
                <w:t xml:space="preserve">[1999]150 </w:t>
              </w:r>
              <w:r w:rsidRPr="001F3D39">
                <w:rPr>
                  <w:rFonts w:ascii="Times New Roman" w:eastAsiaTheme="minorEastAsia" w:hAnsi="Times New Roman" w:cs="Times New Roman"/>
                  <w:sz w:val="21"/>
                </w:rPr>
                <w:t>号文</w:t>
              </w:r>
              <w:proofErr w:type="gramStart"/>
              <w:r w:rsidRPr="001F3D39">
                <w:rPr>
                  <w:rFonts w:ascii="Times New Roman" w:eastAsiaTheme="minorEastAsia" w:hAnsi="Times New Roman" w:cs="Times New Roman"/>
                  <w:sz w:val="21"/>
                </w:rPr>
                <w:t>《</w:t>
              </w:r>
              <w:proofErr w:type="gramEnd"/>
              <w:r w:rsidRPr="001F3D39">
                <w:rPr>
                  <w:rFonts w:ascii="Times New Roman" w:eastAsiaTheme="minorEastAsia" w:hAnsi="Times New Roman" w:cs="Times New Roman"/>
                  <w:sz w:val="21"/>
                </w:rPr>
                <w:t>关于变更上海贝岭股份有限公司国家股持股</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单位有关问题的批复</w:t>
              </w:r>
              <w:proofErr w:type="gramStart"/>
              <w:r w:rsidRPr="001F3D39">
                <w:rPr>
                  <w:rFonts w:ascii="Times New Roman" w:eastAsiaTheme="minorEastAsia" w:hAnsi="Times New Roman" w:cs="Times New Roman"/>
                  <w:sz w:val="21"/>
                </w:rPr>
                <w:t>》</w:t>
              </w:r>
              <w:proofErr w:type="gramEnd"/>
              <w:r w:rsidRPr="001F3D39">
                <w:rPr>
                  <w:rFonts w:ascii="Times New Roman" w:eastAsiaTheme="minorEastAsia" w:hAnsi="Times New Roman" w:cs="Times New Roman"/>
                  <w:sz w:val="21"/>
                </w:rPr>
                <w:t>，原上海仪电</w:t>
              </w:r>
              <w:r w:rsidRPr="001F3D39">
                <w:rPr>
                  <w:rFonts w:asciiTheme="minorEastAsia" w:eastAsiaTheme="minorEastAsia" w:hAnsiTheme="minorEastAsia" w:cs="Times New Roman"/>
                  <w:sz w:val="21"/>
                </w:rPr>
                <w:t>控股(集团)公司持有</w:t>
              </w:r>
              <w:r w:rsidRPr="001F3D39">
                <w:rPr>
                  <w:rFonts w:ascii="Times New Roman" w:eastAsiaTheme="minorEastAsia" w:hAnsi="Times New Roman" w:cs="Times New Roman"/>
                  <w:sz w:val="21"/>
                </w:rPr>
                <w:t>的公司</w:t>
              </w:r>
              <w:r w:rsidRPr="001F3D39">
                <w:rPr>
                  <w:rFonts w:ascii="Times New Roman" w:eastAsiaTheme="minorEastAsia" w:hAnsi="Times New Roman" w:cs="Times New Roman"/>
                  <w:sz w:val="21"/>
                </w:rPr>
                <w:t>38.45%</w:t>
              </w:r>
              <w:r w:rsidRPr="001F3D39">
                <w:rPr>
                  <w:rFonts w:ascii="Times New Roman" w:eastAsiaTheme="minorEastAsia" w:hAnsi="Times New Roman" w:cs="Times New Roman"/>
                  <w:sz w:val="21"/>
                </w:rPr>
                <w:t>国家股股权划拨给上</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海华</w:t>
              </w:r>
              <w:r w:rsidRPr="001F3D39">
                <w:rPr>
                  <w:rFonts w:asciiTheme="minorEastAsia" w:eastAsiaTheme="minorEastAsia" w:hAnsiTheme="minorEastAsia" w:cs="Times New Roman"/>
                  <w:sz w:val="21"/>
                </w:rPr>
                <w:t>虹(集团)有</w:t>
              </w:r>
              <w:r w:rsidRPr="001F3D39">
                <w:rPr>
                  <w:rFonts w:ascii="Times New Roman" w:eastAsiaTheme="minorEastAsia" w:hAnsi="Times New Roman" w:cs="Times New Roman"/>
                  <w:sz w:val="21"/>
                </w:rPr>
                <w:t>限公司。上海华</w:t>
              </w:r>
              <w:r w:rsidRPr="001F3D39">
                <w:rPr>
                  <w:rFonts w:asciiTheme="minorEastAsia" w:eastAsiaTheme="minorEastAsia" w:hAnsiTheme="minorEastAsia" w:cs="Times New Roman"/>
                  <w:sz w:val="21"/>
                </w:rPr>
                <w:t>虹(集团)有</w:t>
              </w:r>
              <w:r w:rsidRPr="001F3D39">
                <w:rPr>
                  <w:rFonts w:ascii="Times New Roman" w:eastAsiaTheme="minorEastAsia" w:hAnsi="Times New Roman" w:cs="Times New Roman"/>
                  <w:sz w:val="21"/>
                </w:rPr>
                <w:t>限公司成为本公司的第一大股东。</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2002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4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10 </w:t>
              </w:r>
              <w:r w:rsidRPr="001F3D39">
                <w:rPr>
                  <w:rFonts w:ascii="Times New Roman" w:eastAsiaTheme="minorEastAsia" w:hAnsi="Times New Roman" w:cs="Times New Roman"/>
                  <w:sz w:val="21"/>
                </w:rPr>
                <w:t>日，本公司</w:t>
              </w:r>
              <w:r w:rsidRPr="001F3D39">
                <w:rPr>
                  <w:rFonts w:ascii="Times New Roman" w:eastAsiaTheme="minorEastAsia" w:hAnsi="Times New Roman" w:cs="Times New Roman"/>
                  <w:sz w:val="21"/>
                </w:rPr>
                <w:t xml:space="preserve">2001 </w:t>
              </w:r>
              <w:r w:rsidRPr="001F3D39">
                <w:rPr>
                  <w:rFonts w:ascii="Times New Roman" w:eastAsiaTheme="minorEastAsia" w:hAnsi="Times New Roman" w:cs="Times New Roman"/>
                  <w:sz w:val="21"/>
                </w:rPr>
                <w:t>年度股东大会决议通过了资本公积转增股本方案，以</w:t>
              </w:r>
              <w:r w:rsidRPr="001F3D39">
                <w:rPr>
                  <w:rFonts w:ascii="Times New Roman" w:eastAsiaTheme="minorEastAsia" w:hAnsi="Times New Roman" w:cs="Times New Roman"/>
                  <w:sz w:val="21"/>
                </w:rPr>
                <w:t>2001</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年末股本总额人民币</w:t>
              </w:r>
              <w:r w:rsidRPr="001F3D39">
                <w:rPr>
                  <w:rFonts w:ascii="Times New Roman" w:eastAsiaTheme="minorEastAsia" w:hAnsi="Times New Roman" w:cs="Times New Roman"/>
                  <w:sz w:val="21"/>
                </w:rPr>
                <w:t xml:space="preserve">434,434,000.00 </w:t>
              </w:r>
              <w:r w:rsidRPr="001F3D39">
                <w:rPr>
                  <w:rFonts w:ascii="Times New Roman" w:eastAsiaTheme="minorEastAsia" w:hAnsi="Times New Roman" w:cs="Times New Roman"/>
                  <w:sz w:val="21"/>
                </w:rPr>
                <w:t>元为基数，向全体股东按每</w:t>
              </w:r>
              <w:r w:rsidRPr="001F3D39">
                <w:rPr>
                  <w:rFonts w:ascii="Times New Roman" w:eastAsiaTheme="minorEastAsia" w:hAnsi="Times New Roman" w:cs="Times New Roman"/>
                  <w:sz w:val="21"/>
                </w:rPr>
                <w:t xml:space="preserve">10 </w:t>
              </w:r>
              <w:r w:rsidRPr="001F3D39">
                <w:rPr>
                  <w:rFonts w:ascii="Times New Roman" w:eastAsiaTheme="minorEastAsia" w:hAnsi="Times New Roman" w:cs="Times New Roman"/>
                  <w:sz w:val="21"/>
                </w:rPr>
                <w:t>股转增</w:t>
              </w:r>
              <w:r w:rsidRPr="001F3D39">
                <w:rPr>
                  <w:rFonts w:ascii="Times New Roman" w:eastAsiaTheme="minorEastAsia" w:hAnsi="Times New Roman" w:cs="Times New Roman"/>
                  <w:sz w:val="21"/>
                </w:rPr>
                <w:t xml:space="preserve">3 </w:t>
              </w:r>
              <w:r w:rsidRPr="001F3D39">
                <w:rPr>
                  <w:rFonts w:ascii="Times New Roman" w:eastAsiaTheme="minorEastAsia" w:hAnsi="Times New Roman" w:cs="Times New Roman"/>
                  <w:sz w:val="21"/>
                </w:rPr>
                <w:t>股，共转增股本</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人民币</w:t>
              </w:r>
              <w:r w:rsidRPr="001F3D39">
                <w:rPr>
                  <w:rFonts w:ascii="Times New Roman" w:eastAsiaTheme="minorEastAsia" w:hAnsi="Times New Roman" w:cs="Times New Roman"/>
                  <w:sz w:val="21"/>
                </w:rPr>
                <w:t xml:space="preserve">130,330,200.00 </w:t>
              </w:r>
              <w:r w:rsidRPr="001F3D39">
                <w:rPr>
                  <w:rFonts w:ascii="Times New Roman" w:eastAsiaTheme="minorEastAsia" w:hAnsi="Times New Roman" w:cs="Times New Roman"/>
                  <w:sz w:val="21"/>
                </w:rPr>
                <w:t>元，变更后本公司注册资本为人民币</w:t>
              </w:r>
              <w:r w:rsidRPr="001F3D39">
                <w:rPr>
                  <w:rFonts w:ascii="Times New Roman" w:eastAsiaTheme="minorEastAsia" w:hAnsi="Times New Roman" w:cs="Times New Roman"/>
                  <w:sz w:val="21"/>
                </w:rPr>
                <w:t xml:space="preserve">564,764,200.00 </w:t>
              </w:r>
              <w:r w:rsidRPr="001F3D39">
                <w:rPr>
                  <w:rFonts w:ascii="Times New Roman" w:eastAsiaTheme="minorEastAsia" w:hAnsi="Times New Roman" w:cs="Times New Roman"/>
                  <w:sz w:val="21"/>
                </w:rPr>
                <w:t>元。</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经</w:t>
              </w:r>
              <w:r w:rsidRPr="001F3D39">
                <w:rPr>
                  <w:rFonts w:ascii="Times New Roman" w:eastAsiaTheme="minorEastAsia" w:hAnsi="Times New Roman" w:cs="Times New Roman"/>
                  <w:sz w:val="21"/>
                </w:rPr>
                <w:t xml:space="preserve">2002 </w:t>
              </w:r>
              <w:r w:rsidRPr="001F3D39">
                <w:rPr>
                  <w:rFonts w:ascii="Times New Roman" w:eastAsiaTheme="minorEastAsia" w:hAnsi="Times New Roman" w:cs="Times New Roman"/>
                  <w:sz w:val="21"/>
                </w:rPr>
                <w:t>年度股东大会批准，并经中国证券监督管理委员会证</w:t>
              </w:r>
              <w:proofErr w:type="gramStart"/>
              <w:r w:rsidRPr="001F3D39">
                <w:rPr>
                  <w:rFonts w:ascii="Times New Roman" w:eastAsiaTheme="minorEastAsia" w:hAnsi="Times New Roman" w:cs="Times New Roman"/>
                  <w:sz w:val="21"/>
                </w:rPr>
                <w:t>监发行字</w:t>
              </w:r>
              <w:proofErr w:type="gramEnd"/>
              <w:r w:rsidRPr="001F3D39">
                <w:rPr>
                  <w:rFonts w:ascii="Times New Roman" w:eastAsiaTheme="minorEastAsia" w:hAnsi="Times New Roman" w:cs="Times New Roman"/>
                  <w:sz w:val="21"/>
                </w:rPr>
                <w:t xml:space="preserve">[2003]81 </w:t>
              </w:r>
              <w:r w:rsidRPr="001F3D39">
                <w:rPr>
                  <w:rFonts w:ascii="Times New Roman" w:eastAsiaTheme="minorEastAsia" w:hAnsi="Times New Roman" w:cs="Times New Roman"/>
                  <w:sz w:val="21"/>
                </w:rPr>
                <w:t>号文核</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准，本公司以</w:t>
              </w:r>
              <w:r w:rsidRPr="001F3D39">
                <w:rPr>
                  <w:rFonts w:ascii="Times New Roman" w:eastAsiaTheme="minorEastAsia" w:hAnsi="Times New Roman" w:cs="Times New Roman"/>
                  <w:sz w:val="21"/>
                </w:rPr>
                <w:t xml:space="preserve">2002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12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31 </w:t>
              </w:r>
              <w:r w:rsidRPr="001F3D39">
                <w:rPr>
                  <w:rFonts w:ascii="Times New Roman" w:eastAsiaTheme="minorEastAsia" w:hAnsi="Times New Roman" w:cs="Times New Roman"/>
                  <w:sz w:val="21"/>
                </w:rPr>
                <w:t>日之总股本</w:t>
              </w:r>
              <w:r w:rsidRPr="001F3D39">
                <w:rPr>
                  <w:rFonts w:ascii="Times New Roman" w:eastAsiaTheme="minorEastAsia" w:hAnsi="Times New Roman" w:cs="Times New Roman"/>
                  <w:sz w:val="21"/>
                </w:rPr>
                <w:t xml:space="preserve">564,764,200 </w:t>
              </w:r>
              <w:r w:rsidRPr="001F3D39">
                <w:rPr>
                  <w:rFonts w:ascii="Times New Roman" w:eastAsiaTheme="minorEastAsia" w:hAnsi="Times New Roman" w:cs="Times New Roman"/>
                  <w:sz w:val="21"/>
                </w:rPr>
                <w:t>股为基数，以</w:t>
              </w:r>
              <w:r w:rsidRPr="001F3D39">
                <w:rPr>
                  <w:rFonts w:ascii="Times New Roman" w:eastAsiaTheme="minorEastAsia" w:hAnsi="Times New Roman" w:cs="Times New Roman"/>
                  <w:sz w:val="21"/>
                </w:rPr>
                <w:t xml:space="preserve">10:2.307 </w:t>
              </w:r>
              <w:r w:rsidRPr="001F3D39">
                <w:rPr>
                  <w:rFonts w:ascii="Times New Roman" w:eastAsiaTheme="minorEastAsia" w:hAnsi="Times New Roman" w:cs="Times New Roman"/>
                  <w:sz w:val="21"/>
                </w:rPr>
                <w:t>的比例进行配</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售，共计配售股份</w:t>
              </w:r>
              <w:r w:rsidRPr="001F3D39">
                <w:rPr>
                  <w:rFonts w:ascii="Times New Roman" w:eastAsiaTheme="minorEastAsia" w:hAnsi="Times New Roman" w:cs="Times New Roman"/>
                  <w:sz w:val="21"/>
                </w:rPr>
                <w:t xml:space="preserve">47,788,321 </w:t>
              </w:r>
              <w:r w:rsidRPr="001F3D39">
                <w:rPr>
                  <w:rFonts w:ascii="Times New Roman" w:eastAsiaTheme="minorEastAsia" w:hAnsi="Times New Roman" w:cs="Times New Roman"/>
                  <w:sz w:val="21"/>
                </w:rPr>
                <w:t>股，</w:t>
              </w:r>
              <w:r w:rsidRPr="001F3D39">
                <w:rPr>
                  <w:rFonts w:ascii="Times New Roman" w:eastAsiaTheme="minorEastAsia" w:hAnsi="Times New Roman" w:cs="Times New Roman"/>
                  <w:sz w:val="21"/>
                </w:rPr>
                <w:t xml:space="preserve">2003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8 </w:t>
              </w:r>
              <w:r w:rsidRPr="001F3D39">
                <w:rPr>
                  <w:rFonts w:ascii="Times New Roman" w:eastAsiaTheme="minorEastAsia" w:hAnsi="Times New Roman" w:cs="Times New Roman"/>
                  <w:sz w:val="21"/>
                </w:rPr>
                <w:t>月配售后本公司的注册资本变更为人民币</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612,552,521.00 </w:t>
              </w:r>
              <w:r w:rsidRPr="001F3D39">
                <w:rPr>
                  <w:rFonts w:ascii="Times New Roman" w:eastAsiaTheme="minorEastAsia" w:hAnsi="Times New Roman" w:cs="Times New Roman"/>
                  <w:sz w:val="21"/>
                </w:rPr>
                <w:t>元，经安永大华会计师事务所有限责任公司以安永大华业字</w:t>
              </w:r>
              <w:r w:rsidRPr="001F3D39">
                <w:rPr>
                  <w:rFonts w:ascii="Times New Roman" w:eastAsiaTheme="minorEastAsia" w:hAnsi="Times New Roman" w:cs="Times New Roman"/>
                  <w:sz w:val="21"/>
                </w:rPr>
                <w:t>(2003)</w:t>
              </w:r>
              <w:r w:rsidRPr="001F3D39">
                <w:rPr>
                  <w:rFonts w:ascii="Times New Roman" w:eastAsiaTheme="minorEastAsia" w:hAnsi="Times New Roman" w:cs="Times New Roman"/>
                  <w:sz w:val="21"/>
                </w:rPr>
                <w:t>第</w:t>
              </w:r>
              <w:r w:rsidRPr="001F3D39">
                <w:rPr>
                  <w:rFonts w:ascii="Times New Roman" w:eastAsiaTheme="minorEastAsia" w:hAnsi="Times New Roman" w:cs="Times New Roman"/>
                  <w:sz w:val="21"/>
                </w:rPr>
                <w:t xml:space="preserve">955 </w:t>
              </w:r>
              <w:r w:rsidRPr="001F3D39">
                <w:rPr>
                  <w:rFonts w:ascii="Times New Roman" w:eastAsiaTheme="minorEastAsia" w:hAnsi="Times New Roman" w:cs="Times New Roman"/>
                  <w:sz w:val="21"/>
                </w:rPr>
                <w:t>号验</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资报告验证。</w:t>
              </w:r>
            </w:p>
            <w:p w:rsidR="00B5317F" w:rsidRPr="001F3D39" w:rsidRDefault="00B5317F" w:rsidP="001F3D39">
              <w:pPr>
                <w:pStyle w:val="510"/>
                <w:spacing w:beforeLines="50" w:before="120"/>
                <w:ind w:firstLineChars="200" w:firstLine="42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2005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12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23 </w:t>
              </w:r>
              <w:r w:rsidRPr="001F3D39">
                <w:rPr>
                  <w:rFonts w:ascii="Times New Roman" w:eastAsiaTheme="minorEastAsia" w:hAnsi="Times New Roman" w:cs="Times New Roman"/>
                  <w:sz w:val="21"/>
                </w:rPr>
                <w:t>日，本公司股权分置改革方案获得上海市国有资产监督管理委员会沪国</w:t>
              </w:r>
            </w:p>
            <w:p w:rsidR="00B5317F" w:rsidRPr="001F3D39" w:rsidRDefault="00B5317F" w:rsidP="001F3D39">
              <w:pPr>
                <w:pStyle w:val="510"/>
                <w:rPr>
                  <w:rFonts w:ascii="Times New Roman" w:eastAsiaTheme="minorEastAsia" w:hAnsi="Times New Roman" w:cs="Times New Roman"/>
                  <w:sz w:val="21"/>
                </w:rPr>
              </w:pPr>
              <w:proofErr w:type="gramStart"/>
              <w:r w:rsidRPr="001F3D39">
                <w:rPr>
                  <w:rFonts w:ascii="Times New Roman" w:eastAsiaTheme="minorEastAsia" w:hAnsi="Times New Roman" w:cs="Times New Roman"/>
                  <w:sz w:val="21"/>
                </w:rPr>
                <w:t>资委产</w:t>
              </w:r>
              <w:proofErr w:type="gramEnd"/>
              <w:r w:rsidRPr="001F3D39">
                <w:rPr>
                  <w:rFonts w:ascii="Times New Roman" w:eastAsiaTheme="minorEastAsia" w:hAnsi="Times New Roman" w:cs="Times New Roman"/>
                  <w:sz w:val="21"/>
                </w:rPr>
                <w:t xml:space="preserve">(2005)893 </w:t>
              </w:r>
              <w:r w:rsidRPr="001F3D39">
                <w:rPr>
                  <w:rFonts w:ascii="Times New Roman" w:eastAsiaTheme="minorEastAsia" w:hAnsi="Times New Roman" w:cs="Times New Roman"/>
                  <w:sz w:val="21"/>
                </w:rPr>
                <w:t>号《关于上海贝岭股份有限公司股权分置改革有关问题的批复》批准，并经</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2005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12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29 </w:t>
              </w:r>
              <w:r w:rsidRPr="001F3D39">
                <w:rPr>
                  <w:rFonts w:ascii="Times New Roman" w:eastAsiaTheme="minorEastAsia" w:hAnsi="Times New Roman" w:cs="Times New Roman"/>
                  <w:sz w:val="21"/>
                </w:rPr>
                <w:t>日召开的公司相关股东会议审议通过，于</w:t>
              </w:r>
              <w:r w:rsidRPr="001F3D39">
                <w:rPr>
                  <w:rFonts w:ascii="Times New Roman" w:eastAsiaTheme="minorEastAsia" w:hAnsi="Times New Roman" w:cs="Times New Roman"/>
                  <w:sz w:val="21"/>
                </w:rPr>
                <w:t xml:space="preserve">2006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13 </w:t>
              </w:r>
              <w:proofErr w:type="gramStart"/>
              <w:r w:rsidRPr="001F3D39">
                <w:rPr>
                  <w:rFonts w:ascii="Times New Roman" w:eastAsiaTheme="minorEastAsia" w:hAnsi="Times New Roman" w:cs="Times New Roman"/>
                  <w:sz w:val="21"/>
                </w:rPr>
                <w:t>日获得</w:t>
              </w:r>
              <w:proofErr w:type="gramEnd"/>
              <w:r w:rsidRPr="001F3D39">
                <w:rPr>
                  <w:rFonts w:ascii="Times New Roman" w:eastAsiaTheme="minorEastAsia" w:hAnsi="Times New Roman" w:cs="Times New Roman"/>
                  <w:sz w:val="21"/>
                </w:rPr>
                <w:t>商务部商资</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批</w:t>
              </w:r>
              <w:r w:rsidRPr="001F3D39">
                <w:rPr>
                  <w:rFonts w:ascii="Times New Roman" w:eastAsiaTheme="minorEastAsia" w:hAnsi="Times New Roman" w:cs="Times New Roman"/>
                  <w:sz w:val="21"/>
                </w:rPr>
                <w:t xml:space="preserve">[2006]102 </w:t>
              </w:r>
              <w:r w:rsidRPr="001F3D39">
                <w:rPr>
                  <w:rFonts w:ascii="Times New Roman" w:eastAsiaTheme="minorEastAsia" w:hAnsi="Times New Roman" w:cs="Times New Roman"/>
                  <w:sz w:val="21"/>
                </w:rPr>
                <w:t>号《关于同意上海贝岭股份有限公司股权转让的批复》批准。原非流通股股东上</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海华虹</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集团</w:t>
              </w:r>
              <w:r w:rsidRPr="001F3D39">
                <w:rPr>
                  <w:rFonts w:ascii="Times New Roman" w:eastAsiaTheme="minorEastAsia" w:hAnsi="Times New Roman" w:cs="Times New Roman"/>
                  <w:sz w:val="21"/>
                </w:rPr>
                <w:t xml:space="preserve">) </w:t>
              </w:r>
              <w:r w:rsidRPr="001F3D39">
                <w:rPr>
                  <w:rFonts w:ascii="Times New Roman" w:eastAsiaTheme="minorEastAsia" w:hAnsi="Times New Roman" w:cs="Times New Roman"/>
                  <w:sz w:val="21"/>
                </w:rPr>
                <w:t>有限公司和上海贝尔阿尔卡特股份有限公司按照双方的股权比例承担向流通</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股股东支付对价，以换取其持有的非流通股的上市流通权。方案实施股权登记在册的流通股</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股东每持有</w:t>
              </w:r>
              <w:r w:rsidRPr="001F3D39">
                <w:rPr>
                  <w:rFonts w:ascii="Times New Roman" w:eastAsiaTheme="minorEastAsia" w:hAnsi="Times New Roman" w:cs="Times New Roman"/>
                  <w:sz w:val="21"/>
                </w:rPr>
                <w:t xml:space="preserve">10 </w:t>
              </w:r>
              <w:r w:rsidRPr="001F3D39">
                <w:rPr>
                  <w:rFonts w:ascii="Times New Roman" w:eastAsiaTheme="minorEastAsia" w:hAnsi="Times New Roman" w:cs="Times New Roman"/>
                  <w:sz w:val="21"/>
                </w:rPr>
                <w:t>股流通股将获得非流通股股东支付的</w:t>
              </w:r>
              <w:r w:rsidRPr="001F3D39">
                <w:rPr>
                  <w:rFonts w:ascii="Times New Roman" w:eastAsiaTheme="minorEastAsia" w:hAnsi="Times New Roman" w:cs="Times New Roman"/>
                  <w:sz w:val="21"/>
                </w:rPr>
                <w:t xml:space="preserve">3 </w:t>
              </w:r>
              <w:r w:rsidRPr="001F3D39">
                <w:rPr>
                  <w:rFonts w:ascii="Times New Roman" w:eastAsiaTheme="minorEastAsia" w:hAnsi="Times New Roman" w:cs="Times New Roman"/>
                  <w:sz w:val="21"/>
                </w:rPr>
                <w:t>股股票，非流通股股东共计向流通股股</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东支付</w:t>
              </w:r>
              <w:r w:rsidRPr="001F3D39">
                <w:rPr>
                  <w:rFonts w:ascii="Times New Roman" w:eastAsiaTheme="minorEastAsia" w:hAnsi="Times New Roman" w:cs="Times New Roman"/>
                  <w:sz w:val="21"/>
                </w:rPr>
                <w:t xml:space="preserve">74,875,788 </w:t>
              </w:r>
              <w:r w:rsidRPr="001F3D39">
                <w:rPr>
                  <w:rFonts w:ascii="Times New Roman" w:eastAsiaTheme="minorEastAsia" w:hAnsi="Times New Roman" w:cs="Times New Roman"/>
                  <w:sz w:val="21"/>
                </w:rPr>
                <w:t>股股票。并于</w:t>
              </w:r>
              <w:r w:rsidRPr="001F3D39">
                <w:rPr>
                  <w:rFonts w:ascii="Times New Roman" w:eastAsiaTheme="minorEastAsia" w:hAnsi="Times New Roman" w:cs="Times New Roman"/>
                  <w:sz w:val="21"/>
                </w:rPr>
                <w:t xml:space="preserve">2006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19 </w:t>
              </w:r>
              <w:r w:rsidRPr="001F3D39">
                <w:rPr>
                  <w:rFonts w:ascii="Times New Roman" w:eastAsiaTheme="minorEastAsia" w:hAnsi="Times New Roman" w:cs="Times New Roman"/>
                  <w:sz w:val="21"/>
                </w:rPr>
                <w:t>日完成有关对</w:t>
              </w:r>
              <w:proofErr w:type="gramStart"/>
              <w:r w:rsidRPr="001F3D39">
                <w:rPr>
                  <w:rFonts w:ascii="Times New Roman" w:eastAsiaTheme="minorEastAsia" w:hAnsi="Times New Roman" w:cs="Times New Roman"/>
                  <w:sz w:val="21"/>
                </w:rPr>
                <w:t>价支付</w:t>
              </w:r>
              <w:proofErr w:type="gramEnd"/>
              <w:r w:rsidRPr="001F3D39">
                <w:rPr>
                  <w:rFonts w:ascii="Times New Roman" w:eastAsiaTheme="minorEastAsia" w:hAnsi="Times New Roman" w:cs="Times New Roman"/>
                  <w:sz w:val="21"/>
                </w:rPr>
                <w:t>之证券过户手续。</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2008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4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25 </w:t>
              </w:r>
              <w:r w:rsidRPr="001F3D39">
                <w:rPr>
                  <w:rFonts w:ascii="Times New Roman" w:eastAsiaTheme="minorEastAsia" w:hAnsi="Times New Roman" w:cs="Times New Roman"/>
                  <w:sz w:val="21"/>
                </w:rPr>
                <w:t>日，本公司</w:t>
              </w:r>
              <w:r w:rsidRPr="001F3D39">
                <w:rPr>
                  <w:rFonts w:ascii="Times New Roman" w:eastAsiaTheme="minorEastAsia" w:hAnsi="Times New Roman" w:cs="Times New Roman"/>
                  <w:sz w:val="21"/>
                </w:rPr>
                <w:t xml:space="preserve">2007 </w:t>
              </w:r>
              <w:r w:rsidRPr="001F3D39">
                <w:rPr>
                  <w:rFonts w:ascii="Times New Roman" w:eastAsiaTheme="minorEastAsia" w:hAnsi="Times New Roman" w:cs="Times New Roman"/>
                  <w:sz w:val="21"/>
                </w:rPr>
                <w:t>年度股东大会决议通过了未分配利润转增股本方案，以</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2007 </w:t>
              </w:r>
              <w:r w:rsidRPr="001F3D39">
                <w:rPr>
                  <w:rFonts w:ascii="Times New Roman" w:eastAsiaTheme="minorEastAsia" w:hAnsi="Times New Roman" w:cs="Times New Roman"/>
                  <w:sz w:val="21"/>
                </w:rPr>
                <w:t>年末股本总额人民币</w:t>
              </w:r>
              <w:r w:rsidRPr="001F3D39">
                <w:rPr>
                  <w:rFonts w:ascii="Times New Roman" w:eastAsiaTheme="minorEastAsia" w:hAnsi="Times New Roman" w:cs="Times New Roman"/>
                  <w:sz w:val="21"/>
                </w:rPr>
                <w:t xml:space="preserve">612,552,521.00 </w:t>
              </w:r>
              <w:r w:rsidRPr="001F3D39">
                <w:rPr>
                  <w:rFonts w:ascii="Times New Roman" w:eastAsiaTheme="minorEastAsia" w:hAnsi="Times New Roman" w:cs="Times New Roman"/>
                  <w:sz w:val="21"/>
                </w:rPr>
                <w:t>元为基数，向全体股东按每</w:t>
              </w:r>
              <w:r w:rsidRPr="001F3D39">
                <w:rPr>
                  <w:rFonts w:ascii="Times New Roman" w:eastAsiaTheme="minorEastAsia" w:hAnsi="Times New Roman" w:cs="Times New Roman"/>
                  <w:sz w:val="21"/>
                </w:rPr>
                <w:t xml:space="preserve">10 </w:t>
              </w:r>
              <w:r w:rsidRPr="001F3D39">
                <w:rPr>
                  <w:rFonts w:ascii="Times New Roman" w:eastAsiaTheme="minorEastAsia" w:hAnsi="Times New Roman" w:cs="Times New Roman"/>
                  <w:sz w:val="21"/>
                </w:rPr>
                <w:t>股送红股</w:t>
              </w:r>
              <w:r w:rsidRPr="001F3D39">
                <w:rPr>
                  <w:rFonts w:ascii="Times New Roman" w:eastAsiaTheme="minorEastAsia" w:hAnsi="Times New Roman" w:cs="Times New Roman"/>
                  <w:sz w:val="21"/>
                </w:rPr>
                <w:t xml:space="preserve">1 </w:t>
              </w:r>
              <w:r w:rsidRPr="001F3D39">
                <w:rPr>
                  <w:rFonts w:ascii="Times New Roman" w:eastAsiaTheme="minorEastAsia" w:hAnsi="Times New Roman" w:cs="Times New Roman"/>
                  <w:sz w:val="21"/>
                </w:rPr>
                <w:t>股，共转</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增股本人民币</w:t>
              </w:r>
              <w:r w:rsidRPr="001F3D39">
                <w:rPr>
                  <w:rFonts w:ascii="Times New Roman" w:eastAsiaTheme="minorEastAsia" w:hAnsi="Times New Roman" w:cs="Times New Roman"/>
                  <w:sz w:val="21"/>
                </w:rPr>
                <w:t xml:space="preserve">61,255,252.00 </w:t>
              </w:r>
              <w:r w:rsidRPr="001F3D39">
                <w:rPr>
                  <w:rFonts w:ascii="Times New Roman" w:eastAsiaTheme="minorEastAsia" w:hAnsi="Times New Roman" w:cs="Times New Roman"/>
                  <w:sz w:val="21"/>
                </w:rPr>
                <w:t>元，变更后公司注册资本为人民币</w:t>
              </w:r>
              <w:r w:rsidRPr="001F3D39">
                <w:rPr>
                  <w:rFonts w:ascii="Times New Roman" w:eastAsiaTheme="minorEastAsia" w:hAnsi="Times New Roman" w:cs="Times New Roman"/>
                  <w:sz w:val="21"/>
                </w:rPr>
                <w:t xml:space="preserve">673,807,773.00 </w:t>
              </w:r>
              <w:r w:rsidRPr="001F3D39">
                <w:rPr>
                  <w:rFonts w:ascii="Times New Roman" w:eastAsiaTheme="minorEastAsia" w:hAnsi="Times New Roman" w:cs="Times New Roman"/>
                  <w:sz w:val="21"/>
                </w:rPr>
                <w:t>元，经上海上</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会会计师事务所有限责任公司以上会师报字</w:t>
              </w:r>
              <w:r w:rsidRPr="001F3D39">
                <w:rPr>
                  <w:rFonts w:ascii="Times New Roman" w:eastAsiaTheme="minorEastAsia" w:hAnsi="Times New Roman" w:cs="Times New Roman"/>
                  <w:sz w:val="21"/>
                </w:rPr>
                <w:t>(2008)</w:t>
              </w:r>
              <w:r w:rsidRPr="001F3D39">
                <w:rPr>
                  <w:rFonts w:ascii="Times New Roman" w:eastAsiaTheme="minorEastAsia" w:hAnsi="Times New Roman" w:cs="Times New Roman"/>
                  <w:sz w:val="21"/>
                </w:rPr>
                <w:t>第</w:t>
              </w:r>
              <w:r w:rsidRPr="001F3D39">
                <w:rPr>
                  <w:rFonts w:ascii="Times New Roman" w:eastAsiaTheme="minorEastAsia" w:hAnsi="Times New Roman" w:cs="Times New Roman"/>
                  <w:sz w:val="21"/>
                </w:rPr>
                <w:t xml:space="preserve">1900 </w:t>
              </w:r>
              <w:r w:rsidRPr="001F3D39">
                <w:rPr>
                  <w:rFonts w:ascii="Times New Roman" w:eastAsiaTheme="minorEastAsia" w:hAnsi="Times New Roman" w:cs="Times New Roman"/>
                  <w:sz w:val="21"/>
                </w:rPr>
                <w:t>号验资报告验证在案。</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2009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5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22 </w:t>
              </w:r>
              <w:r w:rsidRPr="001F3D39">
                <w:rPr>
                  <w:rFonts w:ascii="Times New Roman" w:eastAsiaTheme="minorEastAsia" w:hAnsi="Times New Roman" w:cs="Times New Roman"/>
                  <w:sz w:val="21"/>
                </w:rPr>
                <w:t>日，经国务院国有资产委员会批准，本公司原第一大股东上海华虹</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集团</w:t>
              </w:r>
              <w:r w:rsidRPr="001F3D39">
                <w:rPr>
                  <w:rFonts w:ascii="Times New Roman" w:eastAsiaTheme="minorEastAsia" w:hAnsi="Times New Roman" w:cs="Times New Roman"/>
                  <w:sz w:val="21"/>
                </w:rPr>
                <w:t>)</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有限公司将其持有的本公司</w:t>
              </w:r>
              <w:r w:rsidRPr="001F3D39">
                <w:rPr>
                  <w:rFonts w:ascii="Times New Roman" w:eastAsiaTheme="minorEastAsia" w:hAnsi="Times New Roman" w:cs="Times New Roman"/>
                  <w:sz w:val="21"/>
                </w:rPr>
                <w:t xml:space="preserve">187,362,986 </w:t>
              </w:r>
              <w:r w:rsidRPr="001F3D39">
                <w:rPr>
                  <w:rFonts w:ascii="Times New Roman" w:eastAsiaTheme="minorEastAsia" w:hAnsi="Times New Roman" w:cs="Times New Roman"/>
                  <w:sz w:val="21"/>
                </w:rPr>
                <w:t>股流通股</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占本公司已发行股份总数的</w:t>
              </w:r>
              <w:r w:rsidRPr="001F3D39">
                <w:rPr>
                  <w:rFonts w:ascii="Times New Roman" w:eastAsiaTheme="minorEastAsia" w:hAnsi="Times New Roman" w:cs="Times New Roman"/>
                  <w:sz w:val="21"/>
                </w:rPr>
                <w:t>27.81%)</w:t>
              </w:r>
              <w:r w:rsidRPr="001F3D39">
                <w:rPr>
                  <w:rFonts w:ascii="Times New Roman" w:eastAsiaTheme="minorEastAsia" w:hAnsi="Times New Roman" w:cs="Times New Roman"/>
                  <w:sz w:val="21"/>
                </w:rPr>
                <w:t>，全部</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变为由中国电子信息产业集团有限公司</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以下简称</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中国电子</w:t>
              </w:r>
              <w:r w:rsidRPr="001F3D39">
                <w:rPr>
                  <w:rFonts w:ascii="Times New Roman" w:eastAsiaTheme="minorEastAsia" w:hAnsi="Times New Roman" w:cs="Times New Roman"/>
                  <w:sz w:val="21"/>
                </w:rPr>
                <w:t>”)</w:t>
              </w:r>
              <w:r w:rsidRPr="001F3D39">
                <w:rPr>
                  <w:rFonts w:ascii="Times New Roman" w:eastAsiaTheme="minorEastAsia" w:hAnsi="Times New Roman" w:cs="Times New Roman"/>
                  <w:sz w:val="21"/>
                </w:rPr>
                <w:t>持有，并于</w:t>
              </w:r>
              <w:r w:rsidRPr="001F3D39">
                <w:rPr>
                  <w:rFonts w:ascii="Times New Roman" w:eastAsiaTheme="minorEastAsia" w:hAnsi="Times New Roman" w:cs="Times New Roman"/>
                  <w:sz w:val="21"/>
                </w:rPr>
                <w:t xml:space="preserve">2009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7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29 </w:t>
              </w:r>
              <w:r w:rsidRPr="001F3D39">
                <w:rPr>
                  <w:rFonts w:ascii="Times New Roman" w:eastAsiaTheme="minorEastAsia" w:hAnsi="Times New Roman" w:cs="Times New Roman"/>
                  <w:sz w:val="21"/>
                </w:rPr>
                <w:t>日在</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中国证券登记结算有限责任公司完成股权过户。</w:t>
              </w:r>
            </w:p>
            <w:p w:rsidR="00B5317F" w:rsidRPr="001F3D39" w:rsidRDefault="00B5317F" w:rsidP="001F3D39">
              <w:pPr>
                <w:pStyle w:val="510"/>
                <w:spacing w:beforeLines="50" w:before="120"/>
                <w:ind w:firstLineChars="200" w:firstLine="42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2015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6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16 </w:t>
              </w:r>
              <w:r w:rsidRPr="001F3D39">
                <w:rPr>
                  <w:rFonts w:ascii="Times New Roman" w:eastAsiaTheme="minorEastAsia" w:hAnsi="Times New Roman" w:cs="Times New Roman"/>
                  <w:sz w:val="21"/>
                </w:rPr>
                <w:t>日，经国务院国有资产委员会批准，中国电子信息产业集团有限公司将</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其持有的本公司</w:t>
              </w:r>
              <w:r w:rsidRPr="001F3D39">
                <w:rPr>
                  <w:rFonts w:ascii="Times New Roman" w:eastAsiaTheme="minorEastAsia" w:hAnsi="Times New Roman" w:cs="Times New Roman"/>
                  <w:sz w:val="21"/>
                </w:rPr>
                <w:t xml:space="preserve">178,200,000 </w:t>
              </w:r>
              <w:r w:rsidRPr="001F3D39">
                <w:rPr>
                  <w:rFonts w:ascii="Times New Roman" w:eastAsiaTheme="minorEastAsia" w:hAnsi="Times New Roman" w:cs="Times New Roman"/>
                  <w:sz w:val="21"/>
                </w:rPr>
                <w:t>股流通</w:t>
              </w:r>
              <w:r w:rsidRPr="001F3D39">
                <w:rPr>
                  <w:rFonts w:asciiTheme="minorEastAsia" w:eastAsiaTheme="minorEastAsia" w:hAnsiTheme="minorEastAsia" w:cs="Times New Roman"/>
                  <w:sz w:val="21"/>
                </w:rPr>
                <w:t>股(占本</w:t>
              </w:r>
              <w:r w:rsidRPr="001F3D39">
                <w:rPr>
                  <w:rFonts w:ascii="Times New Roman" w:eastAsiaTheme="minorEastAsia" w:hAnsi="Times New Roman" w:cs="Times New Roman"/>
                  <w:sz w:val="21"/>
                </w:rPr>
                <w:t>公司已发行股份总数的</w:t>
              </w:r>
              <w:r w:rsidRPr="001F3D39">
                <w:rPr>
                  <w:rFonts w:ascii="Times New Roman" w:eastAsiaTheme="minorEastAsia" w:hAnsi="Times New Roman" w:cs="Times New Roman"/>
                  <w:sz w:val="21"/>
                </w:rPr>
                <w:t>26.45%</w:t>
              </w:r>
              <w:r w:rsidRPr="001F3D39">
                <w:rPr>
                  <w:rFonts w:asciiTheme="minorEastAsia" w:eastAsiaTheme="minorEastAsia" w:hAnsiTheme="minorEastAsia" w:cs="Times New Roman"/>
                  <w:sz w:val="21"/>
                </w:rPr>
                <w:t>)，</w:t>
              </w:r>
              <w:r w:rsidRPr="001F3D39">
                <w:rPr>
                  <w:rFonts w:ascii="Times New Roman" w:eastAsiaTheme="minorEastAsia" w:hAnsi="Times New Roman" w:cs="Times New Roman"/>
                  <w:sz w:val="21"/>
                </w:rPr>
                <w:t>全部无偿划拨给其全资子公司华大半导体有限公司</w:t>
              </w:r>
              <w:r w:rsidRPr="001F3D39">
                <w:rPr>
                  <w:rFonts w:asciiTheme="minorEastAsia" w:eastAsiaTheme="minorEastAsia" w:hAnsiTheme="minorEastAsia" w:cs="Times New Roman"/>
                  <w:sz w:val="21"/>
                </w:rPr>
                <w:t>(以下简称“华大半导体”)，</w:t>
              </w:r>
              <w:r w:rsidRPr="001F3D39">
                <w:rPr>
                  <w:rFonts w:ascii="Times New Roman" w:eastAsiaTheme="minorEastAsia" w:hAnsi="Times New Roman" w:cs="Times New Roman"/>
                  <w:sz w:val="21"/>
                </w:rPr>
                <w:t>并于</w:t>
              </w:r>
              <w:r w:rsidRPr="001F3D39">
                <w:rPr>
                  <w:rFonts w:ascii="Times New Roman" w:eastAsiaTheme="minorEastAsia" w:hAnsi="Times New Roman" w:cs="Times New Roman"/>
                  <w:sz w:val="21"/>
                </w:rPr>
                <w:t xml:space="preserve">2015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7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23 </w:t>
              </w:r>
              <w:r w:rsidRPr="001F3D39">
                <w:rPr>
                  <w:rFonts w:ascii="Times New Roman" w:eastAsiaTheme="minorEastAsia" w:hAnsi="Times New Roman" w:cs="Times New Roman"/>
                  <w:sz w:val="21"/>
                </w:rPr>
                <w:t>日在中国证券登记结算有限责任公司完成股权过户。至此，华大半导体成为本公司第一大股东。</w:t>
              </w:r>
            </w:p>
            <w:p w:rsidR="00B5317F" w:rsidRPr="001F3D39" w:rsidRDefault="00B5317F" w:rsidP="001F3D39">
              <w:pPr>
                <w:pStyle w:val="510"/>
                <w:spacing w:beforeLines="50" w:before="120"/>
                <w:ind w:firstLineChars="200" w:firstLine="420"/>
                <w:rPr>
                  <w:rFonts w:asciiTheme="minorEastAsia" w:eastAsiaTheme="minorEastAsia" w:hAnsiTheme="minorEastAsia" w:cs="Times New Roman"/>
                  <w:sz w:val="21"/>
                </w:rPr>
              </w:pPr>
              <w:r w:rsidRPr="001F3D39">
                <w:rPr>
                  <w:rFonts w:ascii="Times New Roman" w:eastAsiaTheme="minorEastAsia" w:hAnsi="Times New Roman" w:cs="Times New Roman"/>
                  <w:sz w:val="21"/>
                </w:rPr>
                <w:t xml:space="preserve">2017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23 </w:t>
              </w:r>
              <w:r w:rsidRPr="001F3D39">
                <w:rPr>
                  <w:rFonts w:ascii="Times New Roman" w:eastAsiaTheme="minorEastAsia" w:hAnsi="Times New Roman" w:cs="Times New Roman"/>
                  <w:sz w:val="21"/>
                </w:rPr>
                <w:t>日，上海贝岭与深圳市</w:t>
              </w:r>
              <w:proofErr w:type="gramStart"/>
              <w:r w:rsidRPr="001F3D39">
                <w:rPr>
                  <w:rFonts w:ascii="Times New Roman" w:eastAsiaTheme="minorEastAsia" w:hAnsi="Times New Roman" w:cs="Times New Roman"/>
                  <w:sz w:val="21"/>
                </w:rPr>
                <w:t>锐能微科技</w:t>
              </w:r>
              <w:proofErr w:type="gramEnd"/>
              <w:r w:rsidRPr="001F3D39">
                <w:rPr>
                  <w:rFonts w:ascii="Times New Roman" w:eastAsiaTheme="minorEastAsia" w:hAnsi="Times New Roman" w:cs="Times New Roman"/>
                  <w:sz w:val="21"/>
                </w:rPr>
                <w:t>股份有限公司</w:t>
              </w:r>
              <w:r w:rsidRPr="001F3D39">
                <w:rPr>
                  <w:rFonts w:asciiTheme="minorEastAsia" w:eastAsiaTheme="minorEastAsia" w:hAnsiTheme="minorEastAsia" w:cs="Times New Roman"/>
                  <w:sz w:val="21"/>
                </w:rPr>
                <w:t>（现已更名为“深圳市</w:t>
              </w:r>
              <w:proofErr w:type="gramStart"/>
              <w:r w:rsidRPr="001F3D39">
                <w:rPr>
                  <w:rFonts w:asciiTheme="minorEastAsia" w:eastAsiaTheme="minorEastAsia" w:hAnsiTheme="minorEastAsia" w:cs="Times New Roman"/>
                  <w:sz w:val="21"/>
                </w:rPr>
                <w:t>锐</w:t>
              </w:r>
              <w:proofErr w:type="gramEnd"/>
            </w:p>
            <w:p w:rsidR="00B5317F" w:rsidRPr="001F3D39" w:rsidRDefault="00B5317F" w:rsidP="001F3D39">
              <w:pPr>
                <w:pStyle w:val="510"/>
                <w:rPr>
                  <w:rFonts w:ascii="Times New Roman" w:eastAsiaTheme="minorEastAsia" w:hAnsi="Times New Roman" w:cs="Times New Roman"/>
                  <w:sz w:val="21"/>
                </w:rPr>
              </w:pPr>
              <w:r w:rsidRPr="001F3D39">
                <w:rPr>
                  <w:rFonts w:asciiTheme="minorEastAsia" w:eastAsiaTheme="minorEastAsia" w:hAnsiTheme="minorEastAsia" w:cs="Times New Roman"/>
                  <w:sz w:val="21"/>
                </w:rPr>
                <w:lastRenderedPageBreak/>
                <w:t>能</w:t>
              </w:r>
              <w:proofErr w:type="gramStart"/>
              <w:r w:rsidRPr="001F3D39">
                <w:rPr>
                  <w:rFonts w:asciiTheme="minorEastAsia" w:eastAsiaTheme="minorEastAsia" w:hAnsiTheme="minorEastAsia" w:cs="Times New Roman"/>
                  <w:sz w:val="21"/>
                </w:rPr>
                <w:t>微科技</w:t>
              </w:r>
              <w:proofErr w:type="gramEnd"/>
              <w:r w:rsidRPr="001F3D39">
                <w:rPr>
                  <w:rFonts w:asciiTheme="minorEastAsia" w:eastAsiaTheme="minorEastAsia" w:hAnsiTheme="minorEastAsia" w:cs="Times New Roman"/>
                  <w:sz w:val="21"/>
                </w:rPr>
                <w:t>有限公司</w:t>
              </w:r>
              <w:proofErr w:type="gramStart"/>
              <w:r w:rsidRPr="001F3D39">
                <w:rPr>
                  <w:rFonts w:asciiTheme="minorEastAsia" w:eastAsiaTheme="minorEastAsia" w:hAnsiTheme="minorEastAsia" w:cs="Times New Roman"/>
                  <w:sz w:val="21"/>
                </w:rPr>
                <w:t>”</w:t>
              </w:r>
              <w:proofErr w:type="gramEnd"/>
              <w:r w:rsidRPr="001F3D39">
                <w:rPr>
                  <w:rFonts w:asciiTheme="minorEastAsia" w:eastAsiaTheme="minorEastAsia" w:hAnsiTheme="minorEastAsia" w:cs="Times New Roman"/>
                  <w:sz w:val="21"/>
                </w:rPr>
                <w:t>，以下简称“锐能微”）全</w:t>
              </w:r>
              <w:r w:rsidRPr="001F3D39">
                <w:rPr>
                  <w:rFonts w:ascii="Times New Roman" w:eastAsiaTheme="minorEastAsia" w:hAnsi="Times New Roman" w:cs="Times New Roman"/>
                  <w:sz w:val="21"/>
                </w:rPr>
                <w:t>体股东签署了</w:t>
              </w:r>
              <w:proofErr w:type="gramStart"/>
              <w:r w:rsidRPr="001F3D39">
                <w:rPr>
                  <w:rFonts w:ascii="Times New Roman" w:eastAsiaTheme="minorEastAsia" w:hAnsi="Times New Roman" w:cs="Times New Roman"/>
                  <w:sz w:val="21"/>
                </w:rPr>
                <w:t>《</w:t>
              </w:r>
              <w:proofErr w:type="gramEnd"/>
              <w:r w:rsidRPr="001F3D39">
                <w:rPr>
                  <w:rFonts w:ascii="Times New Roman" w:eastAsiaTheme="minorEastAsia" w:hAnsi="Times New Roman" w:cs="Times New Roman"/>
                  <w:sz w:val="21"/>
                </w:rPr>
                <w:t>发行股份及支付现金购买资产协</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议</w:t>
              </w:r>
              <w:proofErr w:type="gramStart"/>
              <w:r w:rsidRPr="001F3D39">
                <w:rPr>
                  <w:rFonts w:ascii="Times New Roman" w:eastAsiaTheme="minorEastAsia" w:hAnsi="Times New Roman" w:cs="Times New Roman"/>
                  <w:sz w:val="21"/>
                </w:rPr>
                <w:t>》</w:t>
              </w:r>
              <w:proofErr w:type="gramEnd"/>
              <w:r w:rsidRPr="001F3D39">
                <w:rPr>
                  <w:rFonts w:ascii="Times New Roman" w:eastAsiaTheme="minorEastAsia" w:hAnsi="Times New Roman" w:cs="Times New Roman"/>
                  <w:sz w:val="21"/>
                </w:rPr>
                <w:t>，上海贝岭拟通过发行股份和支付现金相结合的方式购买</w:t>
              </w:r>
              <w:proofErr w:type="gramStart"/>
              <w:r w:rsidRPr="001F3D39">
                <w:rPr>
                  <w:rFonts w:ascii="Times New Roman" w:eastAsiaTheme="minorEastAsia" w:hAnsi="Times New Roman" w:cs="Times New Roman"/>
                  <w:sz w:val="21"/>
                </w:rPr>
                <w:t>亓</w:t>
              </w:r>
              <w:proofErr w:type="gramEnd"/>
              <w:r w:rsidRPr="001F3D39">
                <w:rPr>
                  <w:rFonts w:ascii="Times New Roman" w:eastAsiaTheme="minorEastAsia" w:hAnsi="Times New Roman" w:cs="Times New Roman"/>
                  <w:sz w:val="21"/>
                </w:rPr>
                <w:t>蓉</w:t>
              </w:r>
              <w:proofErr w:type="gramStart"/>
              <w:r w:rsidRPr="001F3D39">
                <w:rPr>
                  <w:rFonts w:ascii="Times New Roman" w:eastAsiaTheme="minorEastAsia" w:hAnsi="Times New Roman" w:cs="Times New Roman"/>
                  <w:sz w:val="21"/>
                </w:rPr>
                <w:t>等锐能微全体</w:t>
              </w:r>
              <w:proofErr w:type="gramEnd"/>
              <w:r w:rsidRPr="001F3D39">
                <w:rPr>
                  <w:rFonts w:ascii="Times New Roman" w:eastAsiaTheme="minorEastAsia" w:hAnsi="Times New Roman" w:cs="Times New Roman"/>
                  <w:sz w:val="21"/>
                </w:rPr>
                <w:t>股东持有的</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合计</w:t>
              </w:r>
              <w:r w:rsidRPr="001F3D39">
                <w:rPr>
                  <w:rFonts w:ascii="Times New Roman" w:eastAsiaTheme="minorEastAsia" w:hAnsi="Times New Roman" w:cs="Times New Roman"/>
                  <w:sz w:val="21"/>
                </w:rPr>
                <w:t>100%</w:t>
              </w:r>
              <w:proofErr w:type="gramStart"/>
              <w:r w:rsidRPr="001F3D39">
                <w:rPr>
                  <w:rFonts w:ascii="Times New Roman" w:eastAsiaTheme="minorEastAsia" w:hAnsi="Times New Roman" w:cs="Times New Roman"/>
                  <w:sz w:val="21"/>
                </w:rPr>
                <w:t>的锐能微</w:t>
              </w:r>
              <w:proofErr w:type="gramEnd"/>
              <w:r w:rsidRPr="001F3D39">
                <w:rPr>
                  <w:rFonts w:ascii="Times New Roman" w:eastAsiaTheme="minorEastAsia" w:hAnsi="Times New Roman" w:cs="Times New Roman"/>
                  <w:sz w:val="21"/>
                </w:rPr>
                <w:t>的股权，并于</w:t>
              </w:r>
              <w:r w:rsidRPr="001F3D39">
                <w:rPr>
                  <w:rFonts w:ascii="Times New Roman" w:eastAsiaTheme="minorEastAsia" w:hAnsi="Times New Roman" w:cs="Times New Roman"/>
                  <w:sz w:val="21"/>
                </w:rPr>
                <w:t xml:space="preserve">2017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9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29 </w:t>
              </w:r>
              <w:r w:rsidRPr="001F3D39">
                <w:rPr>
                  <w:rFonts w:ascii="Times New Roman" w:eastAsiaTheme="minorEastAsia" w:hAnsi="Times New Roman" w:cs="Times New Roman"/>
                  <w:sz w:val="21"/>
                </w:rPr>
                <w:t>日获中国证券监督管理委员会批准。截至</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2017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11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30 </w:t>
              </w:r>
              <w:r w:rsidRPr="001F3D39">
                <w:rPr>
                  <w:rFonts w:ascii="Times New Roman" w:eastAsiaTheme="minorEastAsia" w:hAnsi="Times New Roman" w:cs="Times New Roman"/>
                  <w:sz w:val="21"/>
                </w:rPr>
                <w:t>日止，</w:t>
              </w:r>
              <w:proofErr w:type="gramStart"/>
              <w:r w:rsidRPr="001F3D39">
                <w:rPr>
                  <w:rFonts w:ascii="Times New Roman" w:eastAsiaTheme="minorEastAsia" w:hAnsi="Times New Roman" w:cs="Times New Roman"/>
                  <w:sz w:val="21"/>
                </w:rPr>
                <w:t>锐能微全体</w:t>
              </w:r>
              <w:proofErr w:type="gramEnd"/>
              <w:r w:rsidRPr="001F3D39">
                <w:rPr>
                  <w:rFonts w:ascii="Times New Roman" w:eastAsiaTheme="minorEastAsia" w:hAnsi="Times New Roman" w:cs="Times New Roman"/>
                  <w:sz w:val="21"/>
                </w:rPr>
                <w:t>股东已完成将其持有</w:t>
              </w:r>
              <w:proofErr w:type="gramStart"/>
              <w:r w:rsidRPr="001F3D39">
                <w:rPr>
                  <w:rFonts w:ascii="Times New Roman" w:eastAsiaTheme="minorEastAsia" w:hAnsi="Times New Roman" w:cs="Times New Roman"/>
                  <w:sz w:val="21"/>
                </w:rPr>
                <w:t>的锐能微</w:t>
              </w:r>
              <w:proofErr w:type="gramEnd"/>
              <w:r w:rsidRPr="001F3D39">
                <w:rPr>
                  <w:rFonts w:ascii="Times New Roman" w:eastAsiaTheme="minorEastAsia" w:hAnsi="Times New Roman" w:cs="Times New Roman"/>
                  <w:sz w:val="21"/>
                </w:rPr>
                <w:t>100%</w:t>
              </w:r>
              <w:r w:rsidRPr="001F3D39">
                <w:rPr>
                  <w:rFonts w:ascii="Times New Roman" w:eastAsiaTheme="minorEastAsia" w:hAnsi="Times New Roman" w:cs="Times New Roman"/>
                  <w:sz w:val="21"/>
                </w:rPr>
                <w:t>的股权转让给上海贝</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岭用以认缴上海贝岭本次发行股份增加的股本人民币</w:t>
              </w:r>
              <w:r w:rsidRPr="001F3D39">
                <w:rPr>
                  <w:rFonts w:ascii="Times New Roman" w:eastAsiaTheme="minorEastAsia" w:hAnsi="Times New Roman" w:cs="Times New Roman"/>
                  <w:sz w:val="21"/>
                </w:rPr>
                <w:t xml:space="preserve">25,801,741 </w:t>
              </w:r>
              <w:r w:rsidRPr="001F3D39">
                <w:rPr>
                  <w:rFonts w:ascii="Times New Roman" w:eastAsiaTheme="minorEastAsia" w:hAnsi="Times New Roman" w:cs="Times New Roman"/>
                  <w:sz w:val="21"/>
                </w:rPr>
                <w:t>元。本次变更后公司注册资</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本为人民币</w:t>
              </w:r>
              <w:r w:rsidRPr="001F3D39">
                <w:rPr>
                  <w:rFonts w:ascii="Times New Roman" w:eastAsiaTheme="minorEastAsia" w:hAnsi="Times New Roman" w:cs="Times New Roman"/>
                  <w:sz w:val="21"/>
                </w:rPr>
                <w:t xml:space="preserve">699,609,514.00 </w:t>
              </w:r>
              <w:r w:rsidRPr="001F3D39">
                <w:rPr>
                  <w:rFonts w:ascii="Times New Roman" w:eastAsiaTheme="minorEastAsia" w:hAnsi="Times New Roman" w:cs="Times New Roman"/>
                  <w:sz w:val="21"/>
                </w:rPr>
                <w:t>元，经安永华明会计师事务所以安永华明</w:t>
              </w:r>
              <w:r w:rsidRPr="001F3D39">
                <w:rPr>
                  <w:rFonts w:ascii="Times New Roman" w:eastAsiaTheme="minorEastAsia" w:hAnsi="Times New Roman" w:cs="Times New Roman"/>
                  <w:sz w:val="21"/>
                </w:rPr>
                <w:t>(2017)</w:t>
              </w:r>
              <w:r w:rsidRPr="001F3D39">
                <w:rPr>
                  <w:rFonts w:ascii="Times New Roman" w:eastAsiaTheme="minorEastAsia" w:hAnsi="Times New Roman" w:cs="Times New Roman"/>
                  <w:sz w:val="21"/>
                </w:rPr>
                <w:t>验字第</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 xml:space="preserve">60469432_B01 </w:t>
              </w:r>
              <w:r w:rsidRPr="001F3D39">
                <w:rPr>
                  <w:rFonts w:ascii="Times New Roman" w:eastAsiaTheme="minorEastAsia" w:hAnsi="Times New Roman" w:cs="Times New Roman"/>
                  <w:sz w:val="21"/>
                </w:rPr>
                <w:t>号验资报告验证。并于</w:t>
              </w:r>
              <w:r w:rsidRPr="001F3D39">
                <w:rPr>
                  <w:rFonts w:ascii="Times New Roman" w:eastAsiaTheme="minorEastAsia" w:hAnsi="Times New Roman" w:cs="Times New Roman"/>
                  <w:sz w:val="21"/>
                </w:rPr>
                <w:t xml:space="preserve">2017 </w:t>
              </w:r>
              <w:r w:rsidRPr="001F3D39">
                <w:rPr>
                  <w:rFonts w:ascii="Times New Roman" w:eastAsiaTheme="minorEastAsia" w:hAnsi="Times New Roman" w:cs="Times New Roman"/>
                  <w:sz w:val="21"/>
                </w:rPr>
                <w:t>年</w:t>
              </w:r>
              <w:r w:rsidRPr="001F3D39">
                <w:rPr>
                  <w:rFonts w:ascii="Times New Roman" w:eastAsiaTheme="minorEastAsia" w:hAnsi="Times New Roman" w:cs="Times New Roman"/>
                  <w:sz w:val="21"/>
                </w:rPr>
                <w:t xml:space="preserve">12 </w:t>
              </w:r>
              <w:r w:rsidRPr="001F3D39">
                <w:rPr>
                  <w:rFonts w:ascii="Times New Roman" w:eastAsiaTheme="minorEastAsia" w:hAnsi="Times New Roman" w:cs="Times New Roman"/>
                  <w:sz w:val="21"/>
                </w:rPr>
                <w:t>月</w:t>
              </w:r>
              <w:r w:rsidRPr="001F3D39">
                <w:rPr>
                  <w:rFonts w:ascii="Times New Roman" w:eastAsiaTheme="minorEastAsia" w:hAnsi="Times New Roman" w:cs="Times New Roman"/>
                  <w:sz w:val="21"/>
                </w:rPr>
                <w:t xml:space="preserve">12 </w:t>
              </w:r>
              <w:r w:rsidRPr="001F3D39">
                <w:rPr>
                  <w:rFonts w:ascii="Times New Roman" w:eastAsiaTheme="minorEastAsia" w:hAnsi="Times New Roman" w:cs="Times New Roman"/>
                  <w:sz w:val="21"/>
                </w:rPr>
                <w:t>日，在中国证券登记结算有限责任公</w:t>
              </w:r>
            </w:p>
            <w:p w:rsidR="00B5317F"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司上海分公司完成登记。</w:t>
              </w:r>
            </w:p>
            <w:p w:rsidR="00B5317F" w:rsidRPr="00124833" w:rsidRDefault="00B5317F" w:rsidP="001F3D39">
              <w:pPr>
                <w:pStyle w:val="510"/>
                <w:spacing w:beforeLines="50" w:before="120"/>
                <w:rPr>
                  <w:rFonts w:ascii="Times New Roman" w:eastAsiaTheme="minorEastAsia" w:hAnsi="Times New Roman" w:cs="Times New Roman"/>
                  <w:color w:val="000000" w:themeColor="text1"/>
                  <w:sz w:val="21"/>
                </w:rPr>
              </w:pPr>
              <w:r>
                <w:rPr>
                  <w:rFonts w:ascii="Times New Roman" w:eastAsiaTheme="minorEastAsia" w:hAnsi="Times New Roman" w:cs="Times New Roman"/>
                  <w:sz w:val="21"/>
                </w:rPr>
                <w:t xml:space="preserve">   </w:t>
              </w:r>
              <w:r w:rsidRPr="00124833">
                <w:rPr>
                  <w:rFonts w:ascii="Times New Roman" w:eastAsiaTheme="minorEastAsia" w:hAnsi="Times New Roman" w:cs="Times New Roman"/>
                  <w:color w:val="000000" w:themeColor="text1"/>
                  <w:sz w:val="21"/>
                </w:rPr>
                <w:t xml:space="preserve">  </w:t>
              </w:r>
              <w:r w:rsidRPr="00124833">
                <w:rPr>
                  <w:rFonts w:ascii="Times New Roman" w:eastAsiaTheme="minorEastAsia" w:hAnsi="Times New Roman" w:cs="Times New Roman" w:hint="eastAsia"/>
                  <w:color w:val="000000" w:themeColor="text1"/>
                  <w:sz w:val="21"/>
                </w:rPr>
                <w:t>2</w:t>
              </w:r>
              <w:r w:rsidRPr="00124833">
                <w:rPr>
                  <w:rFonts w:ascii="Times New Roman" w:eastAsiaTheme="minorEastAsia" w:hAnsi="Times New Roman" w:cs="Times New Roman"/>
                  <w:color w:val="000000" w:themeColor="text1"/>
                  <w:sz w:val="21"/>
                </w:rPr>
                <w:t>019</w:t>
              </w:r>
              <w:r w:rsidRPr="00124833">
                <w:rPr>
                  <w:rFonts w:ascii="Times New Roman" w:eastAsiaTheme="minorEastAsia" w:hAnsi="Times New Roman" w:cs="Times New Roman"/>
                  <w:color w:val="000000" w:themeColor="text1"/>
                  <w:sz w:val="21"/>
                </w:rPr>
                <w:t>年</w:t>
              </w:r>
              <w:r w:rsidRPr="00124833">
                <w:rPr>
                  <w:rFonts w:ascii="Times New Roman" w:eastAsiaTheme="minorEastAsia" w:hAnsi="Times New Roman" w:cs="Times New Roman" w:hint="eastAsia"/>
                  <w:color w:val="000000" w:themeColor="text1"/>
                  <w:sz w:val="21"/>
                </w:rPr>
                <w:t>，</w:t>
              </w:r>
              <w:r w:rsidRPr="00124833">
                <w:rPr>
                  <w:rFonts w:ascii="Times New Roman" w:eastAsiaTheme="minorEastAsia" w:hAnsi="Times New Roman" w:cs="Times New Roman"/>
                  <w:color w:val="000000" w:themeColor="text1"/>
                  <w:sz w:val="21"/>
                </w:rPr>
                <w:t>公司实施了</w:t>
              </w:r>
              <w:r w:rsidRPr="00124833">
                <w:rPr>
                  <w:rFonts w:ascii="Times New Roman" w:eastAsiaTheme="minorEastAsia" w:hAnsi="Times New Roman" w:cs="Times New Roman" w:hint="eastAsia"/>
                  <w:color w:val="000000" w:themeColor="text1"/>
                  <w:sz w:val="21"/>
                </w:rPr>
                <w:t>首期限制性股票激励计划。中</w:t>
              </w:r>
              <w:proofErr w:type="gramStart"/>
              <w:r w:rsidRPr="00124833">
                <w:rPr>
                  <w:rFonts w:ascii="Times New Roman" w:eastAsiaTheme="minorEastAsia" w:hAnsi="Times New Roman" w:cs="Times New Roman" w:hint="eastAsia"/>
                  <w:color w:val="000000" w:themeColor="text1"/>
                  <w:sz w:val="21"/>
                </w:rPr>
                <w:t>审众环</w:t>
              </w:r>
              <w:proofErr w:type="gramEnd"/>
              <w:r w:rsidRPr="00124833">
                <w:rPr>
                  <w:rFonts w:ascii="Times New Roman" w:eastAsiaTheme="minorEastAsia" w:hAnsi="Times New Roman" w:cs="Times New Roman" w:hint="eastAsia"/>
                  <w:color w:val="000000" w:themeColor="text1"/>
                  <w:sz w:val="21"/>
                </w:rPr>
                <w:t>会计师事务所（特殊普通合伙）于</w:t>
              </w:r>
              <w:r w:rsidRPr="00124833">
                <w:rPr>
                  <w:rFonts w:ascii="Times New Roman" w:eastAsiaTheme="minorEastAsia" w:hAnsi="Times New Roman" w:cs="Times New Roman" w:hint="eastAsia"/>
                  <w:color w:val="000000" w:themeColor="text1"/>
                  <w:sz w:val="21"/>
                </w:rPr>
                <w:t>2019</w:t>
              </w:r>
              <w:r w:rsidRPr="00124833">
                <w:rPr>
                  <w:rFonts w:ascii="Times New Roman" w:eastAsiaTheme="minorEastAsia" w:hAnsi="Times New Roman" w:cs="Times New Roman" w:hint="eastAsia"/>
                  <w:color w:val="000000" w:themeColor="text1"/>
                  <w:sz w:val="21"/>
                </w:rPr>
                <w:t>年</w:t>
              </w:r>
              <w:r w:rsidRPr="00124833">
                <w:rPr>
                  <w:rFonts w:ascii="Times New Roman" w:eastAsiaTheme="minorEastAsia" w:hAnsi="Times New Roman" w:cs="Times New Roman" w:hint="eastAsia"/>
                  <w:color w:val="000000" w:themeColor="text1"/>
                  <w:sz w:val="21"/>
                </w:rPr>
                <w:t>6</w:t>
              </w:r>
              <w:r w:rsidRPr="00124833">
                <w:rPr>
                  <w:rFonts w:ascii="Times New Roman" w:eastAsiaTheme="minorEastAsia" w:hAnsi="Times New Roman" w:cs="Times New Roman" w:hint="eastAsia"/>
                  <w:color w:val="000000" w:themeColor="text1"/>
                  <w:sz w:val="21"/>
                </w:rPr>
                <w:t>月</w:t>
              </w:r>
              <w:r w:rsidRPr="00124833">
                <w:rPr>
                  <w:rFonts w:ascii="Times New Roman" w:eastAsiaTheme="minorEastAsia" w:hAnsi="Times New Roman" w:cs="Times New Roman" w:hint="eastAsia"/>
                  <w:color w:val="000000" w:themeColor="text1"/>
                  <w:sz w:val="21"/>
                </w:rPr>
                <w:t>5</w:t>
              </w:r>
              <w:r w:rsidRPr="00124833">
                <w:rPr>
                  <w:rFonts w:ascii="Times New Roman" w:eastAsiaTheme="minorEastAsia" w:hAnsi="Times New Roman" w:cs="Times New Roman" w:hint="eastAsia"/>
                  <w:color w:val="000000" w:themeColor="text1"/>
                  <w:sz w:val="21"/>
                </w:rPr>
                <w:t>日出具了《上海贝岭股份有限公司验资报告》【众环验字（</w:t>
              </w:r>
              <w:r w:rsidRPr="00124833">
                <w:rPr>
                  <w:rFonts w:ascii="Times New Roman" w:eastAsiaTheme="minorEastAsia" w:hAnsi="Times New Roman" w:cs="Times New Roman" w:hint="eastAsia"/>
                  <w:color w:val="000000" w:themeColor="text1"/>
                  <w:sz w:val="21"/>
                </w:rPr>
                <w:t>2019</w:t>
              </w:r>
              <w:r w:rsidRPr="00124833">
                <w:rPr>
                  <w:rFonts w:ascii="Times New Roman" w:eastAsiaTheme="minorEastAsia" w:hAnsi="Times New Roman" w:cs="Times New Roman" w:hint="eastAsia"/>
                  <w:color w:val="000000" w:themeColor="text1"/>
                  <w:sz w:val="21"/>
                </w:rPr>
                <w:t>）</w:t>
              </w:r>
              <w:r w:rsidRPr="00124833">
                <w:rPr>
                  <w:rFonts w:ascii="Times New Roman" w:eastAsiaTheme="minorEastAsia" w:hAnsi="Times New Roman" w:cs="Times New Roman" w:hint="eastAsia"/>
                  <w:color w:val="000000" w:themeColor="text1"/>
                  <w:sz w:val="21"/>
                </w:rPr>
                <w:t>030005</w:t>
              </w:r>
              <w:r w:rsidRPr="00124833">
                <w:rPr>
                  <w:rFonts w:ascii="Times New Roman" w:eastAsiaTheme="minorEastAsia" w:hAnsi="Times New Roman" w:cs="Times New Roman" w:hint="eastAsia"/>
                  <w:color w:val="000000" w:themeColor="text1"/>
                  <w:sz w:val="21"/>
                </w:rPr>
                <w:t>号】，验证截至</w:t>
              </w:r>
              <w:r w:rsidRPr="00124833">
                <w:rPr>
                  <w:rFonts w:ascii="Times New Roman" w:eastAsiaTheme="minorEastAsia" w:hAnsi="Times New Roman" w:cs="Times New Roman" w:hint="eastAsia"/>
                  <w:color w:val="000000" w:themeColor="text1"/>
                  <w:sz w:val="21"/>
                </w:rPr>
                <w:t>2019</w:t>
              </w:r>
              <w:r w:rsidRPr="00124833">
                <w:rPr>
                  <w:rFonts w:ascii="Times New Roman" w:eastAsiaTheme="minorEastAsia" w:hAnsi="Times New Roman" w:cs="Times New Roman" w:hint="eastAsia"/>
                  <w:color w:val="000000" w:themeColor="text1"/>
                  <w:sz w:val="21"/>
                </w:rPr>
                <w:t>年</w:t>
              </w:r>
              <w:r w:rsidRPr="00124833">
                <w:rPr>
                  <w:rFonts w:ascii="Times New Roman" w:eastAsiaTheme="minorEastAsia" w:hAnsi="Times New Roman" w:cs="Times New Roman" w:hint="eastAsia"/>
                  <w:color w:val="000000" w:themeColor="text1"/>
                  <w:sz w:val="21"/>
                </w:rPr>
                <w:t>5</w:t>
              </w:r>
              <w:r w:rsidRPr="00124833">
                <w:rPr>
                  <w:rFonts w:ascii="Times New Roman" w:eastAsiaTheme="minorEastAsia" w:hAnsi="Times New Roman" w:cs="Times New Roman" w:hint="eastAsia"/>
                  <w:color w:val="000000" w:themeColor="text1"/>
                  <w:sz w:val="21"/>
                </w:rPr>
                <w:t>月</w:t>
              </w:r>
              <w:r w:rsidRPr="00124833">
                <w:rPr>
                  <w:rFonts w:ascii="Times New Roman" w:eastAsiaTheme="minorEastAsia" w:hAnsi="Times New Roman" w:cs="Times New Roman" w:hint="eastAsia"/>
                  <w:color w:val="000000" w:themeColor="text1"/>
                  <w:sz w:val="21"/>
                </w:rPr>
                <w:t>28</w:t>
              </w:r>
              <w:r w:rsidRPr="00124833">
                <w:rPr>
                  <w:rFonts w:ascii="Times New Roman" w:eastAsiaTheme="minorEastAsia" w:hAnsi="Times New Roman" w:cs="Times New Roman" w:hint="eastAsia"/>
                  <w:color w:val="000000" w:themeColor="text1"/>
                  <w:sz w:val="21"/>
                </w:rPr>
                <w:t>日，公司已</w:t>
              </w:r>
              <w:proofErr w:type="gramStart"/>
              <w:r w:rsidRPr="00124833">
                <w:rPr>
                  <w:rFonts w:ascii="Times New Roman" w:eastAsiaTheme="minorEastAsia" w:hAnsi="Times New Roman" w:cs="Times New Roman" w:hint="eastAsia"/>
                  <w:color w:val="000000" w:themeColor="text1"/>
                  <w:sz w:val="21"/>
                </w:rPr>
                <w:t>收到秦毅等</w:t>
              </w:r>
              <w:proofErr w:type="gramEnd"/>
              <w:r w:rsidRPr="00124833">
                <w:rPr>
                  <w:rFonts w:ascii="Times New Roman" w:eastAsiaTheme="minorEastAsia" w:hAnsi="Times New Roman" w:cs="Times New Roman" w:hint="eastAsia"/>
                  <w:color w:val="000000" w:themeColor="text1"/>
                  <w:sz w:val="21"/>
                </w:rPr>
                <w:t>99</w:t>
              </w:r>
              <w:r w:rsidRPr="00124833">
                <w:rPr>
                  <w:rFonts w:ascii="Times New Roman" w:eastAsiaTheme="minorEastAsia" w:hAnsi="Times New Roman" w:cs="Times New Roman" w:hint="eastAsia"/>
                  <w:color w:val="000000" w:themeColor="text1"/>
                  <w:sz w:val="21"/>
                </w:rPr>
                <w:t>位股东缴纳的新增注册资本（股本）合计人民币</w:t>
              </w:r>
              <w:r w:rsidRPr="00124833">
                <w:rPr>
                  <w:rFonts w:ascii="Times New Roman" w:eastAsiaTheme="minorEastAsia" w:hAnsi="Times New Roman" w:cs="Times New Roman" w:hint="eastAsia"/>
                  <w:color w:val="000000" w:themeColor="text1"/>
                  <w:sz w:val="21"/>
                </w:rPr>
                <w:t>4,231,200.00</w:t>
              </w:r>
              <w:r w:rsidRPr="00124833">
                <w:rPr>
                  <w:rFonts w:ascii="Times New Roman" w:eastAsiaTheme="minorEastAsia" w:hAnsi="Times New Roman" w:cs="Times New Roman" w:hint="eastAsia"/>
                  <w:color w:val="000000" w:themeColor="text1"/>
                  <w:sz w:val="21"/>
                </w:rPr>
                <w:t>元。公司于</w:t>
              </w:r>
              <w:r w:rsidRPr="00124833">
                <w:rPr>
                  <w:rFonts w:ascii="Times New Roman" w:eastAsiaTheme="minorEastAsia" w:hAnsi="Times New Roman" w:cs="Times New Roman" w:hint="eastAsia"/>
                  <w:color w:val="000000" w:themeColor="text1"/>
                  <w:sz w:val="21"/>
                </w:rPr>
                <w:t>2019</w:t>
              </w:r>
              <w:r w:rsidRPr="00124833">
                <w:rPr>
                  <w:rFonts w:ascii="Times New Roman" w:eastAsiaTheme="minorEastAsia" w:hAnsi="Times New Roman" w:cs="Times New Roman" w:hint="eastAsia"/>
                  <w:color w:val="000000" w:themeColor="text1"/>
                  <w:sz w:val="21"/>
                </w:rPr>
                <w:t>年</w:t>
              </w:r>
              <w:r w:rsidRPr="00124833">
                <w:rPr>
                  <w:rFonts w:ascii="Times New Roman" w:eastAsiaTheme="minorEastAsia" w:hAnsi="Times New Roman" w:cs="Times New Roman" w:hint="eastAsia"/>
                  <w:color w:val="000000" w:themeColor="text1"/>
                  <w:sz w:val="21"/>
                </w:rPr>
                <w:t>6</w:t>
              </w:r>
              <w:r w:rsidRPr="00124833">
                <w:rPr>
                  <w:rFonts w:ascii="Times New Roman" w:eastAsiaTheme="minorEastAsia" w:hAnsi="Times New Roman" w:cs="Times New Roman" w:hint="eastAsia"/>
                  <w:color w:val="000000" w:themeColor="text1"/>
                  <w:sz w:val="21"/>
                </w:rPr>
                <w:t>月</w:t>
              </w:r>
              <w:r w:rsidRPr="00124833">
                <w:rPr>
                  <w:rFonts w:ascii="Times New Roman" w:eastAsiaTheme="minorEastAsia" w:hAnsi="Times New Roman" w:cs="Times New Roman" w:hint="eastAsia"/>
                  <w:color w:val="000000" w:themeColor="text1"/>
                  <w:sz w:val="21"/>
                </w:rPr>
                <w:t>27</w:t>
              </w:r>
              <w:r w:rsidRPr="00124833">
                <w:rPr>
                  <w:rFonts w:ascii="Times New Roman" w:eastAsiaTheme="minorEastAsia" w:hAnsi="Times New Roman" w:cs="Times New Roman" w:hint="eastAsia"/>
                  <w:color w:val="000000" w:themeColor="text1"/>
                  <w:sz w:val="21"/>
                </w:rPr>
                <w:t>日完成了首期限制性股票激励计划的股票授予登记工作，实际登记</w:t>
              </w:r>
              <w:r w:rsidRPr="00124833">
                <w:rPr>
                  <w:rFonts w:ascii="Times New Roman" w:eastAsiaTheme="minorEastAsia" w:hAnsi="Times New Roman" w:cs="Times New Roman" w:hint="eastAsia"/>
                  <w:color w:val="000000" w:themeColor="text1"/>
                  <w:sz w:val="21"/>
                </w:rPr>
                <w:t>4,231,200</w:t>
              </w:r>
              <w:r w:rsidRPr="00124833">
                <w:rPr>
                  <w:rFonts w:ascii="Times New Roman" w:eastAsiaTheme="minorEastAsia" w:hAnsi="Times New Roman" w:cs="Times New Roman" w:hint="eastAsia"/>
                  <w:color w:val="000000" w:themeColor="text1"/>
                  <w:sz w:val="21"/>
                </w:rPr>
                <w:t>股。截至</w:t>
              </w:r>
              <w:r w:rsidRPr="00124833">
                <w:rPr>
                  <w:rFonts w:ascii="Times New Roman" w:eastAsiaTheme="minorEastAsia" w:hAnsi="Times New Roman" w:cs="Times New Roman" w:hint="eastAsia"/>
                  <w:color w:val="000000" w:themeColor="text1"/>
                  <w:sz w:val="21"/>
                </w:rPr>
                <w:t>20</w:t>
              </w:r>
              <w:r w:rsidRPr="00124833">
                <w:rPr>
                  <w:rFonts w:ascii="Times New Roman" w:eastAsiaTheme="minorEastAsia" w:hAnsi="Times New Roman" w:cs="Times New Roman"/>
                  <w:color w:val="000000" w:themeColor="text1"/>
                  <w:sz w:val="21"/>
                </w:rPr>
                <w:t>19</w:t>
              </w:r>
              <w:r w:rsidRPr="00124833">
                <w:rPr>
                  <w:rFonts w:ascii="Times New Roman" w:eastAsiaTheme="minorEastAsia" w:hAnsi="Times New Roman" w:cs="Times New Roman"/>
                  <w:color w:val="000000" w:themeColor="text1"/>
                  <w:sz w:val="21"/>
                </w:rPr>
                <w:t>年</w:t>
              </w:r>
              <w:r w:rsidRPr="00124833">
                <w:rPr>
                  <w:rFonts w:ascii="Times New Roman" w:eastAsiaTheme="minorEastAsia" w:hAnsi="Times New Roman" w:cs="Times New Roman" w:hint="eastAsia"/>
                  <w:color w:val="000000" w:themeColor="text1"/>
                  <w:sz w:val="21"/>
                </w:rPr>
                <w:t>5</w:t>
              </w:r>
              <w:r w:rsidRPr="00124833">
                <w:rPr>
                  <w:rFonts w:ascii="Times New Roman" w:eastAsiaTheme="minorEastAsia" w:hAnsi="Times New Roman" w:cs="Times New Roman" w:hint="eastAsia"/>
                  <w:color w:val="000000" w:themeColor="text1"/>
                  <w:sz w:val="21"/>
                </w:rPr>
                <w:t>月</w:t>
              </w:r>
              <w:r w:rsidRPr="00124833">
                <w:rPr>
                  <w:rFonts w:ascii="Times New Roman" w:eastAsiaTheme="minorEastAsia" w:hAnsi="Times New Roman" w:cs="Times New Roman" w:hint="eastAsia"/>
                  <w:color w:val="000000" w:themeColor="text1"/>
                  <w:sz w:val="21"/>
                </w:rPr>
                <w:t>2</w:t>
              </w:r>
              <w:r w:rsidRPr="00124833">
                <w:rPr>
                  <w:rFonts w:ascii="Times New Roman" w:eastAsiaTheme="minorEastAsia" w:hAnsi="Times New Roman" w:cs="Times New Roman"/>
                  <w:color w:val="000000" w:themeColor="text1"/>
                  <w:sz w:val="21"/>
                </w:rPr>
                <w:t>8</w:t>
              </w:r>
              <w:r w:rsidRPr="00124833">
                <w:rPr>
                  <w:rFonts w:ascii="Times New Roman" w:eastAsiaTheme="minorEastAsia" w:hAnsi="Times New Roman" w:cs="Times New Roman"/>
                  <w:color w:val="000000" w:themeColor="text1"/>
                  <w:sz w:val="21"/>
                </w:rPr>
                <w:t>日止</w:t>
              </w:r>
              <w:r w:rsidRPr="00124833">
                <w:rPr>
                  <w:rFonts w:ascii="Times New Roman" w:eastAsiaTheme="minorEastAsia" w:hAnsi="Times New Roman" w:cs="Times New Roman" w:hint="eastAsia"/>
                  <w:color w:val="000000" w:themeColor="text1"/>
                  <w:sz w:val="21"/>
                </w:rPr>
                <w:t>，</w:t>
              </w:r>
              <w:r w:rsidRPr="00124833">
                <w:rPr>
                  <w:rFonts w:ascii="Times New Roman" w:eastAsiaTheme="minorEastAsia" w:hAnsi="Times New Roman" w:cs="Times New Roman"/>
                  <w:color w:val="000000" w:themeColor="text1"/>
                  <w:sz w:val="21"/>
                </w:rPr>
                <w:t>变更后的累计注册资本为人民币</w:t>
              </w:r>
              <w:r w:rsidRPr="00124833">
                <w:rPr>
                  <w:rFonts w:ascii="Times New Roman" w:eastAsiaTheme="minorEastAsia" w:hAnsi="Times New Roman" w:cs="Times New Roman" w:hint="eastAsia"/>
                  <w:color w:val="000000" w:themeColor="text1"/>
                  <w:sz w:val="21"/>
                </w:rPr>
                <w:t>7</w:t>
              </w:r>
              <w:r w:rsidRPr="00124833">
                <w:rPr>
                  <w:rFonts w:ascii="Times New Roman" w:eastAsiaTheme="minorEastAsia" w:hAnsi="Times New Roman" w:cs="Times New Roman"/>
                  <w:color w:val="000000" w:themeColor="text1"/>
                  <w:sz w:val="21"/>
                </w:rPr>
                <w:t>03</w:t>
              </w:r>
              <w:r w:rsidRPr="00124833">
                <w:rPr>
                  <w:rFonts w:ascii="Times New Roman" w:eastAsiaTheme="minorEastAsia" w:hAnsi="Times New Roman" w:cs="Times New Roman" w:hint="eastAsia"/>
                  <w:color w:val="000000" w:themeColor="text1"/>
                  <w:sz w:val="21"/>
                </w:rPr>
                <w:t>,8</w:t>
              </w:r>
              <w:r w:rsidRPr="00124833">
                <w:rPr>
                  <w:rFonts w:ascii="Times New Roman" w:eastAsiaTheme="minorEastAsia" w:hAnsi="Times New Roman" w:cs="Times New Roman"/>
                  <w:color w:val="000000" w:themeColor="text1"/>
                  <w:sz w:val="21"/>
                </w:rPr>
                <w:t>40</w:t>
              </w:r>
              <w:r w:rsidRPr="00124833">
                <w:rPr>
                  <w:rFonts w:ascii="Times New Roman" w:eastAsiaTheme="minorEastAsia" w:hAnsi="Times New Roman" w:cs="Times New Roman" w:hint="eastAsia"/>
                  <w:color w:val="000000" w:themeColor="text1"/>
                  <w:sz w:val="21"/>
                </w:rPr>
                <w:t>,7</w:t>
              </w:r>
              <w:r w:rsidRPr="00124833">
                <w:rPr>
                  <w:rFonts w:ascii="Times New Roman" w:eastAsiaTheme="minorEastAsia" w:hAnsi="Times New Roman" w:cs="Times New Roman"/>
                  <w:color w:val="000000" w:themeColor="text1"/>
                  <w:sz w:val="21"/>
                </w:rPr>
                <w:t>14.00</w:t>
              </w:r>
              <w:r w:rsidRPr="00124833">
                <w:rPr>
                  <w:rFonts w:ascii="Times New Roman" w:eastAsiaTheme="minorEastAsia" w:hAnsi="Times New Roman" w:cs="Times New Roman"/>
                  <w:color w:val="000000" w:themeColor="text1"/>
                  <w:sz w:val="21"/>
                </w:rPr>
                <w:t>元</w:t>
              </w:r>
              <w:r w:rsidRPr="00124833">
                <w:rPr>
                  <w:rFonts w:ascii="Times New Roman" w:eastAsiaTheme="minorEastAsia" w:hAnsi="Times New Roman" w:cs="Times New Roman" w:hint="eastAsia"/>
                  <w:color w:val="000000" w:themeColor="text1"/>
                  <w:sz w:val="21"/>
                </w:rPr>
                <w:t>，</w:t>
              </w:r>
              <w:r w:rsidRPr="00124833">
                <w:rPr>
                  <w:rFonts w:ascii="Times New Roman" w:eastAsiaTheme="minorEastAsia" w:hAnsi="Times New Roman" w:cs="Times New Roman"/>
                  <w:color w:val="000000" w:themeColor="text1"/>
                  <w:sz w:val="21"/>
                </w:rPr>
                <w:t>实收股本人民币</w:t>
              </w:r>
              <w:r w:rsidRPr="00124833">
                <w:rPr>
                  <w:rFonts w:ascii="Times New Roman" w:eastAsiaTheme="minorEastAsia" w:hAnsi="Times New Roman" w:cs="Times New Roman" w:hint="eastAsia"/>
                  <w:color w:val="000000" w:themeColor="text1"/>
                  <w:sz w:val="21"/>
                </w:rPr>
                <w:t>703,840,714.00</w:t>
              </w:r>
              <w:r w:rsidRPr="00124833">
                <w:rPr>
                  <w:rFonts w:ascii="Times New Roman" w:eastAsiaTheme="minorEastAsia" w:hAnsi="Times New Roman" w:cs="Times New Roman" w:hint="eastAsia"/>
                  <w:color w:val="000000" w:themeColor="text1"/>
                  <w:sz w:val="21"/>
                </w:rPr>
                <w:t>元。</w:t>
              </w:r>
            </w:p>
            <w:p w:rsidR="00B5317F" w:rsidRPr="001F3D39" w:rsidRDefault="00B5317F" w:rsidP="001F3D39">
              <w:pPr>
                <w:pStyle w:val="510"/>
                <w:spacing w:beforeLines="50" w:before="120"/>
                <w:ind w:firstLineChars="200" w:firstLine="420"/>
                <w:rPr>
                  <w:rFonts w:ascii="Times New Roman" w:eastAsiaTheme="minorEastAsia" w:hAnsi="Times New Roman" w:cs="Times New Roman"/>
                  <w:sz w:val="21"/>
                </w:rPr>
              </w:pPr>
              <w:r w:rsidRPr="00124833">
                <w:rPr>
                  <w:rFonts w:ascii="Times New Roman" w:eastAsiaTheme="minorEastAsia" w:hAnsi="Times New Roman" w:cs="Times New Roman"/>
                  <w:color w:val="000000" w:themeColor="text1"/>
                  <w:sz w:val="21"/>
                </w:rPr>
                <w:t>本公司及子公</w:t>
              </w:r>
              <w:r w:rsidRPr="00124833">
                <w:rPr>
                  <w:rFonts w:asciiTheme="minorEastAsia" w:eastAsiaTheme="minorEastAsia" w:hAnsiTheme="minorEastAsia" w:cs="Times New Roman"/>
                  <w:color w:val="000000" w:themeColor="text1"/>
                  <w:sz w:val="21"/>
                </w:rPr>
                <w:t>司(以下简称“本集团”)主要</w:t>
              </w:r>
              <w:r w:rsidRPr="00124833">
                <w:rPr>
                  <w:rFonts w:ascii="Times New Roman" w:eastAsiaTheme="minorEastAsia" w:hAnsi="Times New Roman" w:cs="Times New Roman"/>
                  <w:color w:val="000000" w:themeColor="text1"/>
                  <w:sz w:val="21"/>
                </w:rPr>
                <w:t>经营活动为</w:t>
              </w:r>
              <w:r w:rsidRPr="001F3D39">
                <w:rPr>
                  <w:rFonts w:ascii="Times New Roman" w:eastAsiaTheme="minorEastAsia" w:hAnsi="Times New Roman" w:cs="Times New Roman"/>
                  <w:sz w:val="21"/>
                </w:rPr>
                <w:t>集成电路、分立器件、相关模块和多</w:t>
              </w:r>
            </w:p>
            <w:p w:rsidR="00B5317F"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媒体信息系统配套产品的设计制造、电子专用设备及仪器的设计制造，技术服务与咨询，销</w:t>
              </w:r>
            </w:p>
            <w:p w:rsidR="00CF1D2C" w:rsidRPr="001F3D39" w:rsidRDefault="00B5317F" w:rsidP="001F3D39">
              <w:pPr>
                <w:pStyle w:val="510"/>
                <w:rPr>
                  <w:rFonts w:ascii="Times New Roman" w:eastAsiaTheme="minorEastAsia" w:hAnsi="Times New Roman" w:cs="Times New Roman"/>
                  <w:sz w:val="21"/>
                </w:rPr>
              </w:pPr>
              <w:r w:rsidRPr="001F3D39">
                <w:rPr>
                  <w:rFonts w:ascii="Times New Roman" w:eastAsiaTheme="minorEastAsia" w:hAnsi="Times New Roman" w:cs="Times New Roman"/>
                  <w:sz w:val="21"/>
                </w:rPr>
                <w:t>售自产产品，从事货物及技术进出口业务，自有房屋租赁等。</w:t>
              </w:r>
            </w:p>
          </w:sdtContent>
        </w:sdt>
        <w:p w:rsidR="00CF1D2C" w:rsidRDefault="00CF1D2C">
          <w:pPr>
            <w:pStyle w:val="510"/>
          </w:pPr>
        </w:p>
        <w:p w:rsidR="00CF1D2C" w:rsidRDefault="00CF1D2C" w:rsidP="00C06BE6">
          <w:pPr>
            <w:pStyle w:val="49"/>
            <w:numPr>
              <w:ilvl w:val="0"/>
              <w:numId w:val="37"/>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70470646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本年度合并财务报表范围"/>
            <w:tag w:val="_GBC_696c121eead146fba6371fa5b371b2fc"/>
            <w:id w:val="565998628"/>
            <w:lock w:val="sdtLocked"/>
            <w:placeholder>
              <w:docPart w:val="GBC22222222222222222222222222222"/>
            </w:placeholder>
          </w:sdtPr>
          <w:sdtEndPr>
            <w:rPr>
              <w:rFonts w:ascii="Times New Roman" w:hAnsi="Times New Roman" w:cs="Times New Roman"/>
            </w:rPr>
          </w:sdtEndPr>
          <w:sdtContent>
            <w:p w:rsidR="00CF1D2C" w:rsidRPr="004542E3" w:rsidRDefault="00CF1D2C" w:rsidP="004542E3">
              <w:pPr>
                <w:pStyle w:val="510"/>
                <w:adjustRightInd w:val="0"/>
                <w:snapToGrid w:val="0"/>
                <w:spacing w:beforeLines="50" w:before="120"/>
                <w:ind w:firstLineChars="200" w:firstLine="480"/>
                <w:rPr>
                  <w:rFonts w:ascii="Times New Roman" w:hAnsi="Times New Roman" w:cs="Times New Roman"/>
                </w:rPr>
              </w:pPr>
              <w:r w:rsidRPr="004542E3">
                <w:rPr>
                  <w:rFonts w:ascii="Times New Roman" w:hAnsi="Times New Roman" w:cs="Times New Roman"/>
                  <w:sz w:val="21"/>
                </w:rPr>
                <w:t>本年度的合并财务报表范围未发生变更，分别是上海岭芯微电子有限公司、深圳市</w:t>
              </w:r>
              <w:proofErr w:type="gramStart"/>
              <w:r w:rsidRPr="004542E3">
                <w:rPr>
                  <w:rFonts w:ascii="Times New Roman" w:hAnsi="Times New Roman" w:cs="Times New Roman"/>
                  <w:sz w:val="21"/>
                </w:rPr>
                <w:t>锐能微科技</w:t>
              </w:r>
              <w:proofErr w:type="gramEnd"/>
              <w:r w:rsidRPr="004542E3">
                <w:rPr>
                  <w:rFonts w:ascii="Times New Roman" w:hAnsi="Times New Roman" w:cs="Times New Roman"/>
                  <w:sz w:val="21"/>
                </w:rPr>
                <w:t>有限公司和香港海华有限公司。</w:t>
              </w:r>
            </w:p>
          </w:sdtContent>
        </w:sdt>
      </w:sdtContent>
    </w:sdt>
    <w:p w:rsidR="00CF1D2C" w:rsidRDefault="00CF1D2C">
      <w:pPr>
        <w:pStyle w:val="510"/>
      </w:pPr>
    </w:p>
    <w:p w:rsidR="00CF1D2C" w:rsidRDefault="00CF1D2C" w:rsidP="00C06BE6">
      <w:pPr>
        <w:pStyle w:val="2CharCharChar1"/>
        <w:numPr>
          <w:ilvl w:val="0"/>
          <w:numId w:val="36"/>
        </w:numPr>
        <w:rPr>
          <w:rFonts w:ascii="宋体" w:hAnsi="宋体"/>
        </w:rPr>
      </w:pPr>
      <w:r>
        <w:rPr>
          <w:rFonts w:ascii="宋体" w:hAnsi="宋体" w:hint="eastAsia"/>
        </w:rPr>
        <w:t>财务报表的编制基础</w:t>
      </w:r>
    </w:p>
    <w:sdt>
      <w:sdtPr>
        <w:rPr>
          <w:rFonts w:asciiTheme="minorHAnsi" w:hAnsiTheme="minorHAnsi" w:cs="宋体"/>
          <w:b w:val="0"/>
          <w:bCs w:val="0"/>
          <w:kern w:val="0"/>
          <w:sz w:val="24"/>
          <w:szCs w:val="22"/>
        </w:rPr>
        <w:alias w:val="模块:财务报表的编制基础"/>
        <w:tag w:val="_GBC_6d12949d3695402592266a78137dcfb5"/>
        <w:id w:val="923538193"/>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8"/>
            </w:numPr>
          </w:pPr>
          <w:r>
            <w:t>编制基础</w:t>
          </w:r>
        </w:p>
        <w:sdt>
          <w:sdtPr>
            <w:rPr>
              <w:rFonts w:hint="eastAsia"/>
            </w:rPr>
            <w:alias w:val="财务报表的编制基础"/>
            <w:tag w:val="_GBC_1dc2375ed7ab49628f5badf2d5006405"/>
            <w:id w:val="-786811757"/>
            <w:lock w:val="sdtLocked"/>
            <w:placeholder>
              <w:docPart w:val="GBC22222222222222222222222222222"/>
            </w:placeholder>
          </w:sdtPr>
          <w:sdtEndPr/>
          <w:sdtContent>
            <w:p w:rsidR="00CF1D2C" w:rsidRDefault="00CF1D2C" w:rsidP="00124833">
              <w:pPr>
                <w:pStyle w:val="510"/>
                <w:adjustRightInd w:val="0"/>
                <w:snapToGrid w:val="0"/>
                <w:spacing w:beforeLines="50" w:before="120"/>
                <w:ind w:firstLineChars="200" w:firstLine="480"/>
              </w:pPr>
              <w:r w:rsidRPr="00124833">
                <w:rPr>
                  <w:sz w:val="21"/>
                </w:rPr>
                <w:t>本公司财务报表以持续经营为编制基础。</w:t>
              </w:r>
            </w:p>
          </w:sdtContent>
        </w:sdt>
      </w:sdtContent>
    </w:sdt>
    <w:p w:rsidR="00CF1D2C" w:rsidRDefault="00CF1D2C">
      <w:pPr>
        <w:pStyle w:val="510"/>
      </w:pPr>
    </w:p>
    <w:sdt>
      <w:sdtPr>
        <w:rPr>
          <w:rFonts w:asciiTheme="minorHAnsi" w:hAnsiTheme="minorHAnsi" w:cs="宋体" w:hint="eastAsia"/>
          <w:b w:val="0"/>
          <w:bCs w:val="0"/>
          <w:kern w:val="0"/>
          <w:sz w:val="24"/>
          <w:szCs w:val="22"/>
        </w:rPr>
        <w:alias w:val="模块:持续经营"/>
        <w:tag w:val="_GBC_69ae6baeacb44e8fa17b0b984abbf6ab"/>
        <w:id w:val="715477942"/>
        <w:lock w:val="sdtLocked"/>
        <w:placeholder>
          <w:docPart w:val="GBC22222222222222222222222222222"/>
        </w:placeholder>
      </w:sdtPr>
      <w:sdtEndPr>
        <w:rPr>
          <w:rFonts w:ascii="宋体" w:hAnsi="宋体" w:cs="Times New Roman"/>
          <w:kern w:val="2"/>
          <w:szCs w:val="21"/>
        </w:rPr>
      </w:sdtEndPr>
      <w:sdtContent>
        <w:p w:rsidR="00CF1D2C" w:rsidRDefault="00CF1D2C" w:rsidP="00C06BE6">
          <w:pPr>
            <w:pStyle w:val="49"/>
            <w:numPr>
              <w:ilvl w:val="0"/>
              <w:numId w:val="38"/>
            </w:numPr>
          </w:pPr>
          <w:r>
            <w:rPr>
              <w:rFonts w:hint="eastAsia"/>
            </w:rPr>
            <w:t>持续经营</w:t>
          </w:r>
        </w:p>
        <w:sdt>
          <w:sdtPr>
            <w:alias w:val="是否适用：持续经营[双击切换]"/>
            <w:tag w:val="_GBC_7a7bd82392314f508ef1adfe80947192"/>
            <w:id w:val="-104344019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持续经营"/>
            <w:tag w:val="_GBC_dc876c24006b428987a041949eb554f3"/>
            <w:id w:val="-1326974932"/>
            <w:lock w:val="sdtLocked"/>
            <w:placeholder>
              <w:docPart w:val="GBC22222222222222222222222222222"/>
            </w:placeholder>
          </w:sdtPr>
          <w:sdtEndPr/>
          <w:sdtContent>
            <w:p w:rsidR="00CF1D2C" w:rsidRDefault="00CF1D2C" w:rsidP="004542E3">
              <w:pPr>
                <w:pStyle w:val="510"/>
                <w:adjustRightInd w:val="0"/>
                <w:snapToGrid w:val="0"/>
                <w:spacing w:beforeLines="50" w:before="120"/>
                <w:ind w:firstLineChars="200" w:firstLine="480"/>
              </w:pPr>
              <w:r w:rsidRPr="004542E3">
                <w:rPr>
                  <w:rFonts w:ascii="Times New Roman" w:hAnsi="Times New Roman" w:cs="Times New Roman" w:hint="eastAsia"/>
                  <w:sz w:val="21"/>
                </w:rPr>
                <w:t>截止</w:t>
              </w:r>
              <w:r w:rsidRPr="004542E3">
                <w:rPr>
                  <w:rFonts w:ascii="Times New Roman" w:hAnsi="Times New Roman" w:cs="Times New Roman"/>
                  <w:sz w:val="21"/>
                </w:rPr>
                <w:t>201</w:t>
              </w:r>
              <w:r w:rsidRPr="004542E3">
                <w:rPr>
                  <w:rFonts w:ascii="Times New Roman" w:hAnsi="Times New Roman" w:cs="Times New Roman" w:hint="eastAsia"/>
                  <w:sz w:val="21"/>
                </w:rPr>
                <w:t>9</w:t>
              </w:r>
              <w:r w:rsidRPr="004542E3">
                <w:rPr>
                  <w:rFonts w:ascii="Times New Roman" w:hAnsi="Times New Roman" w:cs="Times New Roman"/>
                  <w:sz w:val="21"/>
                </w:rPr>
                <w:t>年</w:t>
              </w:r>
              <w:r w:rsidRPr="004542E3">
                <w:rPr>
                  <w:rFonts w:ascii="Times New Roman" w:hAnsi="Times New Roman" w:cs="Times New Roman" w:hint="eastAsia"/>
                  <w:sz w:val="21"/>
                </w:rPr>
                <w:t>6</w:t>
              </w:r>
              <w:r w:rsidRPr="004542E3">
                <w:rPr>
                  <w:rFonts w:ascii="Times New Roman" w:hAnsi="Times New Roman" w:cs="Times New Roman"/>
                  <w:sz w:val="21"/>
                </w:rPr>
                <w:t>月</w:t>
              </w:r>
              <w:r w:rsidRPr="004542E3">
                <w:rPr>
                  <w:rFonts w:ascii="Times New Roman" w:hAnsi="Times New Roman" w:cs="Times New Roman"/>
                  <w:sz w:val="21"/>
                </w:rPr>
                <w:t>3</w:t>
              </w:r>
              <w:r w:rsidRPr="004542E3">
                <w:rPr>
                  <w:rFonts w:ascii="Times New Roman" w:hAnsi="Times New Roman" w:cs="Times New Roman" w:hint="eastAsia"/>
                  <w:sz w:val="21"/>
                </w:rPr>
                <w:t>0</w:t>
              </w:r>
              <w:r w:rsidRPr="004542E3">
                <w:rPr>
                  <w:rFonts w:ascii="Times New Roman" w:hAnsi="Times New Roman" w:cs="Times New Roman"/>
                  <w:sz w:val="21"/>
                </w:rPr>
                <w:t>日，本公司流动资产总额为</w:t>
              </w:r>
              <w:r w:rsidRPr="004542E3">
                <w:rPr>
                  <w:rFonts w:ascii="Times New Roman" w:hAnsi="Times New Roman" w:cs="Times New Roman" w:hint="eastAsia"/>
                  <w:sz w:val="21"/>
                </w:rPr>
                <w:t>209,247.64</w:t>
              </w:r>
              <w:r w:rsidRPr="004542E3">
                <w:rPr>
                  <w:rFonts w:ascii="Times New Roman" w:hAnsi="Times New Roman" w:cs="Times New Roman"/>
                  <w:sz w:val="21"/>
                </w:rPr>
                <w:t>万元，流动负债</w:t>
              </w:r>
              <w:r w:rsidRPr="004542E3">
                <w:rPr>
                  <w:rFonts w:ascii="Times New Roman" w:hAnsi="Times New Roman" w:cs="Times New Roman" w:hint="eastAsia"/>
                  <w:sz w:val="21"/>
                </w:rPr>
                <w:t>15,468.19</w:t>
              </w:r>
              <w:r w:rsidRPr="004542E3">
                <w:rPr>
                  <w:rFonts w:ascii="Times New Roman" w:hAnsi="Times New Roman" w:cs="Times New Roman"/>
                  <w:sz w:val="21"/>
                </w:rPr>
                <w:t>万元，流动资产总额超出流动负债总额</w:t>
              </w:r>
              <w:r w:rsidRPr="004542E3">
                <w:rPr>
                  <w:rFonts w:ascii="Times New Roman" w:hAnsi="Times New Roman" w:cs="Times New Roman" w:hint="eastAsia"/>
                  <w:sz w:val="21"/>
                </w:rPr>
                <w:t>193,779.45</w:t>
              </w:r>
              <w:r w:rsidRPr="004542E3">
                <w:rPr>
                  <w:rFonts w:ascii="Times New Roman" w:hAnsi="Times New Roman" w:cs="Times New Roman"/>
                  <w:sz w:val="21"/>
                </w:rPr>
                <w:t>万元。基于以上考虑，本公司有足够能力满足正常经营活动需要，因此本公司</w:t>
              </w:r>
              <w:r w:rsidRPr="004542E3">
                <w:rPr>
                  <w:rFonts w:ascii="Times New Roman" w:hAnsi="Times New Roman" w:cs="Times New Roman"/>
                  <w:sz w:val="21"/>
                </w:rPr>
                <w:t>201</w:t>
              </w:r>
              <w:r w:rsidRPr="004542E3">
                <w:rPr>
                  <w:rFonts w:ascii="Times New Roman" w:hAnsi="Times New Roman" w:cs="Times New Roman" w:hint="eastAsia"/>
                  <w:sz w:val="21"/>
                </w:rPr>
                <w:t>9</w:t>
              </w:r>
              <w:r w:rsidRPr="004542E3">
                <w:rPr>
                  <w:rFonts w:ascii="Times New Roman" w:hAnsi="Times New Roman" w:cs="Times New Roman"/>
                  <w:sz w:val="21"/>
                </w:rPr>
                <w:t>年财务报表仍</w:t>
              </w:r>
              <w:proofErr w:type="gramStart"/>
              <w:r w:rsidRPr="004542E3">
                <w:rPr>
                  <w:rFonts w:ascii="Times New Roman" w:hAnsi="Times New Roman" w:cs="Times New Roman"/>
                  <w:sz w:val="21"/>
                </w:rPr>
                <w:t>按持续</w:t>
              </w:r>
              <w:proofErr w:type="gramEnd"/>
              <w:r w:rsidRPr="004542E3">
                <w:rPr>
                  <w:rFonts w:ascii="Times New Roman" w:hAnsi="Times New Roman" w:cs="Times New Roman"/>
                  <w:sz w:val="21"/>
                </w:rPr>
                <w:t>经营基础编制。</w:t>
              </w:r>
            </w:p>
          </w:sdtContent>
        </w:sdt>
      </w:sdtContent>
    </w:sdt>
    <w:p w:rsidR="00CF1D2C" w:rsidRDefault="00CF1D2C">
      <w:pPr>
        <w:pStyle w:val="510"/>
      </w:pPr>
    </w:p>
    <w:p w:rsidR="00CF1D2C" w:rsidRDefault="00CF1D2C" w:rsidP="00C06BE6">
      <w:pPr>
        <w:pStyle w:val="2CharCharChar1"/>
        <w:numPr>
          <w:ilvl w:val="0"/>
          <w:numId w:val="36"/>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147628965"/>
        <w:lock w:val="sdtLocked"/>
        <w:placeholder>
          <w:docPart w:val="GBC22222222222222222222222222222"/>
        </w:placeholder>
      </w:sdtPr>
      <w:sdtEndPr/>
      <w:sdtContent>
        <w:p w:rsidR="00CF1D2C" w:rsidRDefault="00CF1D2C">
          <w:pPr>
            <w:pStyle w:val="510"/>
          </w:pPr>
          <w:r w:rsidRPr="00124833">
            <w:rPr>
              <w:rFonts w:hint="eastAsia"/>
              <w:sz w:val="21"/>
            </w:rPr>
            <w:t>具体会计政策和会计估计提示：</w:t>
          </w:r>
        </w:p>
        <w:sdt>
          <w:sdtPr>
            <w:alias w:val="是否适用：具体会计政策和会计估计提示[双击切换]"/>
            <w:tag w:val="_GBC_77c62823e3884e1fbfb236cea1f9f425"/>
            <w:id w:val="-122375788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866326173"/>
            <w:lock w:val="sdtLocked"/>
            <w:placeholder>
              <w:docPart w:val="GBC22222222222222222222222222222"/>
            </w:placeholder>
          </w:sdtPr>
          <w:sdtEndPr/>
          <w:sdtContent>
            <w:p w:rsidR="00CF1D2C" w:rsidRDefault="00CF1D2C" w:rsidP="004542E3">
              <w:pPr>
                <w:pStyle w:val="510"/>
                <w:adjustRightInd w:val="0"/>
                <w:snapToGrid w:val="0"/>
                <w:spacing w:beforeLines="50" w:before="120"/>
                <w:ind w:firstLineChars="200" w:firstLine="480"/>
              </w:pPr>
              <w:r w:rsidRPr="004542E3">
                <w:rPr>
                  <w:rFonts w:ascii="Times New Roman" w:hAnsi="Times New Roman" w:cs="Times New Roman" w:hint="eastAsia"/>
                  <w:sz w:val="21"/>
                </w:rPr>
                <w:t>本集团根据实际生产经营特点制定了具体会计政策和会计估计，主要体现在应收款项坏账准备的计提、存货计价方法等。</w:t>
              </w:r>
            </w:p>
          </w:sdtContent>
        </w:sdt>
      </w:sdtContent>
    </w:sdt>
    <w:p w:rsidR="00CF1D2C" w:rsidRDefault="00CF1D2C">
      <w:pPr>
        <w:pStyle w:val="510"/>
      </w:pPr>
    </w:p>
    <w:sdt>
      <w:sdtPr>
        <w:rPr>
          <w:rFonts w:asciiTheme="minorHAnsi" w:hAnsiTheme="minorHAnsi" w:cs="宋体"/>
          <w:b w:val="0"/>
          <w:bCs w:val="0"/>
          <w:kern w:val="0"/>
          <w:sz w:val="24"/>
          <w:szCs w:val="22"/>
        </w:rPr>
        <w:alias w:val="模块:遵循企业会计准则的声明"/>
        <w:tag w:val="_GBC_a0afbb5b3a444bce84ee78a2a282cb28"/>
        <w:id w:val="-845864040"/>
        <w:lock w:val="sdtLocked"/>
        <w:placeholder>
          <w:docPart w:val="GBC22222222222222222222222222222"/>
        </w:placeholder>
      </w:sdtPr>
      <w:sdtEndPr>
        <w:rPr>
          <w:rFonts w:ascii="Times New Roman" w:hAnsi="Times New Roman" w:cs="Times New Roman"/>
          <w:kern w:val="2"/>
          <w:szCs w:val="21"/>
        </w:rPr>
      </w:sdtEndPr>
      <w:sdtContent>
        <w:p w:rsidR="00CF1D2C" w:rsidRDefault="00CF1D2C" w:rsidP="00C06BE6">
          <w:pPr>
            <w:pStyle w:val="49"/>
            <w:numPr>
              <w:ilvl w:val="0"/>
              <w:numId w:val="39"/>
            </w:numPr>
          </w:pPr>
          <w:r>
            <w:t>遵循企业会计准则的声明</w:t>
          </w:r>
        </w:p>
        <w:sdt>
          <w:sdtPr>
            <w:rPr>
              <w:rFonts w:hint="eastAsia"/>
            </w:rPr>
            <w:alias w:val="会计准则和会计制度"/>
            <w:tag w:val="_GBC_a350b889163a4ef3bb500c021e6a6b47"/>
            <w:id w:val="-1438902120"/>
            <w:lock w:val="sdtLocked"/>
            <w:placeholder>
              <w:docPart w:val="GBC22222222222222222222222222222"/>
            </w:placeholder>
          </w:sdtPr>
          <w:sdtEndPr>
            <w:rPr>
              <w:rFonts w:ascii="Times New Roman" w:hAnsi="Times New Roman" w:cs="Times New Roman" w:hint="default"/>
            </w:rPr>
          </w:sdtEndPr>
          <w:sdtContent>
            <w:p w:rsidR="00CF1D2C" w:rsidRPr="004542E3" w:rsidRDefault="00CF1D2C" w:rsidP="004542E3">
              <w:pPr>
                <w:pStyle w:val="510"/>
                <w:adjustRightInd w:val="0"/>
                <w:snapToGrid w:val="0"/>
                <w:spacing w:beforeLines="50" w:before="120"/>
                <w:ind w:firstLineChars="200" w:firstLine="480"/>
                <w:rPr>
                  <w:rFonts w:ascii="Times New Roman" w:hAnsi="Times New Roman" w:cs="Times New Roman"/>
                </w:rPr>
              </w:pPr>
              <w:r w:rsidRPr="00124833">
                <w:rPr>
                  <w:rFonts w:ascii="Times New Roman" w:hAnsi="Times New Roman" w:cs="Times New Roman"/>
                  <w:sz w:val="21"/>
                </w:rPr>
                <w:t>本公司所编制的财务报表符合企业会计准则的要求，真实、完整地反映了公司的财务状况、经营成果、股东权益变动和现金流量等有关信息。</w:t>
              </w:r>
            </w:p>
          </w:sdtContent>
        </w:sdt>
      </w:sdtContent>
    </w:sdt>
    <w:p w:rsidR="00CF1D2C" w:rsidRDefault="00CF1D2C">
      <w:pPr>
        <w:pStyle w:val="510"/>
      </w:pPr>
    </w:p>
    <w:sdt>
      <w:sdtPr>
        <w:rPr>
          <w:rFonts w:ascii="宋体" w:hAnsi="宋体" w:cs="宋体"/>
          <w:b w:val="0"/>
          <w:bCs w:val="0"/>
          <w:kern w:val="0"/>
          <w:sz w:val="24"/>
          <w:szCs w:val="24"/>
        </w:rPr>
        <w:alias w:val="模块:会计期间"/>
        <w:tag w:val="_GBC_2d7f332501c8461ea731797db5588ee5"/>
        <w:id w:val="-1555541742"/>
        <w:lock w:val="sdtLocked"/>
        <w:placeholder>
          <w:docPart w:val="GBC22222222222222222222222222222"/>
        </w:placeholder>
      </w:sdtPr>
      <w:sdtEndPr>
        <w:rPr>
          <w:rFonts w:hint="eastAsia"/>
          <w:sz w:val="21"/>
          <w:szCs w:val="21"/>
        </w:rPr>
      </w:sdtEndPr>
      <w:sdtContent>
        <w:p w:rsidR="00CF1D2C" w:rsidRDefault="00CF1D2C" w:rsidP="00C06BE6">
          <w:pPr>
            <w:pStyle w:val="49"/>
            <w:numPr>
              <w:ilvl w:val="0"/>
              <w:numId w:val="39"/>
            </w:numPr>
          </w:pPr>
          <w:r>
            <w:t>会计期间</w:t>
          </w:r>
        </w:p>
        <w:sdt>
          <w:sdtPr>
            <w:rPr>
              <w:rFonts w:hint="eastAsia"/>
            </w:rPr>
            <w:alias w:val="会计年度"/>
            <w:tag w:val="_GBC_fc896fba50b143f8a06984831f5d5600"/>
            <w:id w:val="-714504286"/>
            <w:lock w:val="sdtLocked"/>
            <w:placeholder>
              <w:docPart w:val="GBC22222222222222222222222222222"/>
            </w:placeholder>
          </w:sdtPr>
          <w:sdtEndPr>
            <w:rPr>
              <w:sz w:val="21"/>
            </w:rPr>
          </w:sdtEndPr>
          <w:sdtContent>
            <w:p w:rsidR="00CF1D2C" w:rsidRPr="004542E3" w:rsidRDefault="00CF1D2C" w:rsidP="004542E3">
              <w:pPr>
                <w:pStyle w:val="510"/>
                <w:adjustRightInd w:val="0"/>
                <w:snapToGrid w:val="0"/>
                <w:spacing w:beforeLines="50" w:before="120"/>
                <w:ind w:firstLineChars="200" w:firstLine="480"/>
                <w:rPr>
                  <w:sz w:val="21"/>
                </w:rPr>
              </w:pPr>
              <w:r w:rsidRPr="004542E3">
                <w:rPr>
                  <w:rFonts w:ascii="Times New Roman" w:hAnsi="Times New Roman" w:cs="Times New Roman"/>
                  <w:sz w:val="21"/>
                </w:rPr>
                <w:t>本公司会计年度自公历</w:t>
              </w:r>
              <w:r w:rsidRPr="004542E3">
                <w:rPr>
                  <w:rFonts w:ascii="Times New Roman" w:hAnsi="Times New Roman" w:cs="Times New Roman"/>
                  <w:sz w:val="21"/>
                </w:rPr>
                <w:t>1</w:t>
              </w:r>
              <w:r w:rsidRPr="004542E3">
                <w:rPr>
                  <w:rFonts w:ascii="Times New Roman" w:hAnsi="Times New Roman" w:cs="Times New Roman"/>
                  <w:sz w:val="21"/>
                </w:rPr>
                <w:t>月</w:t>
              </w:r>
              <w:r w:rsidRPr="004542E3">
                <w:rPr>
                  <w:rFonts w:ascii="Times New Roman" w:hAnsi="Times New Roman" w:cs="Times New Roman"/>
                  <w:sz w:val="21"/>
                </w:rPr>
                <w:t>1</w:t>
              </w:r>
              <w:r w:rsidRPr="004542E3">
                <w:rPr>
                  <w:rFonts w:ascii="Times New Roman" w:hAnsi="Times New Roman" w:cs="Times New Roman"/>
                  <w:sz w:val="21"/>
                </w:rPr>
                <w:t>日起至</w:t>
              </w:r>
              <w:r w:rsidRPr="004542E3">
                <w:rPr>
                  <w:rFonts w:ascii="Times New Roman" w:hAnsi="Times New Roman" w:cs="Times New Roman"/>
                  <w:sz w:val="21"/>
                </w:rPr>
                <w:t>12</w:t>
              </w:r>
              <w:r w:rsidRPr="004542E3">
                <w:rPr>
                  <w:rFonts w:ascii="Times New Roman" w:hAnsi="Times New Roman" w:cs="Times New Roman"/>
                  <w:sz w:val="21"/>
                </w:rPr>
                <w:t>月</w:t>
              </w:r>
              <w:r w:rsidRPr="004542E3">
                <w:rPr>
                  <w:rFonts w:ascii="Times New Roman" w:hAnsi="Times New Roman" w:cs="Times New Roman"/>
                  <w:sz w:val="21"/>
                </w:rPr>
                <w:t>31</w:t>
              </w:r>
              <w:r w:rsidRPr="004542E3">
                <w:rPr>
                  <w:rFonts w:ascii="Times New Roman" w:hAnsi="Times New Roman" w:cs="Times New Roman"/>
                  <w:sz w:val="21"/>
                </w:rPr>
                <w:t>日止。</w:t>
              </w:r>
            </w:p>
          </w:sdtContent>
        </w:sdt>
      </w:sdtContent>
    </w:sdt>
    <w:p w:rsidR="00CF1D2C" w:rsidRDefault="00CF1D2C">
      <w:pPr>
        <w:pStyle w:val="510"/>
      </w:pPr>
    </w:p>
    <w:sdt>
      <w:sdtPr>
        <w:rPr>
          <w:rFonts w:asciiTheme="minorHAnsi" w:hAnsiTheme="minorHAnsi" w:cs="宋体" w:hint="eastAsia"/>
          <w:b w:val="0"/>
          <w:bCs w:val="0"/>
          <w:kern w:val="0"/>
          <w:sz w:val="24"/>
          <w:szCs w:val="22"/>
        </w:rPr>
        <w:alias w:val="模块:营业周期"/>
        <w:tag w:val="_GBC_b045784ca7904d52a060134ffec0d88c"/>
        <w:id w:val="-1246498340"/>
        <w:lock w:val="sdtLocked"/>
        <w:placeholder>
          <w:docPart w:val="GBC22222222222222222222222222222"/>
        </w:placeholder>
      </w:sdtPr>
      <w:sdtEndPr>
        <w:rPr>
          <w:rFonts w:ascii="宋体" w:hAnsi="宋体" w:cs="Times New Roman"/>
          <w:kern w:val="2"/>
          <w:szCs w:val="21"/>
        </w:rPr>
      </w:sdtEndPr>
      <w:sdtContent>
        <w:p w:rsidR="00CF1D2C" w:rsidRDefault="00CF1D2C" w:rsidP="00C06BE6">
          <w:pPr>
            <w:pStyle w:val="49"/>
            <w:numPr>
              <w:ilvl w:val="0"/>
              <w:numId w:val="39"/>
            </w:numPr>
          </w:pPr>
          <w:r>
            <w:rPr>
              <w:rFonts w:hint="eastAsia"/>
            </w:rPr>
            <w:t>营业周期</w:t>
          </w:r>
        </w:p>
        <w:sdt>
          <w:sdtPr>
            <w:alias w:val="是否适用：营业周期[双击切换]"/>
            <w:tag w:val="_GBC_1668f7f497234cf886206b57711c4c87"/>
            <w:id w:val="-205299168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营业周期"/>
            <w:tag w:val="_GBC_e145e43187d9463889884f48e9e0b234"/>
            <w:id w:val="612409345"/>
            <w:lock w:val="sdtLocked"/>
            <w:placeholder>
              <w:docPart w:val="GBC22222222222222222222222222222"/>
            </w:placeholder>
          </w:sdtPr>
          <w:sdtEndPr/>
          <w:sdtContent>
            <w:p w:rsidR="00CF1D2C" w:rsidRDefault="00CF1D2C" w:rsidP="004542E3">
              <w:pPr>
                <w:pStyle w:val="510"/>
                <w:adjustRightInd w:val="0"/>
                <w:snapToGrid w:val="0"/>
                <w:spacing w:beforeLines="50" w:before="120"/>
                <w:ind w:firstLineChars="200" w:firstLine="480"/>
              </w:pPr>
              <w:r w:rsidRPr="004542E3">
                <w:rPr>
                  <w:rFonts w:ascii="Times New Roman" w:hAnsi="Times New Roman" w:cs="Times New Roman"/>
                  <w:sz w:val="21"/>
                </w:rPr>
                <w:t>本公司以</w:t>
              </w:r>
              <w:r w:rsidRPr="004542E3">
                <w:rPr>
                  <w:rFonts w:ascii="Times New Roman" w:hAnsi="Times New Roman" w:cs="Times New Roman"/>
                  <w:sz w:val="21"/>
                </w:rPr>
                <w:t>12</w:t>
              </w:r>
              <w:r w:rsidRPr="004542E3">
                <w:rPr>
                  <w:rFonts w:ascii="Times New Roman" w:hAnsi="Times New Roman" w:cs="Times New Roman"/>
                  <w:sz w:val="21"/>
                </w:rPr>
                <w:t>个月作为正常营业周期，并以营业周期作为资产和负债的流动性划分标准。</w:t>
              </w:r>
            </w:p>
          </w:sdtContent>
        </w:sdt>
      </w:sdtContent>
    </w:sdt>
    <w:p w:rsidR="00CF1D2C" w:rsidRDefault="00CF1D2C">
      <w:pPr>
        <w:pStyle w:val="510"/>
      </w:pPr>
    </w:p>
    <w:sdt>
      <w:sdtPr>
        <w:rPr>
          <w:rFonts w:asciiTheme="minorHAnsi" w:hAnsiTheme="minorHAnsi" w:cs="宋体"/>
          <w:b w:val="0"/>
          <w:bCs w:val="0"/>
          <w:kern w:val="0"/>
          <w:sz w:val="24"/>
          <w:szCs w:val="22"/>
        </w:rPr>
        <w:alias w:val="模块:记账本位币"/>
        <w:tag w:val="_GBC_13b1061968754e20bebf2099281ed54f"/>
        <w:id w:val="-1533329713"/>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记账本位币</w:t>
          </w:r>
        </w:p>
        <w:sdt>
          <w:sdtPr>
            <w:rPr>
              <w:rFonts w:hint="eastAsia"/>
            </w:rPr>
            <w:alias w:val="记账本位币"/>
            <w:tag w:val="_GBC_3749a2357eba44e8b968cb41cda75ff1"/>
            <w:id w:val="68556370"/>
            <w:lock w:val="sdtLocked"/>
            <w:placeholder>
              <w:docPart w:val="GBC22222222222222222222222222222"/>
            </w:placeholder>
          </w:sdtPr>
          <w:sdtEndPr/>
          <w:sdtContent>
            <w:p w:rsidR="00CF1D2C" w:rsidRDefault="00CF1D2C" w:rsidP="004542E3">
              <w:pPr>
                <w:pStyle w:val="510"/>
                <w:adjustRightInd w:val="0"/>
                <w:snapToGrid w:val="0"/>
                <w:spacing w:beforeLines="50" w:before="120"/>
                <w:ind w:firstLineChars="200" w:firstLine="480"/>
              </w:pPr>
              <w:r w:rsidRPr="004542E3">
                <w:rPr>
                  <w:sz w:val="21"/>
                </w:rPr>
                <w:t>本公司的记账本位币为人民币。</w:t>
              </w:r>
            </w:p>
          </w:sdtContent>
        </w:sdt>
        <w:p w:rsidR="00CF1D2C" w:rsidRDefault="00034E8D">
          <w:pPr>
            <w:pStyle w:val="510"/>
          </w:pPr>
        </w:p>
      </w:sdtContent>
    </w:sdt>
    <w:sdt>
      <w:sdtPr>
        <w:rPr>
          <w:rFonts w:asciiTheme="minorHAnsi" w:hAnsiTheme="minorHAnsi" w:cs="宋体"/>
          <w:b w:val="0"/>
          <w:bCs w:val="0"/>
          <w:kern w:val="0"/>
          <w:sz w:val="24"/>
          <w:szCs w:val="22"/>
        </w:rPr>
        <w:alias w:val="模块:同一控制下和非同一控制下企业合并的会计处理方法"/>
        <w:tag w:val="_GBC_f44e1e76b2a3457ea36bc088adcbb4c3"/>
        <w:id w:val="508028869"/>
        <w:lock w:val="sdtLocked"/>
        <w:placeholder>
          <w:docPart w:val="GBC22222222222222222222222222222"/>
        </w:placeholder>
      </w:sdtPr>
      <w:sdtEndPr>
        <w:rPr>
          <w:rFonts w:ascii="Times New Roman" w:hAnsi="Times New Roman" w:cs="Times New Roman"/>
          <w:kern w:val="2"/>
          <w:sz w:val="21"/>
          <w:szCs w:val="21"/>
        </w:rPr>
      </w:sdtEndPr>
      <w:sdtContent>
        <w:p w:rsidR="00CF1D2C" w:rsidRDefault="00CF1D2C" w:rsidP="00C06BE6">
          <w:pPr>
            <w:pStyle w:val="49"/>
            <w:numPr>
              <w:ilvl w:val="0"/>
              <w:numId w:val="39"/>
            </w:numPr>
          </w:pPr>
          <w:r>
            <w:t>同</w:t>
          </w:r>
          <w:proofErr w:type="gramStart"/>
          <w:r>
            <w:t>一控制</w:t>
          </w:r>
          <w:proofErr w:type="gramEnd"/>
          <w:r>
            <w:t>下和非同</w:t>
          </w:r>
          <w:proofErr w:type="gramStart"/>
          <w:r>
            <w:t>一控制</w:t>
          </w:r>
          <w:proofErr w:type="gramEnd"/>
          <w:r>
            <w:t>下企业合并的会计处理方法</w:t>
          </w:r>
        </w:p>
        <w:sdt>
          <w:sdtPr>
            <w:rPr>
              <w:rFonts w:hint="eastAsia"/>
            </w:rPr>
            <w:alias w:val="是否适用：同一控制下和非同一控制下企业合并的会计处理方法[双击切换]"/>
            <w:tag w:val="_GBC_15953b39483a4ce1a5c96869e4a0ae9c"/>
            <w:id w:val="-28713280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908837846"/>
            <w:lock w:val="sdtLocked"/>
            <w:placeholder>
              <w:docPart w:val="GBC22222222222222222222222222222"/>
            </w:placeholder>
          </w:sdtPr>
          <w:sdtEndPr>
            <w:rPr>
              <w:rFonts w:ascii="Times New Roman" w:hAnsi="Times New Roman" w:cs="Times New Roman" w:hint="default"/>
              <w:sz w:val="21"/>
            </w:rPr>
          </w:sdtEndPr>
          <w:sdtContent>
            <w:p w:rsidR="00CF1D2C" w:rsidRPr="004542E3" w:rsidRDefault="00CF1D2C" w:rsidP="004542E3">
              <w:pPr>
                <w:pStyle w:val="510"/>
                <w:adjustRightInd w:val="0"/>
                <w:snapToGrid w:val="0"/>
                <w:spacing w:beforeLines="50" w:before="120"/>
                <w:ind w:firstLineChars="200" w:firstLine="480"/>
                <w:rPr>
                  <w:rFonts w:ascii="Times New Roman" w:hAnsi="Times New Roman" w:cs="Times New Roman"/>
                  <w:sz w:val="21"/>
                </w:rPr>
              </w:pPr>
              <w:r w:rsidRPr="004542E3">
                <w:rPr>
                  <w:rFonts w:ascii="Times New Roman" w:hAnsi="Times New Roman" w:cs="Times New Roman"/>
                  <w:sz w:val="21"/>
                </w:rPr>
                <w:t>参与合并的企业在合并前后均受同一方或相同的多方最终控制，且</w:t>
              </w:r>
              <w:proofErr w:type="gramStart"/>
              <w:r w:rsidRPr="004542E3">
                <w:rPr>
                  <w:rFonts w:ascii="Times New Roman" w:hAnsi="Times New Roman" w:cs="Times New Roman"/>
                  <w:sz w:val="21"/>
                </w:rPr>
                <w:t>该控制</w:t>
              </w:r>
              <w:proofErr w:type="gramEnd"/>
              <w:r w:rsidRPr="004542E3">
                <w:rPr>
                  <w:rFonts w:ascii="Times New Roman" w:hAnsi="Times New Roman" w:cs="Times New Roman"/>
                  <w:sz w:val="21"/>
                </w:rPr>
                <w:t>并非暂时性的，为同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下的企业合并，在</w:t>
              </w:r>
              <w:proofErr w:type="gramStart"/>
              <w:r w:rsidRPr="004542E3">
                <w:rPr>
                  <w:rFonts w:ascii="Times New Roman" w:hAnsi="Times New Roman" w:cs="Times New Roman"/>
                  <w:sz w:val="21"/>
                </w:rPr>
                <w:t>合并日取得</w:t>
              </w:r>
              <w:proofErr w:type="gramEnd"/>
              <w:r w:rsidRPr="004542E3">
                <w:rPr>
                  <w:rFonts w:ascii="Times New Roman" w:hAnsi="Times New Roman" w:cs="Times New Roman"/>
                  <w:sz w:val="21"/>
                </w:rPr>
                <w:t>对其他参与合并企业控制权的一方为合并方，参与合并的其他企业为被合并方。合并日，是指合并方实际取得对被合并方控制权的日期。</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合并方在同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下企业合并中取得的资产和负债</w:t>
              </w:r>
              <w:r w:rsidRPr="004542E3">
                <w:rPr>
                  <w:rFonts w:ascii="Times New Roman" w:hAnsi="Times New Roman" w:cs="Times New Roman"/>
                  <w:sz w:val="21"/>
                </w:rPr>
                <w:t>(</w:t>
              </w:r>
              <w:r w:rsidRPr="004542E3">
                <w:rPr>
                  <w:rFonts w:ascii="Times New Roman" w:hAnsi="Times New Roman" w:cs="Times New Roman"/>
                  <w:sz w:val="21"/>
                </w:rPr>
                <w:t>包括最终控制</w:t>
              </w:r>
              <w:proofErr w:type="gramStart"/>
              <w:r w:rsidRPr="004542E3">
                <w:rPr>
                  <w:rFonts w:ascii="Times New Roman" w:hAnsi="Times New Roman" w:cs="Times New Roman"/>
                  <w:sz w:val="21"/>
                </w:rPr>
                <w:t>方收购</w:t>
              </w:r>
              <w:proofErr w:type="gramEnd"/>
              <w:r w:rsidRPr="004542E3">
                <w:rPr>
                  <w:rFonts w:ascii="Times New Roman" w:hAnsi="Times New Roman" w:cs="Times New Roman"/>
                  <w:sz w:val="21"/>
                </w:rPr>
                <w:t>被合并方而形成的商誉</w:t>
              </w:r>
              <w:r w:rsidRPr="004542E3">
                <w:rPr>
                  <w:rFonts w:ascii="Times New Roman" w:hAnsi="Times New Roman" w:cs="Times New Roman"/>
                  <w:sz w:val="21"/>
                </w:rPr>
                <w:t>)</w:t>
              </w:r>
              <w:r w:rsidRPr="004542E3">
                <w:rPr>
                  <w:rFonts w:ascii="Times New Roman" w:hAnsi="Times New Roman" w:cs="Times New Roman"/>
                  <w:sz w:val="21"/>
                </w:rPr>
                <w:t>，按</w:t>
              </w:r>
              <w:proofErr w:type="gramStart"/>
              <w:r w:rsidRPr="004542E3">
                <w:rPr>
                  <w:rFonts w:ascii="Times New Roman" w:hAnsi="Times New Roman" w:cs="Times New Roman"/>
                  <w:sz w:val="21"/>
                </w:rPr>
                <w:t>合并日</w:t>
              </w:r>
              <w:proofErr w:type="gramEnd"/>
              <w:r w:rsidRPr="004542E3">
                <w:rPr>
                  <w:rFonts w:ascii="Times New Roman" w:hAnsi="Times New Roman" w:cs="Times New Roman"/>
                  <w:sz w:val="21"/>
                </w:rPr>
                <w:t>在最终控制方财务报表中的账面价值为基础进行相关会计处理。合并方取得的净资产账面价值与支付的合并对价的账面价值</w:t>
              </w:r>
              <w:r w:rsidRPr="004542E3">
                <w:rPr>
                  <w:rFonts w:ascii="Times New Roman" w:hAnsi="Times New Roman" w:cs="Times New Roman"/>
                  <w:sz w:val="21"/>
                </w:rPr>
                <w:t>(</w:t>
              </w:r>
              <w:r w:rsidRPr="004542E3">
                <w:rPr>
                  <w:rFonts w:ascii="Times New Roman" w:hAnsi="Times New Roman" w:cs="Times New Roman"/>
                  <w:sz w:val="21"/>
                </w:rPr>
                <w:t>或发行股份面值总额</w:t>
              </w:r>
              <w:r w:rsidRPr="004542E3">
                <w:rPr>
                  <w:rFonts w:ascii="Times New Roman" w:hAnsi="Times New Roman" w:cs="Times New Roman"/>
                  <w:sz w:val="21"/>
                </w:rPr>
                <w:t>)</w:t>
              </w:r>
              <w:r w:rsidRPr="004542E3">
                <w:rPr>
                  <w:rFonts w:ascii="Times New Roman" w:hAnsi="Times New Roman" w:cs="Times New Roman"/>
                  <w:sz w:val="21"/>
                </w:rPr>
                <w:t>的差额，调整资本公积中的股本溢价，不足冲减的则调整留存收益。</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非同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参与合并的企业在合并前后不受同一方或相同的多方最终控制的，为非同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下的企业合并。非同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下的企业合并，在购买</w:t>
              </w:r>
              <w:proofErr w:type="gramStart"/>
              <w:r w:rsidRPr="004542E3">
                <w:rPr>
                  <w:rFonts w:ascii="Times New Roman" w:hAnsi="Times New Roman" w:cs="Times New Roman"/>
                  <w:sz w:val="21"/>
                </w:rPr>
                <w:t>日取得</w:t>
              </w:r>
              <w:proofErr w:type="gramEnd"/>
              <w:r w:rsidRPr="004542E3">
                <w:rPr>
                  <w:rFonts w:ascii="Times New Roman" w:hAnsi="Times New Roman" w:cs="Times New Roman"/>
                  <w:sz w:val="21"/>
                </w:rPr>
                <w:t>对其他参与合并企业控制权的一方为购买方，参与合并的其他企业为被购买方。购买日，是指为购买方实际取得对被购买方控制权的日期。</w:t>
              </w:r>
            </w:p>
            <w:p w:rsid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非同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下企业合并中所取得的被购买方可辨认资产、负债及或有负债在收购日以公允价值计量。</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支付的合并对价的公允价值</w:t>
              </w:r>
              <w:r w:rsidRPr="004542E3">
                <w:rPr>
                  <w:rFonts w:ascii="Times New Roman" w:hAnsi="Times New Roman" w:cs="Times New Roman"/>
                  <w:sz w:val="21"/>
                </w:rPr>
                <w:t>(</w:t>
              </w:r>
              <w:r w:rsidRPr="004542E3">
                <w:rPr>
                  <w:rFonts w:ascii="Times New Roman" w:hAnsi="Times New Roman" w:cs="Times New Roman"/>
                  <w:sz w:val="21"/>
                </w:rPr>
                <w:t>或发行的权益</w:t>
              </w:r>
              <w:proofErr w:type="gramStart"/>
              <w:r w:rsidRPr="004542E3">
                <w:rPr>
                  <w:rFonts w:ascii="Times New Roman" w:hAnsi="Times New Roman" w:cs="Times New Roman"/>
                  <w:sz w:val="21"/>
                </w:rPr>
                <w:t>性证券</w:t>
              </w:r>
              <w:proofErr w:type="gramEnd"/>
              <w:r w:rsidRPr="004542E3">
                <w:rPr>
                  <w:rFonts w:ascii="Times New Roman" w:hAnsi="Times New Roman" w:cs="Times New Roman"/>
                  <w:sz w:val="21"/>
                </w:rPr>
                <w:t>的公允价值</w:t>
              </w:r>
              <w:r w:rsidRPr="004542E3">
                <w:rPr>
                  <w:rFonts w:ascii="Times New Roman" w:hAnsi="Times New Roman" w:cs="Times New Roman"/>
                  <w:sz w:val="21"/>
                </w:rPr>
                <w:t>)</w:t>
              </w:r>
              <w:r w:rsidRPr="004542E3">
                <w:rPr>
                  <w:rFonts w:ascii="Times New Roman" w:hAnsi="Times New Roman" w:cs="Times New Roman"/>
                  <w:sz w:val="21"/>
                </w:rPr>
                <w:t>与购买日之前持有的被购买方的股权的公允价值之和大于合并中取得的被购买方可辨认净资产公允价值份额的差额，确认为商誉，并以成本减去累计减值损失进行后续计量。支付的合并对价的公允价值</w:t>
              </w:r>
              <w:r w:rsidRPr="004542E3">
                <w:rPr>
                  <w:rFonts w:ascii="Times New Roman" w:hAnsi="Times New Roman" w:cs="Times New Roman"/>
                  <w:sz w:val="21"/>
                </w:rPr>
                <w:t>(</w:t>
              </w:r>
              <w:r w:rsidRPr="004542E3">
                <w:rPr>
                  <w:rFonts w:ascii="Times New Roman" w:hAnsi="Times New Roman" w:cs="Times New Roman"/>
                  <w:sz w:val="21"/>
                </w:rPr>
                <w:t>或发行的权益</w:t>
              </w:r>
              <w:proofErr w:type="gramStart"/>
              <w:r w:rsidRPr="004542E3">
                <w:rPr>
                  <w:rFonts w:ascii="Times New Roman" w:hAnsi="Times New Roman" w:cs="Times New Roman"/>
                  <w:sz w:val="21"/>
                </w:rPr>
                <w:t>性证券</w:t>
              </w:r>
              <w:proofErr w:type="gramEnd"/>
              <w:r w:rsidRPr="004542E3">
                <w:rPr>
                  <w:rFonts w:ascii="Times New Roman" w:hAnsi="Times New Roman" w:cs="Times New Roman"/>
                  <w:sz w:val="21"/>
                </w:rPr>
                <w:t>的公允价值</w:t>
              </w:r>
              <w:r w:rsidRPr="004542E3">
                <w:rPr>
                  <w:rFonts w:ascii="Times New Roman" w:hAnsi="Times New Roman" w:cs="Times New Roman"/>
                  <w:sz w:val="21"/>
                </w:rPr>
                <w:t>)</w:t>
              </w:r>
              <w:r w:rsidRPr="004542E3">
                <w:rPr>
                  <w:rFonts w:ascii="Times New Roman" w:hAnsi="Times New Roman" w:cs="Times New Roman"/>
                  <w:sz w:val="21"/>
                </w:rPr>
                <w:t>与购买日之前持有的被购买方的股权的公允价值之和小于合并中取得的被购买方可辨认净资产公允价值份额的，首先对取得的被购买</w:t>
              </w:r>
              <w:proofErr w:type="gramStart"/>
              <w:r w:rsidRPr="004542E3">
                <w:rPr>
                  <w:rFonts w:ascii="Times New Roman" w:hAnsi="Times New Roman" w:cs="Times New Roman"/>
                  <w:sz w:val="21"/>
                </w:rPr>
                <w:t>方各项</w:t>
              </w:r>
              <w:proofErr w:type="gramEnd"/>
              <w:r w:rsidRPr="004542E3">
                <w:rPr>
                  <w:rFonts w:ascii="Times New Roman" w:hAnsi="Times New Roman" w:cs="Times New Roman"/>
                  <w:sz w:val="21"/>
                </w:rPr>
                <w:t>可辨认资产、负债及或有负债的公允价值以及支付的合并对价的公允价值</w:t>
              </w:r>
              <w:r w:rsidRPr="004542E3">
                <w:rPr>
                  <w:rFonts w:ascii="Times New Roman" w:hAnsi="Times New Roman" w:cs="Times New Roman"/>
                  <w:sz w:val="21"/>
                </w:rPr>
                <w:t>(</w:t>
              </w:r>
              <w:r w:rsidRPr="004542E3">
                <w:rPr>
                  <w:rFonts w:ascii="Times New Roman" w:hAnsi="Times New Roman" w:cs="Times New Roman"/>
                  <w:sz w:val="21"/>
                </w:rPr>
                <w:t>或发行的权益</w:t>
              </w:r>
              <w:proofErr w:type="gramStart"/>
              <w:r w:rsidRPr="004542E3">
                <w:rPr>
                  <w:rFonts w:ascii="Times New Roman" w:hAnsi="Times New Roman" w:cs="Times New Roman"/>
                  <w:sz w:val="21"/>
                </w:rPr>
                <w:t>性证券</w:t>
              </w:r>
              <w:proofErr w:type="gramEnd"/>
              <w:r w:rsidRPr="004542E3">
                <w:rPr>
                  <w:rFonts w:ascii="Times New Roman" w:hAnsi="Times New Roman" w:cs="Times New Roman"/>
                  <w:sz w:val="21"/>
                </w:rPr>
                <w:t>的公允价值</w:t>
              </w:r>
              <w:r w:rsidRPr="004542E3">
                <w:rPr>
                  <w:rFonts w:ascii="Times New Roman" w:hAnsi="Times New Roman" w:cs="Times New Roman"/>
                  <w:sz w:val="21"/>
                </w:rPr>
                <w:t>)</w:t>
              </w:r>
              <w:r w:rsidRPr="004542E3">
                <w:rPr>
                  <w:rFonts w:ascii="Times New Roman" w:hAnsi="Times New Roman" w:cs="Times New Roman"/>
                  <w:sz w:val="21"/>
                </w:rPr>
                <w:t>及购买日之前持有的被购买方的股权的公允价值的计量进行复核，复核后支付的合并对价的公允价值</w:t>
              </w:r>
              <w:r w:rsidRPr="004542E3">
                <w:rPr>
                  <w:rFonts w:ascii="Times New Roman" w:hAnsi="Times New Roman" w:cs="Times New Roman"/>
                  <w:sz w:val="21"/>
                </w:rPr>
                <w:t>(</w:t>
              </w:r>
              <w:r w:rsidRPr="004542E3">
                <w:rPr>
                  <w:rFonts w:ascii="Times New Roman" w:hAnsi="Times New Roman" w:cs="Times New Roman"/>
                  <w:sz w:val="21"/>
                </w:rPr>
                <w:t>或发行的权益</w:t>
              </w:r>
              <w:proofErr w:type="gramStart"/>
              <w:r w:rsidRPr="004542E3">
                <w:rPr>
                  <w:rFonts w:ascii="Times New Roman" w:hAnsi="Times New Roman" w:cs="Times New Roman"/>
                  <w:sz w:val="21"/>
                </w:rPr>
                <w:t>性证券</w:t>
              </w:r>
              <w:proofErr w:type="gramEnd"/>
              <w:r w:rsidRPr="004542E3">
                <w:rPr>
                  <w:rFonts w:ascii="Times New Roman" w:hAnsi="Times New Roman" w:cs="Times New Roman"/>
                  <w:sz w:val="21"/>
                </w:rPr>
                <w:t>的公允价值</w:t>
              </w:r>
              <w:r w:rsidRPr="004542E3">
                <w:rPr>
                  <w:rFonts w:ascii="Times New Roman" w:hAnsi="Times New Roman" w:cs="Times New Roman"/>
                  <w:sz w:val="21"/>
                </w:rPr>
                <w:t>)</w:t>
              </w:r>
              <w:r w:rsidRPr="004542E3">
                <w:rPr>
                  <w:rFonts w:ascii="Times New Roman" w:hAnsi="Times New Roman" w:cs="Times New Roman"/>
                  <w:sz w:val="21"/>
                </w:rPr>
                <w:t>与购买日之前持有的被购买方的股权的公允价值之和仍小于合并中取得的被购买方可辨认净资产公允价值份额的，其差额计入当期损益。</w:t>
              </w:r>
            </w:p>
          </w:sdtContent>
        </w:sdt>
      </w:sdtContent>
    </w:sdt>
    <w:p w:rsidR="00CF1D2C" w:rsidRDefault="00CF1D2C">
      <w:pPr>
        <w:pStyle w:val="510"/>
      </w:pPr>
    </w:p>
    <w:sdt>
      <w:sdtPr>
        <w:rPr>
          <w:rFonts w:ascii="宋体" w:hAnsi="宋体" w:cs="宋体"/>
          <w:b w:val="0"/>
          <w:bCs w:val="0"/>
          <w:kern w:val="0"/>
          <w:sz w:val="24"/>
          <w:szCs w:val="24"/>
        </w:rPr>
        <w:alias w:val="模块:合并财务报表的编制方法"/>
        <w:tag w:val="_GBC_c23be25e527044f689b710dabd312b04"/>
        <w:id w:val="1532217790"/>
        <w:lock w:val="sdtLocked"/>
        <w:placeholder>
          <w:docPart w:val="GBC22222222222222222222222222222"/>
        </w:placeholder>
      </w:sdtPr>
      <w:sdtEndPr>
        <w:rPr>
          <w:rFonts w:hint="eastAsia"/>
          <w:szCs w:val="21"/>
        </w:rPr>
      </w:sdtEndPr>
      <w:sdtContent>
        <w:p w:rsidR="00CF1D2C" w:rsidRDefault="00CF1D2C" w:rsidP="00C06BE6">
          <w:pPr>
            <w:pStyle w:val="49"/>
            <w:numPr>
              <w:ilvl w:val="0"/>
              <w:numId w:val="39"/>
            </w:numPr>
          </w:pPr>
          <w:r>
            <w:t>合并财务报表的编制方法</w:t>
          </w:r>
        </w:p>
        <w:sdt>
          <w:sdtPr>
            <w:rPr>
              <w:rFonts w:hint="eastAsia"/>
            </w:rPr>
            <w:alias w:val="是否适用：合并财务报表的编制方法[双击切换]"/>
            <w:tag w:val="_GBC_dad2e053cc8c4461a681b3e4926c48a6"/>
            <w:id w:val="-48023110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57292151"/>
            <w:lock w:val="sdtLocked"/>
            <w:placeholder>
              <w:docPart w:val="GBC22222222222222222222222222222"/>
            </w:placeholder>
          </w:sdtPr>
          <w:sdtEndPr/>
          <w:sdtContent>
            <w:p w:rsidR="00CF1D2C" w:rsidRPr="004542E3" w:rsidRDefault="00CF1D2C" w:rsidP="004542E3">
              <w:pPr>
                <w:pStyle w:val="510"/>
                <w:adjustRightInd w:val="0"/>
                <w:snapToGrid w:val="0"/>
                <w:spacing w:beforeLines="50" w:before="120"/>
                <w:ind w:firstLineChars="200" w:firstLine="480"/>
                <w:rPr>
                  <w:rFonts w:ascii="Times New Roman" w:hAnsi="Times New Roman" w:cs="Times New Roman"/>
                  <w:sz w:val="21"/>
                </w:rPr>
              </w:pPr>
              <w:r w:rsidRPr="004542E3">
                <w:rPr>
                  <w:rFonts w:ascii="Times New Roman" w:hAnsi="Times New Roman" w:cs="Times New Roman"/>
                  <w:sz w:val="21"/>
                </w:rPr>
                <w:t>合并财务报表的合并范围以控制为基础确定，包括本公司及全部子公司截至</w:t>
              </w:r>
              <w:r w:rsidRPr="004542E3">
                <w:rPr>
                  <w:rFonts w:ascii="Times New Roman" w:hAnsi="Times New Roman" w:cs="Times New Roman"/>
                  <w:sz w:val="21"/>
                </w:rPr>
                <w:t>2018</w:t>
              </w:r>
              <w:r w:rsidRPr="004542E3">
                <w:rPr>
                  <w:rFonts w:ascii="Times New Roman" w:hAnsi="Times New Roman" w:cs="Times New Roman"/>
                  <w:sz w:val="21"/>
                </w:rPr>
                <w:t>年</w:t>
              </w:r>
              <w:r w:rsidRPr="004542E3">
                <w:rPr>
                  <w:rFonts w:ascii="Times New Roman" w:hAnsi="Times New Roman" w:cs="Times New Roman"/>
                  <w:sz w:val="21"/>
                </w:rPr>
                <w:t>12</w:t>
              </w:r>
              <w:r w:rsidRPr="004542E3">
                <w:rPr>
                  <w:rFonts w:ascii="Times New Roman" w:hAnsi="Times New Roman" w:cs="Times New Roman"/>
                  <w:sz w:val="21"/>
                </w:rPr>
                <w:t>月</w:t>
              </w:r>
              <w:r w:rsidRPr="004542E3">
                <w:rPr>
                  <w:rFonts w:ascii="Times New Roman" w:hAnsi="Times New Roman" w:cs="Times New Roman"/>
                  <w:sz w:val="21"/>
                </w:rPr>
                <w:t>31</w:t>
              </w:r>
              <w:r w:rsidRPr="004542E3">
                <w:rPr>
                  <w:rFonts w:ascii="Times New Roman" w:hAnsi="Times New Roman" w:cs="Times New Roman"/>
                  <w:sz w:val="21"/>
                </w:rPr>
                <w:t>日</w:t>
              </w:r>
              <w:proofErr w:type="gramStart"/>
              <w:r w:rsidRPr="004542E3">
                <w:rPr>
                  <w:rFonts w:ascii="Times New Roman" w:hAnsi="Times New Roman" w:cs="Times New Roman"/>
                  <w:sz w:val="21"/>
                </w:rPr>
                <w:t>止</w:t>
              </w:r>
              <w:proofErr w:type="gramEnd"/>
              <w:r w:rsidRPr="004542E3">
                <w:rPr>
                  <w:rFonts w:ascii="Times New Roman" w:hAnsi="Times New Roman" w:cs="Times New Roman"/>
                  <w:sz w:val="21"/>
                </w:rPr>
                <w:t>年度的财务报表。子公司，是指被本公司控制的主体</w:t>
              </w:r>
              <w:r w:rsidRPr="004542E3">
                <w:rPr>
                  <w:rFonts w:ascii="Times New Roman" w:hAnsi="Times New Roman" w:cs="Times New Roman"/>
                  <w:sz w:val="21"/>
                </w:rPr>
                <w:t>(</w:t>
              </w:r>
              <w:r w:rsidRPr="004542E3">
                <w:rPr>
                  <w:rFonts w:ascii="Times New Roman" w:hAnsi="Times New Roman" w:cs="Times New Roman"/>
                  <w:sz w:val="21"/>
                </w:rPr>
                <w:t>含企业、被投资单位中可分割的部分，以及本公司所控制的结构化主体等</w:t>
              </w:r>
              <w:r w:rsidRPr="004542E3">
                <w:rPr>
                  <w:rFonts w:ascii="Times New Roman" w:hAnsi="Times New Roman" w:cs="Times New Roman"/>
                  <w:sz w:val="21"/>
                </w:rPr>
                <w:t>)</w:t>
              </w:r>
              <w:r w:rsidRPr="004542E3">
                <w:rPr>
                  <w:rFonts w:ascii="Times New Roman" w:hAnsi="Times New Roman" w:cs="Times New Roman"/>
                  <w:sz w:val="21"/>
                </w:rPr>
                <w:t>。</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编制合并财务报表时，子公司采用与本公司一致的会计年度和会计政策。本集团内部各公司之间的所有交易产生的资产、负债、权益、收入、费用和现金流量于合并时全额</w:t>
              </w:r>
              <w:proofErr w:type="gramStart"/>
              <w:r w:rsidRPr="004542E3">
                <w:rPr>
                  <w:rFonts w:ascii="Times New Roman" w:hAnsi="Times New Roman" w:cs="Times New Roman"/>
                  <w:sz w:val="21"/>
                </w:rPr>
                <w:t>抵销</w:t>
              </w:r>
              <w:proofErr w:type="gramEnd"/>
              <w:r w:rsidRPr="004542E3">
                <w:rPr>
                  <w:rFonts w:ascii="Times New Roman" w:hAnsi="Times New Roman" w:cs="Times New Roman"/>
                  <w:sz w:val="21"/>
                </w:rPr>
                <w:t>。</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lastRenderedPageBreak/>
                <w:t>子公司少数股东分担的当期亏损超过了少数股东在该子公司期初股东权益中所享有的份额的，其余额仍</w:t>
              </w:r>
              <w:proofErr w:type="gramStart"/>
              <w:r w:rsidRPr="004542E3">
                <w:rPr>
                  <w:rFonts w:ascii="Times New Roman" w:hAnsi="Times New Roman" w:cs="Times New Roman"/>
                  <w:sz w:val="21"/>
                </w:rPr>
                <w:t>冲减少</w:t>
              </w:r>
              <w:proofErr w:type="gramEnd"/>
              <w:r w:rsidRPr="004542E3">
                <w:rPr>
                  <w:rFonts w:ascii="Times New Roman" w:hAnsi="Times New Roman" w:cs="Times New Roman"/>
                  <w:sz w:val="21"/>
                </w:rPr>
                <w:t>数股东权益。</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对于通过非同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取得的子公司，被购买方的经营成果和现金流量自本集团取得控制权之日起纳入合并财务报表，直至本集团对其控制权终止。在编制合并财务报表时，以购买日确定的各项可辨认资产、负债及或有负债的公允价值为基础对子公司的财务报表进行调整。</w:t>
              </w:r>
            </w:p>
            <w:p w:rsidR="00CF1D2C" w:rsidRPr="004542E3" w:rsidRDefault="00CF1D2C" w:rsidP="004542E3">
              <w:pPr>
                <w:pStyle w:val="510"/>
                <w:adjustRightInd w:val="0"/>
                <w:snapToGrid w:val="0"/>
                <w:spacing w:beforeLines="50" w:before="120"/>
                <w:ind w:firstLineChars="200" w:firstLine="420"/>
                <w:rPr>
                  <w:rFonts w:ascii="Times New Roman" w:hAnsi="Times New Roman" w:cs="Times New Roman"/>
                  <w:sz w:val="21"/>
                </w:rPr>
              </w:pPr>
              <w:r w:rsidRPr="004542E3">
                <w:rPr>
                  <w:rFonts w:ascii="Times New Roman" w:hAnsi="Times New Roman" w:cs="Times New Roman"/>
                  <w:sz w:val="21"/>
                </w:rPr>
                <w:t>对于通过同</w:t>
              </w:r>
              <w:proofErr w:type="gramStart"/>
              <w:r w:rsidRPr="004542E3">
                <w:rPr>
                  <w:rFonts w:ascii="Times New Roman" w:hAnsi="Times New Roman" w:cs="Times New Roman"/>
                  <w:sz w:val="21"/>
                </w:rPr>
                <w:t>一控制</w:t>
              </w:r>
              <w:proofErr w:type="gramEnd"/>
              <w:r w:rsidRPr="004542E3">
                <w:rPr>
                  <w:rFonts w:ascii="Times New Roman" w:hAnsi="Times New Roman" w:cs="Times New Roman"/>
                  <w:sz w:val="21"/>
                </w:rPr>
                <w:t>下的企业合并取得的子公司，被合并方的经营成果和现金流量自合并当期期初纳入合并财务报表。编制比较合并财务报表时，对前期财务报表的相关项目进行调整，视同合并后形成的报告主体</w:t>
              </w:r>
              <w:proofErr w:type="gramStart"/>
              <w:r w:rsidRPr="004542E3">
                <w:rPr>
                  <w:rFonts w:ascii="Times New Roman" w:hAnsi="Times New Roman" w:cs="Times New Roman"/>
                  <w:sz w:val="21"/>
                </w:rPr>
                <w:t>自最终</w:t>
              </w:r>
              <w:proofErr w:type="gramEnd"/>
              <w:r w:rsidRPr="004542E3">
                <w:rPr>
                  <w:rFonts w:ascii="Times New Roman" w:hAnsi="Times New Roman" w:cs="Times New Roman"/>
                  <w:sz w:val="21"/>
                </w:rPr>
                <w:t>控制方开始实施控制时一直存在。</w:t>
              </w:r>
            </w:p>
            <w:p w:rsidR="00CF1D2C" w:rsidRDefault="00CF1D2C" w:rsidP="004542E3">
              <w:pPr>
                <w:pStyle w:val="510"/>
                <w:adjustRightInd w:val="0"/>
                <w:snapToGrid w:val="0"/>
                <w:spacing w:beforeLines="50" w:before="120"/>
                <w:ind w:firstLineChars="200" w:firstLine="420"/>
              </w:pPr>
              <w:r w:rsidRPr="004542E3">
                <w:rPr>
                  <w:rFonts w:ascii="Times New Roman" w:hAnsi="Times New Roman" w:cs="Times New Roman"/>
                  <w:sz w:val="21"/>
                </w:rPr>
                <w:t>如果相关事实和情况的变化导致对控制要素中的一项或多项发生变化的，本集团重新评估是否控制被投资方。</w:t>
              </w:r>
            </w:p>
          </w:sdtContent>
        </w:sdt>
      </w:sdtContent>
    </w:sdt>
    <w:p w:rsidR="00CF1D2C" w:rsidRDefault="00CF1D2C">
      <w:pPr>
        <w:pStyle w:val="510"/>
      </w:pPr>
    </w:p>
    <w:sdt>
      <w:sdtPr>
        <w:rPr>
          <w:rFonts w:ascii="宋体" w:hAnsi="宋体" w:cs="宋体" w:hint="eastAsia"/>
          <w:b w:val="0"/>
          <w:bCs w:val="0"/>
          <w:kern w:val="0"/>
          <w:sz w:val="24"/>
          <w:szCs w:val="21"/>
        </w:rPr>
        <w:alias w:val="模块:合营安排分类及共同经营会计处理方法"/>
        <w:tag w:val="_GBC_a6643877dd0341e39dee12c064dc6fdc"/>
        <w:id w:val="-644895045"/>
        <w:lock w:val="sdtLocked"/>
        <w:placeholder>
          <w:docPart w:val="GBC22222222222222222222222222222"/>
        </w:placeholder>
      </w:sdtPr>
      <w:sdtEndPr>
        <w:rPr>
          <w:rFonts w:ascii="Times New Roman" w:hAnsi="Times New Roman" w:cs="Times New Roman" w:hint="default"/>
          <w:b/>
          <w:bCs/>
          <w:sz w:val="21"/>
        </w:rPr>
      </w:sdtEndPr>
      <w:sdtContent>
        <w:p w:rsidR="00CF1D2C" w:rsidRDefault="00CF1D2C" w:rsidP="00C06BE6">
          <w:pPr>
            <w:pStyle w:val="49"/>
            <w:numPr>
              <w:ilvl w:val="0"/>
              <w:numId w:val="39"/>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3455570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179516367"/>
            <w:lock w:val="sdtLocked"/>
            <w:placeholder>
              <w:docPart w:val="GBC22222222222222222222222222222"/>
            </w:placeholder>
          </w:sdtPr>
          <w:sdtEndPr>
            <w:rPr>
              <w:rFonts w:ascii="Times New Roman" w:hAnsi="Times New Roman" w:cs="Times New Roman"/>
              <w:sz w:val="21"/>
            </w:rPr>
          </w:sdtEndPr>
          <w:sdtContent>
            <w:p w:rsidR="00CF1D2C" w:rsidRPr="004542E3" w:rsidRDefault="00CF1D2C" w:rsidP="004542E3">
              <w:pPr>
                <w:pStyle w:val="510"/>
                <w:spacing w:beforeLines="50" w:before="120"/>
                <w:ind w:firstLineChars="200" w:firstLine="480"/>
                <w:rPr>
                  <w:rFonts w:ascii="Times New Roman" w:hAnsi="Times New Roman" w:cs="Times New Roman"/>
                  <w:sz w:val="21"/>
                </w:rPr>
              </w:pPr>
              <w:r w:rsidRPr="004542E3">
                <w:rPr>
                  <w:rFonts w:ascii="Times New Roman" w:hAnsi="Times New Roman" w:cs="Times New Roman"/>
                  <w:sz w:val="21"/>
                </w:rPr>
                <w:t>合营安排分为共同经营和合营企业。共同经营，是指合营方享有该安排相关资产且承担该安排相关负债的合营安排。合营企业，是指合营方仅对该安排的净资产享有权利的合营安排。</w:t>
              </w:r>
            </w:p>
            <w:p w:rsidR="00CF1D2C" w:rsidRPr="004542E3" w:rsidRDefault="00CF1D2C" w:rsidP="004542E3">
              <w:pPr>
                <w:pStyle w:val="510"/>
                <w:spacing w:beforeLines="50" w:before="120"/>
                <w:ind w:firstLineChars="200" w:firstLine="420"/>
                <w:rPr>
                  <w:rFonts w:ascii="Times New Roman" w:hAnsi="Times New Roman" w:cs="Times New Roman"/>
                  <w:b/>
                  <w:bCs/>
                  <w:sz w:val="21"/>
                </w:rPr>
              </w:pPr>
              <w:r w:rsidRPr="004542E3">
                <w:rPr>
                  <w:rFonts w:ascii="Times New Roman" w:hAnsi="Times New Roman" w:cs="Times New Roman"/>
                  <w:sz w:val="21"/>
                </w:rPr>
                <w:t>合营方确认其与共同经营中利益份额相关的下列项目：确认单独所持有的资产，以及按其份额确认共同持有的资产；确认单独所承担的负债，以及按其份额确认共同承担的负债；确认出售其享有的共同经营产出份额所产生的收入；按其份额确认共同经营因出售产出所产生的收入；确认单独所发生的费用，以及按其份额确认共同经营发生的费用。</w:t>
              </w:r>
            </w:p>
          </w:sdtContent>
        </w:sdt>
      </w:sdtContent>
    </w:sdt>
    <w:p w:rsidR="00CF1D2C" w:rsidRDefault="00CF1D2C">
      <w:pPr>
        <w:pStyle w:val="510"/>
      </w:pPr>
    </w:p>
    <w:sdt>
      <w:sdtPr>
        <w:rPr>
          <w:rFonts w:ascii="宋体" w:hAnsi="宋体" w:cs="宋体"/>
          <w:b w:val="0"/>
          <w:bCs w:val="0"/>
          <w:kern w:val="0"/>
          <w:sz w:val="24"/>
          <w:szCs w:val="24"/>
        </w:rPr>
        <w:alias w:val="模块:现金及现金等价物的确定标准"/>
        <w:tag w:val="_GBC_9f2dfe6521c4434b9ad3e7bb1a8a52b7"/>
        <w:id w:val="-962351313"/>
        <w:lock w:val="sdtLocked"/>
        <w:placeholder>
          <w:docPart w:val="GBC22222222222222222222222222222"/>
        </w:placeholder>
      </w:sdtPr>
      <w:sdtEndPr>
        <w:rPr>
          <w:rFonts w:hint="eastAsia"/>
          <w:sz w:val="21"/>
          <w:szCs w:val="21"/>
        </w:rPr>
      </w:sdtEndPr>
      <w:sdtContent>
        <w:p w:rsidR="00CF1D2C" w:rsidRDefault="00CF1D2C" w:rsidP="00C06BE6">
          <w:pPr>
            <w:pStyle w:val="49"/>
            <w:numPr>
              <w:ilvl w:val="0"/>
              <w:numId w:val="39"/>
            </w:numPr>
          </w:pPr>
          <w:r>
            <w:t>现金及现金等价物的确定标准</w:t>
          </w:r>
        </w:p>
        <w:sdt>
          <w:sdtPr>
            <w:rPr>
              <w:rFonts w:hint="eastAsia"/>
            </w:rPr>
            <w:alias w:val="现金及现金等价物的确定标准"/>
            <w:tag w:val="_GBC_54f6bc3e44e840bc85cb3872600823b5"/>
            <w:id w:val="-1630310942"/>
            <w:lock w:val="sdtLocked"/>
            <w:placeholder>
              <w:docPart w:val="GBC22222222222222222222222222222"/>
            </w:placeholder>
          </w:sdtPr>
          <w:sdtEndPr>
            <w:rPr>
              <w:sz w:val="21"/>
            </w:rPr>
          </w:sdtEndPr>
          <w:sdtContent>
            <w:p w:rsidR="00CF1D2C" w:rsidRPr="004542E3" w:rsidRDefault="00CF1D2C" w:rsidP="004542E3">
              <w:pPr>
                <w:pStyle w:val="510"/>
                <w:adjustRightInd w:val="0"/>
                <w:snapToGrid w:val="0"/>
                <w:spacing w:beforeLines="50" w:before="120"/>
                <w:ind w:firstLineChars="200" w:firstLine="480"/>
                <w:rPr>
                  <w:sz w:val="21"/>
                </w:rPr>
              </w:pPr>
              <w:r w:rsidRPr="004542E3">
                <w:rPr>
                  <w:sz w:val="21"/>
                </w:rPr>
                <w:t>现金等价物是指企业持有的期限短（一般指从购买日起三个月内到期）、流动性强、易于转换为已知金额现金、价值变动风险很小的投资。</w:t>
              </w:r>
            </w:p>
          </w:sdtContent>
        </w:sdt>
      </w:sdtContent>
    </w:sdt>
    <w:p w:rsidR="00CF1D2C" w:rsidRDefault="00CF1D2C">
      <w:pPr>
        <w:pStyle w:val="510"/>
      </w:pPr>
    </w:p>
    <w:sdt>
      <w:sdtPr>
        <w:rPr>
          <w:rFonts w:asciiTheme="minorHAnsi" w:hAnsiTheme="minorHAnsi" w:cs="宋体"/>
          <w:b w:val="0"/>
          <w:bCs w:val="0"/>
          <w:kern w:val="0"/>
          <w:sz w:val="24"/>
          <w:szCs w:val="22"/>
        </w:rPr>
        <w:alias w:val="模块:外币业务和外币报表折算"/>
        <w:tag w:val="_GBC_cff1e1487c3242a8a1be0ce9c2b7a554"/>
        <w:id w:val="76420889"/>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外币业务和外币报表折算</w:t>
          </w:r>
        </w:p>
        <w:sdt>
          <w:sdtPr>
            <w:rPr>
              <w:rFonts w:hint="eastAsia"/>
            </w:rPr>
            <w:alias w:val="是否适用：外币业务和外币报表折算[双击切换]"/>
            <w:tag w:val="_GBC_cd1fc5c05f5e49ed9ea2fffe41d0d113"/>
            <w:id w:val="18272055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外币业务核算方法"/>
            <w:tag w:val="_GBC_1703fe5fc56b42a8972c0906a4ac6d6b"/>
            <w:id w:val="-1238632064"/>
            <w:lock w:val="sdtLocked"/>
            <w:placeholder>
              <w:docPart w:val="GBC22222222222222222222222222222"/>
            </w:placeholder>
          </w:sdtPr>
          <w:sdtEndPr>
            <w:rPr>
              <w:rFonts w:ascii="Times New Roman" w:hAnsi="Times New Roman" w:cs="Times New Roman" w:hint="default"/>
              <w:sz w:val="21"/>
            </w:rPr>
          </w:sdtEndPr>
          <w:sdtContent>
            <w:p w:rsidR="00CF1D2C" w:rsidRPr="004542E3" w:rsidRDefault="00CF1D2C" w:rsidP="004542E3">
              <w:pPr>
                <w:pStyle w:val="510"/>
                <w:adjustRightInd w:val="0"/>
                <w:spacing w:beforeLines="50" w:before="120"/>
                <w:ind w:firstLineChars="250" w:firstLine="600"/>
                <w:rPr>
                  <w:rFonts w:ascii="Times New Roman" w:hAnsi="Times New Roman" w:cs="Times New Roman"/>
                  <w:sz w:val="21"/>
                </w:rPr>
              </w:pPr>
              <w:r w:rsidRPr="004542E3">
                <w:rPr>
                  <w:rFonts w:ascii="Times New Roman" w:hAnsi="Times New Roman" w:cs="Times New Roman"/>
                  <w:sz w:val="21"/>
                </w:rPr>
                <w:t>本集团对于发生的外币交易，将外币金额折算为记账本位币金额。</w:t>
              </w:r>
            </w:p>
            <w:p w:rsidR="004542E3" w:rsidRDefault="00CF1D2C" w:rsidP="004542E3">
              <w:pPr>
                <w:pStyle w:val="510"/>
                <w:adjustRightInd w:val="0"/>
                <w:spacing w:beforeLines="50" w:before="120"/>
                <w:ind w:firstLineChars="250" w:firstLine="525"/>
                <w:rPr>
                  <w:rFonts w:ascii="Times New Roman" w:hAnsi="Times New Roman" w:cs="Times New Roman"/>
                  <w:sz w:val="21"/>
                </w:rPr>
              </w:pPr>
              <w:r w:rsidRPr="004542E3">
                <w:rPr>
                  <w:rFonts w:ascii="Times New Roman" w:hAnsi="Times New Roman" w:cs="Times New Roman"/>
                  <w:sz w:val="21"/>
                </w:rPr>
                <w:t>外币交易在初始确认时，采用交易发生日的即期汇率将外币金额折算为记账本位币金额。于资产负债表日，对于外币货币性项目采用资产负债表日即期汇率折算。由此产生的结算和货币性项目折算差额，除属于与购建符合资本化条件的资产相关的外币专门借款产生的差额按照借款费用资本化的原则处理之外，均计入当期损益。以历史成本计量的外币非货币性项目，仍采用交易发生日的即期汇率折算，不改变其记账本位币金额。以公允价值计量的外币非货币性项目，采用公允价值确定日的即期汇率折算，由此产生的差额根据非</w:t>
              </w:r>
              <w:proofErr w:type="gramStart"/>
              <w:r w:rsidRPr="004542E3">
                <w:rPr>
                  <w:rFonts w:ascii="Times New Roman" w:hAnsi="Times New Roman" w:cs="Times New Roman"/>
                  <w:sz w:val="21"/>
                </w:rPr>
                <w:t>货币性项目的</w:t>
              </w:r>
              <w:proofErr w:type="gramEnd"/>
              <w:r w:rsidRPr="004542E3">
                <w:rPr>
                  <w:rFonts w:ascii="Times New Roman" w:hAnsi="Times New Roman" w:cs="Times New Roman"/>
                  <w:sz w:val="21"/>
                </w:rPr>
                <w:t>性质计入当期损益或其他综合收益。</w:t>
              </w:r>
            </w:p>
            <w:p w:rsidR="00CF1D2C" w:rsidRPr="004542E3" w:rsidRDefault="00CF1D2C" w:rsidP="004542E3">
              <w:pPr>
                <w:pStyle w:val="510"/>
                <w:adjustRightInd w:val="0"/>
                <w:spacing w:beforeLines="50" w:before="120"/>
                <w:ind w:firstLineChars="250" w:firstLine="525"/>
                <w:rPr>
                  <w:rFonts w:ascii="Times New Roman" w:hAnsi="Times New Roman" w:cs="Times New Roman"/>
                  <w:sz w:val="21"/>
                </w:rPr>
              </w:pPr>
              <w:r w:rsidRPr="004542E3">
                <w:rPr>
                  <w:rFonts w:ascii="Times New Roman" w:hAnsi="Times New Roman" w:cs="Times New Roman"/>
                  <w:sz w:val="21"/>
                </w:rPr>
                <w:t>外币现金流量，采用现金流量发生日的即期汇率折算。汇率变动对现金的影响额作为调节项目，在现金流量表中单独列报。</w:t>
              </w:r>
            </w:p>
          </w:sdtContent>
        </w:sdt>
        <w:p w:rsidR="00CF1D2C" w:rsidRDefault="00034E8D">
          <w:pPr>
            <w:pStyle w:val="510"/>
          </w:pPr>
        </w:p>
      </w:sdtContent>
    </w:sdt>
    <w:sdt>
      <w:sdtPr>
        <w:rPr>
          <w:rFonts w:ascii="宋体" w:hAnsi="宋体" w:cs="宋体"/>
          <w:b w:val="0"/>
          <w:bCs w:val="0"/>
          <w:kern w:val="0"/>
          <w:sz w:val="24"/>
          <w:szCs w:val="24"/>
        </w:rPr>
        <w:alias w:val="模块:金融工具"/>
        <w:tag w:val="_GBC_4b3a058b038b41689d379e6a2726a904"/>
        <w:id w:val="-213204828"/>
        <w:lock w:val="sdtLocked"/>
        <w:placeholder>
          <w:docPart w:val="GBC22222222222222222222222222222"/>
        </w:placeholder>
      </w:sdtPr>
      <w:sdtEndPr>
        <w:rPr>
          <w:rFonts w:ascii="Times New Roman" w:hAnsi="Times New Roman" w:cs="Times New Roman"/>
          <w:szCs w:val="21"/>
        </w:rPr>
      </w:sdtEndPr>
      <w:sdtContent>
        <w:p w:rsidR="00CF1D2C" w:rsidRDefault="00CF1D2C" w:rsidP="00C06BE6">
          <w:pPr>
            <w:pStyle w:val="49"/>
            <w:numPr>
              <w:ilvl w:val="0"/>
              <w:numId w:val="39"/>
            </w:numPr>
          </w:pPr>
          <w:r>
            <w:t>金融工具</w:t>
          </w:r>
        </w:p>
        <w:sdt>
          <w:sdtPr>
            <w:rPr>
              <w:rFonts w:hint="eastAsia"/>
            </w:rPr>
            <w:alias w:val="是否适用：金融工具_重要会计政策和估计[双击切换]"/>
            <w:tag w:val="_GBC_285bdf73a629411f9c5d05731712b876"/>
            <w:id w:val="166620304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436864699"/>
            <w:lock w:val="sdtLocked"/>
            <w:placeholder>
              <w:docPart w:val="GBC22222222222222222222222222222"/>
            </w:placeholder>
          </w:sdtPr>
          <w:sdtEndPr>
            <w:rPr>
              <w:rFonts w:ascii="Times New Roman" w:hAnsi="Times New Roman" w:cs="Times New Roman" w:hint="default"/>
            </w:rPr>
          </w:sdtEndPr>
          <w:sdtContent>
            <w:p w:rsidR="00F96690" w:rsidRPr="00F96690" w:rsidRDefault="00F96690" w:rsidP="00F96690">
              <w:pPr>
                <w:pStyle w:val="510"/>
                <w:adjustRightInd w:val="0"/>
                <w:spacing w:beforeLines="50" w:before="120"/>
                <w:ind w:firstLineChars="200" w:firstLine="480"/>
                <w:rPr>
                  <w:rFonts w:ascii="Times New Roman" w:hAnsi="Times New Roman" w:cs="Times New Roman"/>
                  <w:sz w:val="21"/>
                </w:rPr>
              </w:pPr>
              <w:r w:rsidRPr="00F96690">
                <w:rPr>
                  <w:rFonts w:ascii="Times New Roman" w:hAnsi="Times New Roman" w:cs="Times New Roman" w:hint="eastAsia"/>
                  <w:sz w:val="21"/>
                </w:rPr>
                <w:t>金融工具，是指形成一个企业的金融资产，并形成其他单位的金融负债或权益工具的合同。</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金融工具的确认和终止确认</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本集团于成为金融工具合同的一方时确认一项金融资产或金融负债。</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lastRenderedPageBreak/>
                <w:t>对于以常规方式购买或出售金融资产的，应当在交易日确认将收到的资产和为此将承担的负债，或者在交易日终止确认已出售的资产，同时确认处置利得或损失以及应向买方收取的应收款项。以常规方式购买或出售金融资产，是指本集团按照合同规定购买或出售金融资产，并且该合同条款规定，本集团应当根据通常由法规或市场惯例所确定的时间安排来交付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满足下列条件之一的，应当终止确认金融资产：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ab/>
              </w:r>
              <w:r w:rsidRPr="00F96690">
                <w:rPr>
                  <w:rFonts w:ascii="Times New Roman" w:hAnsi="Times New Roman" w:cs="Times New Roman" w:hint="eastAsia"/>
                  <w:sz w:val="21"/>
                </w:rPr>
                <w:t>收取该金融资产现金流量的合同权利终止。</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ab/>
              </w:r>
              <w:r w:rsidRPr="00F96690">
                <w:rPr>
                  <w:rFonts w:ascii="Times New Roman" w:hAnsi="Times New Roman" w:cs="Times New Roman" w:hint="eastAsia"/>
                  <w:sz w:val="21"/>
                </w:rPr>
                <w:t>该金融资产已转移，且</w:t>
              </w:r>
              <w:proofErr w:type="gramStart"/>
              <w:r w:rsidRPr="00F96690">
                <w:rPr>
                  <w:rFonts w:ascii="Times New Roman" w:hAnsi="Times New Roman" w:cs="Times New Roman" w:hint="eastAsia"/>
                  <w:sz w:val="21"/>
                </w:rPr>
                <w:t>该转移</w:t>
              </w:r>
              <w:proofErr w:type="gramEnd"/>
              <w:r w:rsidRPr="00F96690">
                <w:rPr>
                  <w:rFonts w:ascii="Times New Roman" w:hAnsi="Times New Roman" w:cs="Times New Roman" w:hint="eastAsia"/>
                  <w:sz w:val="21"/>
                </w:rPr>
                <w:t>满足《企业会计准则第</w:t>
              </w:r>
              <w:r w:rsidRPr="00F96690">
                <w:rPr>
                  <w:rFonts w:ascii="Times New Roman" w:hAnsi="Times New Roman" w:cs="Times New Roman" w:hint="eastAsia"/>
                  <w:sz w:val="21"/>
                </w:rPr>
                <w:t xml:space="preserve">23 </w:t>
              </w:r>
              <w:r w:rsidRPr="00F96690">
                <w:rPr>
                  <w:rFonts w:ascii="Times New Roman" w:hAnsi="Times New Roman" w:cs="Times New Roman" w:hint="eastAsia"/>
                  <w:sz w:val="21"/>
                </w:rPr>
                <w:t>号——</w:t>
              </w:r>
              <w:r w:rsidRPr="00F96690">
                <w:rPr>
                  <w:rFonts w:ascii="Times New Roman" w:hAnsi="Times New Roman" w:cs="Times New Roman" w:hint="eastAsia"/>
                  <w:sz w:val="21"/>
                </w:rPr>
                <w:t xml:space="preserve"> </w:t>
              </w:r>
              <w:r w:rsidRPr="00F96690">
                <w:rPr>
                  <w:rFonts w:ascii="Times New Roman" w:hAnsi="Times New Roman" w:cs="Times New Roman" w:hint="eastAsia"/>
                  <w:sz w:val="21"/>
                </w:rPr>
                <w:t>金融资产转移》关于金融资产终止确认的规定</w:t>
              </w:r>
              <w:r w:rsidRPr="00F96690">
                <w:rPr>
                  <w:rFonts w:ascii="Times New Roman" w:hAnsi="Times New Roman" w:cs="Times New Roman" w:hint="eastAsia"/>
                  <w:sz w:val="21"/>
                </w:rPr>
                <w:t xml:space="preserve"> </w:t>
              </w:r>
              <w:r w:rsidRPr="00F96690">
                <w:rPr>
                  <w:rFonts w:ascii="Times New Roman" w:hAnsi="Times New Roman" w:cs="Times New Roman" w:hint="eastAsia"/>
                  <w:sz w:val="21"/>
                </w:rPr>
                <w:t>。</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如果金融负债（或其一部分）的现时义务已经解除的，应当对金融负债进行终止确认。如果与借出方之间签订协议，以承担新金融负债方式替换</w:t>
              </w:r>
              <w:proofErr w:type="gramStart"/>
              <w:r w:rsidRPr="00F96690">
                <w:rPr>
                  <w:rFonts w:ascii="Times New Roman" w:hAnsi="Times New Roman" w:cs="Times New Roman" w:hint="eastAsia"/>
                  <w:sz w:val="21"/>
                </w:rPr>
                <w:t>原金融</w:t>
              </w:r>
              <w:proofErr w:type="gramEnd"/>
              <w:r w:rsidRPr="00F96690">
                <w:rPr>
                  <w:rFonts w:ascii="Times New Roman" w:hAnsi="Times New Roman" w:cs="Times New Roman" w:hint="eastAsia"/>
                  <w:sz w:val="21"/>
                </w:rPr>
                <w:t>负债，且新金融负债与原金融负债的合同条款实质上不同的，应当终止确认原金融负债，同时确认一项新金融负债。对原金融负债（或其一部分）的合同条款做出实质性修改的，应当终止确认原金融负债，同时按照修改后的条款确认一项新金融负债。金融负债（或其一部分）终止确认的，应当将其账面价值与支付的对价（包括转出的非现金资产或承担的负债）之间的差额，计入当期损益。</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金融资产的分类</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本集团根据管理金融资产的业务模式和金融资产的合同现金流量特征，将金融资产划分为以下三类：以摊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计量的金融资产、以公允价值计量且其变动计入其他综合收益的金融资产、以公允价值计量且其变动计入当期损益的金融资产。</w:t>
              </w:r>
            </w:p>
            <w:p w:rsidR="00B15242"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金融资产同时符合下列条件的，应当分类为以摊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计量的金融资产：</w:t>
              </w:r>
              <w:r w:rsidRPr="00F96690">
                <w:rPr>
                  <w:rFonts w:ascii="Times New Roman" w:hAnsi="Times New Roman" w:cs="Times New Roman" w:hint="eastAsia"/>
                  <w:sz w:val="21"/>
                </w:rPr>
                <w:t xml:space="preserve"> </w:t>
              </w:r>
            </w:p>
            <w:p w:rsidR="00B15242" w:rsidRDefault="00F96690" w:rsidP="00B15242">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ab/>
              </w:r>
              <w:r w:rsidRPr="00F96690">
                <w:rPr>
                  <w:rFonts w:ascii="Times New Roman" w:hAnsi="Times New Roman" w:cs="Times New Roman" w:hint="eastAsia"/>
                  <w:sz w:val="21"/>
                </w:rPr>
                <w:t>企业管理该金融资产的业务模式是以收取合同现金流量为目标。</w:t>
              </w:r>
            </w:p>
            <w:p w:rsidR="00B15242" w:rsidRDefault="00F96690" w:rsidP="00B15242">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ab/>
              </w:r>
              <w:r w:rsidRPr="00F96690">
                <w:rPr>
                  <w:rFonts w:ascii="Times New Roman" w:hAnsi="Times New Roman" w:cs="Times New Roman" w:hint="eastAsia"/>
                  <w:sz w:val="21"/>
                </w:rPr>
                <w:t>该金融资产的合同条款规定，在特定日期产生的现金流量，仅为对本金和以</w:t>
              </w:r>
              <w:proofErr w:type="gramStart"/>
              <w:r w:rsidRPr="00F96690">
                <w:rPr>
                  <w:rFonts w:ascii="Times New Roman" w:hAnsi="Times New Roman" w:cs="Times New Roman" w:hint="eastAsia"/>
                  <w:sz w:val="21"/>
                </w:rPr>
                <w:t>未偿付本</w:t>
              </w:r>
              <w:proofErr w:type="gramEnd"/>
              <w:r w:rsidRPr="00F96690">
                <w:rPr>
                  <w:rFonts w:ascii="Times New Roman" w:hAnsi="Times New Roman" w:cs="Times New Roman" w:hint="eastAsia"/>
                  <w:sz w:val="21"/>
                </w:rPr>
                <w:t>金金额为基础的利息的支付。</w:t>
              </w:r>
            </w:p>
            <w:p w:rsidR="00F96690" w:rsidRPr="00F96690" w:rsidRDefault="00F96690" w:rsidP="00B15242">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金融资产同时符合下列条件的，应当分类为以公允价值计量且其变动计入其他综合收益的金融资产：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ab/>
              </w:r>
              <w:r w:rsidRPr="00F96690">
                <w:rPr>
                  <w:rFonts w:ascii="Times New Roman" w:hAnsi="Times New Roman" w:cs="Times New Roman" w:hint="eastAsia"/>
                  <w:sz w:val="21"/>
                </w:rPr>
                <w:t>企业管理该金融资产的业务模式既以收取合同现金流量为目标又以出售该金融资产为目标。</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ab/>
              </w:r>
              <w:r w:rsidRPr="00F96690">
                <w:rPr>
                  <w:rFonts w:ascii="Times New Roman" w:hAnsi="Times New Roman" w:cs="Times New Roman" w:hint="eastAsia"/>
                  <w:sz w:val="21"/>
                </w:rPr>
                <w:t>该金融资产的合同条款规定，在特定日期产生的现金流量，仅为对本金和以</w:t>
              </w:r>
              <w:proofErr w:type="gramStart"/>
              <w:r w:rsidRPr="00F96690">
                <w:rPr>
                  <w:rFonts w:ascii="Times New Roman" w:hAnsi="Times New Roman" w:cs="Times New Roman" w:hint="eastAsia"/>
                  <w:sz w:val="21"/>
                </w:rPr>
                <w:t>未偿付本</w:t>
              </w:r>
              <w:proofErr w:type="gramEnd"/>
              <w:r w:rsidRPr="00F96690">
                <w:rPr>
                  <w:rFonts w:ascii="Times New Roman" w:hAnsi="Times New Roman" w:cs="Times New Roman" w:hint="eastAsia"/>
                  <w:sz w:val="21"/>
                </w:rPr>
                <w:t>金金额为基础的利息的支付。</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 xml:space="preserve"> </w:t>
              </w:r>
              <w:r w:rsidRPr="00F96690">
                <w:rPr>
                  <w:rFonts w:ascii="Times New Roman" w:hAnsi="Times New Roman" w:cs="Times New Roman" w:hint="eastAsia"/>
                  <w:sz w:val="21"/>
                </w:rPr>
                <w:t>除分类为以摊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计量的金融资产和分类为以公允价值计量且其变动计入其他综合收益的金融资产之外的金融资产，应当将其分类为以公允价值计量且其变动计入当期损益的金融资产。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金融负债的分类</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除下列各项外，本集团将金融负债分类为以摊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计量的金融负债：</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ab/>
              </w:r>
              <w:r w:rsidRPr="00F96690">
                <w:rPr>
                  <w:rFonts w:ascii="Times New Roman" w:hAnsi="Times New Roman" w:cs="Times New Roman" w:hint="eastAsia"/>
                  <w:sz w:val="21"/>
                </w:rPr>
                <w:t>以公允价值计量且其变动计入当期损益的金融负债，包括交易性金融负债（</w:t>
              </w:r>
              <w:proofErr w:type="gramStart"/>
              <w:r w:rsidRPr="00F96690">
                <w:rPr>
                  <w:rFonts w:ascii="Times New Roman" w:hAnsi="Times New Roman" w:cs="Times New Roman" w:hint="eastAsia"/>
                  <w:sz w:val="21"/>
                </w:rPr>
                <w:t>含属于</w:t>
              </w:r>
              <w:proofErr w:type="gramEnd"/>
              <w:r w:rsidRPr="00F96690">
                <w:rPr>
                  <w:rFonts w:ascii="Times New Roman" w:hAnsi="Times New Roman" w:cs="Times New Roman" w:hint="eastAsia"/>
                  <w:sz w:val="21"/>
                </w:rPr>
                <w:t>金融负债的衍生工具）和指定为以公允价值计量且其变动计入当期损益的金融负债。</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ab/>
              </w:r>
              <w:r w:rsidRPr="00F96690">
                <w:rPr>
                  <w:rFonts w:ascii="Times New Roman" w:hAnsi="Times New Roman" w:cs="Times New Roman" w:hint="eastAsia"/>
                  <w:sz w:val="21"/>
                </w:rPr>
                <w:t>金融资产转移不符合终止确认条件或继续涉入被转移金融资产所形成的金融负债。对此类金融负债，应当按照《企业会计准则第</w:t>
              </w:r>
              <w:r w:rsidRPr="00F96690">
                <w:rPr>
                  <w:rFonts w:ascii="Times New Roman" w:hAnsi="Times New Roman" w:cs="Times New Roman" w:hint="eastAsia"/>
                  <w:sz w:val="21"/>
                </w:rPr>
                <w:t xml:space="preserve"> 23 </w:t>
              </w:r>
              <w:r w:rsidRPr="00F96690">
                <w:rPr>
                  <w:rFonts w:ascii="Times New Roman" w:hAnsi="Times New Roman" w:cs="Times New Roman" w:hint="eastAsia"/>
                  <w:sz w:val="21"/>
                </w:rPr>
                <w:t>号——金融资产转移》相关规定进行计量。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(3)</w:t>
              </w:r>
              <w:r w:rsidRPr="00F96690">
                <w:rPr>
                  <w:rFonts w:ascii="Times New Roman" w:hAnsi="Times New Roman" w:cs="Times New Roman" w:hint="eastAsia"/>
                  <w:sz w:val="21"/>
                </w:rPr>
                <w:tab/>
              </w:r>
              <w:r w:rsidRPr="00F96690">
                <w:rPr>
                  <w:rFonts w:ascii="Times New Roman" w:hAnsi="Times New Roman" w:cs="Times New Roman" w:hint="eastAsia"/>
                  <w:sz w:val="21"/>
                </w:rPr>
                <w:t>不属于</w:t>
              </w:r>
              <w:r w:rsidRPr="00F96690">
                <w:rPr>
                  <w:rFonts w:ascii="Times New Roman" w:hAnsi="Times New Roman" w:cs="Times New Roman" w:hint="eastAsia"/>
                  <w:sz w:val="21"/>
                </w:rPr>
                <w:t>(1)</w:t>
              </w:r>
              <w:r w:rsidRPr="00F96690">
                <w:rPr>
                  <w:rFonts w:ascii="Times New Roman" w:hAnsi="Times New Roman" w:cs="Times New Roman" w:hint="eastAsia"/>
                  <w:sz w:val="21"/>
                </w:rPr>
                <w:t>或</w:t>
              </w:r>
              <w:r w:rsidRPr="00F96690">
                <w:rPr>
                  <w:rFonts w:ascii="Times New Roman" w:hAnsi="Times New Roman" w:cs="Times New Roman" w:hint="eastAsia"/>
                  <w:sz w:val="21"/>
                </w:rPr>
                <w:t>(2)</w:t>
              </w:r>
              <w:r w:rsidRPr="00F96690">
                <w:rPr>
                  <w:rFonts w:ascii="Times New Roman" w:hAnsi="Times New Roman" w:cs="Times New Roman" w:hint="eastAsia"/>
                  <w:sz w:val="21"/>
                </w:rPr>
                <w:t>情形的财务担保合同，以及不属于</w:t>
              </w:r>
              <w:r w:rsidRPr="00F96690">
                <w:rPr>
                  <w:rFonts w:ascii="Times New Roman" w:hAnsi="Times New Roman" w:cs="Times New Roman" w:hint="eastAsia"/>
                  <w:sz w:val="21"/>
                </w:rPr>
                <w:t>(1)</w:t>
              </w:r>
              <w:r w:rsidRPr="00F96690">
                <w:rPr>
                  <w:rFonts w:ascii="Times New Roman" w:hAnsi="Times New Roman" w:cs="Times New Roman" w:hint="eastAsia"/>
                  <w:sz w:val="21"/>
                </w:rPr>
                <w:t>情形的以低于市场利率贷款的贷款承诺。</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在非同</w:t>
              </w:r>
              <w:proofErr w:type="gramStart"/>
              <w:r w:rsidRPr="00F96690">
                <w:rPr>
                  <w:rFonts w:ascii="Times New Roman" w:hAnsi="Times New Roman" w:cs="Times New Roman" w:hint="eastAsia"/>
                  <w:sz w:val="21"/>
                </w:rPr>
                <w:t>一控制</w:t>
              </w:r>
              <w:proofErr w:type="gramEnd"/>
              <w:r w:rsidRPr="00F96690">
                <w:rPr>
                  <w:rFonts w:ascii="Times New Roman" w:hAnsi="Times New Roman" w:cs="Times New Roman" w:hint="eastAsia"/>
                  <w:sz w:val="21"/>
                </w:rPr>
                <w:t>下的企业合并中，作为购买方确认的或有对价形成金融负债的，该金融负债应当按照以公允价值计量且其变动计入当期损益进行会计处理。</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金融工具的计量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lastRenderedPageBreak/>
                <w:t>初始确认金融资产或金融负债，应当按照公允价值计量。对于以公允价值计量且其变动计入当期损益的金融资产和金融负债，相关交易费用应当直接计入当期损益；对于其他类别的金融资产或金融负债，相关交易费用应当计入初始确认金额。但是，初始确认的应收</w:t>
              </w:r>
              <w:proofErr w:type="gramStart"/>
              <w:r w:rsidRPr="00F96690">
                <w:rPr>
                  <w:rFonts w:ascii="Times New Roman" w:hAnsi="Times New Roman" w:cs="Times New Roman" w:hint="eastAsia"/>
                  <w:sz w:val="21"/>
                </w:rPr>
                <w:t>账款未</w:t>
              </w:r>
              <w:proofErr w:type="gramEnd"/>
              <w:r w:rsidRPr="00F96690">
                <w:rPr>
                  <w:rFonts w:ascii="Times New Roman" w:hAnsi="Times New Roman" w:cs="Times New Roman" w:hint="eastAsia"/>
                  <w:sz w:val="21"/>
                </w:rPr>
                <w:t>包含《企业会计准则第</w:t>
              </w:r>
              <w:r w:rsidRPr="00F96690">
                <w:rPr>
                  <w:rFonts w:ascii="Times New Roman" w:hAnsi="Times New Roman" w:cs="Times New Roman" w:hint="eastAsia"/>
                  <w:sz w:val="21"/>
                </w:rPr>
                <w:t xml:space="preserve"> 14 </w:t>
              </w:r>
              <w:r w:rsidRPr="00F96690">
                <w:rPr>
                  <w:rFonts w:ascii="Times New Roman" w:hAnsi="Times New Roman" w:cs="Times New Roman" w:hint="eastAsia"/>
                  <w:sz w:val="21"/>
                </w:rPr>
                <w:t>号——收入》所定义的重大融资成分或根据《企业会计准则第</w:t>
              </w:r>
              <w:r w:rsidRPr="00F96690">
                <w:rPr>
                  <w:rFonts w:ascii="Times New Roman" w:hAnsi="Times New Roman" w:cs="Times New Roman" w:hint="eastAsia"/>
                  <w:sz w:val="21"/>
                </w:rPr>
                <w:t xml:space="preserve"> 14 </w:t>
              </w:r>
              <w:r w:rsidRPr="00F96690">
                <w:rPr>
                  <w:rFonts w:ascii="Times New Roman" w:hAnsi="Times New Roman" w:cs="Times New Roman" w:hint="eastAsia"/>
                  <w:sz w:val="21"/>
                </w:rPr>
                <w:t>号——收入》规定不考虑不超过一年的合同中的融资成分的，应当按照该准则定义的交易价格进行初始计量。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初始确认后，本集团对不同类别的金融资产，分别以摊余成本、以公允价值计量且其变动计入其他综合收益或以公允价值计量且其变动计入当期损益进行后续计量。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初始确认后，本集团对不同类别的金融负债，分别以摊余成本、以公允价值计量且其变动计入当期损益或以《企业会计准则第</w:t>
              </w:r>
              <w:r w:rsidRPr="00F96690">
                <w:rPr>
                  <w:rFonts w:ascii="Times New Roman" w:hAnsi="Times New Roman" w:cs="Times New Roman" w:hint="eastAsia"/>
                  <w:sz w:val="21"/>
                </w:rPr>
                <w:t xml:space="preserve"> 22 </w:t>
              </w:r>
              <w:r w:rsidRPr="00F96690">
                <w:rPr>
                  <w:rFonts w:ascii="Times New Roman" w:hAnsi="Times New Roman" w:cs="Times New Roman" w:hint="eastAsia"/>
                  <w:sz w:val="21"/>
                </w:rPr>
                <w:t>号——金融工具确认和计量》第二十一条规定的其他适当方法进行后续计量。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金融资产或金融负债的摊余成本，应当以该金融资产或金融负债的初始确认金额</w:t>
              </w:r>
              <w:proofErr w:type="gramStart"/>
              <w:r w:rsidRPr="00F96690">
                <w:rPr>
                  <w:rFonts w:ascii="Times New Roman" w:hAnsi="Times New Roman" w:cs="Times New Roman" w:hint="eastAsia"/>
                  <w:sz w:val="21"/>
                </w:rPr>
                <w:t>经下列</w:t>
              </w:r>
              <w:proofErr w:type="gramEnd"/>
              <w:r w:rsidRPr="00F96690">
                <w:rPr>
                  <w:rFonts w:ascii="Times New Roman" w:hAnsi="Times New Roman" w:cs="Times New Roman" w:hint="eastAsia"/>
                  <w:sz w:val="21"/>
                </w:rPr>
                <w:t>调整后的结果确定：</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ab/>
              </w:r>
              <w:r w:rsidRPr="00F96690">
                <w:rPr>
                  <w:rFonts w:ascii="Times New Roman" w:hAnsi="Times New Roman" w:cs="Times New Roman" w:hint="eastAsia"/>
                  <w:sz w:val="21"/>
                </w:rPr>
                <w:t>扣除已偿还的本金。</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ab/>
              </w:r>
              <w:r w:rsidRPr="00F96690">
                <w:rPr>
                  <w:rFonts w:ascii="Times New Roman" w:hAnsi="Times New Roman" w:cs="Times New Roman" w:hint="eastAsia"/>
                  <w:sz w:val="21"/>
                </w:rPr>
                <w:t>加上或减去采用实际利率法将该初始确认金额与到期</w:t>
              </w:r>
              <w:proofErr w:type="gramStart"/>
              <w:r w:rsidRPr="00F96690">
                <w:rPr>
                  <w:rFonts w:ascii="Times New Roman" w:hAnsi="Times New Roman" w:cs="Times New Roman" w:hint="eastAsia"/>
                  <w:sz w:val="21"/>
                </w:rPr>
                <w:t>日金额</w:t>
              </w:r>
              <w:proofErr w:type="gramEnd"/>
              <w:r w:rsidRPr="00F96690">
                <w:rPr>
                  <w:rFonts w:ascii="Times New Roman" w:hAnsi="Times New Roman" w:cs="Times New Roman" w:hint="eastAsia"/>
                  <w:sz w:val="21"/>
                </w:rPr>
                <w:t>之间的差额进行摊销形成的累计摊销额。</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(3)</w:t>
              </w:r>
              <w:r w:rsidRPr="00F96690">
                <w:rPr>
                  <w:rFonts w:ascii="Times New Roman" w:hAnsi="Times New Roman" w:cs="Times New Roman" w:hint="eastAsia"/>
                  <w:sz w:val="21"/>
                </w:rPr>
                <w:tab/>
              </w:r>
              <w:r w:rsidRPr="00F96690">
                <w:rPr>
                  <w:rFonts w:ascii="Times New Roman" w:hAnsi="Times New Roman" w:cs="Times New Roman" w:hint="eastAsia"/>
                  <w:sz w:val="21"/>
                </w:rPr>
                <w:t>扣除累计计提的损失准备（仅适用于金融资产）。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实际利率法，是指计算金融资产或金融负债的摊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以及将利息收入或利息费用分摊计入各会计期间的方法。实际利率，是指将金融资产或金融负债在预计存续期的估计未来现金流量，折现为该金融资产账面余额或该金融负债摊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所使用的利率。在确定实际利率时，应当在考虑金融资产或金融负债所有合同条款（如提前还款、展期、看涨期权或其他类似期权等）的基础上估计预期现金流量，但不应当考虑预期信用损失。</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当对金融资产预期未来现金流量具有不利影响的一项或多项事件发生时，该金融资产成为已发生信用减值的金融资产。金融资产已发生信用减值的证据包括下列可观察信息：</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发行方或债务人发生重大财务困难；</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债务人违反合同，如偿付利息或本金违约或逾期等；</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(3)</w:t>
              </w:r>
              <w:r w:rsidRPr="00F96690">
                <w:rPr>
                  <w:rFonts w:ascii="Times New Roman" w:hAnsi="Times New Roman" w:cs="Times New Roman" w:hint="eastAsia"/>
                  <w:sz w:val="21"/>
                </w:rPr>
                <w:t>债权人出于与债务人财务困难有关的经济或合同考虑，给予债务人在任何其他情况下都不会做出的让步；</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(4)</w:t>
              </w:r>
              <w:r w:rsidRPr="00F96690">
                <w:rPr>
                  <w:rFonts w:ascii="Times New Roman" w:hAnsi="Times New Roman" w:cs="Times New Roman" w:hint="eastAsia"/>
                  <w:sz w:val="21"/>
                </w:rPr>
                <w:t>债务人很可能破产或进行其他财务重组；</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(5)</w:t>
              </w:r>
              <w:r w:rsidRPr="00F96690">
                <w:rPr>
                  <w:rFonts w:ascii="Times New Roman" w:hAnsi="Times New Roman" w:cs="Times New Roman" w:hint="eastAsia"/>
                  <w:sz w:val="21"/>
                </w:rPr>
                <w:t>发行方或债务人财务困难导致该金融资产的活跃市场消失；</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(6)</w:t>
              </w:r>
              <w:r w:rsidRPr="00F96690">
                <w:rPr>
                  <w:rFonts w:ascii="Times New Roman" w:hAnsi="Times New Roman" w:cs="Times New Roman" w:hint="eastAsia"/>
                  <w:sz w:val="21"/>
                </w:rPr>
                <w:t>以大幅折扣</w:t>
              </w:r>
              <w:proofErr w:type="gramStart"/>
              <w:r w:rsidRPr="00F96690">
                <w:rPr>
                  <w:rFonts w:ascii="Times New Roman" w:hAnsi="Times New Roman" w:cs="Times New Roman" w:hint="eastAsia"/>
                  <w:sz w:val="21"/>
                </w:rPr>
                <w:t>购买或源生</w:t>
              </w:r>
              <w:proofErr w:type="gramEnd"/>
              <w:r w:rsidRPr="00F96690">
                <w:rPr>
                  <w:rFonts w:ascii="Times New Roman" w:hAnsi="Times New Roman" w:cs="Times New Roman" w:hint="eastAsia"/>
                  <w:sz w:val="21"/>
                </w:rPr>
                <w:t>一项金融资产，该折扣反映了发生信用损失的事实。</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金融资产发生信用减值，有可能是多个事件的共同作用所致，未必是可单独识别的事件所致。</w:t>
              </w:r>
              <w:r w:rsidRPr="00F96690">
                <w:rPr>
                  <w:rFonts w:ascii="Times New Roman" w:hAnsi="Times New Roman" w:cs="Times New Roman" w:hint="eastAsia"/>
                  <w:sz w:val="21"/>
                </w:rPr>
                <w:t xml:space="preserve"> </w:t>
              </w:r>
              <w:r w:rsidRPr="00F96690">
                <w:rPr>
                  <w:rFonts w:ascii="Times New Roman" w:hAnsi="Times New Roman" w:cs="Times New Roman" w:hint="eastAsia"/>
                  <w:sz w:val="21"/>
                </w:rPr>
                <w:t>金融工具的减值</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本集团以预期信用损失为基础，对下列项目进行减值会计处理并确认损失准备：</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以摊</w:t>
              </w:r>
              <w:proofErr w:type="gramStart"/>
              <w:r w:rsidRPr="00F96690">
                <w:rPr>
                  <w:rFonts w:ascii="Times New Roman" w:hAnsi="Times New Roman" w:cs="Times New Roman" w:hint="eastAsia"/>
                  <w:sz w:val="21"/>
                </w:rPr>
                <w:t>余成本</w:t>
              </w:r>
              <w:proofErr w:type="gramEnd"/>
              <w:r w:rsidRPr="00F96690">
                <w:rPr>
                  <w:rFonts w:ascii="Times New Roman" w:hAnsi="Times New Roman" w:cs="Times New Roman" w:hint="eastAsia"/>
                  <w:sz w:val="21"/>
                </w:rPr>
                <w:t>计量的金融资产和以公允价值计量且其变动计入其他综合收益的金融资产。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(2)</w:t>
              </w:r>
              <w:r w:rsidRPr="00F96690">
                <w:rPr>
                  <w:rFonts w:ascii="Times New Roman" w:hAnsi="Times New Roman" w:cs="Times New Roman" w:hint="eastAsia"/>
                  <w:sz w:val="21"/>
                </w:rPr>
                <w:t>租赁应收款。</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(3)</w:t>
              </w:r>
              <w:r w:rsidRPr="00F96690">
                <w:rPr>
                  <w:rFonts w:ascii="Times New Roman" w:hAnsi="Times New Roman" w:cs="Times New Roman" w:hint="eastAsia"/>
                  <w:sz w:val="21"/>
                </w:rPr>
                <w:t>合同资产。合同资产是指《企业会计准则第</w:t>
              </w:r>
              <w:r w:rsidRPr="00F96690">
                <w:rPr>
                  <w:rFonts w:ascii="Times New Roman" w:hAnsi="Times New Roman" w:cs="Times New Roman" w:hint="eastAsia"/>
                  <w:sz w:val="21"/>
                </w:rPr>
                <w:t xml:space="preserve"> 14 </w:t>
              </w:r>
              <w:r w:rsidRPr="00F96690">
                <w:rPr>
                  <w:rFonts w:ascii="Times New Roman" w:hAnsi="Times New Roman" w:cs="Times New Roman" w:hint="eastAsia"/>
                  <w:sz w:val="21"/>
                </w:rPr>
                <w:t>号——收入》定义的合同资产。</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(4)</w:t>
              </w:r>
              <w:r w:rsidRPr="00F96690">
                <w:rPr>
                  <w:rFonts w:ascii="Times New Roman" w:hAnsi="Times New Roman" w:cs="Times New Roman" w:hint="eastAsia"/>
                  <w:sz w:val="21"/>
                </w:rPr>
                <w:t>发行的分类为以公允价值计量且其变动计入当期损益的金融负债以外的贷款承诺和适用《企业会计准则第</w:t>
              </w:r>
              <w:r w:rsidRPr="00F96690">
                <w:rPr>
                  <w:rFonts w:ascii="Times New Roman" w:hAnsi="Times New Roman" w:cs="Times New Roman" w:hint="eastAsia"/>
                  <w:sz w:val="21"/>
                </w:rPr>
                <w:t xml:space="preserve"> 22 </w:t>
              </w:r>
              <w:r w:rsidRPr="00F96690">
                <w:rPr>
                  <w:rFonts w:ascii="Times New Roman" w:hAnsi="Times New Roman" w:cs="Times New Roman" w:hint="eastAsia"/>
                  <w:sz w:val="21"/>
                </w:rPr>
                <w:t>号——金融工具确认和计量》第二十一条（三）规定的财务担保合同。</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预期信用损失，是指以发生违约的风险为权重的金融工具信用损失的加权平均值。</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lastRenderedPageBreak/>
                <w:t>信用损失，是指按照</w:t>
              </w:r>
              <w:proofErr w:type="gramStart"/>
              <w:r w:rsidRPr="00F96690">
                <w:rPr>
                  <w:rFonts w:ascii="Times New Roman" w:hAnsi="Times New Roman" w:cs="Times New Roman" w:hint="eastAsia"/>
                  <w:sz w:val="21"/>
                </w:rPr>
                <w:t>原实际</w:t>
              </w:r>
              <w:proofErr w:type="gramEnd"/>
              <w:r w:rsidRPr="00F96690">
                <w:rPr>
                  <w:rFonts w:ascii="Times New Roman" w:hAnsi="Times New Roman" w:cs="Times New Roman" w:hint="eastAsia"/>
                  <w:sz w:val="21"/>
                </w:rPr>
                <w:t>利率折现的、根据合同应收的所有合同现金流量与预期收取的所有现金流量之间的差额，即全部现金短缺的现值。其中，对于</w:t>
              </w:r>
              <w:proofErr w:type="gramStart"/>
              <w:r w:rsidRPr="00F96690">
                <w:rPr>
                  <w:rFonts w:ascii="Times New Roman" w:hAnsi="Times New Roman" w:cs="Times New Roman" w:hint="eastAsia"/>
                  <w:sz w:val="21"/>
                </w:rPr>
                <w:t>购买或源生</w:t>
              </w:r>
              <w:proofErr w:type="gramEnd"/>
              <w:r w:rsidRPr="00F96690">
                <w:rPr>
                  <w:rFonts w:ascii="Times New Roman" w:hAnsi="Times New Roman" w:cs="Times New Roman" w:hint="eastAsia"/>
                  <w:sz w:val="21"/>
                </w:rPr>
                <w:t>的已发生信用减值的金融资产，应按照该金融资产经信用调整的实际利率折现。</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在估计现金流量时，应当考虑金融工具在整个预计存续期的所有合同条款（如提前还款、展期、看涨期权或其他类似期权等）。所考虑的现金流量应当包括出售所持担保</w:t>
              </w:r>
              <w:proofErr w:type="gramStart"/>
              <w:r w:rsidRPr="00F96690">
                <w:rPr>
                  <w:rFonts w:ascii="Times New Roman" w:hAnsi="Times New Roman" w:cs="Times New Roman" w:hint="eastAsia"/>
                  <w:sz w:val="21"/>
                </w:rPr>
                <w:t>品获得</w:t>
              </w:r>
              <w:proofErr w:type="gramEnd"/>
              <w:r w:rsidRPr="00F96690">
                <w:rPr>
                  <w:rFonts w:ascii="Times New Roman" w:hAnsi="Times New Roman" w:cs="Times New Roman" w:hint="eastAsia"/>
                  <w:sz w:val="21"/>
                </w:rPr>
                <w:t>的现金流量，以及属于合同条款组成部分的其他信用增级所产生的现金流量。</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除了按照《企业会计准则第</w:t>
              </w:r>
              <w:r w:rsidRPr="00F96690">
                <w:rPr>
                  <w:rFonts w:ascii="Times New Roman" w:hAnsi="Times New Roman" w:cs="Times New Roman" w:hint="eastAsia"/>
                  <w:sz w:val="21"/>
                </w:rPr>
                <w:t xml:space="preserve"> 22 </w:t>
              </w:r>
              <w:r w:rsidRPr="00F96690">
                <w:rPr>
                  <w:rFonts w:ascii="Times New Roman" w:hAnsi="Times New Roman" w:cs="Times New Roman" w:hint="eastAsia"/>
                  <w:sz w:val="21"/>
                </w:rPr>
                <w:t>号——金融工具确认和计量》第五十七条和第六十三条的相关规定计量金融工具损失准备的情形以外，本集团在每个资产负债表日评估相关金融工具的信用风险自初始确认后是否已显著增加，并按照下列情形分别计量其损失准备、确认预期信用损失及其变动：</w:t>
              </w:r>
            </w:p>
            <w:p w:rsidR="00F96690" w:rsidRPr="00F96690" w:rsidRDefault="00F96690" w:rsidP="00F96690">
              <w:pPr>
                <w:pStyle w:val="510"/>
                <w:adjustRightInd w:val="0"/>
                <w:spacing w:beforeLines="50" w:before="120"/>
                <w:ind w:firstLineChars="200" w:firstLine="420"/>
                <w:rPr>
                  <w:rFonts w:ascii="Times New Roman" w:hAnsi="Times New Roman" w:cs="Times New Roman"/>
                  <w:sz w:val="21"/>
                </w:rPr>
              </w:pPr>
              <w:r w:rsidRPr="00F96690">
                <w:rPr>
                  <w:rFonts w:ascii="Times New Roman" w:hAnsi="Times New Roman" w:cs="Times New Roman" w:hint="eastAsia"/>
                  <w:sz w:val="21"/>
                </w:rPr>
                <w:t>(1)</w:t>
              </w:r>
              <w:r w:rsidRPr="00F96690">
                <w:rPr>
                  <w:rFonts w:ascii="Times New Roman" w:hAnsi="Times New Roman" w:cs="Times New Roman" w:hint="eastAsia"/>
                  <w:sz w:val="21"/>
                </w:rPr>
                <w:t>如果该金融工具的信用风险自初始确认后已显著增加，应当按照相当于该金融工具整个存续期内预期信用损失的金额计量其损失准备。无论评估信用损失的基础是单项金融工具还是金融工具组合，由此形成的损失准备的增加或转回金额，应当作为减值损失或利得计入当期损益。</w:t>
              </w:r>
            </w:p>
            <w:p w:rsidR="00CF1D2C" w:rsidRPr="001B16AD" w:rsidRDefault="00F96690" w:rsidP="00F96690">
              <w:pPr>
                <w:pStyle w:val="510"/>
                <w:adjustRightInd w:val="0"/>
                <w:spacing w:beforeLines="50" w:before="120"/>
                <w:ind w:firstLineChars="200" w:firstLine="420"/>
                <w:rPr>
                  <w:rFonts w:ascii="Times New Roman" w:hAnsi="Times New Roman" w:cs="Times New Roman"/>
                </w:rPr>
              </w:pPr>
              <w:r w:rsidRPr="00F96690">
                <w:rPr>
                  <w:rFonts w:ascii="Times New Roman" w:hAnsi="Times New Roman" w:cs="Times New Roman" w:hint="eastAsia"/>
                  <w:sz w:val="21"/>
                </w:rPr>
                <w:t>(2)</w:t>
              </w:r>
              <w:r w:rsidRPr="00F96690">
                <w:rPr>
                  <w:rFonts w:ascii="Times New Roman" w:hAnsi="Times New Roman" w:cs="Times New Roman" w:hint="eastAsia"/>
                  <w:sz w:val="21"/>
                </w:rPr>
                <w:t>如果该金融工具的信用风险自初始确认后并未显著增加，应当按照相当于该金融工具未来</w:t>
              </w:r>
              <w:r w:rsidRPr="00F96690">
                <w:rPr>
                  <w:rFonts w:ascii="Times New Roman" w:hAnsi="Times New Roman" w:cs="Times New Roman" w:hint="eastAsia"/>
                  <w:sz w:val="21"/>
                </w:rPr>
                <w:t xml:space="preserve"> 12 </w:t>
              </w:r>
              <w:proofErr w:type="gramStart"/>
              <w:r w:rsidRPr="00F96690">
                <w:rPr>
                  <w:rFonts w:ascii="Times New Roman" w:hAnsi="Times New Roman" w:cs="Times New Roman" w:hint="eastAsia"/>
                  <w:sz w:val="21"/>
                </w:rPr>
                <w:t>个</w:t>
              </w:r>
              <w:proofErr w:type="gramEnd"/>
              <w:r w:rsidRPr="00F96690">
                <w:rPr>
                  <w:rFonts w:ascii="Times New Roman" w:hAnsi="Times New Roman" w:cs="Times New Roman" w:hint="eastAsia"/>
                  <w:sz w:val="21"/>
                </w:rPr>
                <w:t>月内预期信用损失的金额计量其损失准备，无论评估信用损失的基础是单项金融工具还是金融工具组合，由此形成的损失准备的增加或转回金额，应当作为减值损失或利得计入当期损益。</w:t>
              </w:r>
            </w:p>
          </w:sdtContent>
        </w:sdt>
      </w:sdtContent>
    </w:sdt>
    <w:p w:rsidR="00CF1D2C" w:rsidRDefault="00CF1D2C">
      <w:pPr>
        <w:pStyle w:val="510"/>
      </w:pPr>
    </w:p>
    <w:sdt>
      <w:sdtPr>
        <w:rPr>
          <w:rFonts w:ascii="宋体" w:hAnsi="宋体" w:cs="宋体" w:hint="eastAsia"/>
          <w:b w:val="0"/>
          <w:bCs w:val="0"/>
          <w:kern w:val="0"/>
          <w:sz w:val="24"/>
          <w:szCs w:val="21"/>
        </w:rPr>
        <w:alias w:val="模块:应收票据应收票据的预期信用损失的确定方法及会计处理方法"/>
        <w:tag w:val="_SEC_fe6dfe1a730f4d3183b25ca057cb8f6a"/>
        <w:id w:val="-1340922338"/>
        <w:lock w:val="sdtLocked"/>
        <w:placeholder>
          <w:docPart w:val="GBC22222222222222222222222222222"/>
        </w:placeholder>
      </w:sdtPr>
      <w:sdtEndPr>
        <w:rPr>
          <w:rFonts w:hint="default"/>
        </w:rPr>
      </w:sdtEndPr>
      <w:sdtContent>
        <w:p w:rsidR="00CF1D2C" w:rsidRDefault="00CF1D2C" w:rsidP="00C06BE6">
          <w:pPr>
            <w:pStyle w:val="49"/>
            <w:numPr>
              <w:ilvl w:val="0"/>
              <w:numId w:val="39"/>
            </w:numPr>
            <w:rPr>
              <w:szCs w:val="21"/>
            </w:rPr>
          </w:pPr>
          <w:r>
            <w:rPr>
              <w:rFonts w:hint="eastAsia"/>
              <w:szCs w:val="21"/>
            </w:rPr>
            <w:t>应收票据</w:t>
          </w:r>
        </w:p>
        <w:p w:rsidR="00CF1D2C" w:rsidRDefault="00CF1D2C">
          <w:pPr>
            <w:pStyle w:val="48"/>
          </w:pPr>
          <w:r>
            <w:rPr>
              <w:rFonts w:hint="eastAsia"/>
            </w:rPr>
            <w:t>应收票据的预期信用损失的确定方法及会计处理方法</w:t>
          </w:r>
        </w:p>
        <w:sdt>
          <w:sdtPr>
            <w:alias w:val="是否适用：应收票据的预期信用损失的确定方法及会计处理方法[双击切换]"/>
            <w:tag w:val="_GBC_ba8bc88e72f44e2da5528a3b21ae6dd5"/>
            <w:id w:val="-129976058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应收账款应收账款的预期信用损失的确定方法及会计处理方法"/>
        <w:tag w:val="_SEC_6a9a70c8b5914d5d85ea9b8f86eb6ec8"/>
        <w:id w:val="1877351714"/>
        <w:lock w:val="sdtLocked"/>
        <w:placeholder>
          <w:docPart w:val="GBC22222222222222222222222222222"/>
        </w:placeholder>
      </w:sdtPr>
      <w:sdtEndPr>
        <w:rPr>
          <w:rFonts w:ascii="Times New Roman" w:hAnsi="Times New Roman" w:cs="Times New Roman" w:hint="default"/>
        </w:rPr>
      </w:sdtEndPr>
      <w:sdtContent>
        <w:p w:rsidR="00CF1D2C" w:rsidRDefault="00CF1D2C" w:rsidP="00C06BE6">
          <w:pPr>
            <w:pStyle w:val="49"/>
            <w:numPr>
              <w:ilvl w:val="0"/>
              <w:numId w:val="39"/>
            </w:numPr>
            <w:rPr>
              <w:szCs w:val="21"/>
            </w:rPr>
          </w:pPr>
          <w:r>
            <w:rPr>
              <w:rFonts w:hint="eastAsia"/>
              <w:szCs w:val="21"/>
            </w:rPr>
            <w:t>应收账款</w:t>
          </w:r>
        </w:p>
        <w:p w:rsidR="00CF1D2C" w:rsidRDefault="00CF1D2C">
          <w:pPr>
            <w:pStyle w:val="48"/>
            <w:rPr>
              <w:szCs w:val="21"/>
            </w:rPr>
          </w:pPr>
          <w:r>
            <w:rPr>
              <w:rFonts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176484005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326908329"/>
            <w:lock w:val="sdtLocked"/>
            <w:placeholder>
              <w:docPart w:val="GBC22222222222222222222222222222"/>
            </w:placeholder>
          </w:sdtPr>
          <w:sdtEndPr>
            <w:rPr>
              <w:rFonts w:ascii="Times New Roman" w:hAnsi="Times New Roman" w:cs="Times New Roman"/>
            </w:rPr>
          </w:sdtEndPr>
          <w:sdtContent>
            <w:p w:rsidR="00CF1D2C" w:rsidRPr="001B16AD" w:rsidRDefault="00CF1D2C">
              <w:pPr>
                <w:pStyle w:val="510"/>
                <w:rPr>
                  <w:rFonts w:ascii="Times New Roman" w:hAnsi="Times New Roman" w:cs="Times New Roman"/>
                  <w:sz w:val="21"/>
                </w:rPr>
              </w:pPr>
              <w:r w:rsidRPr="001B16AD">
                <w:rPr>
                  <w:rFonts w:ascii="Times New Roman" w:hAnsi="Times New Roman" w:cs="Times New Roman"/>
                  <w:sz w:val="21"/>
                </w:rPr>
                <w:t>按信用风险特征组合计提坏账准备的应收款项</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67"/>
              </w:tblGrid>
              <w:tr w:rsidR="00CF1D2C" w:rsidRPr="00742C6B" w:rsidTr="00742C6B">
                <w:trPr>
                  <w:trHeight w:val="340"/>
                </w:trPr>
                <w:tc>
                  <w:tcPr>
                    <w:tcW w:w="5000" w:type="pct"/>
                    <w:gridSpan w:val="2"/>
                    <w:shd w:val="clear" w:color="auto" w:fill="auto"/>
                    <w:vAlign w:val="center"/>
                  </w:tcPr>
                  <w:p w:rsidR="00CF1D2C" w:rsidRPr="00742C6B" w:rsidRDefault="00CF1D2C" w:rsidP="00CF1D2C">
                    <w:pPr>
                      <w:pStyle w:val="510"/>
                      <w:rPr>
                        <w:rFonts w:ascii="Times New Roman" w:hAnsi="Times New Roman" w:cs="Times New Roman"/>
                        <w:b/>
                        <w:sz w:val="21"/>
                      </w:rPr>
                    </w:pPr>
                    <w:r w:rsidRPr="00742C6B">
                      <w:rPr>
                        <w:rFonts w:ascii="Times New Roman" w:hAnsi="Times New Roman" w:cs="Times New Roman"/>
                        <w:b/>
                        <w:sz w:val="21"/>
                      </w:rPr>
                      <w:t>按信用风险特征组合计提坏账准备的计提方法（账龄分析法、余额百分比法、其他方法）</w:t>
                    </w:r>
                  </w:p>
                </w:tc>
              </w:tr>
              <w:tr w:rsidR="00CF1D2C" w:rsidRPr="00742C6B" w:rsidTr="00742C6B">
                <w:trPr>
                  <w:trHeight w:val="340"/>
                </w:trPr>
                <w:tc>
                  <w:tcPr>
                    <w:tcW w:w="2532"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无信用风险组合</w:t>
                    </w:r>
                  </w:p>
                </w:tc>
                <w:tc>
                  <w:tcPr>
                    <w:tcW w:w="2468"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关联方往来、押金保证金组合</w:t>
                    </w:r>
                  </w:p>
                </w:tc>
              </w:tr>
              <w:tr w:rsidR="00CF1D2C" w:rsidRPr="00742C6B" w:rsidTr="00742C6B">
                <w:trPr>
                  <w:trHeight w:val="340"/>
                </w:trPr>
                <w:tc>
                  <w:tcPr>
                    <w:tcW w:w="2532"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正常信用风险组合</w:t>
                    </w:r>
                  </w:p>
                </w:tc>
                <w:tc>
                  <w:tcPr>
                    <w:tcW w:w="2468"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除上述无信用风险组合外的应收账款</w:t>
                    </w:r>
                  </w:p>
                </w:tc>
              </w:tr>
              <w:tr w:rsidR="00CF1D2C" w:rsidRPr="00742C6B" w:rsidTr="00742C6B">
                <w:trPr>
                  <w:trHeight w:val="340"/>
                </w:trPr>
                <w:tc>
                  <w:tcPr>
                    <w:tcW w:w="2532"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按组合计提坏账准备的计提方法</w:t>
                    </w:r>
                  </w:p>
                </w:tc>
                <w:tc>
                  <w:tcPr>
                    <w:tcW w:w="2468"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 </w:t>
                    </w:r>
                  </w:p>
                </w:tc>
              </w:tr>
              <w:tr w:rsidR="00CF1D2C" w:rsidRPr="00742C6B" w:rsidTr="00742C6B">
                <w:trPr>
                  <w:trHeight w:val="340"/>
                </w:trPr>
                <w:tc>
                  <w:tcPr>
                    <w:tcW w:w="2532"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无信用风险组合</w:t>
                    </w:r>
                  </w:p>
                </w:tc>
                <w:tc>
                  <w:tcPr>
                    <w:tcW w:w="2468"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不计提坏账准备</w:t>
                    </w:r>
                  </w:p>
                </w:tc>
              </w:tr>
              <w:tr w:rsidR="00CF1D2C" w:rsidRPr="00742C6B" w:rsidTr="00742C6B">
                <w:trPr>
                  <w:trHeight w:val="340"/>
                </w:trPr>
                <w:tc>
                  <w:tcPr>
                    <w:tcW w:w="2532" w:type="pct"/>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正常信用风险组合</w:t>
                    </w:r>
                  </w:p>
                </w:tc>
                <w:tc>
                  <w:tcPr>
                    <w:tcW w:w="2468" w:type="pct"/>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账龄分析法</w:t>
                    </w:r>
                  </w:p>
                </w:tc>
              </w:tr>
            </w:tbl>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组合中，采用账龄分析法计提坏账准备的</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77"/>
                <w:gridCol w:w="3145"/>
              </w:tblGrid>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255C7">
                    <w:pPr>
                      <w:pStyle w:val="510"/>
                      <w:jc w:val="center"/>
                      <w:rPr>
                        <w:rFonts w:ascii="Times New Roman" w:hAnsi="Times New Roman" w:cs="Times New Roman"/>
                        <w:b/>
                        <w:sz w:val="21"/>
                      </w:rPr>
                    </w:pPr>
                    <w:r w:rsidRPr="00742C6B">
                      <w:rPr>
                        <w:rFonts w:ascii="Times New Roman" w:hAnsi="Times New Roman" w:cs="Times New Roman"/>
                        <w:b/>
                        <w:sz w:val="21"/>
                      </w:rPr>
                      <w:t>账龄</w:t>
                    </w:r>
                  </w:p>
                </w:tc>
                <w:tc>
                  <w:tcPr>
                    <w:tcW w:w="1479" w:type="pct"/>
                    <w:shd w:val="clear" w:color="auto" w:fill="auto"/>
                    <w:vAlign w:val="center"/>
                  </w:tcPr>
                  <w:p w:rsidR="00CF1D2C" w:rsidRPr="00742C6B" w:rsidRDefault="00CF1D2C" w:rsidP="00C255C7">
                    <w:pPr>
                      <w:pStyle w:val="510"/>
                      <w:jc w:val="center"/>
                      <w:rPr>
                        <w:rFonts w:ascii="Times New Roman" w:hAnsi="Times New Roman" w:cs="Times New Roman"/>
                        <w:b/>
                        <w:sz w:val="21"/>
                      </w:rPr>
                    </w:pPr>
                    <w:r w:rsidRPr="00742C6B">
                      <w:rPr>
                        <w:rFonts w:ascii="Times New Roman" w:hAnsi="Times New Roman" w:cs="Times New Roman"/>
                        <w:b/>
                        <w:sz w:val="21"/>
                      </w:rPr>
                      <w:t>应收账款计提比例</w:t>
                    </w:r>
                    <w:r w:rsidRPr="00742C6B">
                      <w:rPr>
                        <w:rFonts w:ascii="Times New Roman" w:hAnsi="Times New Roman" w:cs="Times New Roman"/>
                        <w:b/>
                        <w:sz w:val="21"/>
                      </w:rPr>
                      <w:t>(%)</w:t>
                    </w:r>
                  </w:p>
                </w:tc>
                <w:tc>
                  <w:tcPr>
                    <w:tcW w:w="1738" w:type="pct"/>
                    <w:shd w:val="clear" w:color="auto" w:fill="auto"/>
                    <w:vAlign w:val="center"/>
                  </w:tcPr>
                  <w:p w:rsidR="00CF1D2C" w:rsidRPr="00742C6B" w:rsidRDefault="00CF1D2C" w:rsidP="00C255C7">
                    <w:pPr>
                      <w:pStyle w:val="510"/>
                      <w:jc w:val="center"/>
                      <w:rPr>
                        <w:rFonts w:ascii="Times New Roman" w:hAnsi="Times New Roman" w:cs="Times New Roman"/>
                        <w:b/>
                        <w:sz w:val="21"/>
                      </w:rPr>
                    </w:pPr>
                    <w:r w:rsidRPr="00742C6B">
                      <w:rPr>
                        <w:rFonts w:ascii="Times New Roman" w:hAnsi="Times New Roman" w:cs="Times New Roman"/>
                        <w:b/>
                        <w:sz w:val="21"/>
                      </w:rPr>
                      <w:t>其他应收款计提比例</w:t>
                    </w:r>
                    <w:r w:rsidRPr="00742C6B">
                      <w:rPr>
                        <w:rFonts w:ascii="Times New Roman" w:hAnsi="Times New Roman" w:cs="Times New Roman"/>
                        <w:b/>
                        <w:sz w:val="21"/>
                      </w:rPr>
                      <w:t>(%)</w:t>
                    </w: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1</w:t>
                    </w:r>
                    <w:r w:rsidRPr="00742C6B">
                      <w:rPr>
                        <w:rFonts w:ascii="Times New Roman" w:hAnsi="Times New Roman" w:cs="Times New Roman"/>
                        <w:sz w:val="21"/>
                      </w:rPr>
                      <w:t>年以内（含</w:t>
                    </w:r>
                    <w:r w:rsidRPr="00742C6B">
                      <w:rPr>
                        <w:rFonts w:ascii="Times New Roman" w:hAnsi="Times New Roman" w:cs="Times New Roman"/>
                        <w:sz w:val="21"/>
                      </w:rPr>
                      <w:t>1</w:t>
                    </w:r>
                    <w:r w:rsidRPr="00742C6B">
                      <w:rPr>
                        <w:rFonts w:ascii="Times New Roman" w:hAnsi="Times New Roman" w:cs="Times New Roman"/>
                        <w:sz w:val="21"/>
                      </w:rPr>
                      <w:t>年）</w:t>
                    </w:r>
                  </w:p>
                </w:tc>
                <w:tc>
                  <w:tcPr>
                    <w:tcW w:w="1479" w:type="pct"/>
                    <w:vAlign w:val="center"/>
                  </w:tcPr>
                  <w:p w:rsidR="00CF1D2C" w:rsidRPr="00742C6B" w:rsidRDefault="00CF1D2C" w:rsidP="00C255C7">
                    <w:pPr>
                      <w:pStyle w:val="510"/>
                      <w:jc w:val="right"/>
                      <w:rPr>
                        <w:rFonts w:ascii="Times New Roman" w:hAnsi="Times New Roman" w:cs="Times New Roman"/>
                        <w:sz w:val="21"/>
                      </w:rPr>
                    </w:pPr>
                  </w:p>
                </w:tc>
                <w:tc>
                  <w:tcPr>
                    <w:tcW w:w="1738" w:type="pct"/>
                    <w:vAlign w:val="center"/>
                  </w:tcPr>
                  <w:p w:rsidR="00CF1D2C" w:rsidRPr="00742C6B" w:rsidRDefault="00CF1D2C" w:rsidP="00C255C7">
                    <w:pPr>
                      <w:pStyle w:val="510"/>
                      <w:jc w:val="right"/>
                      <w:rPr>
                        <w:rFonts w:ascii="Times New Roman" w:hAnsi="Times New Roman" w:cs="Times New Roman"/>
                        <w:sz w:val="21"/>
                      </w:rPr>
                    </w:pP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其中：</w:t>
                    </w:r>
                    <w:r w:rsidRPr="00742C6B">
                      <w:rPr>
                        <w:rFonts w:ascii="Times New Roman" w:hAnsi="Times New Roman" w:cs="Times New Roman"/>
                        <w:sz w:val="21"/>
                      </w:rPr>
                      <w:t>1</w:t>
                    </w:r>
                    <w:r w:rsidRPr="00742C6B">
                      <w:rPr>
                        <w:rFonts w:ascii="Times New Roman" w:hAnsi="Times New Roman" w:cs="Times New Roman"/>
                        <w:sz w:val="21"/>
                      </w:rPr>
                      <w:t>年以内分项，可添加行</w:t>
                    </w:r>
                  </w:p>
                </w:tc>
                <w:tc>
                  <w:tcPr>
                    <w:tcW w:w="1479" w:type="pct"/>
                    <w:vAlign w:val="center"/>
                  </w:tcPr>
                  <w:p w:rsidR="00CF1D2C" w:rsidRPr="00742C6B" w:rsidRDefault="00CF1D2C" w:rsidP="00C255C7">
                    <w:pPr>
                      <w:pStyle w:val="510"/>
                      <w:jc w:val="right"/>
                      <w:rPr>
                        <w:rFonts w:ascii="Times New Roman" w:hAnsi="Times New Roman" w:cs="Times New Roman"/>
                        <w:sz w:val="21"/>
                      </w:rPr>
                    </w:pPr>
                  </w:p>
                </w:tc>
                <w:tc>
                  <w:tcPr>
                    <w:tcW w:w="1738" w:type="pct"/>
                    <w:vAlign w:val="center"/>
                  </w:tcPr>
                  <w:p w:rsidR="00CF1D2C" w:rsidRPr="00742C6B" w:rsidRDefault="00CF1D2C" w:rsidP="00C255C7">
                    <w:pPr>
                      <w:pStyle w:val="510"/>
                      <w:jc w:val="right"/>
                      <w:rPr>
                        <w:rFonts w:ascii="Times New Roman" w:hAnsi="Times New Roman" w:cs="Times New Roman"/>
                        <w:sz w:val="21"/>
                      </w:rPr>
                    </w:pP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1</w:t>
                    </w:r>
                    <w:r w:rsidRPr="00742C6B">
                      <w:rPr>
                        <w:rFonts w:ascii="Times New Roman" w:hAnsi="Times New Roman" w:cs="Times New Roman"/>
                        <w:sz w:val="21"/>
                      </w:rPr>
                      <w:t>－</w:t>
                    </w:r>
                    <w:r w:rsidRPr="00742C6B">
                      <w:rPr>
                        <w:rFonts w:ascii="Times New Roman" w:hAnsi="Times New Roman" w:cs="Times New Roman"/>
                        <w:sz w:val="21"/>
                      </w:rPr>
                      <w:t>2</w:t>
                    </w:r>
                    <w:r w:rsidRPr="00742C6B">
                      <w:rPr>
                        <w:rFonts w:ascii="Times New Roman" w:hAnsi="Times New Roman" w:cs="Times New Roman"/>
                        <w:sz w:val="21"/>
                      </w:rPr>
                      <w:t>年</w:t>
                    </w:r>
                  </w:p>
                </w:tc>
                <w:tc>
                  <w:tcPr>
                    <w:tcW w:w="1479"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15</w:t>
                    </w:r>
                  </w:p>
                </w:tc>
                <w:tc>
                  <w:tcPr>
                    <w:tcW w:w="1738"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15</w:t>
                    </w: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2</w:t>
                    </w:r>
                    <w:r w:rsidRPr="00742C6B">
                      <w:rPr>
                        <w:rFonts w:ascii="Times New Roman" w:hAnsi="Times New Roman" w:cs="Times New Roman"/>
                        <w:sz w:val="21"/>
                      </w:rPr>
                      <w:t>－</w:t>
                    </w:r>
                    <w:r w:rsidRPr="00742C6B">
                      <w:rPr>
                        <w:rFonts w:ascii="Times New Roman" w:hAnsi="Times New Roman" w:cs="Times New Roman"/>
                        <w:sz w:val="21"/>
                      </w:rPr>
                      <w:t>3</w:t>
                    </w:r>
                    <w:r w:rsidRPr="00742C6B">
                      <w:rPr>
                        <w:rFonts w:ascii="Times New Roman" w:hAnsi="Times New Roman" w:cs="Times New Roman"/>
                        <w:sz w:val="21"/>
                      </w:rPr>
                      <w:t>年</w:t>
                    </w:r>
                  </w:p>
                </w:tc>
                <w:tc>
                  <w:tcPr>
                    <w:tcW w:w="1479"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30</w:t>
                    </w:r>
                  </w:p>
                </w:tc>
                <w:tc>
                  <w:tcPr>
                    <w:tcW w:w="1738"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30</w:t>
                    </w: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3</w:t>
                    </w:r>
                    <w:r w:rsidRPr="00742C6B">
                      <w:rPr>
                        <w:rFonts w:ascii="Times New Roman" w:hAnsi="Times New Roman" w:cs="Times New Roman"/>
                        <w:sz w:val="21"/>
                      </w:rPr>
                      <w:t>年以上</w:t>
                    </w:r>
                  </w:p>
                </w:tc>
                <w:tc>
                  <w:tcPr>
                    <w:tcW w:w="1479"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100</w:t>
                    </w:r>
                  </w:p>
                </w:tc>
                <w:tc>
                  <w:tcPr>
                    <w:tcW w:w="1738" w:type="pct"/>
                    <w:vAlign w:val="center"/>
                  </w:tcPr>
                  <w:p w:rsidR="00CF1D2C" w:rsidRPr="00742C6B" w:rsidRDefault="00CF1D2C" w:rsidP="00C255C7">
                    <w:pPr>
                      <w:pStyle w:val="510"/>
                      <w:jc w:val="right"/>
                      <w:rPr>
                        <w:rFonts w:ascii="Times New Roman" w:hAnsi="Times New Roman" w:cs="Times New Roman"/>
                        <w:sz w:val="21"/>
                      </w:rPr>
                    </w:pPr>
                    <w:r w:rsidRPr="00742C6B">
                      <w:rPr>
                        <w:rFonts w:ascii="Times New Roman" w:hAnsi="Times New Roman" w:cs="Times New Roman"/>
                        <w:sz w:val="21"/>
                      </w:rPr>
                      <w:t>100</w:t>
                    </w:r>
                  </w:p>
                </w:tc>
              </w:tr>
              <w:tr w:rsidR="00CF1D2C" w:rsidRPr="00742C6B" w:rsidTr="00742C6B">
                <w:trPr>
                  <w:trHeight w:val="340"/>
                </w:trPr>
                <w:tc>
                  <w:tcPr>
                    <w:tcW w:w="1783" w:type="pct"/>
                    <w:tcBorders>
                      <w:bottom w:val="single" w:sz="4" w:space="0" w:color="auto"/>
                    </w:tcBorders>
                    <w:shd w:val="clear" w:color="auto" w:fill="auto"/>
                    <w:vAlign w:val="center"/>
                  </w:tcPr>
                  <w:p w:rsidR="00CF1D2C" w:rsidRPr="00742C6B" w:rsidRDefault="00CF1D2C" w:rsidP="00CF1D2C">
                    <w:pPr>
                      <w:pStyle w:val="510"/>
                      <w:rPr>
                        <w:rFonts w:ascii="Times New Roman" w:hAnsi="Times New Roman" w:cs="Times New Roman"/>
                        <w:sz w:val="21"/>
                      </w:rPr>
                    </w:pPr>
                    <w:r w:rsidRPr="00742C6B">
                      <w:rPr>
                        <w:rFonts w:ascii="Times New Roman" w:hAnsi="Times New Roman" w:cs="Times New Roman"/>
                        <w:sz w:val="21"/>
                      </w:rPr>
                      <w:t>3</w:t>
                    </w:r>
                    <w:r w:rsidRPr="00742C6B">
                      <w:rPr>
                        <w:rFonts w:ascii="Times New Roman" w:hAnsi="Times New Roman" w:cs="Times New Roman"/>
                        <w:sz w:val="21"/>
                      </w:rPr>
                      <w:t>－</w:t>
                    </w:r>
                    <w:r w:rsidRPr="00742C6B">
                      <w:rPr>
                        <w:rFonts w:ascii="Times New Roman" w:hAnsi="Times New Roman" w:cs="Times New Roman"/>
                        <w:sz w:val="21"/>
                      </w:rPr>
                      <w:t>4</w:t>
                    </w:r>
                    <w:r w:rsidRPr="00742C6B">
                      <w:rPr>
                        <w:rFonts w:ascii="Times New Roman" w:hAnsi="Times New Roman" w:cs="Times New Roman"/>
                        <w:sz w:val="21"/>
                      </w:rPr>
                      <w:t>年</w:t>
                    </w:r>
                  </w:p>
                </w:tc>
                <w:tc>
                  <w:tcPr>
                    <w:tcW w:w="1479" w:type="pct"/>
                    <w:vAlign w:val="center"/>
                  </w:tcPr>
                  <w:p w:rsidR="00CF1D2C" w:rsidRPr="00742C6B" w:rsidRDefault="00CF1D2C" w:rsidP="00C255C7">
                    <w:pPr>
                      <w:pStyle w:val="510"/>
                      <w:jc w:val="right"/>
                      <w:rPr>
                        <w:rFonts w:ascii="Times New Roman" w:hAnsi="Times New Roman" w:cs="Times New Roman"/>
                        <w:sz w:val="21"/>
                      </w:rPr>
                    </w:pPr>
                  </w:p>
                </w:tc>
                <w:tc>
                  <w:tcPr>
                    <w:tcW w:w="1738" w:type="pct"/>
                    <w:vAlign w:val="center"/>
                  </w:tcPr>
                  <w:p w:rsidR="00CF1D2C" w:rsidRPr="00742C6B" w:rsidRDefault="00CF1D2C" w:rsidP="00C255C7">
                    <w:pPr>
                      <w:pStyle w:val="510"/>
                      <w:jc w:val="right"/>
                      <w:rPr>
                        <w:rFonts w:ascii="Times New Roman" w:hAnsi="Times New Roman" w:cs="Times New Roman"/>
                        <w:sz w:val="21"/>
                      </w:rPr>
                    </w:pPr>
                  </w:p>
                </w:tc>
              </w:tr>
              <w:tr w:rsidR="00CF1D2C" w:rsidRPr="001B16AD" w:rsidTr="00742C6B">
                <w:trPr>
                  <w:trHeight w:val="340"/>
                </w:trPr>
                <w:tc>
                  <w:tcPr>
                    <w:tcW w:w="1783" w:type="pct"/>
                    <w:tcBorders>
                      <w:bottom w:val="single" w:sz="4" w:space="0" w:color="auto"/>
                    </w:tcBorders>
                    <w:shd w:val="clear" w:color="auto" w:fill="auto"/>
                    <w:vAlign w:val="center"/>
                  </w:tcPr>
                  <w:p w:rsidR="00CF1D2C" w:rsidRPr="001B16AD" w:rsidRDefault="00CF1D2C" w:rsidP="00CF1D2C">
                    <w:pPr>
                      <w:pStyle w:val="510"/>
                      <w:rPr>
                        <w:rFonts w:ascii="Times New Roman" w:hAnsi="Times New Roman" w:cs="Times New Roman"/>
                        <w:sz w:val="21"/>
                      </w:rPr>
                    </w:pPr>
                    <w:r w:rsidRPr="00742C6B">
                      <w:rPr>
                        <w:rFonts w:ascii="Times New Roman" w:hAnsi="Times New Roman" w:cs="Times New Roman"/>
                        <w:sz w:val="21"/>
                      </w:rPr>
                      <w:t>4</w:t>
                    </w:r>
                    <w:r w:rsidRPr="00742C6B">
                      <w:rPr>
                        <w:rFonts w:ascii="Times New Roman" w:hAnsi="Times New Roman" w:cs="Times New Roman"/>
                        <w:sz w:val="21"/>
                      </w:rPr>
                      <w:t>－</w:t>
                    </w:r>
                    <w:r w:rsidRPr="00742C6B">
                      <w:rPr>
                        <w:rFonts w:ascii="Times New Roman" w:hAnsi="Times New Roman" w:cs="Times New Roman"/>
                        <w:sz w:val="21"/>
                      </w:rPr>
                      <w:t>5</w:t>
                    </w:r>
                    <w:r w:rsidRPr="00742C6B">
                      <w:rPr>
                        <w:rFonts w:ascii="Times New Roman" w:hAnsi="Times New Roman" w:cs="Times New Roman"/>
                        <w:sz w:val="21"/>
                      </w:rPr>
                      <w:t>年</w:t>
                    </w:r>
                  </w:p>
                </w:tc>
                <w:tc>
                  <w:tcPr>
                    <w:tcW w:w="1479" w:type="pct"/>
                    <w:vAlign w:val="center"/>
                  </w:tcPr>
                  <w:p w:rsidR="00CF1D2C" w:rsidRPr="001B16AD" w:rsidRDefault="00CF1D2C" w:rsidP="00C255C7">
                    <w:pPr>
                      <w:pStyle w:val="510"/>
                      <w:jc w:val="right"/>
                      <w:rPr>
                        <w:rFonts w:ascii="Times New Roman" w:hAnsi="Times New Roman" w:cs="Times New Roman"/>
                        <w:sz w:val="21"/>
                      </w:rPr>
                    </w:pPr>
                  </w:p>
                </w:tc>
                <w:tc>
                  <w:tcPr>
                    <w:tcW w:w="1738" w:type="pct"/>
                    <w:vAlign w:val="center"/>
                  </w:tcPr>
                  <w:p w:rsidR="00CF1D2C" w:rsidRPr="001B16AD" w:rsidRDefault="00CF1D2C" w:rsidP="00C255C7">
                    <w:pPr>
                      <w:pStyle w:val="510"/>
                      <w:jc w:val="right"/>
                      <w:rPr>
                        <w:rFonts w:ascii="Times New Roman" w:hAnsi="Times New Roman" w:cs="Times New Roman"/>
                        <w:sz w:val="21"/>
                      </w:rPr>
                    </w:pPr>
                  </w:p>
                </w:tc>
              </w:tr>
              <w:tr w:rsidR="00CF1D2C" w:rsidRPr="001B16AD" w:rsidTr="00742C6B">
                <w:trPr>
                  <w:trHeight w:val="340"/>
                </w:trPr>
                <w:tc>
                  <w:tcPr>
                    <w:tcW w:w="1783" w:type="pct"/>
                    <w:shd w:val="clear" w:color="auto" w:fill="auto"/>
                    <w:vAlign w:val="center"/>
                  </w:tcPr>
                  <w:p w:rsidR="00CF1D2C" w:rsidRPr="001B16AD" w:rsidRDefault="00CF1D2C" w:rsidP="00CF1D2C">
                    <w:pPr>
                      <w:pStyle w:val="510"/>
                      <w:rPr>
                        <w:rFonts w:ascii="Times New Roman" w:hAnsi="Times New Roman" w:cs="Times New Roman"/>
                        <w:sz w:val="21"/>
                      </w:rPr>
                    </w:pPr>
                    <w:r w:rsidRPr="001B16AD">
                      <w:rPr>
                        <w:rFonts w:ascii="Times New Roman" w:hAnsi="Times New Roman" w:cs="Times New Roman"/>
                        <w:sz w:val="21"/>
                      </w:rPr>
                      <w:t>5</w:t>
                    </w:r>
                    <w:r w:rsidRPr="001B16AD">
                      <w:rPr>
                        <w:rFonts w:ascii="Times New Roman" w:hAnsi="Times New Roman" w:cs="Times New Roman"/>
                        <w:sz w:val="21"/>
                      </w:rPr>
                      <w:t>年以上</w:t>
                    </w:r>
                  </w:p>
                </w:tc>
                <w:tc>
                  <w:tcPr>
                    <w:tcW w:w="1479" w:type="pct"/>
                    <w:vAlign w:val="center"/>
                  </w:tcPr>
                  <w:p w:rsidR="00CF1D2C" w:rsidRPr="001B16AD" w:rsidRDefault="00CF1D2C" w:rsidP="00C255C7">
                    <w:pPr>
                      <w:pStyle w:val="510"/>
                      <w:jc w:val="right"/>
                      <w:rPr>
                        <w:rFonts w:ascii="Times New Roman" w:hAnsi="Times New Roman" w:cs="Times New Roman"/>
                        <w:sz w:val="21"/>
                      </w:rPr>
                    </w:pPr>
                  </w:p>
                </w:tc>
                <w:tc>
                  <w:tcPr>
                    <w:tcW w:w="1738" w:type="pct"/>
                    <w:vAlign w:val="center"/>
                  </w:tcPr>
                  <w:p w:rsidR="00CF1D2C" w:rsidRPr="001B16AD" w:rsidRDefault="00CF1D2C" w:rsidP="00C255C7">
                    <w:pPr>
                      <w:pStyle w:val="510"/>
                      <w:jc w:val="right"/>
                      <w:rPr>
                        <w:rFonts w:ascii="Times New Roman" w:hAnsi="Times New Roman" w:cs="Times New Roman"/>
                        <w:sz w:val="21"/>
                      </w:rPr>
                    </w:pPr>
                  </w:p>
                </w:tc>
              </w:tr>
            </w:tbl>
            <w:p w:rsidR="00CF1D2C" w:rsidRDefault="00034E8D">
              <w:pPr>
                <w:pStyle w:val="510"/>
              </w:pPr>
            </w:p>
          </w:sdtContent>
        </w:sdt>
      </w:sdtContent>
    </w:sdt>
    <w:sdt>
      <w:sdtPr>
        <w:rPr>
          <w:rFonts w:ascii="宋体" w:hAnsi="宋体" w:cs="宋体" w:hint="eastAsia"/>
          <w:b w:val="0"/>
          <w:bCs w:val="0"/>
          <w:kern w:val="0"/>
          <w:sz w:val="24"/>
          <w:szCs w:val="24"/>
        </w:rPr>
        <w:alias w:val="模块:应收款项融资"/>
        <w:tag w:val="_SEC_6779da9334294ce2a6d1ffc1b4a6e588"/>
        <w:id w:val="422687642"/>
        <w:lock w:val="sdtLocked"/>
        <w:placeholder>
          <w:docPart w:val="GBC22222222222222222222222222222"/>
        </w:placeholder>
      </w:sdtPr>
      <w:sdtEndPr>
        <w:rPr>
          <w:rFonts w:hint="default"/>
          <w:szCs w:val="21"/>
        </w:rPr>
      </w:sdtEndPr>
      <w:sdtContent>
        <w:p w:rsidR="00CF1D2C" w:rsidRDefault="00CF1D2C" w:rsidP="00C06BE6">
          <w:pPr>
            <w:pStyle w:val="49"/>
            <w:numPr>
              <w:ilvl w:val="0"/>
              <w:numId w:val="39"/>
            </w:numPr>
          </w:pPr>
          <w:r>
            <w:rPr>
              <w:rFonts w:hint="eastAsia"/>
            </w:rPr>
            <w:t>应收款项融资</w:t>
          </w:r>
        </w:p>
        <w:bookmarkStart w:id="57" w:name="_Hlk11675626" w:displacedByCustomXml="next"/>
        <w:sdt>
          <w:sdtPr>
            <w:alias w:val="是否适用：应收款项融资_重要会计政策和估计[双击切换]"/>
            <w:tag w:val="_GBC_02210df6587d4e47b6149386c3665a46"/>
            <w:id w:val="-6642367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7" w:displacedByCustomXml="next"/>
    <w:bookmarkStart w:id="58" w:name="_Hlk10465124" w:displacedByCustomXml="next"/>
    <w:sdt>
      <w:sdtPr>
        <w:rPr>
          <w:rFonts w:ascii="宋体" w:hAnsi="宋体" w:cs="宋体" w:hint="eastAsia"/>
          <w:b w:val="0"/>
          <w:bCs w:val="0"/>
          <w:kern w:val="0"/>
          <w:sz w:val="24"/>
          <w:szCs w:val="24"/>
        </w:rPr>
        <w:alias w:val="模块:其他应收款"/>
        <w:tag w:val="_SEC_225822c587b74cc6b807038a0533c4e3"/>
        <w:id w:val="-2118433165"/>
        <w:lock w:val="sdtLocked"/>
        <w:placeholder>
          <w:docPart w:val="GBC22222222222222222222222222222"/>
        </w:placeholder>
      </w:sdtPr>
      <w:sdtEndPr>
        <w:rPr>
          <w:szCs w:val="21"/>
        </w:rPr>
      </w:sdtEndPr>
      <w:sdtContent>
        <w:p w:rsidR="00CF1D2C" w:rsidRDefault="00CF1D2C" w:rsidP="00C06BE6">
          <w:pPr>
            <w:pStyle w:val="49"/>
            <w:numPr>
              <w:ilvl w:val="0"/>
              <w:numId w:val="39"/>
            </w:numPr>
          </w:pPr>
          <w:r>
            <w:rPr>
              <w:rFonts w:hint="eastAsia"/>
            </w:rPr>
            <w:t>其他应收款</w:t>
          </w:r>
        </w:p>
        <w:p w:rsidR="00CF1D2C" w:rsidRPr="00EC6C5F" w:rsidRDefault="00CF1D2C">
          <w:pPr>
            <w:pStyle w:val="48"/>
          </w:pPr>
          <w:r w:rsidRPr="00EC6C5F">
            <w:rPr>
              <w:rFonts w:hint="eastAsia"/>
            </w:rPr>
            <w:t>其他应收款</w:t>
          </w:r>
          <w:r w:rsidRPr="00EC6C5F">
            <w:t>预期信用损失的确定方法</w:t>
          </w:r>
          <w:r w:rsidRPr="00EC6C5F">
            <w:rPr>
              <w:rFonts w:ascii="宋体" w:hAnsi="宋体" w:cs="Calibri"/>
              <w:szCs w:val="21"/>
            </w:rPr>
            <w:t>及会计处理方法</w:t>
          </w:r>
        </w:p>
        <w:sdt>
          <w:sdtPr>
            <w:alias w:val="是否适用：其他应收款预期信用损失的确定方法及会计处理方法[双击切换]"/>
            <w:tag w:val="_GBC_1ba082baa43e450992b52fcf687a8134"/>
            <w:id w:val="1847433542"/>
            <w:lock w:val="sdtContentLocked"/>
            <w:placeholder>
              <w:docPart w:val="GBC22222222222222222222222222222"/>
            </w:placeholder>
          </w:sdtPr>
          <w:sdtEndPr/>
          <w:sdtContent>
            <w:p w:rsidR="00CF1D2C" w:rsidRDefault="00CF1D2C">
              <w:pPr>
                <w:pStyle w:val="510"/>
              </w:pPr>
              <w:r>
                <w:fldChar w:fldCharType="begin"/>
              </w:r>
              <w:r w:rsidR="00EC6C5F">
                <w:instrText xml:space="preserve"> MACROBUTTON  SnrToggleCheckbox √适用 </w:instrText>
              </w:r>
              <w:r>
                <w:fldChar w:fldCharType="end"/>
              </w:r>
              <w:r>
                <w:fldChar w:fldCharType="begin"/>
              </w:r>
              <w:r w:rsidR="00EC6C5F">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1645544653"/>
            <w:lock w:val="sdtLocked"/>
            <w:placeholder>
              <w:docPart w:val="GBC22222222222222222222222222222"/>
            </w:placeholder>
          </w:sdtPr>
          <w:sdtEndPr/>
          <w:sdtContent>
            <w:p w:rsidR="00CF1D2C" w:rsidRDefault="00B965ED" w:rsidP="00B965ED">
              <w:pPr>
                <w:spacing w:before="100" w:beforeAutospacing="1" w:after="100" w:afterAutospacing="1"/>
                <w:ind w:firstLineChars="200" w:firstLine="420"/>
              </w:pPr>
              <w:r w:rsidRPr="00B965ED">
                <w:rPr>
                  <w:rFonts w:cs="Times New Roman"/>
                </w:rPr>
                <w:t>减值</w:t>
              </w:r>
              <w:r w:rsidR="00746C4B" w:rsidRPr="00B965ED">
                <w:rPr>
                  <w:rFonts w:cs="Times New Roman"/>
                </w:rPr>
                <w:t>由</w:t>
              </w:r>
              <w:r w:rsidR="00746C4B" w:rsidRPr="00B965ED">
                <w:rPr>
                  <w:rFonts w:cs="Times New Roman"/>
                </w:rPr>
                <w:t>“</w:t>
              </w:r>
              <w:r w:rsidR="00746C4B" w:rsidRPr="00B965ED">
                <w:rPr>
                  <w:rFonts w:cs="Times New Roman"/>
                </w:rPr>
                <w:t>已发生损失法</w:t>
              </w:r>
              <w:r w:rsidR="00746C4B" w:rsidRPr="00B965ED">
                <w:rPr>
                  <w:rFonts w:cs="Times New Roman"/>
                </w:rPr>
                <w:t>” </w:t>
              </w:r>
              <w:r w:rsidR="00746C4B" w:rsidRPr="00B965ED">
                <w:rPr>
                  <w:rFonts w:cs="Times New Roman"/>
                </w:rPr>
                <w:t>改为</w:t>
              </w:r>
              <w:r w:rsidR="00746C4B" w:rsidRPr="00B965ED">
                <w:rPr>
                  <w:rFonts w:cs="Times New Roman"/>
                </w:rPr>
                <w:t>“</w:t>
              </w:r>
              <w:r w:rsidR="00746C4B" w:rsidRPr="00B965ED">
                <w:rPr>
                  <w:rFonts w:cs="Times New Roman"/>
                </w:rPr>
                <w:t>预期损失法</w:t>
              </w:r>
              <w:r w:rsidR="00746C4B" w:rsidRPr="00B965ED">
                <w:rPr>
                  <w:rFonts w:cs="Times New Roman"/>
                </w:rPr>
                <w:t>”</w:t>
              </w:r>
              <w:r w:rsidR="00746C4B" w:rsidRPr="00B965ED">
                <w:rPr>
                  <w:rFonts w:cs="Times New Roman"/>
                </w:rPr>
                <w:t>，以更加及时、足额地计提金融资产减值准备，揭示和防控金融资产信用风险预期信用损失减值模型下，预期信用损失按</w:t>
              </w:r>
              <w:r w:rsidR="00746C4B" w:rsidRPr="00B965ED">
                <w:rPr>
                  <w:rFonts w:cs="Times New Roman"/>
                </w:rPr>
                <w:t>12</w:t>
              </w:r>
              <w:r w:rsidR="00746C4B" w:rsidRPr="00B965ED">
                <w:rPr>
                  <w:rFonts w:cs="Times New Roman"/>
                </w:rPr>
                <w:t>个月预期信用损失或整个存续期预期信用损失计量。预期信用损失模型的一般方法下，基于自初始确认后信用质量变化采用</w:t>
              </w:r>
              <w:r w:rsidR="00746C4B" w:rsidRPr="00B965ED">
                <w:rPr>
                  <w:rFonts w:cs="Times New Roman"/>
                </w:rPr>
                <w:t>“</w:t>
              </w:r>
              <w:r w:rsidR="00746C4B" w:rsidRPr="00B965ED">
                <w:rPr>
                  <w:rFonts w:cs="Times New Roman"/>
                </w:rPr>
                <w:t>三阶段法</w:t>
              </w:r>
              <w:r w:rsidR="00746C4B" w:rsidRPr="00B965ED">
                <w:rPr>
                  <w:rFonts w:cs="Times New Roman"/>
                </w:rPr>
                <w:t>”</w:t>
              </w:r>
              <w:r w:rsidR="00746C4B" w:rsidRPr="00B965ED">
                <w:rPr>
                  <w:rFonts w:cs="Times New Roman"/>
                </w:rPr>
                <w:t>，三个阶段采用不同的方法确认预期信用损失和利息收入。预期信用损失（</w:t>
              </w:r>
              <w:r w:rsidR="00746C4B" w:rsidRPr="00B965ED">
                <w:rPr>
                  <w:rFonts w:cs="Times New Roman"/>
                </w:rPr>
                <w:t>ECL</w:t>
              </w:r>
              <w:r w:rsidR="00746C4B" w:rsidRPr="00B965ED">
                <w:rPr>
                  <w:rFonts w:cs="Times New Roman"/>
                </w:rPr>
                <w:t>）是企业对预计会从某个信用事件中遭受的损失的估计。除了所</w:t>
              </w:r>
              <w:proofErr w:type="gramStart"/>
              <w:r w:rsidR="00746C4B" w:rsidRPr="00B965ED">
                <w:rPr>
                  <w:rFonts w:cs="Times New Roman"/>
                </w:rPr>
                <w:t>购买或源生</w:t>
              </w:r>
              <w:proofErr w:type="gramEnd"/>
              <w:r w:rsidR="00746C4B" w:rsidRPr="00B965ED">
                <w:rPr>
                  <w:rFonts w:cs="Times New Roman"/>
                </w:rPr>
                <w:t>的已发生信用减值的金融资产之外，预期信用损失必须通过相当于下列金额的损失准备进行计量：</w:t>
              </w:r>
              <w:r w:rsidR="00746C4B" w:rsidRPr="00B965ED">
                <w:rPr>
                  <w:rFonts w:cs="Times New Roman"/>
                </w:rPr>
                <w:t>12</w:t>
              </w:r>
              <w:r w:rsidR="00746C4B" w:rsidRPr="00B965ED">
                <w:rPr>
                  <w:rFonts w:cs="Times New Roman"/>
                </w:rPr>
                <w:t>个月的预期信用损失（因报告日后</w:t>
              </w:r>
              <w:r w:rsidR="00746C4B" w:rsidRPr="00B965ED">
                <w:rPr>
                  <w:rFonts w:cs="Times New Roman"/>
                </w:rPr>
                <w:t>12</w:t>
              </w:r>
              <w:r w:rsidR="00746C4B" w:rsidRPr="00B965ED">
                <w:rPr>
                  <w:rFonts w:cs="Times New Roman"/>
                </w:rPr>
                <w:t>个月内可能发生的金融工具违约事件而导致的预期信用损失），</w:t>
              </w:r>
              <w:r w:rsidR="00746C4B" w:rsidRPr="00B965ED">
                <w:rPr>
                  <w:rFonts w:cs="Times New Roman"/>
                </w:rPr>
                <w:t>12</w:t>
              </w:r>
              <w:r w:rsidR="00746C4B" w:rsidRPr="00B965ED">
                <w:rPr>
                  <w:rFonts w:cs="Times New Roman"/>
                </w:rPr>
                <w:t>个月预期信用损失不是</w:t>
              </w:r>
              <w:r w:rsidR="00746C4B" w:rsidRPr="00B965ED">
                <w:rPr>
                  <w:rFonts w:cs="Times New Roman"/>
                </w:rPr>
                <w:t>12</w:t>
              </w:r>
              <w:r w:rsidR="00746C4B" w:rsidRPr="00B965ED">
                <w:rPr>
                  <w:rFonts w:cs="Times New Roman"/>
                </w:rPr>
                <w:t>个月内的预期现金缺口，</w:t>
              </w:r>
              <w:r w:rsidR="00746C4B" w:rsidRPr="00B965ED">
                <w:rPr>
                  <w:rFonts w:cs="Times New Roman"/>
                </w:rPr>
                <w:t xml:space="preserve"> </w:t>
              </w:r>
              <w:r w:rsidR="00746C4B" w:rsidRPr="00B965ED">
                <w:rPr>
                  <w:rFonts w:cs="Times New Roman"/>
                </w:rPr>
                <w:t>而是按一项资产在接下来的</w:t>
              </w:r>
              <w:r w:rsidR="00746C4B" w:rsidRPr="00B965ED">
                <w:rPr>
                  <w:rFonts w:cs="Times New Roman"/>
                </w:rPr>
                <w:t>12</w:t>
              </w:r>
              <w:r w:rsidR="00746C4B" w:rsidRPr="00B965ED">
                <w:rPr>
                  <w:rFonts w:cs="Times New Roman"/>
                </w:rPr>
                <w:t>个月内可能发生损失的概率加权计算得出的全部信用损失；或整个存续期的预期信用损失（因金融工具存续期内所有可能发生的违约事件而导致的预期信用损失），整个存续期信用损失是金融工具的整个预计存续期内违约概率（</w:t>
              </w:r>
              <w:r w:rsidR="00746C4B" w:rsidRPr="00B965ED">
                <w:rPr>
                  <w:rFonts w:cs="Times New Roman"/>
                </w:rPr>
                <w:t>“PD”</w:t>
              </w:r>
              <w:r w:rsidR="00746C4B" w:rsidRPr="00B965ED">
                <w:rPr>
                  <w:rFonts w:cs="Times New Roman"/>
                </w:rPr>
                <w:t>）作为权重计算得出的加权平均信用损失。</w:t>
              </w:r>
            </w:p>
          </w:sdtContent>
        </w:sdt>
        <w:p w:rsidR="00CF1D2C" w:rsidRDefault="00034E8D">
          <w:pPr>
            <w:pStyle w:val="510"/>
          </w:pPr>
        </w:p>
      </w:sdtContent>
    </w:sdt>
    <w:bookmarkEnd w:id="58" w:displacedByCustomXml="prev"/>
    <w:sdt>
      <w:sdtPr>
        <w:rPr>
          <w:rFonts w:asciiTheme="minorHAnsi" w:hAnsiTheme="minorHAnsi" w:cstheme="minorBidi"/>
          <w:b w:val="0"/>
          <w:bCs w:val="0"/>
          <w:kern w:val="0"/>
          <w:sz w:val="24"/>
          <w:szCs w:val="22"/>
        </w:rPr>
        <w:alias w:val="模块:存货"/>
        <w:tag w:val="_GBC_b0f90fdf6c7749dbb9bd3cde55d5c0c3"/>
        <w:id w:val="-449164699"/>
        <w:lock w:val="sdtLocked"/>
        <w:placeholder>
          <w:docPart w:val="GBC22222222222222222222222222222"/>
        </w:placeholder>
      </w:sdtPr>
      <w:sdtEndPr>
        <w:rPr>
          <w:rFonts w:ascii="Times New Roman" w:hAnsi="Times New Roman" w:cs="Times New Roman"/>
          <w:sz w:val="21"/>
          <w:szCs w:val="21"/>
        </w:rPr>
      </w:sdtEndPr>
      <w:sdtContent>
        <w:p w:rsidR="00CF1D2C" w:rsidRDefault="00CF1D2C" w:rsidP="00C06BE6">
          <w:pPr>
            <w:pStyle w:val="49"/>
            <w:numPr>
              <w:ilvl w:val="0"/>
              <w:numId w:val="39"/>
            </w:numPr>
          </w:pPr>
          <w:r>
            <w:t>存货</w:t>
          </w:r>
        </w:p>
        <w:sdt>
          <w:sdtPr>
            <w:alias w:val="是否适用：存货_重要会计政策和估计[双击切换]"/>
            <w:tag w:val="_GBC_5c493df9664440ecbc3f3fa5d917221a"/>
            <w:id w:val="19721378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核算方法"/>
            <w:tag w:val="_GBC_553fb8cba06d4979b05ae3dabe788fa6"/>
            <w:id w:val="-906071678"/>
            <w:lock w:val="sdtLocked"/>
            <w:placeholder>
              <w:docPart w:val="GBC22222222222222222222222222222"/>
            </w:placeholder>
          </w:sdtPr>
          <w:sdtEndPr>
            <w:rPr>
              <w:rFonts w:ascii="Times New Roman" w:hAnsi="Times New Roman" w:cs="Times New Roman"/>
              <w:sz w:val="21"/>
            </w:rPr>
          </w:sdtEndPr>
          <w:sdtContent>
            <w:p w:rsidR="00CF1D2C" w:rsidRPr="001B16AD" w:rsidRDefault="00CF1D2C" w:rsidP="001B16AD">
              <w:pPr>
                <w:pStyle w:val="510"/>
                <w:adjustRightInd w:val="0"/>
                <w:snapToGrid w:val="0"/>
                <w:spacing w:beforeLines="50" w:before="120"/>
                <w:ind w:firstLineChars="200" w:firstLine="480"/>
                <w:rPr>
                  <w:rFonts w:ascii="Times New Roman" w:hAnsi="Times New Roman" w:cs="Times New Roman"/>
                  <w:sz w:val="21"/>
                </w:rPr>
              </w:pPr>
              <w:r w:rsidRPr="001B16AD">
                <w:rPr>
                  <w:rFonts w:ascii="Times New Roman" w:hAnsi="Times New Roman" w:cs="Times New Roman"/>
                  <w:sz w:val="21"/>
                </w:rPr>
                <w:t>存货包括原材料、在产品、库存商品、周转材料等。</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存货按照成本进行初始计量。存货成本包括采购成本、加工成本和其他成本。发出存货，采用加权平均法确定其实际成本。周转材料包括低值易耗品和包装物等，低值易耗品和包装物釆用一次转销法进行摊销。</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存货的盘存制度采用永续盘存制。</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w:t>
              </w:r>
              <w:proofErr w:type="gramStart"/>
              <w:r w:rsidRPr="001B16AD">
                <w:rPr>
                  <w:rFonts w:ascii="Times New Roman" w:hAnsi="Times New Roman" w:cs="Times New Roman"/>
                  <w:sz w:val="21"/>
                </w:rPr>
                <w:t>以前减记</w:t>
              </w:r>
              <w:proofErr w:type="gramEnd"/>
              <w:r w:rsidRPr="001B16AD">
                <w:rPr>
                  <w:rFonts w:ascii="Times New Roman" w:hAnsi="Times New Roman" w:cs="Times New Roman"/>
                  <w:sz w:val="21"/>
                </w:rPr>
                <w:t>的金额予以恢复，转回的金额计入当期损益。</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可变现净值，是指在日常活动中，存货的估计售价减去至完工时估计将要发生的成本、估计的销售费用以及相关税费后的金额。计提存货跌价准备时，原材料按类别计提，产成品按类别计提。</w:t>
              </w:r>
            </w:p>
          </w:sdtContent>
        </w:sdt>
      </w:sdtContent>
    </w:sdt>
    <w:p w:rsidR="00CF1D2C" w:rsidRDefault="00CF1D2C">
      <w:pPr>
        <w:pStyle w:val="510"/>
        <w:rPr>
          <w:rFonts w:cs="Times New Roman"/>
        </w:rPr>
      </w:pPr>
    </w:p>
    <w:bookmarkStart w:id="59" w:name="_Hlk10465310" w:displacedByCustomXml="next"/>
    <w:sdt>
      <w:sdtPr>
        <w:rPr>
          <w:rFonts w:ascii="宋体" w:hAnsi="宋体" w:cs="宋体" w:hint="eastAsia"/>
          <w:b w:val="0"/>
          <w:bCs w:val="0"/>
          <w:kern w:val="0"/>
          <w:sz w:val="24"/>
          <w:szCs w:val="21"/>
        </w:rPr>
        <w:alias w:val="模块:划分为持有待售资产"/>
        <w:tag w:val="_GBC_a1a86a762feb43c3bed478ce8a19ae7c"/>
        <w:id w:val="916602053"/>
        <w:lock w:val="sdtLocked"/>
        <w:placeholder>
          <w:docPart w:val="GBC22222222222222222222222222222"/>
        </w:placeholder>
      </w:sdtPr>
      <w:sdtEndPr/>
      <w:sdtContent>
        <w:p w:rsidR="00CF1D2C" w:rsidRDefault="00CF1D2C" w:rsidP="00C06BE6">
          <w:pPr>
            <w:pStyle w:val="49"/>
            <w:numPr>
              <w:ilvl w:val="0"/>
              <w:numId w:val="39"/>
            </w:numPr>
            <w:rPr>
              <w:szCs w:val="21"/>
            </w:rPr>
          </w:pPr>
          <w:r>
            <w:rPr>
              <w:rFonts w:hint="eastAsia"/>
            </w:rPr>
            <w:t>持有</w:t>
          </w:r>
          <w:r>
            <w:rPr>
              <w:rFonts w:hint="eastAsia"/>
              <w:szCs w:val="21"/>
            </w:rPr>
            <w:t>待售资产</w:t>
          </w:r>
        </w:p>
        <w:sdt>
          <w:sdtPr>
            <w:rPr>
              <w:rFonts w:hint="eastAsia"/>
            </w:rPr>
            <w:alias w:val="是否适用：划分为持有待售资产_重要会计政策和估计[双击切换]"/>
            <w:tag w:val="_GBC_7d21fae1fb15414bac10a5567ebb7aca"/>
            <w:id w:val="110523695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债权投资"/>
        <w:tag w:val="_SEC_64972cc74e5349aa855fec98c6609582"/>
        <w:id w:val="1033464474"/>
        <w:lock w:val="sdtLocked"/>
        <w:placeholder>
          <w:docPart w:val="GBC22222222222222222222222222222"/>
        </w:placeholder>
      </w:sdtPr>
      <w:sdtEndPr>
        <w:rPr>
          <w:rFonts w:hint="default"/>
        </w:rPr>
      </w:sdtEndPr>
      <w:sdtContent>
        <w:p w:rsidR="00CF1D2C" w:rsidRDefault="00CF1D2C" w:rsidP="00C06BE6">
          <w:pPr>
            <w:pStyle w:val="49"/>
            <w:numPr>
              <w:ilvl w:val="0"/>
              <w:numId w:val="39"/>
            </w:numPr>
            <w:rPr>
              <w:szCs w:val="21"/>
            </w:rPr>
          </w:pPr>
          <w:r>
            <w:rPr>
              <w:rFonts w:hint="eastAsia"/>
              <w:szCs w:val="21"/>
            </w:rPr>
            <w:t>债权投资</w:t>
          </w:r>
        </w:p>
        <w:p w:rsidR="00CF1D2C" w:rsidRDefault="00CF1D2C">
          <w:pPr>
            <w:pStyle w:val="48"/>
          </w:pPr>
          <w:r>
            <w:rPr>
              <w:rFonts w:hint="eastAsia"/>
            </w:rPr>
            <w:t>债权投资预期信用损失的确定方法及会计处理方法</w:t>
          </w:r>
        </w:p>
        <w:sdt>
          <w:sdtPr>
            <w:alias w:val="是否适用：债权投资预期信用损失的确定方法及会计处理方法[双击切换]"/>
            <w:tag w:val="_GBC_acf0a46e8a8248e9a7f548194ba5ca2d"/>
            <w:id w:val="-180900389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imes New Roman"/>
            </w:rPr>
          </w:pPr>
        </w:p>
      </w:sdtContent>
    </w:sdt>
    <w:bookmarkEnd w:id="59" w:displacedByCustomXml="prev"/>
    <w:bookmarkStart w:id="60" w:name="_Hlk10465347" w:displacedByCustomXml="next"/>
    <w:sdt>
      <w:sdtPr>
        <w:rPr>
          <w:rFonts w:ascii="宋体" w:hAnsi="宋体" w:cs="宋体" w:hint="eastAsia"/>
          <w:b w:val="0"/>
          <w:bCs w:val="0"/>
          <w:kern w:val="0"/>
          <w:sz w:val="24"/>
          <w:szCs w:val="21"/>
        </w:rPr>
        <w:alias w:val="模块:其他债权投资"/>
        <w:tag w:val="_SEC_41586dd479b54f07aeed675230b384c8"/>
        <w:id w:val="-1338460307"/>
        <w:lock w:val="sdtLocked"/>
        <w:placeholder>
          <w:docPart w:val="GBC22222222222222222222222222222"/>
        </w:placeholder>
      </w:sdtPr>
      <w:sdtEndPr>
        <w:rPr>
          <w:rFonts w:hint="default"/>
        </w:rPr>
      </w:sdtEndPr>
      <w:sdtContent>
        <w:p w:rsidR="00CF1D2C" w:rsidRDefault="00CF1D2C" w:rsidP="00C06BE6">
          <w:pPr>
            <w:pStyle w:val="49"/>
            <w:numPr>
              <w:ilvl w:val="0"/>
              <w:numId w:val="39"/>
            </w:numPr>
            <w:rPr>
              <w:szCs w:val="21"/>
            </w:rPr>
          </w:pPr>
          <w:r>
            <w:rPr>
              <w:rFonts w:hint="eastAsia"/>
              <w:szCs w:val="21"/>
            </w:rPr>
            <w:t>其他债权投资</w:t>
          </w:r>
        </w:p>
        <w:p w:rsidR="00CF1D2C" w:rsidRDefault="00CF1D2C">
          <w:pPr>
            <w:pStyle w:val="48"/>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14301649"/>
            <w:lock w:val="sdtContentLocked"/>
            <w:placeholder>
              <w:docPart w:val="GBC22222222222222222222222222222"/>
            </w:placeholder>
          </w:sdtPr>
          <w:sdtEndPr/>
          <w:sdtContent>
            <w:p w:rsidR="00CF1D2C" w:rsidRDefault="00CF1D2C" w:rsidP="00CF1D2C">
              <w:pPr>
                <w:pStyle w:val="510"/>
                <w:rPr>
                  <w:rFonts w:cs="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imes New Roman"/>
            </w:rPr>
          </w:pPr>
        </w:p>
      </w:sdtContent>
    </w:sdt>
    <w:bookmarkEnd w:id="60" w:displacedByCustomXml="prev"/>
    <w:bookmarkStart w:id="61" w:name="_Hlk10465393" w:displacedByCustomXml="next"/>
    <w:sdt>
      <w:sdtPr>
        <w:rPr>
          <w:rFonts w:ascii="宋体" w:hAnsi="宋体" w:cs="宋体" w:hint="eastAsia"/>
          <w:b w:val="0"/>
          <w:bCs w:val="0"/>
          <w:kern w:val="0"/>
          <w:sz w:val="24"/>
          <w:szCs w:val="21"/>
        </w:rPr>
        <w:alias w:val="模块:长期应收款"/>
        <w:tag w:val="_SEC_ef0b5e87e2254c638e2a6672bcd1eac8"/>
        <w:id w:val="1299727621"/>
        <w:lock w:val="sdtLocked"/>
        <w:placeholder>
          <w:docPart w:val="GBC22222222222222222222222222222"/>
        </w:placeholder>
      </w:sdtPr>
      <w:sdtEndPr/>
      <w:sdtContent>
        <w:p w:rsidR="00CF1D2C" w:rsidRDefault="00CF1D2C" w:rsidP="00C06BE6">
          <w:pPr>
            <w:pStyle w:val="49"/>
            <w:numPr>
              <w:ilvl w:val="0"/>
              <w:numId w:val="39"/>
            </w:numPr>
            <w:rPr>
              <w:szCs w:val="21"/>
            </w:rPr>
          </w:pPr>
          <w:r>
            <w:rPr>
              <w:rFonts w:hint="eastAsia"/>
              <w:szCs w:val="21"/>
            </w:rPr>
            <w:t>长期应收款</w:t>
          </w:r>
        </w:p>
        <w:p w:rsidR="00CF1D2C" w:rsidRDefault="00CF1D2C">
          <w:pPr>
            <w:pStyle w:val="48"/>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74052461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imes New Roman"/>
            </w:rPr>
          </w:pPr>
        </w:p>
      </w:sdtContent>
    </w:sdt>
    <w:bookmarkEnd w:id="61" w:displacedByCustomXml="prev"/>
    <w:sdt>
      <w:sdtPr>
        <w:rPr>
          <w:rFonts w:asciiTheme="minorHAnsi" w:hAnsiTheme="minorHAnsi" w:cstheme="minorBidi"/>
          <w:b w:val="0"/>
          <w:bCs w:val="0"/>
          <w:kern w:val="0"/>
          <w:sz w:val="24"/>
          <w:szCs w:val="22"/>
        </w:rPr>
        <w:alias w:val="模块:长期股权投资"/>
        <w:tag w:val="_GBC_d82c12cf13554acd90dfb7880244798c"/>
        <w:id w:val="-1800608249"/>
        <w:lock w:val="sdtLocked"/>
        <w:placeholder>
          <w:docPart w:val="GBC22222222222222222222222222222"/>
        </w:placeholder>
      </w:sdtPr>
      <w:sdtEndPr>
        <w:rPr>
          <w:rFonts w:ascii="宋体" w:hAnsi="宋体" w:cs="Times New Roman"/>
          <w:szCs w:val="21"/>
        </w:rPr>
      </w:sdtEndPr>
      <w:sdtContent>
        <w:p w:rsidR="00CF1D2C" w:rsidRDefault="00CF1D2C" w:rsidP="00C06BE6">
          <w:pPr>
            <w:pStyle w:val="49"/>
            <w:numPr>
              <w:ilvl w:val="0"/>
              <w:numId w:val="39"/>
            </w:numPr>
          </w:pPr>
          <w:r>
            <w:t>长期股权投资</w:t>
          </w:r>
        </w:p>
        <w:sdt>
          <w:sdtPr>
            <w:alias w:val="是否适用：长期股权投资_重要会计政策和估计[双击切换]"/>
            <w:tag w:val="_GBC_a2b657853ac547afaaad118dec96d0e1"/>
            <w:id w:val="82162831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股权投资的核算方法"/>
            <w:tag w:val="_GBC_3e77074cd50946b1bccdff9bc1c9556f"/>
            <w:id w:val="-946848945"/>
            <w:lock w:val="sdtLocked"/>
            <w:placeholder>
              <w:docPart w:val="GBC22222222222222222222222222222"/>
            </w:placeholder>
          </w:sdtPr>
          <w:sdtEndPr/>
          <w:sdtContent>
            <w:p w:rsidR="00CF1D2C" w:rsidRPr="001B16AD" w:rsidRDefault="00CF1D2C" w:rsidP="001B16AD">
              <w:pPr>
                <w:pStyle w:val="510"/>
                <w:adjustRightInd w:val="0"/>
                <w:snapToGrid w:val="0"/>
                <w:spacing w:beforeLines="50" w:before="120"/>
                <w:ind w:firstLineChars="200" w:firstLine="480"/>
                <w:rPr>
                  <w:rFonts w:ascii="Times New Roman" w:hAnsi="Times New Roman" w:cs="Times New Roman"/>
                  <w:sz w:val="21"/>
                </w:rPr>
              </w:pPr>
              <w:r w:rsidRPr="001B16AD">
                <w:rPr>
                  <w:rFonts w:ascii="Times New Roman" w:hAnsi="Times New Roman" w:cs="Times New Roman"/>
                  <w:sz w:val="21"/>
                </w:rPr>
                <w:t>长期股权投资包括对子公司、合营企业和联营企业的权益性投资。</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长期股权投资在取得时以初始投资成本进行初始计量。通过同</w:t>
              </w:r>
              <w:proofErr w:type="gramStart"/>
              <w:r w:rsidRPr="001B16AD">
                <w:rPr>
                  <w:rFonts w:ascii="Times New Roman" w:hAnsi="Times New Roman" w:cs="Times New Roman"/>
                  <w:sz w:val="21"/>
                </w:rPr>
                <w:t>一控制</w:t>
              </w:r>
              <w:proofErr w:type="gramEnd"/>
              <w:r w:rsidRPr="001B16AD">
                <w:rPr>
                  <w:rFonts w:ascii="Times New Roman" w:hAnsi="Times New Roman" w:cs="Times New Roman"/>
                  <w:sz w:val="21"/>
                </w:rPr>
                <w:t>下的企业合并取得的长期股权投资，以</w:t>
              </w:r>
              <w:proofErr w:type="gramStart"/>
              <w:r w:rsidRPr="001B16AD">
                <w:rPr>
                  <w:rFonts w:ascii="Times New Roman" w:hAnsi="Times New Roman" w:cs="Times New Roman"/>
                  <w:sz w:val="21"/>
                </w:rPr>
                <w:t>合并日取得</w:t>
              </w:r>
              <w:proofErr w:type="gramEnd"/>
              <w:r w:rsidRPr="001B16AD">
                <w:rPr>
                  <w:rFonts w:ascii="Times New Roman" w:hAnsi="Times New Roman" w:cs="Times New Roman"/>
                  <w:sz w:val="21"/>
                </w:rPr>
                <w:t>被合并方所有者权益在最终控制方合并财务报表中的账面价值的份额作为初始投资成本；初始投资成本与合并对价账面价值之间差额，调整资本公积</w:t>
              </w:r>
              <w:r w:rsidRPr="001B16AD">
                <w:rPr>
                  <w:rFonts w:ascii="Times New Roman" w:hAnsi="Times New Roman" w:cs="Times New Roman"/>
                  <w:sz w:val="21"/>
                </w:rPr>
                <w:t>(</w:t>
              </w:r>
              <w:r w:rsidRPr="001B16AD">
                <w:rPr>
                  <w:rFonts w:ascii="Times New Roman" w:hAnsi="Times New Roman" w:cs="Times New Roman"/>
                  <w:sz w:val="21"/>
                </w:rPr>
                <w:t>不足冲减的，冲减留存收益</w:t>
              </w:r>
              <w:r w:rsidRPr="001B16AD">
                <w:rPr>
                  <w:rFonts w:ascii="Times New Roman" w:hAnsi="Times New Roman" w:cs="Times New Roman"/>
                  <w:sz w:val="21"/>
                </w:rPr>
                <w:t>)</w:t>
              </w:r>
              <w:r w:rsidRPr="001B16AD">
                <w:rPr>
                  <w:rFonts w:ascii="Times New Roman" w:hAnsi="Times New Roman" w:cs="Times New Roman"/>
                  <w:sz w:val="21"/>
                </w:rPr>
                <w:t>；</w:t>
              </w:r>
              <w:proofErr w:type="gramStart"/>
              <w:r w:rsidRPr="001B16AD">
                <w:rPr>
                  <w:rFonts w:ascii="Times New Roman" w:hAnsi="Times New Roman" w:cs="Times New Roman"/>
                  <w:sz w:val="21"/>
                </w:rPr>
                <w:t>合并日</w:t>
              </w:r>
              <w:proofErr w:type="gramEnd"/>
              <w:r w:rsidRPr="001B16AD">
                <w:rPr>
                  <w:rFonts w:ascii="Times New Roman" w:hAnsi="Times New Roman" w:cs="Times New Roman"/>
                  <w:sz w:val="21"/>
                </w:rPr>
                <w:t>之前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通过非同</w:t>
              </w:r>
              <w:proofErr w:type="gramStart"/>
              <w:r w:rsidRPr="001B16AD">
                <w:rPr>
                  <w:rFonts w:ascii="Times New Roman" w:hAnsi="Times New Roman" w:cs="Times New Roman"/>
                  <w:sz w:val="21"/>
                </w:rPr>
                <w:t>一控制</w:t>
              </w:r>
              <w:proofErr w:type="gramEnd"/>
              <w:r w:rsidRPr="001B16AD">
                <w:rPr>
                  <w:rFonts w:ascii="Times New Roman" w:hAnsi="Times New Roman" w:cs="Times New Roman"/>
                  <w:sz w:val="21"/>
                </w:rPr>
                <w:t>下的企业合并取得的长期股权投资，以合并成本作为初始投资成本，合并成本包括购买方付出的资产、发生或承担的负债、发行的权益</w:t>
              </w:r>
              <w:proofErr w:type="gramStart"/>
              <w:r w:rsidRPr="001B16AD">
                <w:rPr>
                  <w:rFonts w:ascii="Times New Roman" w:hAnsi="Times New Roman" w:cs="Times New Roman"/>
                  <w:sz w:val="21"/>
                </w:rPr>
                <w:t>性证券</w:t>
              </w:r>
              <w:proofErr w:type="gramEnd"/>
              <w:r w:rsidRPr="001B16AD">
                <w:rPr>
                  <w:rFonts w:ascii="Times New Roman" w:hAnsi="Times New Roman" w:cs="Times New Roman"/>
                  <w:sz w:val="21"/>
                </w:rPr>
                <w:t>的公允价值之和；购买日之前持有的因采用权益法核算而确认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w:t>
              </w:r>
              <w:proofErr w:type="gramStart"/>
              <w:r w:rsidRPr="001B16AD">
                <w:rPr>
                  <w:rFonts w:ascii="Times New Roman" w:hAnsi="Times New Roman" w:cs="Times New Roman"/>
                  <w:sz w:val="21"/>
                </w:rPr>
                <w:t>性证券</w:t>
              </w:r>
              <w:proofErr w:type="gramEnd"/>
              <w:r w:rsidRPr="001B16AD">
                <w:rPr>
                  <w:rFonts w:ascii="Times New Roman" w:hAnsi="Times New Roman" w:cs="Times New Roman"/>
                  <w:sz w:val="21"/>
                </w:rPr>
                <w:t>取得的，以发行权益</w:t>
              </w:r>
              <w:proofErr w:type="gramStart"/>
              <w:r w:rsidRPr="001B16AD">
                <w:rPr>
                  <w:rFonts w:ascii="Times New Roman" w:hAnsi="Times New Roman" w:cs="Times New Roman"/>
                  <w:sz w:val="21"/>
                </w:rPr>
                <w:t>性证券</w:t>
              </w:r>
              <w:proofErr w:type="gramEnd"/>
              <w:r w:rsidRPr="001B16AD">
                <w:rPr>
                  <w:rFonts w:ascii="Times New Roman" w:hAnsi="Times New Roman" w:cs="Times New Roman"/>
                  <w:sz w:val="21"/>
                </w:rPr>
                <w:t>的公允价值作为初始投资成本。</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采用成本法时，长期股权投资按初始投资成本计价。追加或收回投资的，调整长期股权投资的成本。被投资单位宣告分派的现金股利或利润，确认为当期投资收益。</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本集团对被投资单位具有共同控制或重大影响的，长期股权投资采用权益法核算。共同控制，是指按照相关约定对某项安排所共有的控制，并且该安排的相关活动必须经过分享控制权的参与方一致同意后才能决策。重大影响，是指对被投资单位的财务和经营政策有参与决策的权力，但并不能够控制或者与其他方一起共同控制这些政策的制定。</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sz w:val="21"/>
                </w:rPr>
              </w:pPr>
              <w:r w:rsidRPr="001B16AD">
                <w:rPr>
                  <w:rFonts w:ascii="Times New Roman" w:hAnsi="Times New Roman" w:cs="Times New Roman"/>
                  <w:sz w:val="21"/>
                </w:rPr>
                <w:t>采用权益法时，取得长期股权投资后，按照应享有或应分担的被投资单位实现的净损益和其他综合收益的份额，分别确认投资损益和其他综合收益并调整长期股权投资的账面价值。在确认应享有被投资单位净损益的份额时，以取得投资时被投资单位可辨认资产等的公允价值为基础，按照本集团的会计政策及会计期间，并</w:t>
              </w:r>
              <w:proofErr w:type="gramStart"/>
              <w:r w:rsidRPr="001B16AD">
                <w:rPr>
                  <w:rFonts w:ascii="Times New Roman" w:hAnsi="Times New Roman" w:cs="Times New Roman"/>
                  <w:sz w:val="21"/>
                </w:rPr>
                <w:t>抵销</w:t>
              </w:r>
              <w:proofErr w:type="gramEnd"/>
              <w:r w:rsidRPr="001B16AD">
                <w:rPr>
                  <w:rFonts w:ascii="Times New Roman" w:hAnsi="Times New Roman" w:cs="Times New Roman"/>
                  <w:sz w:val="21"/>
                </w:rPr>
                <w:t>与联营企业及合营企业之间发生的内部交易损益按照应享有的比例计算归属于投资方的部分</w:t>
              </w:r>
              <w:r w:rsidRPr="001B16AD">
                <w:rPr>
                  <w:rFonts w:ascii="Times New Roman" w:hAnsi="Times New Roman" w:cs="Times New Roman"/>
                  <w:sz w:val="21"/>
                </w:rPr>
                <w:t>(</w:t>
              </w:r>
              <w:r w:rsidRPr="001B16AD">
                <w:rPr>
                  <w:rFonts w:ascii="Times New Roman" w:hAnsi="Times New Roman" w:cs="Times New Roman"/>
                  <w:sz w:val="21"/>
                </w:rPr>
                <w:t>但内部交易损失属于资产减值损失的，应全额确认</w:t>
              </w:r>
              <w:r w:rsidRPr="001B16AD">
                <w:rPr>
                  <w:rFonts w:ascii="Times New Roman" w:hAnsi="Times New Roman" w:cs="Times New Roman"/>
                  <w:sz w:val="21"/>
                </w:rPr>
                <w:t>)</w:t>
              </w:r>
              <w:r w:rsidRPr="001B16AD">
                <w:rPr>
                  <w:rFonts w:ascii="Times New Roman" w:hAnsi="Times New Roman" w:cs="Times New Roman"/>
                  <w:sz w:val="21"/>
                </w:rPr>
                <w:t>，对被投资单位的净利润进行调整后确认，但投出或出售的资产构成业务的除外。按照被投资单位宣告分派的利润或现金股利计算应享有的部分，相应减少长期股权投资的账面价值。本集团确认被投资单位发生的净亏损，以长期股权投资的账面价值以及其他实质上构成对被投资单位净投资的</w:t>
              </w:r>
              <w:r w:rsidRPr="001B16AD">
                <w:rPr>
                  <w:rFonts w:ascii="Times New Roman" w:hAnsi="Times New Roman" w:cs="Times New Roman"/>
                  <w:sz w:val="21"/>
                </w:rPr>
                <w:lastRenderedPageBreak/>
                <w:t>长期权益</w:t>
              </w:r>
              <w:proofErr w:type="gramStart"/>
              <w:r w:rsidRPr="001B16AD">
                <w:rPr>
                  <w:rFonts w:ascii="Times New Roman" w:hAnsi="Times New Roman" w:cs="Times New Roman"/>
                  <w:sz w:val="21"/>
                </w:rPr>
                <w:t>减记至</w:t>
              </w:r>
              <w:proofErr w:type="gramEnd"/>
              <w:r w:rsidRPr="001B16AD">
                <w:rPr>
                  <w:rFonts w:ascii="Times New Roman" w:hAnsi="Times New Roman" w:cs="Times New Roman"/>
                  <w:sz w:val="21"/>
                </w:rPr>
                <w:t>零为限，本集团负有承担额外损失义务的除外。对于被投资单位除净损益、其他综合收益和利润分配以外股东权益的其他变动，调整长期股权投资的账面价值并计入股东权益。</w:t>
              </w:r>
            </w:p>
            <w:p w:rsidR="00CF1D2C" w:rsidRDefault="00CF1D2C" w:rsidP="001B16AD">
              <w:pPr>
                <w:pStyle w:val="510"/>
                <w:adjustRightInd w:val="0"/>
                <w:snapToGrid w:val="0"/>
                <w:spacing w:beforeLines="50" w:before="120"/>
                <w:ind w:firstLineChars="200" w:firstLine="420"/>
              </w:pPr>
              <w:r w:rsidRPr="001B16AD">
                <w:rPr>
                  <w:rFonts w:ascii="Times New Roman" w:hAnsi="Times New Roman" w:cs="Times New Roman"/>
                  <w:sz w:val="21"/>
                </w:rPr>
                <w:t>处置长期股权投资，其账面价值与实际取得价款的差额，计入当期损益。采用权益法核算的长期股权投资，终止采用权益法的，原权益法核算的相关其他综合收益采用与被投资单位直接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东权益，按相应的比例转入当期损益。</w:t>
              </w:r>
            </w:p>
          </w:sdtContent>
        </w:sdt>
      </w:sdtContent>
    </w:sdt>
    <w:p w:rsidR="00CF1D2C" w:rsidRDefault="00CF1D2C">
      <w:pPr>
        <w:pStyle w:val="510"/>
      </w:pPr>
    </w:p>
    <w:p w:rsidR="00FD3081" w:rsidRDefault="00FD3081" w:rsidP="00FD3081">
      <w:pPr>
        <w:pStyle w:val="3"/>
        <w:numPr>
          <w:ilvl w:val="0"/>
          <w:numId w:val="39"/>
        </w:numPr>
      </w:pPr>
      <w:r>
        <w:t>投资性房地产</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投资性房地产是指为赚取租金或资本增值，或两者兼有而持有的房地产，包括已出租的土地使用权、持有并</w:t>
      </w:r>
      <w:proofErr w:type="gramStart"/>
      <w:r w:rsidRPr="0051365C">
        <w:rPr>
          <w:rFonts w:ascii="Times New Roman" w:hAnsi="Times New Roman" w:cs="Times New Roman" w:hint="eastAsia"/>
          <w:sz w:val="21"/>
        </w:rPr>
        <w:t>准备增值</w:t>
      </w:r>
      <w:proofErr w:type="gramEnd"/>
      <w:r w:rsidRPr="0051365C">
        <w:rPr>
          <w:rFonts w:ascii="Times New Roman" w:hAnsi="Times New Roman" w:cs="Times New Roman" w:hint="eastAsia"/>
          <w:sz w:val="21"/>
        </w:rPr>
        <w:t>后转让的土地使用权、已出租的建筑物（含自行建造或开发活动完成后用于出租的建筑物以及正在建造或开发过程中将来用于出租的建筑物）。</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本集团采用公允价值模式对投资性房地产进行后续计量，会计政策选择的依据为：本公司能够从房地产租赁交易市场上取得同类或类似房地产的租赁市场价格及其他相关信息，从而对投资性房地产的公允价值</w:t>
      </w:r>
      <w:proofErr w:type="gramStart"/>
      <w:r w:rsidRPr="0051365C">
        <w:rPr>
          <w:rFonts w:ascii="Times New Roman" w:hAnsi="Times New Roman" w:cs="Times New Roman" w:hint="eastAsia"/>
          <w:sz w:val="21"/>
        </w:rPr>
        <w:t>作出</w:t>
      </w:r>
      <w:proofErr w:type="gramEnd"/>
      <w:r w:rsidRPr="0051365C">
        <w:rPr>
          <w:rFonts w:ascii="Times New Roman" w:hAnsi="Times New Roman" w:cs="Times New Roman" w:hint="eastAsia"/>
          <w:sz w:val="21"/>
        </w:rPr>
        <w:t>合理的估计。</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本集团不对投资性房地产计提折旧或进行摊销，并以资产负债表日投资性房地产的公允价值为基础调整其账面价值，公允价值与原账面价值之间的差额计入当期损益，同时考虑递延所得税资产或递延所得税负债的影响。</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本集团采用公允价值模式计量的投资性房地产转换为自用房地产时，以其转换当日的公允价值作为自用房地产的账面价值，公允价值与原账面价值的差额计入当期损益。自用房地产或存货转换为采用公允价值模式计量的投资性房地产时，投资性房地产按照转换当日的公允价值计价，转换当日的公允价值小于原账面价值的，其差额计入当期损益；转换当日的公允价值大于原账面价值的，其差额计入所有者权益。</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已采用公允价值模式计量的投资性房地产，不得从公允价值模式转为成本模式。</w:t>
      </w:r>
    </w:p>
    <w:p w:rsidR="00D273E0" w:rsidRPr="0051365C" w:rsidRDefault="00D273E0" w:rsidP="00D273E0">
      <w:pPr>
        <w:pStyle w:val="510"/>
        <w:adjustRightInd w:val="0"/>
        <w:snapToGrid w:val="0"/>
        <w:spacing w:beforeLines="50" w:before="120"/>
        <w:ind w:firstLineChars="200" w:firstLine="420"/>
        <w:rPr>
          <w:rFonts w:ascii="Times New Roman" w:hAnsi="Times New Roman" w:cs="Times New Roman"/>
          <w:sz w:val="21"/>
        </w:rPr>
      </w:pPr>
      <w:r w:rsidRPr="0051365C">
        <w:rPr>
          <w:rFonts w:ascii="Times New Roman" w:hAnsi="Times New Roman" w:cs="Times New Roman" w:hint="eastAsia"/>
          <w:sz w:val="21"/>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D273E0" w:rsidRDefault="00D273E0" w:rsidP="00D273E0">
      <w:pPr>
        <w:adjustRightInd w:val="0"/>
        <w:snapToGrid w:val="0"/>
        <w:spacing w:beforeLines="50" w:before="120"/>
        <w:ind w:firstLineChars="200" w:firstLine="420"/>
        <w:rPr>
          <w:rFonts w:cs="Times New Roman"/>
        </w:rPr>
      </w:pPr>
      <w:r w:rsidRPr="00D273E0">
        <w:rPr>
          <w:rFonts w:cs="Times New Roman" w:hint="eastAsia"/>
        </w:rPr>
        <w:t>确定投资性房地产的公允价值时，参照活跃市场上同类或类似房地产的现行市场价格；无法取得同类或类似房地产的现行市场价格的，参照活跃市场上同类或类似房地产的最近交易价格，并考虑交易情况、交易日期、所在区域等因素，从而对投资性房地产的公允价值</w:t>
      </w:r>
      <w:proofErr w:type="gramStart"/>
      <w:r w:rsidRPr="00D273E0">
        <w:rPr>
          <w:rFonts w:cs="Times New Roman" w:hint="eastAsia"/>
        </w:rPr>
        <w:t>作出</w:t>
      </w:r>
      <w:proofErr w:type="gramEnd"/>
      <w:r w:rsidRPr="00D273E0">
        <w:rPr>
          <w:rFonts w:cs="Times New Roman" w:hint="eastAsia"/>
        </w:rPr>
        <w:t>合理的估计；或基于预计未来获得的租金收益和有关现金流量的现值确定其公允价值。</w:t>
      </w:r>
    </w:p>
    <w:p w:rsidR="00D273E0" w:rsidRPr="00D273E0" w:rsidRDefault="00D273E0" w:rsidP="00D273E0">
      <w:pPr>
        <w:adjustRightInd w:val="0"/>
        <w:snapToGrid w:val="0"/>
        <w:spacing w:beforeLines="50" w:before="120"/>
        <w:ind w:firstLineChars="200" w:firstLine="420"/>
      </w:pPr>
    </w:p>
    <w:p w:rsidR="00CF1D2C" w:rsidRDefault="00CF1D2C" w:rsidP="00C06BE6">
      <w:pPr>
        <w:pStyle w:val="49"/>
        <w:numPr>
          <w:ilvl w:val="0"/>
          <w:numId w:val="39"/>
        </w:numPr>
      </w:pPr>
      <w:r>
        <w:t>固定资产</w:t>
      </w:r>
    </w:p>
    <w:sdt>
      <w:sdtPr>
        <w:rPr>
          <w:rFonts w:ascii="宋体" w:hAnsi="宋体" w:cs="宋体"/>
          <w:b w:val="0"/>
          <w:bCs w:val="0"/>
          <w:kern w:val="0"/>
          <w:sz w:val="24"/>
          <w:szCs w:val="24"/>
        </w:rPr>
        <w:alias w:val="模块:固定资产确认条件"/>
        <w:tag w:val="_GBC_662771796da549e1b2a02fb7d497f077"/>
        <w:id w:val="-1952541245"/>
        <w:lock w:val="sdtLocked"/>
        <w:placeholder>
          <w:docPart w:val="GBC22222222222222222222222222222"/>
        </w:placeholder>
      </w:sdtPr>
      <w:sdtEndPr>
        <w:rPr>
          <w:rFonts w:ascii="Times New Roman" w:hAnsi="Times New Roman" w:cs="Times New Roman"/>
          <w:sz w:val="21"/>
          <w:szCs w:val="21"/>
        </w:rPr>
      </w:sdtEndPr>
      <w:sdtContent>
        <w:p w:rsidR="00CF1D2C" w:rsidRDefault="00CF1D2C" w:rsidP="00C06BE6">
          <w:pPr>
            <w:pStyle w:val="48"/>
            <w:numPr>
              <w:ilvl w:val="0"/>
              <w:numId w:val="42"/>
            </w:numPr>
          </w:pPr>
          <w:r>
            <w:rPr>
              <w:rFonts w:hint="eastAsia"/>
            </w:rPr>
            <w:t>确认条件</w:t>
          </w:r>
        </w:p>
        <w:sdt>
          <w:sdtPr>
            <w:alias w:val="是否适用：固定资产确认条件[双击切换]"/>
            <w:tag w:val="_GBC_45cce032cd1f43bfad18a80dd94e9cc4"/>
            <w:id w:val="-67040444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rPr>
            <w:alias w:val="固定资产确认条件"/>
            <w:tag w:val="_GBC_3044d53470b143fa9477fa34b85d4ec5"/>
            <w:id w:val="-1723676108"/>
            <w:lock w:val="sdtLocked"/>
            <w:placeholder>
              <w:docPart w:val="GBC22222222222222222222222222222"/>
            </w:placeholder>
          </w:sdtPr>
          <w:sdtEndPr>
            <w:rPr>
              <w:rFonts w:ascii="Times New Roman" w:hAnsi="Times New Roman" w:cs="Times New Roman"/>
              <w:b/>
              <w:sz w:val="21"/>
            </w:rPr>
          </w:sdtEndPr>
          <w:sdtContent>
            <w:p w:rsidR="00CF1D2C" w:rsidRPr="001B16AD" w:rsidRDefault="00CF1D2C" w:rsidP="001B16AD">
              <w:pPr>
                <w:pStyle w:val="510"/>
                <w:adjustRightInd w:val="0"/>
                <w:snapToGrid w:val="0"/>
                <w:spacing w:beforeLines="50" w:before="120"/>
                <w:ind w:firstLineChars="200" w:firstLine="480"/>
                <w:rPr>
                  <w:rFonts w:ascii="Times New Roman" w:hAnsi="Times New Roman" w:cs="Times New Roman"/>
                  <w:bCs/>
                  <w:sz w:val="21"/>
                </w:rPr>
              </w:pPr>
              <w:r w:rsidRPr="001B16AD">
                <w:rPr>
                  <w:rFonts w:ascii="Times New Roman" w:hAnsi="Times New Roman" w:cs="Times New Roman"/>
                  <w:bCs/>
                  <w:sz w:val="21"/>
                </w:rPr>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w:t>
              </w:r>
            </w:p>
            <w:p w:rsidR="00CF1D2C" w:rsidRPr="001B16AD" w:rsidRDefault="00CF1D2C" w:rsidP="001B16AD">
              <w:pPr>
                <w:pStyle w:val="510"/>
                <w:adjustRightInd w:val="0"/>
                <w:snapToGrid w:val="0"/>
                <w:spacing w:beforeLines="50" w:before="120"/>
                <w:ind w:firstLineChars="200" w:firstLine="420"/>
                <w:rPr>
                  <w:rFonts w:ascii="Times New Roman" w:hAnsi="Times New Roman" w:cs="Times New Roman"/>
                  <w:b/>
                  <w:bCs/>
                  <w:sz w:val="21"/>
                </w:rPr>
              </w:pPr>
              <w:r w:rsidRPr="001B16AD">
                <w:rPr>
                  <w:rFonts w:ascii="Times New Roman" w:hAnsi="Times New Roman" w:cs="Times New Roman"/>
                  <w:bCs/>
                  <w:sz w:val="21"/>
                </w:rPr>
                <w:t>固定资产按照成本进行初始计量。购置固定资产的成本包括购买价款、相关税费、使固定资产达到预定可使用状态前所发生的可直接归属于该项资产的其他支出。</w:t>
              </w:r>
            </w:p>
          </w:sdtContent>
        </w:sdt>
      </w:sdtContent>
    </w:sdt>
    <w:sdt>
      <w:sdtPr>
        <w:rPr>
          <w:rFonts w:asciiTheme="minorHAnsi" w:hAnsiTheme="minorHAnsi" w:cstheme="minorBidi"/>
          <w:b w:val="0"/>
          <w:bCs w:val="0"/>
          <w:kern w:val="0"/>
          <w:sz w:val="24"/>
          <w:szCs w:val="22"/>
        </w:rPr>
        <w:alias w:val="模块:固定资产折旧方法"/>
        <w:tag w:val="_GBC_7c749a57d4094b3386978c34c3487e2a"/>
        <w:id w:val="637081763"/>
        <w:lock w:val="sdtLocked"/>
        <w:placeholder>
          <w:docPart w:val="GBC22222222222222222222222222222"/>
        </w:placeholder>
      </w:sdtPr>
      <w:sdtEndPr>
        <w:rPr>
          <w:rFonts w:ascii="宋体" w:hAnsi="宋体" w:cs="宋体"/>
          <w:szCs w:val="21"/>
        </w:rPr>
      </w:sdtEndPr>
      <w:sdtContent>
        <w:p w:rsidR="00CF1D2C" w:rsidRDefault="00CF1D2C" w:rsidP="00C06BE6">
          <w:pPr>
            <w:pStyle w:val="48"/>
            <w:numPr>
              <w:ilvl w:val="0"/>
              <w:numId w:val="42"/>
            </w:numPr>
          </w:pPr>
          <w:r>
            <w:t>折旧方法</w:t>
          </w:r>
        </w:p>
        <w:sdt>
          <w:sdtPr>
            <w:alias w:val="是否适用：固定资产折旧方法[双击切换]"/>
            <w:tag w:val="_GBC_c221ef38ff6a4242aab725946697311c"/>
            <w:id w:val="-119268272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CF1D2C" w:rsidRPr="001B16AD" w:rsidTr="001B16AD">
            <w:trPr>
              <w:trHeight w:val="340"/>
            </w:trPr>
            <w:sdt>
              <w:sdtPr>
                <w:rPr>
                  <w:rFonts w:ascii="Times New Roman" w:hAnsi="Times New Roman" w:cs="Times New Roman"/>
                  <w:b/>
                  <w:sz w:val="21"/>
                </w:rPr>
                <w:tag w:val="_PLD_d39db65ac15c4d7583d7fe75cb893517"/>
                <w:id w:val="1854532070"/>
                <w:lock w:val="sdtLocked"/>
              </w:sdtPr>
              <w:sdtEndPr/>
              <w:sdtContent>
                <w:tc>
                  <w:tcPr>
                    <w:tcW w:w="949" w:type="pct"/>
                    <w:vAlign w:val="center"/>
                  </w:tcPr>
                  <w:p w:rsidR="00CF1D2C" w:rsidRPr="001B16AD" w:rsidRDefault="00CF1D2C" w:rsidP="001B16AD">
                    <w:pPr>
                      <w:pStyle w:val="510"/>
                      <w:jc w:val="both"/>
                      <w:rPr>
                        <w:rFonts w:ascii="Times New Roman" w:hAnsi="Times New Roman" w:cs="Times New Roman"/>
                        <w:b/>
                        <w:sz w:val="21"/>
                      </w:rPr>
                    </w:pPr>
                    <w:r w:rsidRPr="001B16AD">
                      <w:rPr>
                        <w:rFonts w:ascii="Times New Roman" w:hAnsi="Times New Roman" w:cs="Times New Roman"/>
                        <w:b/>
                        <w:sz w:val="21"/>
                      </w:rPr>
                      <w:t>类别</w:t>
                    </w:r>
                  </w:p>
                </w:tc>
              </w:sdtContent>
            </w:sdt>
            <w:sdt>
              <w:sdtPr>
                <w:rPr>
                  <w:rFonts w:ascii="Times New Roman" w:hAnsi="Times New Roman" w:cs="Times New Roman"/>
                  <w:b/>
                  <w:sz w:val="21"/>
                </w:rPr>
                <w:tag w:val="_PLD_1b5147121b9948e5a115c7a4d6c95995"/>
                <w:id w:val="-1853331649"/>
                <w:lock w:val="sdtLocked"/>
              </w:sdtPr>
              <w:sdtEndPr/>
              <w:sdtContent>
                <w:tc>
                  <w:tcPr>
                    <w:tcW w:w="1012" w:type="pct"/>
                    <w:vAlign w:val="center"/>
                  </w:tcPr>
                  <w:p w:rsidR="00CF1D2C" w:rsidRPr="001B16AD" w:rsidRDefault="00CF1D2C" w:rsidP="001B16AD">
                    <w:pPr>
                      <w:pStyle w:val="510"/>
                      <w:jc w:val="both"/>
                      <w:rPr>
                        <w:rFonts w:ascii="Times New Roman" w:hAnsi="Times New Roman" w:cs="Times New Roman"/>
                        <w:b/>
                        <w:sz w:val="21"/>
                      </w:rPr>
                    </w:pPr>
                    <w:r w:rsidRPr="001B16AD">
                      <w:rPr>
                        <w:rFonts w:ascii="Times New Roman" w:hAnsi="Times New Roman" w:cs="Times New Roman"/>
                        <w:b/>
                        <w:sz w:val="21"/>
                      </w:rPr>
                      <w:t>折旧方法</w:t>
                    </w:r>
                  </w:p>
                </w:tc>
              </w:sdtContent>
            </w:sdt>
            <w:sdt>
              <w:sdtPr>
                <w:rPr>
                  <w:rFonts w:ascii="Times New Roman" w:hAnsi="Times New Roman" w:cs="Times New Roman"/>
                  <w:b/>
                  <w:sz w:val="21"/>
                </w:rPr>
                <w:tag w:val="_PLD_65441224aa3f4fd3be4ca0650b16b1aa"/>
                <w:id w:val="972872385"/>
                <w:lock w:val="sdtLocked"/>
              </w:sdtPr>
              <w:sdtEndPr/>
              <w:sdtContent>
                <w:tc>
                  <w:tcPr>
                    <w:tcW w:w="1013" w:type="pct"/>
                    <w:vAlign w:val="center"/>
                  </w:tcPr>
                  <w:p w:rsidR="00CF1D2C" w:rsidRPr="001B16AD" w:rsidRDefault="00CF1D2C" w:rsidP="001B16AD">
                    <w:pPr>
                      <w:pStyle w:val="510"/>
                      <w:jc w:val="both"/>
                      <w:rPr>
                        <w:rFonts w:ascii="Times New Roman" w:hAnsi="Times New Roman" w:cs="Times New Roman"/>
                        <w:b/>
                        <w:sz w:val="21"/>
                      </w:rPr>
                    </w:pPr>
                    <w:r w:rsidRPr="001B16AD">
                      <w:rPr>
                        <w:rFonts w:ascii="Times New Roman" w:hAnsi="Times New Roman" w:cs="Times New Roman"/>
                        <w:b/>
                        <w:sz w:val="21"/>
                      </w:rPr>
                      <w:t>折旧年限（年）</w:t>
                    </w:r>
                  </w:p>
                </w:tc>
              </w:sdtContent>
            </w:sdt>
            <w:sdt>
              <w:sdtPr>
                <w:rPr>
                  <w:rFonts w:ascii="Times New Roman" w:hAnsi="Times New Roman" w:cs="Times New Roman"/>
                  <w:b/>
                  <w:sz w:val="21"/>
                </w:rPr>
                <w:tag w:val="_PLD_1c82a37539a842289bf80f2937f33bee"/>
                <w:id w:val="2072761882"/>
                <w:lock w:val="sdtLocked"/>
              </w:sdtPr>
              <w:sdtEndPr/>
              <w:sdtContent>
                <w:tc>
                  <w:tcPr>
                    <w:tcW w:w="1013" w:type="pct"/>
                    <w:vAlign w:val="center"/>
                  </w:tcPr>
                  <w:p w:rsidR="00CF1D2C" w:rsidRPr="001B16AD" w:rsidRDefault="00CF1D2C" w:rsidP="001B16AD">
                    <w:pPr>
                      <w:pStyle w:val="510"/>
                      <w:jc w:val="both"/>
                      <w:rPr>
                        <w:rFonts w:ascii="Times New Roman" w:hAnsi="Times New Roman" w:cs="Times New Roman"/>
                        <w:b/>
                        <w:sz w:val="21"/>
                      </w:rPr>
                    </w:pPr>
                    <w:r w:rsidRPr="001B16AD">
                      <w:rPr>
                        <w:rFonts w:ascii="Times New Roman" w:hAnsi="Times New Roman" w:cs="Times New Roman"/>
                        <w:b/>
                        <w:sz w:val="21"/>
                      </w:rPr>
                      <w:t>残值率</w:t>
                    </w:r>
                  </w:p>
                </w:tc>
              </w:sdtContent>
            </w:sdt>
            <w:sdt>
              <w:sdtPr>
                <w:rPr>
                  <w:rFonts w:ascii="Times New Roman" w:hAnsi="Times New Roman" w:cs="Times New Roman"/>
                  <w:b/>
                  <w:sz w:val="21"/>
                </w:rPr>
                <w:tag w:val="_PLD_a67e8338c181496fa22b9944b63ec82c"/>
                <w:id w:val="238136892"/>
                <w:lock w:val="sdtLocked"/>
              </w:sdtPr>
              <w:sdtEndPr/>
              <w:sdtContent>
                <w:tc>
                  <w:tcPr>
                    <w:tcW w:w="1013" w:type="pct"/>
                    <w:vAlign w:val="center"/>
                  </w:tcPr>
                  <w:p w:rsidR="00CF1D2C" w:rsidRPr="001B16AD" w:rsidRDefault="00CF1D2C" w:rsidP="001B16AD">
                    <w:pPr>
                      <w:pStyle w:val="510"/>
                      <w:jc w:val="both"/>
                      <w:rPr>
                        <w:rFonts w:ascii="Times New Roman" w:hAnsi="Times New Roman" w:cs="Times New Roman"/>
                        <w:b/>
                        <w:sz w:val="21"/>
                      </w:rPr>
                    </w:pPr>
                    <w:r w:rsidRPr="001B16AD">
                      <w:rPr>
                        <w:rFonts w:ascii="Times New Roman" w:hAnsi="Times New Roman" w:cs="Times New Roman"/>
                        <w:b/>
                        <w:sz w:val="21"/>
                      </w:rPr>
                      <w:t>年折旧率</w:t>
                    </w:r>
                  </w:p>
                </w:tc>
              </w:sdtContent>
            </w:sdt>
          </w:tr>
          <w:sdt>
            <w:sdtPr>
              <w:rPr>
                <w:rFonts w:ascii="Times New Roman" w:hAnsi="Times New Roman" w:cs="Times New Roman"/>
                <w:sz w:val="21"/>
              </w:rPr>
              <w:alias w:val="其他固定资产计价、折旧、减值方法"/>
              <w:tag w:val="_GBC_f1ad6125c5d74d2a98f593d2ba574474"/>
              <w:id w:val="-2021464090"/>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房屋及建筑物</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20-30</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5-10%</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3.00-4.75%</w:t>
                    </w:r>
                  </w:p>
                </w:tc>
              </w:tr>
            </w:sdtContent>
          </w:sdt>
          <w:sdt>
            <w:sdtPr>
              <w:rPr>
                <w:rFonts w:ascii="Times New Roman" w:hAnsi="Times New Roman" w:cs="Times New Roman"/>
                <w:sz w:val="21"/>
              </w:rPr>
              <w:alias w:val="其他固定资产计价、折旧、减值方法"/>
              <w:tag w:val="_GBC_f1ad6125c5d74d2a98f593d2ba574474"/>
              <w:id w:val="-1108970168"/>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机器设备</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4-10</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5-10%</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9.00-23.75%</w:t>
                    </w:r>
                  </w:p>
                </w:tc>
              </w:tr>
            </w:sdtContent>
          </w:sdt>
          <w:sdt>
            <w:sdtPr>
              <w:rPr>
                <w:rFonts w:ascii="Times New Roman" w:hAnsi="Times New Roman" w:cs="Times New Roman"/>
                <w:sz w:val="21"/>
              </w:rPr>
              <w:alias w:val="其他固定资产计价、折旧、减值方法"/>
              <w:tag w:val="_GBC_f1ad6125c5d74d2a98f593d2ba574474"/>
              <w:id w:val="1603918606"/>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运输工具</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5-10%</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18.00-19.00%</w:t>
                    </w:r>
                  </w:p>
                </w:tc>
              </w:tr>
            </w:sdtContent>
          </w:sdt>
          <w:sdt>
            <w:sdtPr>
              <w:rPr>
                <w:rFonts w:ascii="Times New Roman" w:hAnsi="Times New Roman" w:cs="Times New Roman"/>
                <w:sz w:val="21"/>
              </w:rPr>
              <w:alias w:val="其他固定资产计价、折旧、减值方法"/>
              <w:tag w:val="_GBC_f1ad6125c5d74d2a98f593d2ba574474"/>
              <w:id w:val="595519815"/>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电子设备</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4-5</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5-10%</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18.00-23.75%</w:t>
                    </w:r>
                  </w:p>
                </w:tc>
              </w:tr>
            </w:sdtContent>
          </w:sdt>
          <w:sdt>
            <w:sdtPr>
              <w:rPr>
                <w:rFonts w:ascii="Times New Roman" w:hAnsi="Times New Roman" w:cs="Times New Roman"/>
                <w:sz w:val="21"/>
              </w:rPr>
              <w:alias w:val="其他固定资产计价、折旧、减值方法"/>
              <w:tag w:val="_GBC_f1ad6125c5d74d2a98f593d2ba574474"/>
              <w:id w:val="-1085540857"/>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办公设备</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3-10</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9.50-31.67%</w:t>
                    </w:r>
                  </w:p>
                </w:tc>
              </w:tr>
            </w:sdtContent>
          </w:sdt>
          <w:sdt>
            <w:sdtPr>
              <w:rPr>
                <w:rFonts w:ascii="Times New Roman" w:hAnsi="Times New Roman" w:cs="Times New Roman"/>
                <w:sz w:val="21"/>
              </w:rPr>
              <w:alias w:val="其他固定资产计价、折旧、减值方法"/>
              <w:tag w:val="_GBC_f1ad6125c5d74d2a98f593d2ba574474"/>
              <w:id w:val="-446854859"/>
              <w:lock w:val="sdtLocked"/>
            </w:sdtPr>
            <w:sdtEndPr/>
            <w:sdtContent>
              <w:tr w:rsidR="00CF1D2C" w:rsidRPr="001B16AD" w:rsidTr="001B16AD">
                <w:trPr>
                  <w:trHeight w:val="340"/>
                </w:trPr>
                <w:tc>
                  <w:tcPr>
                    <w:tcW w:w="949"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其他设备</w:t>
                    </w:r>
                  </w:p>
                </w:tc>
                <w:tc>
                  <w:tcPr>
                    <w:tcW w:w="1012" w:type="pct"/>
                    <w:vAlign w:val="center"/>
                  </w:tcPr>
                  <w:p w:rsidR="00CF1D2C" w:rsidRPr="001B16AD" w:rsidRDefault="00CF1D2C" w:rsidP="001B16AD">
                    <w:pPr>
                      <w:pStyle w:val="510"/>
                      <w:jc w:val="both"/>
                      <w:rPr>
                        <w:rFonts w:ascii="Times New Roman" w:hAnsi="Times New Roman" w:cs="Times New Roman"/>
                        <w:sz w:val="21"/>
                      </w:rPr>
                    </w:pPr>
                    <w:r w:rsidRPr="001B16AD">
                      <w:rPr>
                        <w:rFonts w:ascii="Times New Roman" w:hAnsi="Times New Roman" w:cs="Times New Roman"/>
                        <w:sz w:val="21"/>
                      </w:rPr>
                      <w:t>年限平均法</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4-10</w:t>
                    </w:r>
                    <w:r w:rsidRPr="001B16AD">
                      <w:rPr>
                        <w:rFonts w:ascii="Times New Roman" w:hAnsi="Times New Roman" w:cs="Times New Roman"/>
                        <w:sz w:val="21"/>
                      </w:rPr>
                      <w:t>年</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5-10%</w:t>
                    </w:r>
                  </w:p>
                </w:tc>
                <w:tc>
                  <w:tcPr>
                    <w:tcW w:w="1013" w:type="pct"/>
                    <w:vAlign w:val="center"/>
                  </w:tcPr>
                  <w:p w:rsidR="00CF1D2C" w:rsidRPr="001B16AD" w:rsidRDefault="00CF1D2C" w:rsidP="001B16AD">
                    <w:pPr>
                      <w:pStyle w:val="510"/>
                      <w:jc w:val="right"/>
                      <w:rPr>
                        <w:rFonts w:ascii="Times New Roman" w:hAnsi="Times New Roman" w:cs="Times New Roman"/>
                        <w:sz w:val="21"/>
                      </w:rPr>
                    </w:pPr>
                    <w:r w:rsidRPr="001B16AD">
                      <w:rPr>
                        <w:rFonts w:ascii="Times New Roman" w:hAnsi="Times New Roman" w:cs="Times New Roman"/>
                        <w:sz w:val="21"/>
                      </w:rPr>
                      <w:t>9.00-23.75%</w:t>
                    </w:r>
                  </w:p>
                </w:tc>
              </w:tr>
            </w:sdtContent>
          </w:sdt>
        </w:tbl>
        <w:p w:rsidR="00CF1D2C" w:rsidRPr="009042CF" w:rsidRDefault="00034E8D" w:rsidP="00CF1D2C">
          <w:pPr>
            <w:pStyle w:val="510"/>
          </w:pPr>
        </w:p>
      </w:sdtContent>
    </w:sdt>
    <w:sdt>
      <w:sdtPr>
        <w:rPr>
          <w:rFonts w:asciiTheme="minorHAnsi" w:hAnsiTheme="minorHAnsi" w:cs="宋体"/>
          <w:b w:val="0"/>
          <w:bCs w:val="0"/>
          <w:kern w:val="0"/>
          <w:sz w:val="24"/>
          <w:szCs w:val="22"/>
        </w:rPr>
        <w:alias w:val="模块:固定资产计价和折旧方法及减值准备的计提方法"/>
        <w:tag w:val="_GBC_a1560089c32f441f92e145c3cdc25289"/>
        <w:id w:val="-1604248199"/>
        <w:lock w:val="sdtLocked"/>
        <w:placeholder>
          <w:docPart w:val="GBC22222222222222222222222222222"/>
        </w:placeholder>
      </w:sdtPr>
      <w:sdtEndPr>
        <w:rPr>
          <w:rFonts w:ascii="Times New Roman" w:hAnsi="Times New Roman" w:cs="Times New Roman" w:hint="eastAsia"/>
          <w:kern w:val="2"/>
          <w:szCs w:val="21"/>
        </w:rPr>
      </w:sdtEndPr>
      <w:sdtContent>
        <w:p w:rsidR="00CF1D2C" w:rsidRDefault="00CF1D2C" w:rsidP="00C06BE6">
          <w:pPr>
            <w:pStyle w:val="48"/>
            <w:numPr>
              <w:ilvl w:val="0"/>
              <w:numId w:val="42"/>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05110643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b w:val="0"/>
          <w:bCs w:val="0"/>
          <w:kern w:val="0"/>
          <w:sz w:val="24"/>
          <w:szCs w:val="24"/>
        </w:rPr>
        <w:alias w:val="模块:在建工程会计处理方法"/>
        <w:tag w:val="_GBC_3eb5f960df3e47f0a4bf3af0bc67ca96"/>
        <w:id w:val="-1237625692"/>
        <w:lock w:val="sdtLocked"/>
        <w:placeholder>
          <w:docPart w:val="GBC22222222222222222222222222222"/>
        </w:placeholder>
      </w:sdtPr>
      <w:sdtEndPr>
        <w:rPr>
          <w:rFonts w:hint="eastAsia"/>
          <w:szCs w:val="21"/>
        </w:rPr>
      </w:sdtEndPr>
      <w:sdtContent>
        <w:p w:rsidR="00CF1D2C" w:rsidRDefault="00CF1D2C" w:rsidP="00C06BE6">
          <w:pPr>
            <w:pStyle w:val="49"/>
            <w:numPr>
              <w:ilvl w:val="0"/>
              <w:numId w:val="39"/>
            </w:numPr>
          </w:pPr>
          <w:r>
            <w:t>在建工程</w:t>
          </w:r>
        </w:p>
        <w:p w:rsidR="00CF1D2C" w:rsidRDefault="00034E8D">
          <w:pPr>
            <w:pStyle w:val="510"/>
          </w:pPr>
          <w:sdt>
            <w:sdtPr>
              <w:rPr>
                <w:rFonts w:hint="eastAsia"/>
              </w:rPr>
              <w:alias w:val="是否适用：在建工程_重要会计政策和估计[双击切换]"/>
              <w:tag w:val="_GBC_d9803b41f65e4a7fbebb412a259d9bf9"/>
              <w:id w:val="-414716979"/>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
          <w:sdtPr>
            <w:rPr>
              <w:rFonts w:hint="eastAsia"/>
            </w:rPr>
            <w:alias w:val="在建工程核算方法"/>
            <w:tag w:val="_GBC_ed79f983df814c58add61776fe84c76e"/>
            <w:id w:val="-1905444243"/>
            <w:lock w:val="sdtLocked"/>
            <w:placeholder>
              <w:docPart w:val="GBC22222222222222222222222222222"/>
            </w:placeholder>
          </w:sdtPr>
          <w:sdtEndPr>
            <w:rPr>
              <w:rFonts w:ascii="Times New Roman" w:hAnsi="Times New Roman" w:cs="Times New Roman" w:hint="default"/>
              <w:sz w:val="21"/>
            </w:rPr>
          </w:sdtEndPr>
          <w:sdtContent>
            <w:p w:rsidR="00CF1D2C" w:rsidRPr="00B365D5"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B365D5">
                <w:rPr>
                  <w:rFonts w:ascii="Times New Roman" w:hAnsi="Times New Roman" w:cs="Times New Roman"/>
                  <w:sz w:val="21"/>
                </w:rPr>
                <w:t>在建工程成本按实际工程支出确定﹐包括在建期间发生的各项必要工程支出、工程达到预定可使用状态前的应予资本化的借款费用以及其他相关费用等。</w:t>
              </w:r>
            </w:p>
            <w:p w:rsidR="00CF1D2C" w:rsidRPr="00B365D5"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B365D5">
                <w:rPr>
                  <w:rFonts w:ascii="Times New Roman" w:hAnsi="Times New Roman" w:cs="Times New Roman"/>
                  <w:sz w:val="21"/>
                </w:rPr>
                <w:t>在建工程在达到预定可使用状态时转入固定资产。</w:t>
              </w:r>
            </w:p>
          </w:sdtContent>
        </w:sdt>
        <w:p w:rsidR="00CF1D2C" w:rsidRDefault="00034E8D">
          <w:pPr>
            <w:pStyle w:val="510"/>
          </w:pPr>
        </w:p>
      </w:sdtContent>
    </w:sdt>
    <w:sdt>
      <w:sdtPr>
        <w:rPr>
          <w:rFonts w:asciiTheme="minorHAnsi" w:hAnsiTheme="minorHAnsi" w:cs="宋体"/>
          <w:b w:val="0"/>
          <w:bCs w:val="0"/>
          <w:kern w:val="0"/>
          <w:sz w:val="24"/>
          <w:szCs w:val="22"/>
        </w:rPr>
        <w:alias w:val="模块:借款费用会计处理方法"/>
        <w:tag w:val="_GBC_e3e4d07ea08d4589a9293563ea655b42"/>
        <w:id w:val="1715544160"/>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借款费用</w:t>
          </w:r>
        </w:p>
        <w:sdt>
          <w:sdtPr>
            <w:rPr>
              <w:rFonts w:hint="eastAsia"/>
            </w:rPr>
            <w:alias w:val="是否适用：借款费用_重要会计政策和估计[双击切换]"/>
            <w:tag w:val="_GBC_3f3db73e5cb247009b3840143b5e6627"/>
            <w:id w:val="186679527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Theme="minorHAnsi" w:hAnsiTheme="minorHAnsi" w:cs="宋体"/>
          <w:b w:val="0"/>
          <w:bCs w:val="0"/>
          <w:kern w:val="0"/>
          <w:sz w:val="24"/>
          <w:szCs w:val="22"/>
        </w:rPr>
        <w:alias w:val="模块:生物资产会计处理方法"/>
        <w:tag w:val="_GBC_0b83f813710f436286429917c8c39567"/>
        <w:id w:val="-2018756550"/>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生物资产</w:t>
          </w:r>
        </w:p>
        <w:sdt>
          <w:sdtPr>
            <w:rPr>
              <w:rFonts w:hint="eastAsia"/>
            </w:rPr>
            <w:alias w:val="是否适用：生物资产_重要会计政策和估计[双击切换]"/>
            <w:tag w:val="_GBC_3c525bb9dd0340978b83e74317a40315"/>
            <w:id w:val="132609103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Theme="minorHAnsi" w:hAnsiTheme="minorHAnsi" w:cs="宋体"/>
          <w:b w:val="0"/>
          <w:bCs w:val="0"/>
          <w:kern w:val="0"/>
          <w:sz w:val="24"/>
          <w:szCs w:val="22"/>
        </w:rPr>
        <w:alias w:val="模块:油气资产会计处理方法"/>
        <w:tag w:val="_GBC_ed738d1d51d04aad8efd3fb3e88bf021"/>
        <w:id w:val="-1434208854"/>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油气资产</w:t>
          </w:r>
        </w:p>
        <w:sdt>
          <w:sdtPr>
            <w:rPr>
              <w:rFonts w:hint="eastAsia"/>
            </w:rPr>
            <w:alias w:val="是否适用：油气资产_重要会计政策和估计[双击切换]"/>
            <w:tag w:val="_GBC_60d99a70431c4b868b6e953077cbfe88"/>
            <w:id w:val="157254504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imes New Roman"/>
              <w:kern w:val="2"/>
            </w:rPr>
          </w:pPr>
        </w:p>
      </w:sdtContent>
    </w:sdt>
    <w:sdt>
      <w:sdtPr>
        <w:rPr>
          <w:rFonts w:ascii="宋体" w:hAnsi="宋体" w:cs="宋体" w:hint="eastAsia"/>
          <w:b w:val="0"/>
          <w:bCs w:val="0"/>
          <w:kern w:val="0"/>
          <w:sz w:val="24"/>
          <w:szCs w:val="21"/>
        </w:rPr>
        <w:alias w:val="模块:使用权资产"/>
        <w:tag w:val="_SEC_90a021f24056469493c41c33bb5760c5"/>
        <w:id w:val="511111373"/>
        <w:lock w:val="sdtLocked"/>
        <w:placeholder>
          <w:docPart w:val="GBC22222222222222222222222222222"/>
        </w:placeholder>
      </w:sdtPr>
      <w:sdtEndPr>
        <w:rPr>
          <w:rFonts w:hint="default"/>
        </w:rPr>
      </w:sdtEndPr>
      <w:sdtContent>
        <w:p w:rsidR="00CF1D2C" w:rsidRDefault="00CF1D2C" w:rsidP="00C06BE6">
          <w:pPr>
            <w:pStyle w:val="49"/>
            <w:numPr>
              <w:ilvl w:val="0"/>
              <w:numId w:val="39"/>
            </w:numPr>
            <w:rPr>
              <w:szCs w:val="21"/>
            </w:rPr>
          </w:pPr>
          <w:r>
            <w:rPr>
              <w:rFonts w:hint="eastAsia"/>
              <w:szCs w:val="21"/>
            </w:rPr>
            <w:t>使用权资产</w:t>
          </w:r>
        </w:p>
        <w:bookmarkStart w:id="62" w:name="_Hlk11675892" w:displacedByCustomXml="next"/>
        <w:sdt>
          <w:sdtPr>
            <w:alias w:val="是否适用：使用权资产_重要会计政策和估计[双击切换]"/>
            <w:tag w:val="_GBC_bbd2545b6bca43cea34e43a28caeae1a"/>
            <w:id w:val="-190228203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62"/>
    <w:p w:rsidR="00CF1D2C" w:rsidRDefault="00CF1D2C">
      <w:pPr>
        <w:pStyle w:val="510"/>
      </w:pPr>
    </w:p>
    <w:sdt>
      <w:sdtPr>
        <w:rPr>
          <w:rFonts w:asciiTheme="minorHAnsi" w:hAnsiTheme="minorHAnsi" w:cs="宋体"/>
          <w:b w:val="0"/>
          <w:bCs w:val="0"/>
          <w:kern w:val="0"/>
          <w:sz w:val="24"/>
          <w:szCs w:val="22"/>
        </w:rPr>
        <w:alias w:val="模块:无形资产会计处理方法"/>
        <w:tag w:val="_GBC_0a8b293ff9e94173b2e385f4ef2a8c89"/>
        <w:id w:val="-544057416"/>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无形资产</w:t>
          </w:r>
        </w:p>
        <w:p w:rsidR="00CF1D2C" w:rsidRDefault="00CF1D2C" w:rsidP="00C06BE6">
          <w:pPr>
            <w:pStyle w:val="48"/>
            <w:numPr>
              <w:ilvl w:val="3"/>
              <w:numId w:val="43"/>
            </w:numPr>
            <w:tabs>
              <w:tab w:val="left" w:pos="448"/>
            </w:tabs>
          </w:pPr>
          <w:r>
            <w:rPr>
              <w:rFonts w:hint="eastAsia"/>
            </w:rPr>
            <w:t>计价方法、使用寿命、减值测试</w:t>
          </w:r>
        </w:p>
        <w:sdt>
          <w:sdtPr>
            <w:rPr>
              <w:rFonts w:hint="eastAsia"/>
            </w:rPr>
            <w:alias w:val="是否适用：无形资产计价方法、使用寿命、减值测试[双击切换]"/>
            <w:tag w:val="_GBC_a82698fb1ffd4e75b46a9c35938b4cf4"/>
            <w:id w:val="151789430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计价方法、使用寿命、减值测试"/>
            <w:tag w:val="_GBC_a9e64b18f452482eb6674ec605618dcc"/>
            <w:id w:val="1676455357"/>
            <w:lock w:val="sdtLocked"/>
            <w:placeholder>
              <w:docPart w:val="GBC22222222222222222222222222222"/>
            </w:placeholder>
          </w:sdtPr>
          <w:sdtEndPr>
            <w:rPr>
              <w:rFonts w:ascii="Times New Roman" w:hAnsi="Times New Roman" w:cs="Times New Roman"/>
              <w:sz w:val="21"/>
            </w:rPr>
          </w:sdtEndPr>
          <w:sdtContent>
            <w:p w:rsidR="00CF1D2C" w:rsidRPr="00B365D5" w:rsidRDefault="00CF1D2C" w:rsidP="006C1D63">
              <w:pPr>
                <w:pStyle w:val="510"/>
                <w:overflowPunct w:val="0"/>
                <w:autoSpaceDE w:val="0"/>
                <w:autoSpaceDN w:val="0"/>
                <w:adjustRightInd w:val="0"/>
                <w:snapToGrid w:val="0"/>
                <w:spacing w:beforeLines="50" w:before="120"/>
                <w:ind w:firstLineChars="200" w:firstLine="480"/>
                <w:textAlignment w:val="bottom"/>
                <w:rPr>
                  <w:sz w:val="21"/>
                </w:rPr>
              </w:pPr>
              <w:r w:rsidRPr="00B365D5">
                <w:rPr>
                  <w:sz w:val="21"/>
                </w:rPr>
                <w:t>无形资产仅在与其有关的经济利益很可能流入本集团，且其成本能够可靠地计量时才予以确认，并以成本进行初始计量。但非同</w:t>
              </w:r>
              <w:proofErr w:type="gramStart"/>
              <w:r w:rsidRPr="00B365D5">
                <w:rPr>
                  <w:sz w:val="21"/>
                </w:rPr>
                <w:t>一控制</w:t>
              </w:r>
              <w:proofErr w:type="gramEnd"/>
              <w:r w:rsidRPr="00B365D5">
                <w:rPr>
                  <w:sz w:val="21"/>
                </w:rPr>
                <w:t>下企业合并中取得的无形资产，其公允价值能够可靠地计量的，即单独确认为无形资产并按照公允价值计量。</w:t>
              </w:r>
            </w:p>
            <w:p w:rsidR="00CF1D2C" w:rsidRPr="00B365D5" w:rsidRDefault="00CF1D2C" w:rsidP="006C1D63">
              <w:pPr>
                <w:pStyle w:val="510"/>
                <w:overflowPunct w:val="0"/>
                <w:autoSpaceDE w:val="0"/>
                <w:autoSpaceDN w:val="0"/>
                <w:adjustRightInd w:val="0"/>
                <w:snapToGrid w:val="0"/>
                <w:spacing w:beforeLines="50" w:before="120"/>
                <w:ind w:firstLineChars="200" w:firstLine="420"/>
                <w:textAlignment w:val="bottom"/>
                <w:rPr>
                  <w:sz w:val="21"/>
                </w:rPr>
              </w:pPr>
              <w:r w:rsidRPr="00B365D5">
                <w:rPr>
                  <w:sz w:val="21"/>
                </w:rPr>
                <w:t>无形资产按照其能为本集团带来经济利益的期限确定使用寿命，无法预见其为本集团带来经济利益期限的作为使用寿命不确定的无形资产。</w:t>
              </w:r>
            </w:p>
            <w:p w:rsidR="00CF1D2C" w:rsidRPr="00B365D5" w:rsidRDefault="00CF1D2C" w:rsidP="006C1D63">
              <w:pPr>
                <w:pStyle w:val="510"/>
                <w:overflowPunct w:val="0"/>
                <w:autoSpaceDE w:val="0"/>
                <w:autoSpaceDN w:val="0"/>
                <w:adjustRightInd w:val="0"/>
                <w:snapToGrid w:val="0"/>
                <w:spacing w:beforeLines="50" w:before="120"/>
                <w:ind w:firstLineChars="200" w:firstLine="420"/>
                <w:textAlignment w:val="bottom"/>
                <w:rPr>
                  <w:sz w:val="21"/>
                </w:rPr>
              </w:pPr>
              <w:r w:rsidRPr="00B365D5">
                <w:rPr>
                  <w:sz w:val="21"/>
                </w:rPr>
                <w:t>目前各项无形资产的使用寿命如下：</w:t>
              </w:r>
            </w:p>
            <w:tbl>
              <w:tblPr>
                <w:tblStyle w:val="g4"/>
                <w:tblW w:w="0" w:type="auto"/>
                <w:tblLook w:val="04A0" w:firstRow="1" w:lastRow="0" w:firstColumn="1" w:lastColumn="0" w:noHBand="0" w:noVBand="1"/>
              </w:tblPr>
              <w:tblGrid>
                <w:gridCol w:w="4524"/>
                <w:gridCol w:w="4525"/>
              </w:tblGrid>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p>
                </w:tc>
                <w:tc>
                  <w:tcPr>
                    <w:tcW w:w="4525" w:type="dxa"/>
                    <w:vAlign w:val="center"/>
                  </w:tcPr>
                  <w:p w:rsidR="00CF1D2C" w:rsidRPr="00B365D5" w:rsidRDefault="00CF1D2C" w:rsidP="00CF1D2C">
                    <w:pPr>
                      <w:pStyle w:val="510"/>
                      <w:adjustRightInd w:val="0"/>
                      <w:snapToGrid w:val="0"/>
                      <w:jc w:val="center"/>
                      <w:rPr>
                        <w:rFonts w:ascii="Times New Roman" w:hAnsi="Times New Roman" w:cs="Times New Roman"/>
                        <w:b/>
                        <w:sz w:val="21"/>
                        <w:szCs w:val="21"/>
                      </w:rPr>
                    </w:pPr>
                    <w:r w:rsidRPr="00B365D5">
                      <w:rPr>
                        <w:rFonts w:ascii="Times New Roman" w:hAnsi="Times New Roman" w:cs="Times New Roman" w:hint="eastAsia"/>
                        <w:b/>
                        <w:sz w:val="21"/>
                        <w:szCs w:val="21"/>
                      </w:rPr>
                      <w:t>预计使用寿命</w:t>
                    </w:r>
                  </w:p>
                </w:tc>
              </w:tr>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left"/>
                      <w:rPr>
                        <w:rFonts w:ascii="Times New Roman" w:hAnsi="Times New Roman" w:cs="Times New Roman"/>
                        <w:sz w:val="21"/>
                        <w:szCs w:val="21"/>
                      </w:rPr>
                    </w:pPr>
                    <w:r w:rsidRPr="00B365D5">
                      <w:rPr>
                        <w:rFonts w:ascii="Times New Roman" w:hAnsi="Times New Roman" w:cs="Times New Roman" w:hint="eastAsia"/>
                        <w:sz w:val="21"/>
                        <w:szCs w:val="21"/>
                      </w:rPr>
                      <w:t>土地使用权</w:t>
                    </w:r>
                  </w:p>
                </w:tc>
                <w:tc>
                  <w:tcPr>
                    <w:tcW w:w="4525"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r w:rsidRPr="00B365D5">
                      <w:rPr>
                        <w:rFonts w:ascii="Times New Roman" w:hAnsi="Times New Roman" w:cs="Times New Roman" w:hint="eastAsia"/>
                        <w:sz w:val="21"/>
                        <w:szCs w:val="21"/>
                      </w:rPr>
                      <w:t>50</w:t>
                    </w:r>
                    <w:r w:rsidRPr="00B365D5">
                      <w:rPr>
                        <w:rFonts w:ascii="Times New Roman" w:hAnsi="Times New Roman" w:cs="Times New Roman" w:hint="eastAsia"/>
                        <w:sz w:val="21"/>
                        <w:szCs w:val="21"/>
                      </w:rPr>
                      <w:t>年</w:t>
                    </w:r>
                  </w:p>
                </w:tc>
              </w:tr>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left"/>
                      <w:rPr>
                        <w:rFonts w:ascii="Times New Roman" w:hAnsi="Times New Roman" w:cs="Times New Roman"/>
                        <w:sz w:val="21"/>
                        <w:szCs w:val="21"/>
                      </w:rPr>
                    </w:pPr>
                    <w:r w:rsidRPr="00B365D5">
                      <w:rPr>
                        <w:rFonts w:ascii="Times New Roman" w:hAnsi="Times New Roman" w:cs="Times New Roman" w:hint="eastAsia"/>
                        <w:sz w:val="21"/>
                        <w:szCs w:val="21"/>
                      </w:rPr>
                      <w:lastRenderedPageBreak/>
                      <w:t>商标权</w:t>
                    </w:r>
                  </w:p>
                </w:tc>
                <w:tc>
                  <w:tcPr>
                    <w:tcW w:w="4525"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r w:rsidRPr="00B365D5">
                      <w:rPr>
                        <w:rFonts w:ascii="Times New Roman" w:hAnsi="Times New Roman" w:cs="Times New Roman" w:hint="eastAsia"/>
                        <w:sz w:val="21"/>
                        <w:szCs w:val="21"/>
                      </w:rPr>
                      <w:t>5-10</w:t>
                    </w:r>
                    <w:r w:rsidRPr="00B365D5">
                      <w:rPr>
                        <w:rFonts w:ascii="Times New Roman" w:hAnsi="Times New Roman" w:cs="Times New Roman" w:hint="eastAsia"/>
                        <w:sz w:val="21"/>
                        <w:szCs w:val="21"/>
                      </w:rPr>
                      <w:t>年</w:t>
                    </w:r>
                  </w:p>
                </w:tc>
              </w:tr>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left"/>
                      <w:rPr>
                        <w:rFonts w:ascii="Times New Roman" w:hAnsi="Times New Roman" w:cs="Times New Roman"/>
                        <w:sz w:val="21"/>
                        <w:szCs w:val="21"/>
                      </w:rPr>
                    </w:pPr>
                    <w:r w:rsidRPr="00B365D5">
                      <w:rPr>
                        <w:rFonts w:ascii="Times New Roman" w:hAnsi="Times New Roman" w:cs="Times New Roman" w:hint="eastAsia"/>
                        <w:sz w:val="21"/>
                        <w:szCs w:val="21"/>
                      </w:rPr>
                      <w:t>专利权</w:t>
                    </w:r>
                  </w:p>
                </w:tc>
                <w:tc>
                  <w:tcPr>
                    <w:tcW w:w="4525"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r w:rsidRPr="00B365D5">
                      <w:rPr>
                        <w:rFonts w:ascii="Times New Roman" w:hAnsi="Times New Roman" w:cs="Times New Roman" w:hint="eastAsia"/>
                        <w:sz w:val="21"/>
                        <w:szCs w:val="21"/>
                      </w:rPr>
                      <w:t>5-10</w:t>
                    </w:r>
                    <w:r w:rsidRPr="00B365D5">
                      <w:rPr>
                        <w:rFonts w:ascii="Times New Roman" w:hAnsi="Times New Roman" w:cs="Times New Roman" w:hint="eastAsia"/>
                        <w:sz w:val="21"/>
                        <w:szCs w:val="21"/>
                      </w:rPr>
                      <w:t>年</w:t>
                    </w:r>
                  </w:p>
                </w:tc>
              </w:tr>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left"/>
                      <w:rPr>
                        <w:rFonts w:ascii="Times New Roman" w:hAnsi="Times New Roman" w:cs="Times New Roman"/>
                        <w:sz w:val="21"/>
                        <w:szCs w:val="21"/>
                      </w:rPr>
                    </w:pPr>
                    <w:r w:rsidRPr="00B365D5">
                      <w:rPr>
                        <w:rFonts w:ascii="Times New Roman" w:hAnsi="Times New Roman" w:cs="Times New Roman" w:hint="eastAsia"/>
                        <w:sz w:val="21"/>
                        <w:szCs w:val="21"/>
                      </w:rPr>
                      <w:t>软件</w:t>
                    </w:r>
                  </w:p>
                </w:tc>
                <w:tc>
                  <w:tcPr>
                    <w:tcW w:w="4525"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r w:rsidRPr="00B365D5">
                      <w:rPr>
                        <w:rFonts w:ascii="Times New Roman" w:hAnsi="Times New Roman" w:cs="Times New Roman" w:hint="eastAsia"/>
                        <w:sz w:val="21"/>
                        <w:szCs w:val="21"/>
                      </w:rPr>
                      <w:t>3-10</w:t>
                    </w:r>
                    <w:r w:rsidRPr="00B365D5">
                      <w:rPr>
                        <w:rFonts w:ascii="Times New Roman" w:hAnsi="Times New Roman" w:cs="Times New Roman" w:hint="eastAsia"/>
                        <w:sz w:val="21"/>
                        <w:szCs w:val="21"/>
                      </w:rPr>
                      <w:t>年</w:t>
                    </w:r>
                  </w:p>
                </w:tc>
              </w:tr>
              <w:tr w:rsidR="00CF1D2C" w:rsidRPr="00B365D5" w:rsidTr="00CF1D2C">
                <w:trPr>
                  <w:trHeight w:val="340"/>
                </w:trPr>
                <w:tc>
                  <w:tcPr>
                    <w:tcW w:w="4524" w:type="dxa"/>
                    <w:vAlign w:val="center"/>
                  </w:tcPr>
                  <w:p w:rsidR="00CF1D2C" w:rsidRPr="00B365D5" w:rsidRDefault="00CF1D2C" w:rsidP="00CF1D2C">
                    <w:pPr>
                      <w:pStyle w:val="510"/>
                      <w:adjustRightInd w:val="0"/>
                      <w:snapToGrid w:val="0"/>
                      <w:jc w:val="left"/>
                      <w:rPr>
                        <w:rFonts w:ascii="Times New Roman" w:hAnsi="Times New Roman" w:cs="Times New Roman"/>
                        <w:sz w:val="21"/>
                        <w:szCs w:val="21"/>
                      </w:rPr>
                    </w:pPr>
                    <w:r w:rsidRPr="00B365D5">
                      <w:rPr>
                        <w:rFonts w:ascii="Times New Roman" w:hAnsi="Times New Roman" w:cs="Times New Roman" w:hint="eastAsia"/>
                        <w:sz w:val="21"/>
                        <w:szCs w:val="21"/>
                      </w:rPr>
                      <w:t>非专利技术</w:t>
                    </w:r>
                  </w:p>
                </w:tc>
                <w:tc>
                  <w:tcPr>
                    <w:tcW w:w="4525" w:type="dxa"/>
                    <w:vAlign w:val="center"/>
                  </w:tcPr>
                  <w:p w:rsidR="00CF1D2C" w:rsidRPr="00B365D5" w:rsidRDefault="00CF1D2C" w:rsidP="00CF1D2C">
                    <w:pPr>
                      <w:pStyle w:val="510"/>
                      <w:adjustRightInd w:val="0"/>
                      <w:snapToGrid w:val="0"/>
                      <w:jc w:val="right"/>
                      <w:rPr>
                        <w:rFonts w:ascii="Times New Roman" w:hAnsi="Times New Roman" w:cs="Times New Roman"/>
                        <w:sz w:val="21"/>
                        <w:szCs w:val="21"/>
                      </w:rPr>
                    </w:pPr>
                    <w:r w:rsidRPr="00B365D5">
                      <w:rPr>
                        <w:rFonts w:ascii="Times New Roman" w:hAnsi="Times New Roman" w:cs="Times New Roman" w:hint="eastAsia"/>
                        <w:sz w:val="21"/>
                        <w:szCs w:val="21"/>
                      </w:rPr>
                      <w:t>5-10</w:t>
                    </w:r>
                    <w:r w:rsidRPr="00B365D5">
                      <w:rPr>
                        <w:rFonts w:ascii="Times New Roman" w:hAnsi="Times New Roman" w:cs="Times New Roman" w:hint="eastAsia"/>
                        <w:sz w:val="21"/>
                        <w:szCs w:val="21"/>
                      </w:rPr>
                      <w:t>年</w:t>
                    </w:r>
                  </w:p>
                </w:tc>
              </w:tr>
            </w:tbl>
            <w:p w:rsidR="00CF1D2C" w:rsidRPr="00B365D5" w:rsidRDefault="00CF1D2C" w:rsidP="006C1D63">
              <w:pPr>
                <w:pStyle w:val="510"/>
                <w:overflowPunct w:val="0"/>
                <w:autoSpaceDE w:val="0"/>
                <w:autoSpaceDN w:val="0"/>
                <w:adjustRightInd w:val="0"/>
                <w:snapToGrid w:val="0"/>
                <w:spacing w:beforeLines="50" w:before="120"/>
                <w:ind w:firstLineChars="200" w:firstLine="420"/>
                <w:textAlignment w:val="bottom"/>
                <w:rPr>
                  <w:sz w:val="21"/>
                </w:rPr>
              </w:pPr>
              <w:r w:rsidRPr="00B365D5">
                <w:rPr>
                  <w:sz w:val="21"/>
                </w:rPr>
                <w:t>本集团取得的土地使用权，通常作为无形资产核算。自行开发建造厂房等建筑物，相关的土地使用权和建筑物分别作为无形资产和固定资产核算。外购土地及建筑物支付的价款在土地使用权和建筑物之间进行分配，难以合理分配的，全部作为固定资产处理。</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使用寿命有限的无形资产，在其使用寿命内采用直线法摊销。本集团至少于每年年度终了，对使用寿命有限的无形资产的使用寿命及摊销方法进行复核，必要时进行调整。</w:t>
              </w:r>
            </w:p>
          </w:sdtContent>
        </w:sdt>
        <w:p w:rsidR="00CF1D2C" w:rsidRDefault="00CF1D2C">
          <w:pPr>
            <w:pStyle w:val="510"/>
          </w:pPr>
        </w:p>
        <w:p w:rsidR="00CF1D2C" w:rsidRDefault="00CF1D2C" w:rsidP="00C06BE6">
          <w:pPr>
            <w:pStyle w:val="48"/>
            <w:numPr>
              <w:ilvl w:val="3"/>
              <w:numId w:val="43"/>
            </w:numPr>
            <w:tabs>
              <w:tab w:val="left" w:pos="448"/>
            </w:tabs>
          </w:pPr>
          <w:r>
            <w:rPr>
              <w:rFonts w:hint="eastAsia"/>
            </w:rPr>
            <w:t>内部研究开发支出会计政策</w:t>
          </w:r>
        </w:p>
        <w:sdt>
          <w:sdtPr>
            <w:rPr>
              <w:rFonts w:hint="eastAsia"/>
            </w:rPr>
            <w:alias w:val="是否适用：无形资产内部研究开发支出会计政策[双击切换]"/>
            <w:tag w:val="_GBC_c3cef4c9f19749b8a53b7f49d3b7bac3"/>
            <w:id w:val="-203064127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内部研究、开发支出会计政策"/>
            <w:tag w:val="_GBC_af7b1338d88344dfb8cd34ed66bfe672"/>
            <w:id w:val="-113377938"/>
            <w:lock w:val="sdtLocked"/>
            <w:placeholder>
              <w:docPart w:val="GBC22222222222222222222222222222"/>
            </w:placeholder>
          </w:sdtPr>
          <w:sdtEndPr/>
          <w:sdtContent>
            <w:p w:rsidR="00CF1D2C" w:rsidRDefault="00CF1D2C" w:rsidP="006C1D63">
              <w:pPr>
                <w:pStyle w:val="510"/>
                <w:adjustRightInd w:val="0"/>
                <w:snapToGrid w:val="0"/>
                <w:spacing w:beforeLines="50" w:before="120"/>
                <w:ind w:firstLineChars="200" w:firstLine="480"/>
              </w:pPr>
              <w:r w:rsidRPr="006C1D63">
                <w:rPr>
                  <w:rFonts w:ascii="Times New Roman" w:hAnsi="Times New Roman" w:cs="Times New Roman" w:hint="eastAsia"/>
                  <w:sz w:val="21"/>
                </w:rPr>
                <w:t>本集团将内部研究开发项目的支出，区分为研究阶段支出和开发阶段支出。研究阶段的支出，于发生时计入当期损益。开发阶段的支出，只有在同时满足下列条件时，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于发生时计入当期损益。</w:t>
              </w:r>
            </w:p>
          </w:sdtContent>
        </w:sdt>
      </w:sdtContent>
    </w:sdt>
    <w:p w:rsidR="00CF1D2C" w:rsidRDefault="00CF1D2C">
      <w:pPr>
        <w:pStyle w:val="510"/>
      </w:pPr>
    </w:p>
    <w:sdt>
      <w:sdtPr>
        <w:rPr>
          <w:rFonts w:ascii="宋体" w:hAnsi="宋体" w:cs="宋体" w:hint="eastAsia"/>
          <w:b w:val="0"/>
          <w:bCs w:val="0"/>
          <w:kern w:val="0"/>
          <w:sz w:val="24"/>
          <w:szCs w:val="21"/>
        </w:rPr>
        <w:alias w:val="模块:非金融长期资产减值"/>
        <w:tag w:val="_GBC_da2f3f0531094e5e9dcd987c45223bec"/>
        <w:id w:val="1512488356"/>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9"/>
            <w:numPr>
              <w:ilvl w:val="0"/>
              <w:numId w:val="39"/>
            </w:numPr>
            <w:rPr>
              <w:szCs w:val="21"/>
            </w:rPr>
          </w:pPr>
          <w:r>
            <w:rPr>
              <w:rFonts w:hint="eastAsia"/>
              <w:szCs w:val="21"/>
            </w:rPr>
            <w:t>长期资产减值</w:t>
          </w:r>
        </w:p>
        <w:sdt>
          <w:sdtPr>
            <w:rPr>
              <w:rFonts w:hint="eastAsia"/>
            </w:rPr>
            <w:alias w:val="是否适用：长期资产减值_重要会计政策和估计[双击切换]"/>
            <w:tag w:val="_GBC_3356cd8d171f4198ba007022c32dbcf8"/>
            <w:id w:val="-200681371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非金融长期资产减值测试方法及会计处理方法"/>
            <w:tag w:val="_GBC_0a065c1269a846f6923598a2c1fc4269"/>
            <w:id w:val="74635934"/>
            <w:lock w:val="sdtLocked"/>
            <w:placeholder>
              <w:docPart w:val="GBC22222222222222222222222222222"/>
            </w:placeholder>
          </w:sdtPr>
          <w:sdtEndPr>
            <w:rPr>
              <w:rFonts w:ascii="Times New Roman" w:hAnsi="Times New Roman" w:cs="Times New Roman" w:hint="default"/>
              <w:sz w:val="21"/>
            </w:r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本集团对除存货、递延所得税、金融资产外的资产减值，按以下方法确定：</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本集团于资产负债表</w:t>
              </w:r>
              <w:proofErr w:type="gramStart"/>
              <w:r w:rsidRPr="006C1D63">
                <w:rPr>
                  <w:rFonts w:ascii="Times New Roman" w:hAnsi="Times New Roman" w:cs="Times New Roman"/>
                  <w:sz w:val="21"/>
                </w:rPr>
                <w:t>日判断</w:t>
              </w:r>
              <w:proofErr w:type="gramEnd"/>
              <w:r w:rsidRPr="006C1D63">
                <w:rPr>
                  <w:rFonts w:ascii="Times New Roman" w:hAnsi="Times New Roman" w:cs="Times New Roman"/>
                  <w:sz w:val="21"/>
                </w:rPr>
                <w:t>资产是否存在可能发生减值的迹象，存在减值迹象的，本集团</w:t>
              </w:r>
              <w:proofErr w:type="gramStart"/>
              <w:r w:rsidRPr="006C1D63">
                <w:rPr>
                  <w:rFonts w:ascii="Times New Roman" w:hAnsi="Times New Roman" w:cs="Times New Roman"/>
                  <w:sz w:val="21"/>
                </w:rPr>
                <w:t>将估计</w:t>
              </w:r>
              <w:proofErr w:type="gramEnd"/>
              <w:r w:rsidRPr="006C1D63">
                <w:rPr>
                  <w:rFonts w:ascii="Times New Roman" w:hAnsi="Times New Roman" w:cs="Times New Roman"/>
                  <w:sz w:val="21"/>
                </w:rPr>
                <w:t>其可收回金额，进行减值测试。对因企业合并所形成的商誉和使用寿命不确定的无形资产，无论是否存在减值迹象，至少于每年末进行减值测试。对于尚未达到可使用状态的无形资产，也每年进行减值测试。</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w:t>
              </w:r>
              <w:proofErr w:type="gramStart"/>
              <w:r w:rsidRPr="006C1D63">
                <w:rPr>
                  <w:rFonts w:ascii="Times New Roman" w:hAnsi="Times New Roman" w:cs="Times New Roman"/>
                  <w:sz w:val="21"/>
                </w:rPr>
                <w:t>组产生</w:t>
              </w:r>
              <w:proofErr w:type="gramEnd"/>
              <w:r w:rsidRPr="006C1D63">
                <w:rPr>
                  <w:rFonts w:ascii="Times New Roman" w:hAnsi="Times New Roman" w:cs="Times New Roman"/>
                  <w:sz w:val="21"/>
                </w:rPr>
                <w:t>的主要现金流入是否独立于其他资产或者资产组的现金流入为依据。当资产或者资产组的可收回金额低于其账面价值时，本集团将其账面价值</w:t>
              </w:r>
              <w:proofErr w:type="gramStart"/>
              <w:r w:rsidRPr="006C1D63">
                <w:rPr>
                  <w:rFonts w:ascii="Times New Roman" w:hAnsi="Times New Roman" w:cs="Times New Roman"/>
                  <w:sz w:val="21"/>
                </w:rPr>
                <w:t>减记至</w:t>
              </w:r>
              <w:proofErr w:type="gramEnd"/>
              <w:r w:rsidRPr="006C1D63">
                <w:rPr>
                  <w:rFonts w:ascii="Times New Roman" w:hAnsi="Times New Roman" w:cs="Times New Roman"/>
                  <w:sz w:val="21"/>
                </w:rPr>
                <w:t>可收回金额，</w:t>
              </w:r>
              <w:proofErr w:type="gramStart"/>
              <w:r w:rsidRPr="006C1D63">
                <w:rPr>
                  <w:rFonts w:ascii="Times New Roman" w:hAnsi="Times New Roman" w:cs="Times New Roman"/>
                  <w:sz w:val="21"/>
                </w:rPr>
                <w:t>减记的</w:t>
              </w:r>
              <w:proofErr w:type="gramEnd"/>
              <w:r w:rsidRPr="006C1D63">
                <w:rPr>
                  <w:rFonts w:ascii="Times New Roman" w:hAnsi="Times New Roman" w:cs="Times New Roman"/>
                  <w:sz w:val="21"/>
                </w:rPr>
                <w:t>金额计入当期损益，同时计提相应的资产减值准备。</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就商誉的减值测试而言，对于因企业合并形成的商誉的账面价值，自购买日起按照合理的方法分摊至相关的资产组；难以分摊至相关的资产组的，将其分摊至相关的资产组组合。相关的资产组或者资产组组合，是能够从企业合并的协同效应中受益的资产组或者资产组组合，且不大于本集团确定的报告分部。</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对包含商誉的相关资产组或者资产组组合进行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减值损失金额首先抵减分摊</w:t>
              </w:r>
              <w:proofErr w:type="gramStart"/>
              <w:r w:rsidRPr="006C1D63">
                <w:rPr>
                  <w:rFonts w:ascii="Times New Roman" w:hAnsi="Times New Roman" w:cs="Times New Roman"/>
                  <w:sz w:val="21"/>
                </w:rPr>
                <w:t>至资产组</w:t>
              </w:r>
              <w:proofErr w:type="gramEnd"/>
              <w:r w:rsidRPr="006C1D63">
                <w:rPr>
                  <w:rFonts w:ascii="Times New Roman" w:hAnsi="Times New Roman" w:cs="Times New Roman"/>
                  <w:sz w:val="21"/>
                </w:rPr>
                <w:t>或者资产组组合中商誉的账面价值，再根据资产组或者资产组组合中除商誉之外的其他各项资产的账面价值所占比重，按比例抵减其他各项资产的账面价值。</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上述资产减值损失一经确认，在以后会计期间不再转回。</w:t>
              </w:r>
            </w:p>
          </w:sdtContent>
        </w:sdt>
      </w:sdtContent>
    </w:sdt>
    <w:p w:rsidR="00CF1D2C" w:rsidRDefault="00CF1D2C">
      <w:pPr>
        <w:pStyle w:val="510"/>
      </w:pPr>
    </w:p>
    <w:sdt>
      <w:sdtPr>
        <w:rPr>
          <w:rFonts w:asciiTheme="minorHAnsi" w:hAnsiTheme="minorHAnsi" w:cs="宋体"/>
          <w:b w:val="0"/>
          <w:bCs w:val="0"/>
          <w:kern w:val="0"/>
          <w:sz w:val="24"/>
          <w:szCs w:val="22"/>
        </w:rPr>
        <w:alias w:val="模块:长期待摊费用会计处理方法"/>
        <w:tag w:val="_GBC_fffe6f948ebb468ba812d16acce5c0b9"/>
        <w:id w:val="898567203"/>
        <w:lock w:val="sdtLocked"/>
        <w:placeholder>
          <w:docPart w:val="GBC22222222222222222222222222222"/>
        </w:placeholder>
      </w:sdtPr>
      <w:sdtEndPr>
        <w:rPr>
          <w:rFonts w:ascii="宋体" w:hAnsi="宋体" w:cs="Times New Roman" w:hint="eastAsia"/>
          <w:kern w:val="2"/>
          <w:szCs w:val="21"/>
        </w:rPr>
      </w:sdtEndPr>
      <w:sdtContent>
        <w:p w:rsidR="00CF1D2C" w:rsidRDefault="00CF1D2C" w:rsidP="00C06BE6">
          <w:pPr>
            <w:pStyle w:val="49"/>
            <w:numPr>
              <w:ilvl w:val="0"/>
              <w:numId w:val="39"/>
            </w:numPr>
          </w:pPr>
          <w:r>
            <w:t>长期待摊费用</w:t>
          </w:r>
        </w:p>
        <w:sdt>
          <w:sdtPr>
            <w:rPr>
              <w:rFonts w:hint="eastAsia"/>
            </w:rPr>
            <w:alias w:val="是否适用：长期待摊费用_重要会计政策和估计[双击切换]"/>
            <w:tag w:val="_GBC_285460052d954f1e8417bf2295b41abe"/>
            <w:id w:val="-162700191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开办费、长期待摊费用摊销方法"/>
            <w:tag w:val="_GBC_a0e2b7a5a9454eaea97ca201421d7dde"/>
            <w:id w:val="392780609"/>
            <w:lock w:val="sdtLocked"/>
            <w:placeholder>
              <w:docPart w:val="GBC22222222222222222222222222222"/>
            </w:placeholder>
          </w:sdtPr>
          <w:sdtEndPr/>
          <w:sdtContent>
            <w:p w:rsidR="00CF1D2C" w:rsidRPr="005C36AD" w:rsidRDefault="00CF1D2C" w:rsidP="00CB01A4">
              <w:pPr>
                <w:pStyle w:val="510"/>
                <w:ind w:firstLineChars="200" w:firstLine="480"/>
                <w:rPr>
                  <w:sz w:val="21"/>
                </w:rPr>
              </w:pPr>
              <w:r w:rsidRPr="005C36AD">
                <w:rPr>
                  <w:sz w:val="21"/>
                </w:rPr>
                <w:t>长期待摊费用采用直线法摊销，按照其能为本集团带来经济利益的期限确定使用寿命，目前摊销期如下：</w:t>
              </w:r>
            </w:p>
            <w:p w:rsidR="00CF1D2C" w:rsidRDefault="00034E8D">
              <w:pPr>
                <w:pStyle w:val="510"/>
              </w:pPr>
            </w:p>
          </w:sdtContent>
        </w:sdt>
      </w:sdtContent>
    </w:sdt>
    <w:tbl>
      <w:tblPr>
        <w:tblStyle w:val="g5"/>
        <w:tblW w:w="0" w:type="auto"/>
        <w:tblLook w:val="04A0" w:firstRow="1" w:lastRow="0" w:firstColumn="1" w:lastColumn="0" w:noHBand="0" w:noVBand="1"/>
      </w:tblPr>
      <w:tblGrid>
        <w:gridCol w:w="4524"/>
        <w:gridCol w:w="4525"/>
      </w:tblGrid>
      <w:tr w:rsidR="00CF1D2C" w:rsidRPr="00DB2D06" w:rsidTr="00CF1D2C">
        <w:trPr>
          <w:trHeight w:val="340"/>
        </w:trPr>
        <w:tc>
          <w:tcPr>
            <w:tcW w:w="4524" w:type="dxa"/>
            <w:vAlign w:val="center"/>
          </w:tcPr>
          <w:p w:rsidR="00CF1D2C" w:rsidRPr="006C1D63" w:rsidRDefault="00CF1D2C" w:rsidP="00CF1D2C">
            <w:pPr>
              <w:pStyle w:val="510"/>
              <w:rPr>
                <w:rFonts w:ascii="Times New Roman" w:hAnsi="Times New Roman" w:cs="Times New Roman"/>
                <w:kern w:val="2"/>
                <w:sz w:val="21"/>
                <w:szCs w:val="21"/>
              </w:rPr>
            </w:pPr>
          </w:p>
        </w:tc>
        <w:tc>
          <w:tcPr>
            <w:tcW w:w="4525" w:type="dxa"/>
            <w:vAlign w:val="center"/>
          </w:tcPr>
          <w:p w:rsidR="00CF1D2C" w:rsidRPr="006C1D63" w:rsidRDefault="00CF1D2C" w:rsidP="00CF1D2C">
            <w:pPr>
              <w:pStyle w:val="510"/>
              <w:jc w:val="center"/>
              <w:rPr>
                <w:rFonts w:ascii="Times New Roman" w:hAnsi="Times New Roman" w:cs="Times New Roman"/>
                <w:b/>
                <w:kern w:val="2"/>
                <w:sz w:val="21"/>
                <w:szCs w:val="21"/>
              </w:rPr>
            </w:pPr>
            <w:r w:rsidRPr="006C1D63">
              <w:rPr>
                <w:rFonts w:ascii="Times New Roman" w:hAnsi="Times New Roman" w:cs="Times New Roman" w:hint="eastAsia"/>
                <w:b/>
                <w:kern w:val="2"/>
                <w:sz w:val="21"/>
                <w:szCs w:val="21"/>
              </w:rPr>
              <w:t>摊销期</w:t>
            </w:r>
          </w:p>
        </w:tc>
      </w:tr>
      <w:tr w:rsidR="00CF1D2C" w:rsidRPr="00DB2D06" w:rsidTr="00CF1D2C">
        <w:trPr>
          <w:trHeight w:val="340"/>
        </w:trPr>
        <w:tc>
          <w:tcPr>
            <w:tcW w:w="4524" w:type="dxa"/>
            <w:vAlign w:val="center"/>
          </w:tcPr>
          <w:p w:rsidR="00CF1D2C" w:rsidRPr="006C1D63" w:rsidRDefault="00CF1D2C" w:rsidP="00CF1D2C">
            <w:pPr>
              <w:pStyle w:val="510"/>
              <w:rPr>
                <w:rFonts w:ascii="Times New Roman" w:hAnsi="Times New Roman" w:cs="Times New Roman"/>
                <w:kern w:val="2"/>
                <w:sz w:val="21"/>
                <w:szCs w:val="21"/>
              </w:rPr>
            </w:pPr>
            <w:r w:rsidRPr="006C1D63">
              <w:rPr>
                <w:rFonts w:ascii="Times New Roman" w:hAnsi="Times New Roman" w:cs="Times New Roman" w:hint="eastAsia"/>
                <w:kern w:val="2"/>
                <w:sz w:val="21"/>
                <w:szCs w:val="21"/>
              </w:rPr>
              <w:t>园区改造项目</w:t>
            </w:r>
          </w:p>
        </w:tc>
        <w:tc>
          <w:tcPr>
            <w:tcW w:w="4525" w:type="dxa"/>
            <w:vAlign w:val="center"/>
          </w:tcPr>
          <w:p w:rsidR="00CF1D2C" w:rsidRPr="006C1D63" w:rsidRDefault="00CF1D2C" w:rsidP="00CF1D2C">
            <w:pPr>
              <w:pStyle w:val="510"/>
              <w:rPr>
                <w:rFonts w:ascii="Times New Roman" w:hAnsi="Times New Roman" w:cs="Times New Roman"/>
                <w:kern w:val="2"/>
                <w:sz w:val="21"/>
                <w:szCs w:val="21"/>
              </w:rPr>
            </w:pPr>
            <w:r w:rsidRPr="006C1D63">
              <w:rPr>
                <w:rFonts w:ascii="Times New Roman" w:hAnsi="Times New Roman" w:cs="Times New Roman" w:hint="eastAsia"/>
                <w:kern w:val="2"/>
                <w:sz w:val="21"/>
                <w:szCs w:val="21"/>
              </w:rPr>
              <w:t>5</w:t>
            </w:r>
            <w:r w:rsidRPr="006C1D63">
              <w:rPr>
                <w:rFonts w:ascii="Times New Roman" w:hAnsi="Times New Roman" w:cs="Times New Roman" w:hint="eastAsia"/>
                <w:kern w:val="2"/>
                <w:sz w:val="21"/>
                <w:szCs w:val="21"/>
              </w:rPr>
              <w:t>年</w:t>
            </w:r>
          </w:p>
        </w:tc>
      </w:tr>
      <w:tr w:rsidR="00CF1D2C" w:rsidRPr="00DB2D06" w:rsidTr="00CF1D2C">
        <w:trPr>
          <w:trHeight w:val="340"/>
        </w:trPr>
        <w:tc>
          <w:tcPr>
            <w:tcW w:w="4524" w:type="dxa"/>
            <w:vAlign w:val="center"/>
          </w:tcPr>
          <w:p w:rsidR="00CF1D2C" w:rsidRPr="006C1D63" w:rsidRDefault="00CF1D2C" w:rsidP="00CF1D2C">
            <w:pPr>
              <w:pStyle w:val="510"/>
              <w:rPr>
                <w:rFonts w:ascii="Times New Roman" w:hAnsi="Times New Roman" w:cs="Times New Roman"/>
                <w:kern w:val="2"/>
                <w:sz w:val="21"/>
                <w:szCs w:val="21"/>
              </w:rPr>
            </w:pPr>
            <w:r w:rsidRPr="006C1D63">
              <w:rPr>
                <w:rFonts w:ascii="Times New Roman" w:hAnsi="Times New Roman" w:cs="Times New Roman" w:hint="eastAsia"/>
                <w:kern w:val="2"/>
                <w:sz w:val="21"/>
                <w:szCs w:val="21"/>
              </w:rPr>
              <w:t>办公室装修</w:t>
            </w:r>
          </w:p>
        </w:tc>
        <w:tc>
          <w:tcPr>
            <w:tcW w:w="4525" w:type="dxa"/>
            <w:vAlign w:val="center"/>
          </w:tcPr>
          <w:p w:rsidR="00CF1D2C" w:rsidRPr="006C1D63" w:rsidRDefault="00CF1D2C" w:rsidP="00CF1D2C">
            <w:pPr>
              <w:pStyle w:val="510"/>
              <w:rPr>
                <w:rFonts w:ascii="Times New Roman" w:hAnsi="Times New Roman" w:cs="Times New Roman"/>
                <w:kern w:val="2"/>
                <w:sz w:val="21"/>
                <w:szCs w:val="21"/>
              </w:rPr>
            </w:pPr>
            <w:r w:rsidRPr="006C1D63">
              <w:rPr>
                <w:rFonts w:ascii="Times New Roman" w:hAnsi="Times New Roman" w:cs="Times New Roman" w:hint="eastAsia"/>
                <w:kern w:val="2"/>
                <w:sz w:val="21"/>
                <w:szCs w:val="21"/>
              </w:rPr>
              <w:t>3</w:t>
            </w:r>
            <w:r w:rsidRPr="006C1D63">
              <w:rPr>
                <w:rFonts w:ascii="Times New Roman" w:hAnsi="Times New Roman" w:cs="Times New Roman" w:hint="eastAsia"/>
                <w:kern w:val="2"/>
                <w:sz w:val="21"/>
                <w:szCs w:val="21"/>
              </w:rPr>
              <w:t>年</w:t>
            </w:r>
          </w:p>
        </w:tc>
      </w:tr>
    </w:tbl>
    <w:p w:rsidR="00CF1D2C" w:rsidRDefault="00CF1D2C">
      <w:pPr>
        <w:pStyle w:val="510"/>
      </w:pPr>
    </w:p>
    <w:sdt>
      <w:sdtPr>
        <w:rPr>
          <w:rFonts w:asciiTheme="minorHAnsi" w:hAnsiTheme="minorHAnsi" w:cstheme="minorBidi" w:hint="eastAsia"/>
          <w:b w:val="0"/>
          <w:bCs w:val="0"/>
          <w:kern w:val="0"/>
          <w:sz w:val="24"/>
          <w:szCs w:val="22"/>
        </w:rPr>
        <w:alias w:val="模块:职工薪酬"/>
        <w:tag w:val="_GBC_8ec8855eb4d5447ab785e4bd4b0b73aa"/>
        <w:id w:val="-667018538"/>
        <w:lock w:val="sdtLocked"/>
        <w:placeholder>
          <w:docPart w:val="GBC22222222222222222222222222222"/>
        </w:placeholder>
      </w:sdtPr>
      <w:sdtEndPr>
        <w:rPr>
          <w:rFonts w:ascii="宋体" w:hAnsi="宋体" w:cs="Times New Roman"/>
          <w:szCs w:val="21"/>
        </w:rPr>
      </w:sdtEndPr>
      <w:sdtContent>
        <w:p w:rsidR="00CF1D2C" w:rsidRDefault="00CF1D2C" w:rsidP="00C06BE6">
          <w:pPr>
            <w:pStyle w:val="49"/>
            <w:numPr>
              <w:ilvl w:val="0"/>
              <w:numId w:val="39"/>
            </w:numPr>
          </w:pPr>
          <w:r>
            <w:rPr>
              <w:rFonts w:hint="eastAsia"/>
            </w:rPr>
            <w:t>职工薪</w:t>
          </w:r>
          <w:proofErr w:type="gramStart"/>
          <w:r>
            <w:rPr>
              <w:rFonts w:hint="eastAsia"/>
            </w:rPr>
            <w:t>酬</w:t>
          </w:r>
          <w:proofErr w:type="gramEnd"/>
        </w:p>
        <w:p w:rsidR="00CF1D2C" w:rsidRDefault="00CF1D2C" w:rsidP="00C06BE6">
          <w:pPr>
            <w:pStyle w:val="48"/>
            <w:numPr>
              <w:ilvl w:val="0"/>
              <w:numId w:val="44"/>
            </w:numPr>
          </w:pPr>
          <w:r>
            <w:rPr>
              <w:rFonts w:hint="eastAsia"/>
            </w:rPr>
            <w:t>短期薪酬的会计处理方法</w:t>
          </w:r>
        </w:p>
        <w:sdt>
          <w:sdtPr>
            <w:alias w:val="是否适用：短期薪酬的会计处理方法[双击切换]"/>
            <w:tag w:val="_GBC_eefed2a465e349b6a35598930bd9541d"/>
            <w:id w:val="99053227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薪酬的会计处理方法"/>
            <w:tag w:val="_GBC_8fdf44b194ac45fb945d36b9896df796"/>
            <w:id w:val="1146630374"/>
            <w:lock w:val="sdtLocked"/>
            <w:placeholder>
              <w:docPart w:val="GBC22222222222222222222222222222"/>
            </w:placeholder>
          </w:sdtPr>
          <w:sdtEndPr>
            <w:rPr>
              <w:rFonts w:ascii="Times New Roman" w:hAnsi="Times New Roman" w:cs="Times New Roman"/>
              <w:sz w:val="21"/>
            </w:r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在职工提供服务的会计期间，将实际发生的短期薪酬确认为负债，并计入当期损益或相关资产成本。</w:t>
              </w:r>
            </w:p>
          </w:sdtContent>
        </w:sdt>
        <w:p w:rsidR="00CF1D2C" w:rsidRDefault="00CF1D2C">
          <w:pPr>
            <w:pStyle w:val="510"/>
          </w:pPr>
        </w:p>
        <w:p w:rsidR="00CF1D2C" w:rsidRDefault="00CF1D2C" w:rsidP="00C06BE6">
          <w:pPr>
            <w:pStyle w:val="48"/>
            <w:numPr>
              <w:ilvl w:val="0"/>
              <w:numId w:val="44"/>
            </w:numPr>
          </w:pPr>
          <w:r>
            <w:rPr>
              <w:rFonts w:hint="eastAsia"/>
            </w:rPr>
            <w:t>离职后福利的会计处理方法</w:t>
          </w:r>
        </w:p>
        <w:sdt>
          <w:sdtPr>
            <w:rPr>
              <w:rFonts w:hint="eastAsia"/>
            </w:rPr>
            <w:alias w:val="是否适用：离职后福利的会计处理方法[双击切换]"/>
            <w:tag w:val="_GBC_35bbae299fda438d9e595058bbecbcdc"/>
            <w:id w:val="125456218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离职后福利的会计处理方法"/>
            <w:tag w:val="_GBC_3b0bafa6ef784ba99c829e2f60cf828e"/>
            <w:id w:val="-28108125"/>
            <w:lock w:val="sdtLocked"/>
            <w:placeholder>
              <w:docPart w:val="GBC22222222222222222222222222222"/>
            </w:placeholder>
          </w:sdtPr>
          <w:sdtEndPr/>
          <w:sdtContent>
            <w:p w:rsidR="00CF1D2C" w:rsidRDefault="00CF1D2C" w:rsidP="006C1D63">
              <w:pPr>
                <w:pStyle w:val="510"/>
                <w:spacing w:beforeLines="50" w:before="120"/>
                <w:ind w:firstLineChars="200" w:firstLine="480"/>
              </w:pPr>
              <w:r w:rsidRPr="006C1D63">
                <w:rPr>
                  <w:rFonts w:ascii="Times New Roman" w:hAnsi="Times New Roman" w:cs="Times New Roman" w:hint="eastAsia"/>
                  <w:sz w:val="21"/>
                </w:rPr>
                <w:t>本集团的职工参加由当地政府管理的养老保险和失业保险，还参加了企业年金，相应支出在发生时计入相关资产成本或当期损益。</w:t>
              </w:r>
            </w:p>
          </w:sdtContent>
        </w:sdt>
        <w:p w:rsidR="00CF1D2C" w:rsidRDefault="00CF1D2C">
          <w:pPr>
            <w:pStyle w:val="510"/>
          </w:pPr>
        </w:p>
        <w:p w:rsidR="00CF1D2C" w:rsidRDefault="00CF1D2C" w:rsidP="00C06BE6">
          <w:pPr>
            <w:pStyle w:val="48"/>
            <w:numPr>
              <w:ilvl w:val="0"/>
              <w:numId w:val="44"/>
            </w:numPr>
          </w:pPr>
          <w:r>
            <w:rPr>
              <w:rFonts w:hint="eastAsia"/>
            </w:rPr>
            <w:t>辞退福利的会计处理方法</w:t>
          </w:r>
        </w:p>
        <w:sdt>
          <w:sdtPr>
            <w:rPr>
              <w:rFonts w:hint="eastAsia"/>
            </w:rPr>
            <w:alias w:val="是否适用：辞退福利的会计处理方法[双击切换]"/>
            <w:tag w:val="_GBC_b6be1c30b6144d54b0e20b3cb9d3a691"/>
            <w:id w:val="78692958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辞退福利的会计处理方法"/>
            <w:tag w:val="_GBC_a93705fb60b24bceb25c88a68ed87432"/>
            <w:id w:val="1472780122"/>
            <w:lock w:val="sdtLocked"/>
            <w:placeholder>
              <w:docPart w:val="GBC22222222222222222222222222222"/>
            </w:placeholder>
          </w:sdtPr>
          <w:sdtEndPr/>
          <w:sdtContent>
            <w:p w:rsidR="00CF1D2C" w:rsidRDefault="00CF1D2C" w:rsidP="006C1D63">
              <w:pPr>
                <w:pStyle w:val="510"/>
                <w:adjustRightInd w:val="0"/>
                <w:snapToGrid w:val="0"/>
                <w:spacing w:beforeLines="50" w:before="120"/>
                <w:ind w:firstLineChars="200" w:firstLine="480"/>
              </w:pPr>
              <w:r w:rsidRPr="006C1D63">
                <w:rPr>
                  <w:rFonts w:ascii="Times New Roman" w:hAnsi="Times New Roman" w:cs="Times New Roman" w:hint="eastAsia"/>
                  <w:sz w:val="21"/>
                </w:rPr>
                <w:t>本集团向职工提供辞退福利的，在下列两者</w:t>
              </w:r>
              <w:proofErr w:type="gramStart"/>
              <w:r w:rsidRPr="006C1D63">
                <w:rPr>
                  <w:rFonts w:ascii="Times New Roman" w:hAnsi="Times New Roman" w:cs="Times New Roman" w:hint="eastAsia"/>
                  <w:sz w:val="21"/>
                </w:rPr>
                <w:t>孰</w:t>
              </w:r>
              <w:proofErr w:type="gramEnd"/>
              <w:r w:rsidRPr="006C1D63">
                <w:rPr>
                  <w:rFonts w:ascii="Times New Roman" w:hAnsi="Times New Roman" w:cs="Times New Roman" w:hint="eastAsia"/>
                  <w:sz w:val="21"/>
                </w:rPr>
                <w:t>早日确认辞退福利产生的职工薪</w:t>
              </w:r>
              <w:proofErr w:type="gramStart"/>
              <w:r w:rsidRPr="006C1D63">
                <w:rPr>
                  <w:rFonts w:ascii="Times New Roman" w:hAnsi="Times New Roman" w:cs="Times New Roman" w:hint="eastAsia"/>
                  <w:sz w:val="21"/>
                </w:rPr>
                <w:t>酬</w:t>
              </w:r>
              <w:proofErr w:type="gramEnd"/>
              <w:r w:rsidRPr="006C1D63">
                <w:rPr>
                  <w:rFonts w:ascii="Times New Roman" w:hAnsi="Times New Roman" w:cs="Times New Roman" w:hint="eastAsia"/>
                  <w:sz w:val="21"/>
                </w:rPr>
                <w:t>负债，并计入当期损益：企业不能单方面撤回因解除劳动关系计划或裁减建议所提供的辞退福利时；企业确认与涉及支付辞退福利的重组相关的成本或费用时。</w:t>
              </w:r>
            </w:p>
          </w:sdtContent>
        </w:sdt>
        <w:p w:rsidR="00CF1D2C" w:rsidRDefault="00CF1D2C">
          <w:pPr>
            <w:pStyle w:val="510"/>
          </w:pPr>
        </w:p>
        <w:p w:rsidR="00CF1D2C" w:rsidRDefault="00CF1D2C" w:rsidP="00C06BE6">
          <w:pPr>
            <w:pStyle w:val="48"/>
            <w:numPr>
              <w:ilvl w:val="0"/>
              <w:numId w:val="44"/>
            </w:numPr>
          </w:pPr>
          <w:r>
            <w:rPr>
              <w:rFonts w:hint="eastAsia"/>
            </w:rPr>
            <w:t>其他长期职工福利的会计处理方法</w:t>
          </w:r>
        </w:p>
        <w:sdt>
          <w:sdtPr>
            <w:rPr>
              <w:rFonts w:hint="eastAsia"/>
            </w:rPr>
            <w:alias w:val="是否适用：其他长期职工福利的会计处理方法[双击切换]"/>
            <w:tag w:val="_GBC_6650f3bc6a474b318e05b9d60314cb7f"/>
            <w:id w:val="5860212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长期职工福利的会计处理方法"/>
            <w:tag w:val="_GBC_0e549e9400284de7b64ddf6ecc255dea"/>
            <w:id w:val="789474226"/>
            <w:lock w:val="sdtLocked"/>
            <w:placeholder>
              <w:docPart w:val="GBC22222222222222222222222222222"/>
            </w:placeholder>
          </w:sdtPr>
          <w:sdtEndPr/>
          <w:sdtContent>
            <w:p w:rsidR="00CF1D2C" w:rsidRDefault="00CF1D2C" w:rsidP="006C1D63">
              <w:pPr>
                <w:pStyle w:val="510"/>
                <w:spacing w:beforeLines="50" w:before="120"/>
                <w:ind w:firstLineChars="200" w:firstLine="480"/>
                <w:rPr>
                  <w:rFonts w:cs="Times New Roman"/>
                </w:rPr>
              </w:pPr>
              <w:r w:rsidRPr="006C1D63">
                <w:rPr>
                  <w:rFonts w:ascii="Times New Roman" w:hAnsi="Times New Roman" w:cs="Times New Roman" w:hint="eastAsia"/>
                  <w:sz w:val="21"/>
                </w:rPr>
                <w:t>向职工提供的其他长期职工福利，适用离职后福利的有关规定确认和计量其他长期职工福利净负债或净资产，但变动均计入当期损益或相关资产成本。</w:t>
              </w:r>
            </w:p>
          </w:sdtContent>
        </w:sdt>
      </w:sdtContent>
    </w:sdt>
    <w:p w:rsidR="00CF1D2C" w:rsidRDefault="00CF1D2C">
      <w:pPr>
        <w:pStyle w:val="510"/>
      </w:pPr>
    </w:p>
    <w:sdt>
      <w:sdtPr>
        <w:rPr>
          <w:rFonts w:ascii="宋体" w:hAnsi="宋体" w:cs="宋体"/>
          <w:b w:val="0"/>
          <w:bCs w:val="0"/>
          <w:kern w:val="0"/>
          <w:sz w:val="24"/>
          <w:szCs w:val="24"/>
        </w:rPr>
        <w:alias w:val="模块:预计负债会计处理方法"/>
        <w:tag w:val="_GBC_b5b71a4d3cc1425c80f55e751e7e18c2"/>
        <w:id w:val="-1497802423"/>
        <w:lock w:val="sdtLocked"/>
        <w:placeholder>
          <w:docPart w:val="GBC22222222222222222222222222222"/>
        </w:placeholder>
      </w:sdtPr>
      <w:sdtEndPr>
        <w:rPr>
          <w:rFonts w:ascii="Times New Roman" w:hAnsi="Times New Roman" w:cs="Times New Roman"/>
          <w:sz w:val="21"/>
          <w:szCs w:val="21"/>
        </w:rPr>
      </w:sdtEndPr>
      <w:sdtContent>
        <w:p w:rsidR="00CF1D2C" w:rsidRDefault="00CF1D2C" w:rsidP="00C06BE6">
          <w:pPr>
            <w:pStyle w:val="49"/>
            <w:numPr>
              <w:ilvl w:val="0"/>
              <w:numId w:val="39"/>
            </w:numPr>
          </w:pPr>
          <w:r>
            <w:t>预计负债</w:t>
          </w:r>
        </w:p>
        <w:sdt>
          <w:sdtPr>
            <w:rPr>
              <w:rFonts w:hint="eastAsia"/>
            </w:rPr>
            <w:alias w:val="是否适用：预计负债_重要会计政策和估计[双击切换]"/>
            <w:tag w:val="_GBC_60f7f598e5d5458986c0f06775dc38fd"/>
            <w:id w:val="-97790836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预计负债的核算方法"/>
            <w:tag w:val="_GBC_d6934772e41e485d9e00e349486f9d7e"/>
            <w:id w:val="-402603175"/>
            <w:lock w:val="sdtLocked"/>
            <w:placeholder>
              <w:docPart w:val="GBC22222222222222222222222222222"/>
            </w:placeholder>
          </w:sdtPr>
          <w:sdtEndPr>
            <w:rPr>
              <w:rFonts w:ascii="Times New Roman" w:hAnsi="Times New Roman" w:cs="Times New Roman" w:hint="default"/>
              <w:sz w:val="21"/>
            </w:r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除了非同</w:t>
              </w:r>
              <w:proofErr w:type="gramStart"/>
              <w:r w:rsidRPr="006C1D63">
                <w:rPr>
                  <w:rFonts w:ascii="Times New Roman" w:hAnsi="Times New Roman" w:cs="Times New Roman"/>
                  <w:sz w:val="21"/>
                </w:rPr>
                <w:t>一控制</w:t>
              </w:r>
              <w:proofErr w:type="gramEnd"/>
              <w:r w:rsidRPr="006C1D63">
                <w:rPr>
                  <w:rFonts w:ascii="Times New Roman" w:hAnsi="Times New Roman" w:cs="Times New Roman"/>
                  <w:sz w:val="21"/>
                </w:rPr>
                <w:t>下企业合并中的或有对价及承担的或有负债之外，当与或有事项相关的义务同时符合以下条件，本集团将其确认为预计负债：</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(1)</w:t>
              </w:r>
              <w:r w:rsidRPr="006C1D63">
                <w:rPr>
                  <w:rFonts w:ascii="Times New Roman" w:hAnsi="Times New Roman" w:cs="Times New Roman"/>
                  <w:sz w:val="21"/>
                </w:rPr>
                <w:tab/>
              </w:r>
              <w:r w:rsidRPr="006C1D63">
                <w:rPr>
                  <w:rFonts w:ascii="Times New Roman" w:hAnsi="Times New Roman" w:cs="Times New Roman"/>
                  <w:sz w:val="21"/>
                </w:rPr>
                <w:t>该义务是本集团承担的现时义务；</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(2)</w:t>
              </w:r>
              <w:r w:rsidRPr="006C1D63">
                <w:rPr>
                  <w:rFonts w:ascii="Times New Roman" w:hAnsi="Times New Roman" w:cs="Times New Roman"/>
                  <w:sz w:val="21"/>
                </w:rPr>
                <w:tab/>
              </w:r>
              <w:r w:rsidRPr="006C1D63">
                <w:rPr>
                  <w:rFonts w:ascii="Times New Roman" w:hAnsi="Times New Roman" w:cs="Times New Roman"/>
                  <w:sz w:val="21"/>
                </w:rPr>
                <w:t>该义务的履行很可能导致经济利益流出本集团；</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(3)</w:t>
              </w:r>
              <w:r w:rsidRPr="006C1D63">
                <w:rPr>
                  <w:rFonts w:ascii="Times New Roman" w:hAnsi="Times New Roman" w:cs="Times New Roman"/>
                  <w:sz w:val="21"/>
                </w:rPr>
                <w:tab/>
              </w:r>
              <w:r w:rsidRPr="006C1D63">
                <w:rPr>
                  <w:rFonts w:ascii="Times New Roman" w:hAnsi="Times New Roman" w:cs="Times New Roman"/>
                  <w:sz w:val="21"/>
                </w:rPr>
                <w:t>该义务的金额能够可靠地计量。</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预计负债按照履行相关现时义务所需支出的最佳估计数进行初始计量，并综合考虑与或有事项有关的风险、不确定性和货币时间价值等因素。每个资产负债表日对预计负债的账面价值进行</w:t>
              </w:r>
              <w:r w:rsidRPr="006C1D63">
                <w:rPr>
                  <w:rFonts w:ascii="Times New Roman" w:hAnsi="Times New Roman" w:cs="Times New Roman"/>
                  <w:sz w:val="21"/>
                </w:rPr>
                <w:lastRenderedPageBreak/>
                <w:t>复核。有确凿证据表明该账面价值不能反映当前最佳估计数的，按照当前最佳估计数对该账面价值进行调整。</w:t>
              </w:r>
            </w:p>
          </w:sdtContent>
        </w:sdt>
      </w:sdtContent>
    </w:sdt>
    <w:p w:rsidR="00CF1D2C" w:rsidRDefault="00CF1D2C">
      <w:pPr>
        <w:pStyle w:val="510"/>
      </w:pPr>
    </w:p>
    <w:sdt>
      <w:sdtPr>
        <w:rPr>
          <w:rFonts w:ascii="宋体" w:hAnsi="宋体" w:cs="宋体" w:hint="eastAsia"/>
          <w:b w:val="0"/>
          <w:bCs w:val="0"/>
          <w:kern w:val="0"/>
          <w:sz w:val="24"/>
          <w:szCs w:val="21"/>
        </w:rPr>
        <w:alias w:val="模块:租赁负债"/>
        <w:tag w:val="_SEC_d8e7208bcd04489eb6a8b588ac7c08d7"/>
        <w:id w:val="1668131036"/>
        <w:lock w:val="sdtLocked"/>
        <w:placeholder>
          <w:docPart w:val="GBC22222222222222222222222222222"/>
        </w:placeholder>
      </w:sdtPr>
      <w:sdtEndPr/>
      <w:sdtContent>
        <w:p w:rsidR="00CF1D2C" w:rsidRDefault="00CF1D2C" w:rsidP="00C06BE6">
          <w:pPr>
            <w:pStyle w:val="49"/>
            <w:numPr>
              <w:ilvl w:val="0"/>
              <w:numId w:val="39"/>
            </w:numPr>
            <w:rPr>
              <w:szCs w:val="21"/>
            </w:rPr>
          </w:pPr>
          <w:r>
            <w:rPr>
              <w:rFonts w:hint="eastAsia"/>
              <w:szCs w:val="21"/>
            </w:rPr>
            <w:t>租赁负债</w:t>
          </w:r>
        </w:p>
        <w:bookmarkStart w:id="63" w:name="_Hlk11676065" w:displacedByCustomXml="next"/>
        <w:sdt>
          <w:sdtPr>
            <w:alias w:val="是否适用：租赁负债_重要会计政策和估计[双击切换]"/>
            <w:tag w:val="_GBC_34c8994db6c04aa0821b8100fc152679"/>
            <w:id w:val="-191732481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63"/>
    <w:p w:rsidR="00CF1D2C" w:rsidRDefault="00CF1D2C">
      <w:pPr>
        <w:pStyle w:val="510"/>
      </w:pPr>
    </w:p>
    <w:sdt>
      <w:sdtPr>
        <w:rPr>
          <w:rFonts w:asciiTheme="minorHAnsi" w:hAnsiTheme="minorHAnsi" w:cstheme="minorBidi" w:hint="eastAsia"/>
          <w:b w:val="0"/>
          <w:bCs w:val="0"/>
          <w:kern w:val="0"/>
          <w:sz w:val="24"/>
          <w:szCs w:val="22"/>
        </w:rPr>
        <w:alias w:val="模块:股份支付"/>
        <w:tag w:val="_GBC_5300d3ce4b5f4c1690fe13bde0a610e3"/>
        <w:id w:val="-669630388"/>
        <w:lock w:val="sdtLocked"/>
        <w:placeholder>
          <w:docPart w:val="GBC22222222222222222222222222222"/>
        </w:placeholder>
      </w:sdtPr>
      <w:sdtEndPr>
        <w:rPr>
          <w:rFonts w:ascii="宋体" w:hAnsi="宋体" w:cs="Times New Roman"/>
          <w:szCs w:val="21"/>
        </w:rPr>
      </w:sdtEndPr>
      <w:sdtContent>
        <w:p w:rsidR="00CF1D2C" w:rsidRDefault="00CF1D2C" w:rsidP="00C06BE6">
          <w:pPr>
            <w:pStyle w:val="49"/>
            <w:numPr>
              <w:ilvl w:val="0"/>
              <w:numId w:val="39"/>
            </w:numPr>
          </w:pPr>
          <w:r>
            <w:rPr>
              <w:rFonts w:hint="eastAsia"/>
            </w:rPr>
            <w:t>股份支付</w:t>
          </w:r>
        </w:p>
        <w:sdt>
          <w:sdtPr>
            <w:rPr>
              <w:rFonts w:hint="eastAsia"/>
            </w:rPr>
            <w:alias w:val="是否适用：股份支付_重要会计政策和估计[双击切换]"/>
            <w:tag w:val="_GBC_cfe00a6b35f24950855f2412f34bcf7a"/>
            <w:id w:val="163890799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heme="minorHAnsi" w:hAnsiTheme="minorHAnsi" w:cstheme="minorBidi" w:hint="eastAsia"/>
          <w:b w:val="0"/>
          <w:bCs w:val="0"/>
          <w:kern w:val="0"/>
          <w:sz w:val="24"/>
          <w:szCs w:val="22"/>
        </w:rPr>
        <w:alias w:val="模块:优先股、永续债"/>
        <w:tag w:val="_GBC_d3c9524999e647d78f354bb216cfb1aa"/>
        <w:id w:val="-1914225484"/>
        <w:lock w:val="sdtLocked"/>
        <w:placeholder>
          <w:docPart w:val="GBC22222222222222222222222222222"/>
        </w:placeholder>
      </w:sdtPr>
      <w:sdtEndPr>
        <w:rPr>
          <w:rFonts w:ascii="宋体" w:hAnsi="宋体" w:cs="Times New Roman"/>
          <w:szCs w:val="21"/>
        </w:rPr>
      </w:sdtEndPr>
      <w:sdtContent>
        <w:p w:rsidR="00CF1D2C" w:rsidRDefault="00CF1D2C" w:rsidP="00C06BE6">
          <w:pPr>
            <w:pStyle w:val="49"/>
            <w:numPr>
              <w:ilvl w:val="0"/>
              <w:numId w:val="39"/>
            </w:numPr>
          </w:pPr>
          <w:r>
            <w:rPr>
              <w:rFonts w:hint="eastAsia"/>
            </w:rPr>
            <w:t>优先股、永续债等其他金融工具</w:t>
          </w:r>
        </w:p>
        <w:sdt>
          <w:sdtPr>
            <w:rPr>
              <w:rFonts w:hint="eastAsia"/>
            </w:rPr>
            <w:alias w:val="是否适用：优先股、永续债等其他金融工具[双击切换]"/>
            <w:tag w:val="_GBC_34eb80e2168144958293aa1351780303"/>
            <w:id w:val="-47598425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F1D2C">
          <w:pPr>
            <w:pStyle w:val="510"/>
          </w:pPr>
        </w:p>
      </w:sdtContent>
    </w:sdt>
    <w:bookmarkStart w:id="64" w:name="_Hlk10465679" w:displacedByCustomXml="next"/>
    <w:sdt>
      <w:sdtPr>
        <w:rPr>
          <w:rFonts w:ascii="宋体" w:hAnsi="宋体" w:cs="宋体" w:hint="eastAsia"/>
          <w:b w:val="0"/>
          <w:bCs w:val="0"/>
          <w:kern w:val="0"/>
          <w:sz w:val="24"/>
          <w:szCs w:val="24"/>
        </w:rPr>
        <w:alias w:val="收入"/>
        <w:tag w:val="_SEC_e2d6e8ad822a4506a8ed946963349d40"/>
        <w:id w:val="2089502977"/>
        <w:lock w:val="sdtLocked"/>
      </w:sdtPr>
      <w:sdtEndPr>
        <w:rPr>
          <w:szCs w:val="21"/>
        </w:rPr>
      </w:sdtEndPr>
      <w:sdtContent>
        <w:bookmarkStart w:id="65" w:name="_Hlk13661867" w:displacedByCustomXml="prev"/>
        <w:bookmarkEnd w:id="65" w:displacedByCustomXml="prev"/>
        <w:p w:rsidR="00CF1D2C" w:rsidRDefault="00CF1D2C" w:rsidP="00C06BE6">
          <w:pPr>
            <w:pStyle w:val="49"/>
            <w:numPr>
              <w:ilvl w:val="0"/>
              <w:numId w:val="39"/>
            </w:numPr>
            <w:rPr>
              <w:szCs w:val="21"/>
            </w:rPr>
          </w:pPr>
          <w:r>
            <w:rPr>
              <w:rFonts w:hint="eastAsia"/>
              <w:szCs w:val="21"/>
            </w:rPr>
            <w:t>收入</w:t>
          </w:r>
        </w:p>
        <w:sdt>
          <w:sdtPr>
            <w:rPr>
              <w:rFonts w:hint="eastAsia"/>
            </w:rPr>
            <w:alias w:val="是否适用：收入_重要会计政策和估计[双击切换]"/>
            <w:tag w:val="_GBC_3857df06cb81481e9b90c46f6b0e56c6"/>
            <w:id w:val="-1521383462"/>
            <w:lock w:val="contentLocked"/>
          </w:sdtPr>
          <w:sdtEndPr/>
          <w:sdtContent>
            <w:p w:rsidR="00CF1D2C" w:rsidRDefault="00CF1D2C" w:rsidP="00CF1D2C">
              <w:pPr>
                <w:pStyle w:val="510"/>
              </w:pPr>
              <w:r>
                <w:fldChar w:fldCharType="begin"/>
              </w:r>
              <w:r w:rsidR="00EC6C5F">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sz w:val="24"/>
            </w:rPr>
            <w:alias w:val="收入确认原则"/>
            <w:tag w:val="_GBC_5da5262a90d541bca0da394b40771d05"/>
            <w:id w:val="92603984"/>
          </w:sdtPr>
          <w:sdtEndPr>
            <w:rPr>
              <w:rFonts w:ascii="Times New Roman" w:hAnsi="Times New Roman"/>
              <w:sz w:val="21"/>
            </w:rPr>
          </w:sdtEndPr>
          <w:sdtContent>
            <w:p w:rsidR="002F4314" w:rsidRPr="0009340A" w:rsidRDefault="002F4314" w:rsidP="0057265D">
              <w:pPr>
                <w:adjustRightInd w:val="0"/>
                <w:snapToGrid w:val="0"/>
                <w:spacing w:beforeLines="50" w:before="120"/>
                <w:ind w:firstLineChars="200" w:firstLine="480"/>
              </w:pPr>
              <w:r w:rsidRPr="0009340A">
                <w:rPr>
                  <w:rFonts w:hint="eastAsia"/>
                </w:rPr>
                <w:t>收入在经济利益很可能流入本集团、且金额能够可靠计量，并同时满足下列条件时予以确认。</w:t>
              </w:r>
            </w:p>
            <w:p w:rsidR="002F4314" w:rsidRPr="0009340A" w:rsidRDefault="002F4314" w:rsidP="0057265D">
              <w:pPr>
                <w:adjustRightInd w:val="0"/>
                <w:snapToGrid w:val="0"/>
                <w:spacing w:beforeLines="50" w:before="120"/>
                <w:ind w:firstLineChars="200" w:firstLine="420"/>
              </w:pPr>
              <w:r w:rsidRPr="0009340A">
                <w:rPr>
                  <w:rFonts w:hint="eastAsia"/>
                </w:rPr>
                <w:t>销售商品收入</w:t>
              </w:r>
            </w:p>
            <w:p w:rsidR="002F4314" w:rsidRPr="0009340A" w:rsidRDefault="002F4314" w:rsidP="0057265D">
              <w:pPr>
                <w:adjustRightInd w:val="0"/>
                <w:snapToGrid w:val="0"/>
                <w:spacing w:beforeLines="50" w:before="120"/>
                <w:ind w:firstLineChars="200" w:firstLine="420"/>
              </w:pPr>
              <w:r w:rsidRPr="0009340A">
                <w:rPr>
                  <w:rFonts w:hint="eastAsia"/>
                </w:rPr>
                <w:t>本集团已将商品所有权上的主要风险和报酬转移给购货方，并不再对该商品保留通常与所有权相联系的继续管理权和实施有效控制，且相关的已发生或将发生的成本能够可靠地计量，确认为收入的实现。销售商品收入金额，按照从购货方已收或应收的合同或协议价款确定，但已收或应收的合同或协议价款</w:t>
              </w:r>
              <w:proofErr w:type="gramStart"/>
              <w:r w:rsidRPr="0009340A">
                <w:rPr>
                  <w:rFonts w:hint="eastAsia"/>
                </w:rPr>
                <w:t>不</w:t>
              </w:r>
              <w:proofErr w:type="gramEnd"/>
              <w:r w:rsidRPr="0009340A">
                <w:rPr>
                  <w:rFonts w:hint="eastAsia"/>
                </w:rPr>
                <w:t>公允的除外；合同或协议价款的收取采用递延方式，实质上具有融资性质的，按照应收的合同或协议价款的公允价值确定。</w:t>
              </w:r>
            </w:p>
            <w:p w:rsidR="002F4314" w:rsidRPr="0009340A" w:rsidRDefault="002F4314" w:rsidP="0057265D">
              <w:pPr>
                <w:adjustRightInd w:val="0"/>
                <w:snapToGrid w:val="0"/>
                <w:spacing w:beforeLines="50" w:before="120"/>
                <w:ind w:firstLineChars="200" w:firstLine="420"/>
              </w:pPr>
              <w:r w:rsidRPr="0009340A">
                <w:rPr>
                  <w:rFonts w:hint="eastAsia"/>
                </w:rPr>
                <w:t>提供劳务收入</w:t>
              </w:r>
            </w:p>
            <w:p w:rsidR="002F4314" w:rsidRPr="0009340A" w:rsidRDefault="002F4314" w:rsidP="0057265D">
              <w:pPr>
                <w:adjustRightInd w:val="0"/>
                <w:snapToGrid w:val="0"/>
                <w:spacing w:beforeLines="50" w:before="120"/>
                <w:ind w:firstLineChars="200" w:firstLine="420"/>
              </w:pPr>
              <w:r w:rsidRPr="0009340A">
                <w:rPr>
                  <w:rFonts w:hint="eastAsia"/>
                </w:rPr>
                <w:t>于资产负债表日，在提供劳务交易的结果能够可靠估计的情况下，按完工百分比法确认提供劳务收入；否则按已经发生并预计能够得到补偿的劳务成本金额确认收入。提供劳务交易的结果能够可靠估计，是指同时满足下列条件：收入的金额能够可靠地计量，相关的经济利益很可能流入本集团，交易的完工进度能够可靠地确定，交易中已发生和将发生的成本能够可靠地计量。本集团以已完工作的测量确定提供劳务交易的完工进度。提供劳务收入总额，按照从接受劳务方已收或应收的合同或协议价款确定，但已收或应收的合同或协议价款</w:t>
              </w:r>
              <w:proofErr w:type="gramStart"/>
              <w:r w:rsidRPr="0009340A">
                <w:rPr>
                  <w:rFonts w:hint="eastAsia"/>
                </w:rPr>
                <w:t>不</w:t>
              </w:r>
              <w:proofErr w:type="gramEnd"/>
              <w:r w:rsidRPr="0009340A">
                <w:rPr>
                  <w:rFonts w:hint="eastAsia"/>
                </w:rPr>
                <w:t>公允的除外。</w:t>
              </w:r>
            </w:p>
            <w:p w:rsidR="002F4314" w:rsidRPr="0009340A" w:rsidRDefault="002F4314" w:rsidP="0057265D">
              <w:pPr>
                <w:adjustRightInd w:val="0"/>
                <w:snapToGrid w:val="0"/>
                <w:spacing w:beforeLines="50" w:before="120"/>
                <w:ind w:firstLineChars="200" w:firstLine="420"/>
              </w:pPr>
              <w:r w:rsidRPr="0009340A">
                <w:rPr>
                  <w:rFonts w:hint="eastAsia"/>
                </w:rPr>
                <w:t>利息收入</w:t>
              </w:r>
            </w:p>
            <w:p w:rsidR="002F4314" w:rsidRPr="0009340A" w:rsidRDefault="002F4314" w:rsidP="0057265D">
              <w:pPr>
                <w:adjustRightInd w:val="0"/>
                <w:snapToGrid w:val="0"/>
                <w:spacing w:beforeLines="50" w:before="120"/>
                <w:ind w:firstLineChars="200" w:firstLine="420"/>
              </w:pPr>
              <w:r w:rsidRPr="0009340A">
                <w:rPr>
                  <w:rFonts w:hint="eastAsia"/>
                </w:rPr>
                <w:t>按照他人使用本集团货币资金的时间和实际利率计算确定。</w:t>
              </w:r>
            </w:p>
            <w:p w:rsidR="002F4314" w:rsidRPr="0009340A" w:rsidRDefault="002F4314" w:rsidP="0057265D">
              <w:pPr>
                <w:adjustRightInd w:val="0"/>
                <w:snapToGrid w:val="0"/>
                <w:spacing w:beforeLines="50" w:before="120"/>
                <w:ind w:firstLineChars="200" w:firstLine="420"/>
              </w:pPr>
              <w:r w:rsidRPr="0009340A">
                <w:rPr>
                  <w:rFonts w:hint="eastAsia"/>
                </w:rPr>
                <w:t>租赁收入</w:t>
              </w:r>
            </w:p>
            <w:p w:rsidR="00CF1D2C" w:rsidRPr="000802F3" w:rsidRDefault="002F4314" w:rsidP="0057265D">
              <w:pPr>
                <w:adjustRightInd w:val="0"/>
                <w:snapToGrid w:val="0"/>
                <w:spacing w:beforeLines="50" w:before="120"/>
                <w:ind w:firstLineChars="200" w:firstLine="420"/>
              </w:pPr>
              <w:r w:rsidRPr="0009340A">
                <w:rPr>
                  <w:rFonts w:hint="eastAsia"/>
                </w:rPr>
                <w:t>经营租赁的租金收入在租赁期内各个期间按照直线法确认，或有租金在实际发生时计入当期损益。</w:t>
              </w:r>
            </w:p>
          </w:sdtContent>
        </w:sdt>
        <w:p w:rsidR="00CF1D2C" w:rsidRPr="00A83402" w:rsidRDefault="00034E8D" w:rsidP="00CF1D2C">
          <w:pPr>
            <w:pStyle w:val="510"/>
          </w:pPr>
        </w:p>
      </w:sdtContent>
    </w:sdt>
    <w:bookmarkEnd w:id="64" w:displacedByCustomXml="prev"/>
    <w:bookmarkStart w:id="66" w:name="_Hlk10465775" w:displacedByCustomXml="next"/>
    <w:sdt>
      <w:sdtPr>
        <w:rPr>
          <w:rFonts w:ascii="宋体" w:hAnsi="宋体" w:cs="宋体"/>
          <w:b w:val="0"/>
          <w:bCs w:val="0"/>
          <w:kern w:val="0"/>
          <w:sz w:val="24"/>
          <w:szCs w:val="24"/>
        </w:rPr>
        <w:alias w:val="模块:政府补助会计处理方法"/>
        <w:tag w:val="_GBC_b03bd816e50b42ae97b660897ca33234"/>
        <w:id w:val="-727223642"/>
        <w:lock w:val="sdtLocked"/>
        <w:placeholder>
          <w:docPart w:val="GBC22222222222222222222222222222"/>
        </w:placeholder>
      </w:sdtPr>
      <w:sdtEndPr>
        <w:rPr>
          <w:b/>
          <w:bCs/>
          <w:szCs w:val="21"/>
        </w:rPr>
      </w:sdtEndPr>
      <w:sdtContent>
        <w:p w:rsidR="00CF1D2C" w:rsidRDefault="00CF1D2C" w:rsidP="00C06BE6">
          <w:pPr>
            <w:pStyle w:val="49"/>
            <w:numPr>
              <w:ilvl w:val="0"/>
              <w:numId w:val="39"/>
            </w:numPr>
          </w:pPr>
          <w:r>
            <w:t>政府补助</w:t>
          </w:r>
        </w:p>
        <w:sdt>
          <w:sdtPr>
            <w:alias w:val="是否适用：政府补助_重要会计政策和估计[双击切换]"/>
            <w:tag w:val="_GBC_09d5ec3540ea4d9a8e10c93326c490a0"/>
            <w:id w:val="56122325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203216202"/>
            <w:lock w:val="sdtLocked"/>
            <w:placeholder>
              <w:docPart w:val="GBC22222222222222222222222222222"/>
            </w:placeholder>
          </w:sdt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w:t>
              </w:r>
              <w:r w:rsidRPr="006C1D63">
                <w:rPr>
                  <w:rFonts w:ascii="Times New Roman" w:hAnsi="Times New Roman" w:cs="Times New Roman"/>
                  <w:sz w:val="21"/>
                </w:rPr>
                <w:t>1</w:t>
              </w:r>
              <w:r w:rsidRPr="006C1D63">
                <w:rPr>
                  <w:rFonts w:ascii="Times New Roman" w:hAnsi="Times New Roman" w:cs="Times New Roman"/>
                  <w:sz w:val="21"/>
                </w:rPr>
                <w:t>）与资产相关的政府补助判断依据及会计处理方法</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政府补助在能够满足其所附的条件并且能够收到时，予以确认。政府补助为货币性资产的，按照收到或应收的金额计量。政府补助为非货币性资产的，按照公允价值计量；公允价值不能可靠取得的，按照名义金额计量。</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lastRenderedPageBreak/>
                <w:t>政府文件规定用于购建或以其他方式形成长期资产的，作为与资产相关的政府补助；政府文件不明确的，以取得该补助必须具备的基本条件为基础进行判断，以购建或其他方式形成长期资产为基本条件的作为与资产相关的政府补助，除此之外的作为与收益相关的政府补助。</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与资产相关的政府补助，冲减相关资产的账面价值；或</w:t>
              </w:r>
              <w:proofErr w:type="gramStart"/>
              <w:r w:rsidRPr="006C1D63">
                <w:rPr>
                  <w:rFonts w:ascii="Times New Roman" w:hAnsi="Times New Roman" w:cs="Times New Roman"/>
                  <w:sz w:val="21"/>
                </w:rPr>
                <w:t>确认为递延</w:t>
              </w:r>
              <w:proofErr w:type="gramEnd"/>
              <w:r w:rsidRPr="006C1D63">
                <w:rPr>
                  <w:rFonts w:ascii="Times New Roman" w:hAnsi="Times New Roman" w:cs="Times New Roman"/>
                  <w:sz w:val="21"/>
                </w:rPr>
                <w:t>收益，在相关资产使用寿命内按照合理、系统的方法分期，计入损益</w:t>
              </w:r>
              <w:r w:rsidRPr="006C1D63">
                <w:rPr>
                  <w:rFonts w:ascii="Times New Roman" w:hAnsi="Times New Roman" w:cs="Times New Roman"/>
                  <w:sz w:val="21"/>
                </w:rPr>
                <w:t>(</w:t>
              </w:r>
              <w:r w:rsidRPr="006C1D63">
                <w:rPr>
                  <w:rFonts w:ascii="Times New Roman" w:hAnsi="Times New Roman" w:cs="Times New Roman"/>
                  <w:sz w:val="21"/>
                </w:rPr>
                <w:t>但按照名义金额计量的政府补助，直接计入当期损益</w:t>
              </w:r>
              <w:r w:rsidRPr="006C1D63">
                <w:rPr>
                  <w:rFonts w:ascii="Times New Roman" w:hAnsi="Times New Roman" w:cs="Times New Roman"/>
                  <w:sz w:val="21"/>
                </w:rPr>
                <w:t>)</w:t>
              </w:r>
              <w:r w:rsidRPr="006C1D63">
                <w:rPr>
                  <w:rFonts w:ascii="Times New Roman" w:hAnsi="Times New Roman" w:cs="Times New Roman"/>
                  <w:sz w:val="21"/>
                </w:rPr>
                <w:t>，相关资产在使用寿命结束前被出售、转让、报废或发生毁损的，尚未分配的相关递延收益余额转入资产处置当期的损益。</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w:t>
              </w:r>
              <w:r w:rsidRPr="006C1D63">
                <w:rPr>
                  <w:rFonts w:ascii="Times New Roman" w:hAnsi="Times New Roman" w:cs="Times New Roman"/>
                  <w:sz w:val="21"/>
                </w:rPr>
                <w:t>2</w:t>
              </w:r>
              <w:r w:rsidRPr="006C1D63">
                <w:rPr>
                  <w:rFonts w:ascii="Times New Roman" w:hAnsi="Times New Roman" w:cs="Times New Roman"/>
                  <w:sz w:val="21"/>
                </w:rPr>
                <w:t>）与收益相关的政府补助判断依据及会计处理方法</w:t>
              </w:r>
            </w:p>
            <w:p w:rsidR="00CF1D2C" w:rsidRDefault="00CF1D2C" w:rsidP="0057265D">
              <w:pPr>
                <w:pStyle w:val="510"/>
                <w:adjustRightInd w:val="0"/>
                <w:snapToGrid w:val="0"/>
                <w:spacing w:beforeLines="50" w:before="120"/>
                <w:ind w:firstLineChars="200" w:firstLine="420"/>
              </w:pPr>
              <w:r w:rsidRPr="006C1D63">
                <w:rPr>
                  <w:rFonts w:ascii="Times New Roman" w:hAnsi="Times New Roman" w:cs="Times New Roman"/>
                  <w:sz w:val="21"/>
                </w:rPr>
                <w:t>与收益相关的政府补助，用于补偿以后期间的相关成本费用或损失的，</w:t>
              </w:r>
              <w:proofErr w:type="gramStart"/>
              <w:r w:rsidRPr="006C1D63">
                <w:rPr>
                  <w:rFonts w:ascii="Times New Roman" w:hAnsi="Times New Roman" w:cs="Times New Roman"/>
                  <w:sz w:val="21"/>
                </w:rPr>
                <w:t>确认为递延</w:t>
              </w:r>
              <w:proofErr w:type="gramEnd"/>
              <w:r w:rsidRPr="006C1D63">
                <w:rPr>
                  <w:rFonts w:ascii="Times New Roman" w:hAnsi="Times New Roman" w:cs="Times New Roman"/>
                  <w:sz w:val="21"/>
                </w:rPr>
                <w:t>收益，并在确认相关成本费用或损失的期间计入当期损益或冲减相关成本；用于补偿已发生的相关成本费用或损失的，直接计入当期损益或冲减相关成本。</w:t>
              </w:r>
            </w:p>
          </w:sdtContent>
        </w:sdt>
      </w:sdtContent>
    </w:sdt>
    <w:bookmarkEnd w:id="66" w:displacedByCustomXml="prev"/>
    <w:p w:rsidR="00CF1D2C" w:rsidRDefault="00CF1D2C">
      <w:pPr>
        <w:pStyle w:val="510"/>
      </w:pPr>
    </w:p>
    <w:sdt>
      <w:sdtPr>
        <w:rPr>
          <w:rFonts w:asciiTheme="minorHAnsi" w:hAnsiTheme="minorHAnsi" w:cs="宋体"/>
          <w:b w:val="0"/>
          <w:bCs w:val="0"/>
          <w:kern w:val="0"/>
          <w:sz w:val="24"/>
          <w:szCs w:val="22"/>
        </w:rPr>
        <w:alias w:val="模块:递延所得税资产/递延所得税负债会计处理方法"/>
        <w:tag w:val="_GBC_01f1973e44f24cd99b90200f8205be13"/>
        <w:id w:val="-1616520166"/>
        <w:lock w:val="sdtLocked"/>
        <w:placeholder>
          <w:docPart w:val="GBC22222222222222222222222222222"/>
        </w:placeholder>
      </w:sdtPr>
      <w:sdtEndPr>
        <w:rPr>
          <w:rFonts w:ascii="Times New Roman" w:hAnsi="Times New Roman" w:cs="Times New Roman"/>
          <w:kern w:val="2"/>
          <w:sz w:val="21"/>
          <w:szCs w:val="21"/>
        </w:rPr>
      </w:sdtEndPr>
      <w:sdtContent>
        <w:p w:rsidR="00CF1D2C" w:rsidRDefault="00CF1D2C" w:rsidP="00C06BE6">
          <w:pPr>
            <w:pStyle w:val="49"/>
            <w:numPr>
              <w:ilvl w:val="0"/>
              <w:numId w:val="39"/>
            </w:numPr>
          </w:pPr>
          <w:r>
            <w:t>递延所得税资产</w:t>
          </w:r>
          <w:r>
            <w:t>/</w:t>
          </w:r>
          <w:r>
            <w:t>递延所得税负债</w:t>
          </w:r>
        </w:p>
        <w:sdt>
          <w:sdtPr>
            <w:rPr>
              <w:rFonts w:hint="eastAsia"/>
            </w:rPr>
            <w:alias w:val="是否适用：所得税的会计处理方法[双击切换]"/>
            <w:tag w:val="_GBC_3e4bb828d17944599248216201e65683"/>
            <w:id w:val="-159114633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得税的会计处理方法"/>
            <w:tag w:val="_GBC_545dd84ed2b9458fa5e2b87aa1e1cc1c"/>
            <w:id w:val="1414970921"/>
            <w:lock w:val="sdtLocked"/>
            <w:placeholder>
              <w:docPart w:val="GBC22222222222222222222222222222"/>
            </w:placeholder>
          </w:sdtPr>
          <w:sdtEndPr>
            <w:rPr>
              <w:rFonts w:ascii="Times New Roman" w:hAnsi="Times New Roman" w:cs="Times New Roman" w:hint="default"/>
              <w:sz w:val="21"/>
            </w:rPr>
          </w:sdtEndPr>
          <w:sdtContent>
            <w:p w:rsidR="00CF1D2C" w:rsidRPr="006C1D63" w:rsidRDefault="00CF1D2C" w:rsidP="006C1D63">
              <w:pPr>
                <w:pStyle w:val="510"/>
                <w:adjustRightIn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所得税包括当期所得税和递延所得税。除由于企业合并产生的调整商誉，或与直接计入股东权益的交易或者事项相关的计入股东权益外，均作为所得税费用或收益计入当期损益。</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本集团对于当期和以前期间形成的当期所得税负债或资产，按照税法规定计算的预期应交纳或返还的所得税金额计量。</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本集团根据资产与负债于资产负债表日的账面价值与计税基础之间的暂时性差异，以及未作为资产和负债确认但按照税法规定可以确定其计税</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基础的项目的账面价值与计税基础之间的差额产生的暂时性差异，采用资产负债表债务法计提递延所得税。</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各种应纳税暂时性差异均据以确认递延所得税负债，除非：</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(1)</w:t>
              </w:r>
              <w:r w:rsidRPr="006C1D63">
                <w:rPr>
                  <w:rFonts w:ascii="Times New Roman" w:hAnsi="Times New Roman" w:cs="Times New Roman"/>
                  <w:sz w:val="21"/>
                </w:rPr>
                <w:tab/>
              </w:r>
              <w:r w:rsidRPr="006C1D63">
                <w:rPr>
                  <w:rFonts w:ascii="Times New Roman" w:hAnsi="Times New Roman" w:cs="Times New Roman"/>
                  <w:sz w:val="21"/>
                </w:rPr>
                <w:t>应纳税暂时性差异是在以下交易中产生的：商誉的初始确认，或者具有以下特征的交易中产生的资产或负债的初始确认：该交易不是企业合并，并且交易发生时既不影响会计利润也不影响应纳税所得额或可抵扣亏损。</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(2)</w:t>
              </w:r>
              <w:r w:rsidRPr="006C1D63">
                <w:rPr>
                  <w:rFonts w:ascii="Times New Roman" w:hAnsi="Times New Roman" w:cs="Times New Roman"/>
                  <w:sz w:val="21"/>
                </w:rPr>
                <w:tab/>
              </w:r>
              <w:r w:rsidRPr="006C1D63">
                <w:rPr>
                  <w:rFonts w:ascii="Times New Roman" w:hAnsi="Times New Roman" w:cs="Times New Roman"/>
                  <w:sz w:val="21"/>
                </w:rPr>
                <w:t>对于与子公司、合营企业及联营企业投资相关的应纳税暂时性差异，该暂时性差异转回的时间能够控制并且该暂时性差异在可预见的未来很可能不会转回。</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对于可抵扣暂时性差异、能够结转以后年度的可抵扣亏损和税款抵减，本集团以很可能取得用来抵扣可抵扣暂时性差异、可抵扣亏损和税款抵减的未来应纳税所得额为限，确认由此产生的递延所得税资产，除非：</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(1)</w:t>
              </w:r>
              <w:r w:rsidRPr="006C1D63">
                <w:rPr>
                  <w:rFonts w:ascii="Times New Roman" w:hAnsi="Times New Roman" w:cs="Times New Roman"/>
                  <w:sz w:val="21"/>
                </w:rPr>
                <w:tab/>
              </w:r>
              <w:r w:rsidRPr="006C1D63">
                <w:rPr>
                  <w:rFonts w:ascii="Times New Roman" w:hAnsi="Times New Roman" w:cs="Times New Roman"/>
                  <w:sz w:val="21"/>
                </w:rPr>
                <w:t>可抵扣暂时性差异是在以下交易中产生的：该交易不是企业合并，并且交易发生时既不影响会计利润也不影响应纳税所得额或可抵扣亏损。</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(2)</w:t>
              </w:r>
              <w:r w:rsidRPr="006C1D63">
                <w:rPr>
                  <w:rFonts w:ascii="Times New Roman" w:hAnsi="Times New Roman" w:cs="Times New Roman"/>
                  <w:sz w:val="21"/>
                </w:rPr>
                <w:tab/>
              </w:r>
              <w:r w:rsidRPr="006C1D63">
                <w:rPr>
                  <w:rFonts w:ascii="Times New Roman" w:hAnsi="Times New Roman" w:cs="Times New Roman"/>
                  <w:sz w:val="21"/>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本集团于资产负债表日，对于递延所得税资产和递延所得税负债，依据税法规定，按照预期收回该资产或清偿该负债期间的适用税率计量，并反映资产负债表日预期收回资产或清偿负债方式的所得税影响。</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于资产负债表日，本集团对递延所得税资产的账面价值进行复核，如果未来期间很可能无法获得足够的应纳税所得额用以抵扣递延所得税资产的利益，</w:t>
              </w:r>
              <w:proofErr w:type="gramStart"/>
              <w:r w:rsidRPr="006C1D63">
                <w:rPr>
                  <w:rFonts w:ascii="Times New Roman" w:hAnsi="Times New Roman" w:cs="Times New Roman"/>
                  <w:sz w:val="21"/>
                </w:rPr>
                <w:t>减记递</w:t>
              </w:r>
              <w:proofErr w:type="gramEnd"/>
              <w:r w:rsidRPr="006C1D63">
                <w:rPr>
                  <w:rFonts w:ascii="Times New Roman" w:hAnsi="Times New Roman" w:cs="Times New Roman"/>
                  <w:sz w:val="21"/>
                </w:rPr>
                <w:t>延所得税资产的账面价值。于资产负债表日，本集团重新评估未确认的递延所得税资产，在很可能获得足够的应纳税所得额可供所有或部分递延所得税资产转回的限度内，确认递延所得税资产。</w:t>
              </w:r>
            </w:p>
            <w:p w:rsidR="00CF1D2C" w:rsidRPr="006C1D63" w:rsidRDefault="00CF1D2C" w:rsidP="006C1D63">
              <w:pPr>
                <w:pStyle w:val="510"/>
                <w:adjustRightIn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lastRenderedPageBreak/>
                <w:t>同时满足下列条件时，递延所得税资产和递延所得税负债以</w:t>
              </w:r>
              <w:proofErr w:type="gramStart"/>
              <w:r w:rsidRPr="006C1D63">
                <w:rPr>
                  <w:rFonts w:ascii="Times New Roman" w:hAnsi="Times New Roman" w:cs="Times New Roman"/>
                  <w:sz w:val="21"/>
                </w:rPr>
                <w:t>抵销</w:t>
              </w:r>
              <w:proofErr w:type="gramEnd"/>
              <w:r w:rsidRPr="006C1D63">
                <w:rPr>
                  <w:rFonts w:ascii="Times New Roman" w:hAnsi="Times New Roman" w:cs="Times New Roman"/>
                  <w:sz w:val="21"/>
                </w:rPr>
                <w:t>后的净额列示：拥有以净额结算当期所得税资产及当期所得税负债的法定权利；递延所得税资产和递延所得税负债是与同</w:t>
              </w:r>
              <w:proofErr w:type="gramStart"/>
              <w:r w:rsidRPr="006C1D63">
                <w:rPr>
                  <w:rFonts w:ascii="Times New Roman" w:hAnsi="Times New Roman" w:cs="Times New Roman"/>
                  <w:sz w:val="21"/>
                </w:rPr>
                <w:t>一税收</w:t>
              </w:r>
              <w:proofErr w:type="gramEnd"/>
              <w:r w:rsidRPr="006C1D63">
                <w:rPr>
                  <w:rFonts w:ascii="Times New Roman" w:hAnsi="Times New Roman" w:cs="Times New Roman"/>
                  <w:sz w:val="21"/>
                </w:rPr>
                <w:t>征管部门对同一应纳税主体征收的所得税相关或者对不同的纳税主体相关，但在未来每一具有重要性的递延所得税资产和递延所得税负债转回的期间内，涉及的纳税主体意图以净额结算当期所得税资产及当期所得税负债或是同时取得资产、清偿债务。</w:t>
              </w:r>
            </w:p>
          </w:sdtContent>
        </w:sdt>
      </w:sdtContent>
    </w:sdt>
    <w:p w:rsidR="00CF1D2C" w:rsidRDefault="00CF1D2C">
      <w:pPr>
        <w:pStyle w:val="510"/>
      </w:pPr>
    </w:p>
    <w:sdt>
      <w:sdtPr>
        <w:rPr>
          <w:rFonts w:ascii="宋体" w:hAnsi="宋体" w:cs="宋体"/>
          <w:b w:val="0"/>
          <w:bCs w:val="0"/>
          <w:kern w:val="0"/>
          <w:sz w:val="24"/>
          <w:szCs w:val="24"/>
        </w:rPr>
        <w:alias w:val="模块:经营租赁、融资租赁会计处理方法"/>
        <w:tag w:val="_GBC_f9ff4c1b9d1748b8854889b1fd9b076c"/>
        <w:id w:val="-1307311292"/>
        <w:lock w:val="sdtLocked"/>
        <w:placeholder>
          <w:docPart w:val="GBC22222222222222222222222222222"/>
        </w:placeholder>
      </w:sdtPr>
      <w:sdtEndPr>
        <w:rPr>
          <w:rFonts w:hint="eastAsia"/>
          <w:szCs w:val="21"/>
        </w:rPr>
      </w:sdtEndPr>
      <w:sdtContent>
        <w:p w:rsidR="00CF1D2C" w:rsidRDefault="00CF1D2C" w:rsidP="00C06BE6">
          <w:pPr>
            <w:pStyle w:val="49"/>
            <w:numPr>
              <w:ilvl w:val="0"/>
              <w:numId w:val="39"/>
            </w:numPr>
          </w:pPr>
          <w:r>
            <w:t>租赁</w:t>
          </w:r>
        </w:p>
        <w:p w:rsidR="00CF1D2C" w:rsidRDefault="00CF1D2C" w:rsidP="00C06BE6">
          <w:pPr>
            <w:pStyle w:val="48"/>
            <w:numPr>
              <w:ilvl w:val="3"/>
              <w:numId w:val="46"/>
            </w:numPr>
            <w:ind w:left="426" w:hanging="426"/>
          </w:pPr>
          <w:r>
            <w:rPr>
              <w:rFonts w:hint="eastAsia"/>
            </w:rPr>
            <w:t>经营租赁的会计处理方法</w:t>
          </w:r>
        </w:p>
        <w:sdt>
          <w:sdtPr>
            <w:alias w:val="是否适用：经营租赁的会计处理方法[双击切换]"/>
            <w:tag w:val="_GBC_e2074b0f384d4bba80c32083627e5bdd"/>
            <w:id w:val="68364021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经营租赁的会计处理方法"/>
            <w:tag w:val="_GBC_95879bb481f644fd959d3a5843c3b06a"/>
            <w:id w:val="-174032139"/>
            <w:lock w:val="sdtLocked"/>
            <w:placeholder>
              <w:docPart w:val="GBC22222222222222222222222222222"/>
            </w:placeholder>
          </w:sdtPr>
          <w:sdtEndPr>
            <w:rPr>
              <w:rFonts w:ascii="Times New Roman" w:hAnsi="Times New Roman" w:cs="Times New Roman"/>
              <w:sz w:val="21"/>
            </w:r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实质上转移了与资产所有权有关的全部风险和报酬的租赁为融资租赁，除此之外的均为经营租赁。</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作为经营租赁承租人</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经营租赁的租金支出，在租赁期内各个期间按照直线法计入相关的资产成本或当期损益</w:t>
              </w:r>
              <w:r w:rsidRPr="006C1D63">
                <w:rPr>
                  <w:rFonts w:ascii="Times New Roman" w:hAnsi="Times New Roman" w:cs="Times New Roman"/>
                  <w:sz w:val="21"/>
                </w:rPr>
                <w:t>,</w:t>
              </w:r>
              <w:r w:rsidRPr="006C1D63">
                <w:rPr>
                  <w:rFonts w:ascii="Times New Roman" w:hAnsi="Times New Roman" w:cs="Times New Roman"/>
                  <w:sz w:val="21"/>
                </w:rPr>
                <w:t>或有租金在实际发生时计入当期损益。</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作为经营租赁出租人</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经营租赁的租金收入在租赁期内各个期间按直线法确认为当期损益，或有租金在实际发生时计入当期损益。</w:t>
              </w:r>
            </w:p>
          </w:sdtContent>
        </w:sdt>
        <w:p w:rsidR="00CF1D2C" w:rsidRDefault="00CF1D2C">
          <w:pPr>
            <w:pStyle w:val="510"/>
          </w:pPr>
        </w:p>
        <w:p w:rsidR="00CF1D2C" w:rsidRDefault="00CF1D2C" w:rsidP="00C06BE6">
          <w:pPr>
            <w:pStyle w:val="48"/>
            <w:numPr>
              <w:ilvl w:val="3"/>
              <w:numId w:val="46"/>
            </w:numPr>
            <w:ind w:left="426" w:hanging="426"/>
          </w:pPr>
          <w:r>
            <w:rPr>
              <w:rFonts w:hint="eastAsia"/>
            </w:rPr>
            <w:t>融资租赁的会计处理方法</w:t>
          </w:r>
        </w:p>
        <w:sdt>
          <w:sdtPr>
            <w:rPr>
              <w:rFonts w:hint="eastAsia"/>
            </w:rPr>
            <w:alias w:val="是否适用：融资租赁的会计处理方法[双击切换]"/>
            <w:tag w:val="_GBC_e6743f781bfc4763acf7f9821c740304"/>
            <w:id w:val="177189068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heme="minorHAnsi" w:hAnsiTheme="minorHAnsi" w:cstheme="minorBidi" w:hint="eastAsia"/>
          <w:b w:val="0"/>
          <w:bCs w:val="0"/>
          <w:kern w:val="0"/>
          <w:sz w:val="24"/>
          <w:szCs w:val="22"/>
        </w:rPr>
        <w:alias w:val="模块:其他重要的会计政策和会计估计"/>
        <w:tag w:val="_GBC_208440ea3a0f4676970b3672c3cdf96f"/>
        <w:id w:val="2127804324"/>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9"/>
            <w:numPr>
              <w:ilvl w:val="0"/>
              <w:numId w:val="39"/>
            </w:numPr>
          </w:pPr>
          <w:r>
            <w:rPr>
              <w:rFonts w:hint="eastAsia"/>
            </w:rPr>
            <w:t>其他重要的会计政策和会计估计</w:t>
          </w:r>
        </w:p>
        <w:sdt>
          <w:sdtPr>
            <w:alias w:val="是否适用：其他重要的会计政策和会计估计[双击切换]"/>
            <w:tag w:val="_GBC_b4281f4538de4623a036697d3903e1f8"/>
            <w:id w:val="-163955968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1209494752"/>
            <w:lock w:val="sdtLocked"/>
            <w:placeholder>
              <w:docPart w:val="GBC22222222222222222222222222222"/>
            </w:placeholder>
          </w:sdtPr>
          <w:sdtEndPr>
            <w:rPr>
              <w:rFonts w:ascii="Times New Roman" w:hAnsi="Times New Roman" w:cs="Times New Roman" w:hint="default"/>
              <w:sz w:val="21"/>
            </w:rPr>
          </w:sdtEndPr>
          <w:sdtContent>
            <w:p w:rsidR="00CF1D2C" w:rsidRPr="006C1D63" w:rsidRDefault="00CF1D2C" w:rsidP="006C1D63">
              <w:pPr>
                <w:pStyle w:val="510"/>
                <w:adjustRightInd w:val="0"/>
                <w:snapToGrid w:val="0"/>
                <w:spacing w:beforeLines="50" w:before="120"/>
                <w:ind w:firstLineChars="200" w:firstLine="480"/>
                <w:rPr>
                  <w:rFonts w:ascii="Times New Roman" w:hAnsi="Times New Roman" w:cs="Times New Roman"/>
                  <w:sz w:val="21"/>
                </w:rPr>
              </w:pPr>
              <w:r w:rsidRPr="006C1D63">
                <w:rPr>
                  <w:rFonts w:ascii="Times New Roman" w:hAnsi="Times New Roman" w:cs="Times New Roman"/>
                  <w:sz w:val="21"/>
                </w:rPr>
                <w:t>利润分配</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本公司的现金股利，于股东大会批准后确认为负债。</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公允价值计量</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于每个资产负债表日以公允价值计量衍生金融工具和上市的权益工具投资。公允价值，是指市场参与者在计量日发生的有序交易中，出售一项资产所能收到或者转移一项负债所需支付的价格。本集团以公允价值计量相关资产或负债，假定出售资产或者转移负债的有序交易在相关资产或负债的主要市场进行；不存在主要市场的，本集团假定该交易在相关资产或负债的最有利市场进行。主要市场（或最有利市场）是本集团在计量</w:t>
              </w:r>
              <w:proofErr w:type="gramStart"/>
              <w:r w:rsidRPr="006C1D63">
                <w:rPr>
                  <w:rFonts w:ascii="Times New Roman" w:hAnsi="Times New Roman" w:cs="Times New Roman"/>
                  <w:sz w:val="21"/>
                </w:rPr>
                <w:t>日能够</w:t>
              </w:r>
              <w:proofErr w:type="gramEnd"/>
              <w:r w:rsidRPr="006C1D63">
                <w:rPr>
                  <w:rFonts w:ascii="Times New Roman" w:hAnsi="Times New Roman" w:cs="Times New Roman"/>
                  <w:sz w:val="21"/>
                </w:rPr>
                <w:t>进入的交易市场。本集团采用市场参与者在对该资产或负债定价时为实现其经济利益最大化所使用的假设。</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以公允价值计量非金融资产的，考虑市场参与者将该资产用于最佳用途产生经济利益的能力，或者将该资产出售给能够用于最佳用途的其他市场参与者产生经济利益的能力。</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本集团采用在当前情况下适用并且有足够可利用数据和其他信息支持的估值技术，优先使用相关可观察输入值，只有在可观察输入值无法取得或取得不切实可行的情况下，才使用不可观察输入值。</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在财务报表中以公允价值计量或披露的资产和负债，根据对公允价值计量整体而言具有重要意义的最低层次输入值，确定所属的公允价值层次：第一层次输入值，在计量</w:t>
              </w:r>
              <w:proofErr w:type="gramStart"/>
              <w:r w:rsidRPr="006C1D63">
                <w:rPr>
                  <w:rFonts w:ascii="Times New Roman" w:hAnsi="Times New Roman" w:cs="Times New Roman"/>
                  <w:sz w:val="21"/>
                </w:rPr>
                <w:t>日能够</w:t>
              </w:r>
              <w:proofErr w:type="gramEnd"/>
              <w:r w:rsidRPr="006C1D63">
                <w:rPr>
                  <w:rFonts w:ascii="Times New Roman" w:hAnsi="Times New Roman" w:cs="Times New Roman"/>
                  <w:sz w:val="21"/>
                </w:rPr>
                <w:t>取得的相同资产或负债在活跃市场上未经调整的报价；第二层次输入值，除第一层次输入</w:t>
              </w:r>
              <w:proofErr w:type="gramStart"/>
              <w:r w:rsidRPr="006C1D63">
                <w:rPr>
                  <w:rFonts w:ascii="Times New Roman" w:hAnsi="Times New Roman" w:cs="Times New Roman"/>
                  <w:sz w:val="21"/>
                </w:rPr>
                <w:t>值外相关</w:t>
              </w:r>
              <w:proofErr w:type="gramEnd"/>
              <w:r w:rsidRPr="006C1D63">
                <w:rPr>
                  <w:rFonts w:ascii="Times New Roman" w:hAnsi="Times New Roman" w:cs="Times New Roman"/>
                  <w:sz w:val="21"/>
                </w:rPr>
                <w:t>资产或负债直接或</w:t>
              </w:r>
              <w:proofErr w:type="gramStart"/>
              <w:r w:rsidRPr="006C1D63">
                <w:rPr>
                  <w:rFonts w:ascii="Times New Roman" w:hAnsi="Times New Roman" w:cs="Times New Roman"/>
                  <w:sz w:val="21"/>
                </w:rPr>
                <w:t>间接可</w:t>
              </w:r>
              <w:proofErr w:type="gramEnd"/>
              <w:r w:rsidRPr="006C1D63">
                <w:rPr>
                  <w:rFonts w:ascii="Times New Roman" w:hAnsi="Times New Roman" w:cs="Times New Roman"/>
                  <w:sz w:val="21"/>
                </w:rPr>
                <w:t>观察的输入值；第三层次输入值，相关资产或负债的不可观察输入值。</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lastRenderedPageBreak/>
                <w:t>每个资产负债表日，本集团对在财务报表中确认的持续以公允价值计量的资产和负债进行重新评估，以确定是否在公允价值计量层次之间发生转换。</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重大会计判断和估计</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编制财务报表要求管理层</w:t>
              </w:r>
              <w:proofErr w:type="gramStart"/>
              <w:r w:rsidRPr="006C1D63">
                <w:rPr>
                  <w:rFonts w:ascii="Times New Roman" w:hAnsi="Times New Roman" w:cs="Times New Roman"/>
                  <w:sz w:val="21"/>
                </w:rPr>
                <w:t>作出</w:t>
              </w:r>
              <w:proofErr w:type="gramEnd"/>
              <w:r w:rsidRPr="006C1D63">
                <w:rPr>
                  <w:rFonts w:ascii="Times New Roman" w:hAnsi="Times New Roman" w:cs="Times New Roman"/>
                  <w:sz w:val="21"/>
                </w:rPr>
                <w:t>判断、估计和假设，这些判断、估计和假设会影响收入、费用、资产和负债的列</w:t>
              </w:r>
              <w:proofErr w:type="gramStart"/>
              <w:r w:rsidRPr="006C1D63">
                <w:rPr>
                  <w:rFonts w:ascii="Times New Roman" w:hAnsi="Times New Roman" w:cs="Times New Roman"/>
                  <w:sz w:val="21"/>
                </w:rPr>
                <w:t>报金额</w:t>
              </w:r>
              <w:proofErr w:type="gramEnd"/>
              <w:r w:rsidRPr="006C1D63">
                <w:rPr>
                  <w:rFonts w:ascii="Times New Roman" w:hAnsi="Times New Roman" w:cs="Times New Roman"/>
                  <w:sz w:val="21"/>
                </w:rPr>
                <w:t>及其披露，以及资产负债表日或有负债的披露。这些假设和估计的不确定性所导致的结果可能造成对未来受影响的资产或负债的账面金额进行重大调整。</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判断</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在应用本集团的会计政策的过程中，管理层</w:t>
              </w:r>
              <w:proofErr w:type="gramStart"/>
              <w:r w:rsidRPr="006C1D63">
                <w:rPr>
                  <w:rFonts w:ascii="Times New Roman" w:hAnsi="Times New Roman" w:cs="Times New Roman"/>
                  <w:sz w:val="21"/>
                </w:rPr>
                <w:t>作出</w:t>
              </w:r>
              <w:proofErr w:type="gramEnd"/>
              <w:r w:rsidRPr="006C1D63">
                <w:rPr>
                  <w:rFonts w:ascii="Times New Roman" w:hAnsi="Times New Roman" w:cs="Times New Roman"/>
                  <w:sz w:val="21"/>
                </w:rPr>
                <w:t>了以下对财务报表所确认的金额具有重大影响的判断：</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经营租赁</w:t>
              </w:r>
              <w:r w:rsidRPr="006C1D63">
                <w:rPr>
                  <w:rFonts w:ascii="Times New Roman" w:hAnsi="Times New Roman" w:cs="Times New Roman"/>
                  <w:sz w:val="21"/>
                </w:rPr>
                <w:t>——</w:t>
              </w:r>
              <w:r w:rsidRPr="006C1D63">
                <w:rPr>
                  <w:rFonts w:ascii="Times New Roman" w:hAnsi="Times New Roman" w:cs="Times New Roman"/>
                  <w:sz w:val="21"/>
                </w:rPr>
                <w:t>作为出租人</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本集团就投资性房地产签订了租赁合同。本集团认为，根据租赁合同的条款，本集团保留了这些房地产所有权上的所有重大风险和报酬，因此作为经营租赁处理。</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估计的不确定性</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以下为于资产负债表日有关未来的关键假设以及估计不确定性的其他关键来源，可能会导致未来会计期间资产和负债账面金额重大调整。</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1</w:t>
              </w:r>
              <w:r w:rsidRPr="006C1D63">
                <w:rPr>
                  <w:rFonts w:ascii="Times New Roman" w:hAnsi="Times New Roman" w:cs="Times New Roman"/>
                  <w:sz w:val="21"/>
                </w:rPr>
                <w:t>、商誉减值</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2</w:t>
              </w:r>
              <w:r w:rsidRPr="006C1D63">
                <w:rPr>
                  <w:rFonts w:ascii="Times New Roman" w:hAnsi="Times New Roman" w:cs="Times New Roman"/>
                  <w:sz w:val="21"/>
                </w:rPr>
                <w:t>、递延所得税资产</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在很可能有足够的应纳税所得额用以抵扣可抵扣亏损的限度内，应就所有尚未利用的可抵扣亏损确认递延所得税资产。这需要管理层运用大量的判断来估计未来取得应纳税所得额的时间和金额，结合纳税筹划策略，以决定应确认的递延所得税资产的金额。</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3</w:t>
              </w:r>
              <w:r w:rsidRPr="006C1D63">
                <w:rPr>
                  <w:rFonts w:ascii="Times New Roman" w:hAnsi="Times New Roman" w:cs="Times New Roman"/>
                  <w:sz w:val="21"/>
                </w:rPr>
                <w:t>、存货跌价准备</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存货跌价准备是基于评估存货的可售性及其可变现净值。鉴定存货跌价要求管理层在取得确凿证据，并且考虑持有存货的目的、资产负债表日后事项的影响等因素的基础上</w:t>
              </w:r>
              <w:proofErr w:type="gramStart"/>
              <w:r w:rsidRPr="006C1D63">
                <w:rPr>
                  <w:rFonts w:ascii="Times New Roman" w:hAnsi="Times New Roman" w:cs="Times New Roman"/>
                  <w:sz w:val="21"/>
                </w:rPr>
                <w:t>作出</w:t>
              </w:r>
              <w:proofErr w:type="gramEnd"/>
              <w:r w:rsidRPr="006C1D63">
                <w:rPr>
                  <w:rFonts w:ascii="Times New Roman" w:hAnsi="Times New Roman" w:cs="Times New Roman"/>
                  <w:sz w:val="21"/>
                </w:rPr>
                <w:t>判断和估计。实际的结果与原先估计的差异将在估计被改变的期间影响存货的账面价值及存货跌价准备的计提或转回。</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坏账准备</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t>当出现明显证据使得应收款项的回收性出现疑问时，本集团会对应收款项提取坏账准备。由于管理层在考虑坏账准备时需要做出假设，并对历史回款情况，账龄，债务人的财务状况和整体经济环境进行判断，因此坏账准备的计算具有不确定性。虽然没有理由相信对于计算应收款项的减值时所依据的估计和假设未来会出现重大变化，但当未来的实际结果和预期与原先的估计不同时，应收款项的账面价值和坏账损失将会发生变化。</w:t>
              </w:r>
            </w:p>
          </w:sdtContent>
        </w:sdt>
      </w:sdtContent>
    </w:sdt>
    <w:p w:rsidR="00CF1D2C" w:rsidRDefault="00CF1D2C">
      <w:pPr>
        <w:pStyle w:val="510"/>
      </w:pPr>
    </w:p>
    <w:p w:rsidR="00CF1D2C" w:rsidRDefault="00CF1D2C" w:rsidP="00C06BE6">
      <w:pPr>
        <w:pStyle w:val="49"/>
        <w:numPr>
          <w:ilvl w:val="0"/>
          <w:numId w:val="39"/>
        </w:numPr>
      </w:pPr>
      <w:r>
        <w:rPr>
          <w:rFonts w:hint="eastAsia"/>
        </w:rPr>
        <w:t>重要</w:t>
      </w:r>
      <w:r>
        <w:t>会计政策</w:t>
      </w:r>
      <w:r>
        <w:rPr>
          <w:rFonts w:hint="eastAsia"/>
        </w:rPr>
        <w:t>和</w:t>
      </w:r>
      <w:r>
        <w:t>会计估计的变更</w:t>
      </w:r>
    </w:p>
    <w:p w:rsidR="00CF1D2C" w:rsidRDefault="00CF1D2C" w:rsidP="00C06BE6">
      <w:pPr>
        <w:pStyle w:val="48"/>
        <w:numPr>
          <w:ilvl w:val="3"/>
          <w:numId w:val="47"/>
        </w:numPr>
        <w:ind w:left="426" w:hanging="426"/>
      </w:pPr>
      <w:r>
        <w:rPr>
          <w:rFonts w:hint="eastAsia"/>
        </w:rPr>
        <w:t>重要</w:t>
      </w:r>
      <w:r>
        <w:t>会计政策变更</w:t>
      </w:r>
    </w:p>
    <w:sdt>
      <w:sdtPr>
        <w:alias w:val="是否适用：重要会计政策变更[双击切换]"/>
        <w:tag w:val="_GBC_f1ebc580f60c4d30a80747190ffbec4f"/>
        <w:id w:val="209859533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b/>
          <w:kern w:val="2"/>
          <w:sz w:val="21"/>
        </w:rPr>
        <w:alias w:val="模块:会计政策变更"/>
        <w:tag w:val="_GBC_0e06dc657bb8435eb065c6bd60685496"/>
        <w:id w:val="-1872992882"/>
        <w:lock w:val="sdtLocked"/>
        <w:placeholder>
          <w:docPart w:val="GBC22222222222222222222222222222"/>
        </w:placeholder>
      </w:sdtPr>
      <w:sdtEndPr>
        <w:rPr>
          <w:rFonts w:hint="eastAsia"/>
          <w:b w:val="0"/>
          <w:sz w:val="24"/>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544"/>
            <w:gridCol w:w="2279"/>
          </w:tblGrid>
          <w:tr w:rsidR="0057265D" w:rsidRPr="0057265D" w:rsidTr="0057265D">
            <w:trPr>
              <w:trHeight w:val="340"/>
            </w:trPr>
            <w:sdt>
              <w:sdtPr>
                <w:rPr>
                  <w:rFonts w:ascii="Times New Roman" w:hAnsi="Times New Roman" w:cs="Times New Roman"/>
                  <w:b/>
                  <w:kern w:val="2"/>
                  <w:sz w:val="21"/>
                </w:rPr>
                <w:tag w:val="_PLD_daa059e86d644c38a64c2363d44d41a6"/>
                <w:id w:val="581877565"/>
                <w:lock w:val="sdtLocked"/>
              </w:sdtPr>
              <w:sdtEndPr>
                <w:rPr>
                  <w:kern w:val="0"/>
                </w:rPr>
              </w:sdtEndPr>
              <w:sdtContent>
                <w:tc>
                  <w:tcPr>
                    <w:tcW w:w="1783" w:type="pct"/>
                    <w:vAlign w:val="center"/>
                  </w:tcPr>
                  <w:p w:rsidR="00CF1D2C" w:rsidRPr="0057265D" w:rsidRDefault="00CF1D2C">
                    <w:pPr>
                      <w:pStyle w:val="510"/>
                      <w:jc w:val="center"/>
                      <w:rPr>
                        <w:rFonts w:ascii="Times New Roman" w:hAnsi="Times New Roman" w:cs="Times New Roman"/>
                        <w:b/>
                        <w:sz w:val="21"/>
                      </w:rPr>
                    </w:pPr>
                    <w:r w:rsidRPr="0057265D">
                      <w:rPr>
                        <w:rFonts w:ascii="Times New Roman" w:hAnsi="Times New Roman" w:cs="Times New Roman"/>
                        <w:b/>
                        <w:sz w:val="21"/>
                      </w:rPr>
                      <w:t>会计政策变更的内容和原因</w:t>
                    </w:r>
                  </w:p>
                </w:tc>
              </w:sdtContent>
            </w:sdt>
            <w:sdt>
              <w:sdtPr>
                <w:rPr>
                  <w:rFonts w:ascii="Times New Roman" w:hAnsi="Times New Roman" w:cs="Times New Roman"/>
                  <w:b/>
                  <w:sz w:val="21"/>
                </w:rPr>
                <w:tag w:val="_PLD_1a94328f786e442083b01d246c327f25"/>
                <w:id w:val="-617220526"/>
                <w:lock w:val="sdtLocked"/>
              </w:sdtPr>
              <w:sdtEndPr/>
              <w:sdtContent>
                <w:tc>
                  <w:tcPr>
                    <w:tcW w:w="1958" w:type="pct"/>
                    <w:vAlign w:val="center"/>
                  </w:tcPr>
                  <w:p w:rsidR="00CF1D2C" w:rsidRPr="0057265D" w:rsidRDefault="00CF1D2C">
                    <w:pPr>
                      <w:pStyle w:val="510"/>
                      <w:jc w:val="center"/>
                      <w:rPr>
                        <w:rFonts w:ascii="Times New Roman" w:hAnsi="Times New Roman" w:cs="Times New Roman"/>
                        <w:b/>
                        <w:sz w:val="21"/>
                      </w:rPr>
                    </w:pPr>
                    <w:r w:rsidRPr="0057265D">
                      <w:rPr>
                        <w:rFonts w:ascii="Times New Roman" w:hAnsi="Times New Roman" w:cs="Times New Roman"/>
                        <w:b/>
                        <w:sz w:val="21"/>
                      </w:rPr>
                      <w:t>审批程序</w:t>
                    </w:r>
                  </w:p>
                </w:tc>
              </w:sdtContent>
            </w:sdt>
            <w:sdt>
              <w:sdtPr>
                <w:rPr>
                  <w:rFonts w:ascii="Times New Roman" w:hAnsi="Times New Roman" w:cs="Times New Roman"/>
                  <w:b/>
                  <w:color w:val="FF0000"/>
                  <w:sz w:val="21"/>
                </w:rPr>
                <w:tag w:val="_PLD_de432e748e8c4df0b4c141bfafe34ee9"/>
                <w:id w:val="147100989"/>
                <w:lock w:val="sdtLocked"/>
              </w:sdtPr>
              <w:sdtEndPr>
                <w:rPr>
                  <w:color w:val="000000" w:themeColor="text1"/>
                </w:rPr>
              </w:sdtEndPr>
              <w:sdtContent>
                <w:tc>
                  <w:tcPr>
                    <w:tcW w:w="1259" w:type="pct"/>
                    <w:vAlign w:val="center"/>
                  </w:tcPr>
                  <w:p w:rsidR="00CF1D2C" w:rsidRPr="0057265D" w:rsidRDefault="00CF1D2C">
                    <w:pPr>
                      <w:pStyle w:val="510"/>
                      <w:jc w:val="center"/>
                      <w:rPr>
                        <w:rFonts w:ascii="Times New Roman" w:hAnsi="Times New Roman" w:cs="Times New Roman"/>
                        <w:b/>
                        <w:color w:val="FF0000"/>
                        <w:sz w:val="21"/>
                      </w:rPr>
                    </w:pPr>
                    <w:r w:rsidRPr="005C36AD">
                      <w:rPr>
                        <w:rFonts w:ascii="Times New Roman" w:hAnsi="Times New Roman" w:cs="Times New Roman"/>
                        <w:b/>
                        <w:color w:val="000000" w:themeColor="text1"/>
                        <w:sz w:val="21"/>
                      </w:rPr>
                      <w:t>备注</w:t>
                    </w:r>
                    <w:r w:rsidRPr="005C36AD">
                      <w:rPr>
                        <w:rFonts w:ascii="Times New Roman" w:hAnsi="Times New Roman" w:cs="Times New Roman"/>
                        <w:b/>
                        <w:color w:val="000000" w:themeColor="text1"/>
                        <w:sz w:val="21"/>
                      </w:rPr>
                      <w:t>(</w:t>
                    </w:r>
                    <w:proofErr w:type="gramStart"/>
                    <w:r w:rsidRPr="005C36AD">
                      <w:rPr>
                        <w:rFonts w:ascii="Times New Roman" w:hAnsi="Times New Roman" w:cs="Times New Roman"/>
                        <w:b/>
                        <w:color w:val="000000" w:themeColor="text1"/>
                        <w:sz w:val="21"/>
                      </w:rPr>
                      <w:t>受重要</w:t>
                    </w:r>
                    <w:proofErr w:type="gramEnd"/>
                    <w:r w:rsidRPr="005C36AD">
                      <w:rPr>
                        <w:rFonts w:ascii="Times New Roman" w:hAnsi="Times New Roman" w:cs="Times New Roman"/>
                        <w:b/>
                        <w:color w:val="000000" w:themeColor="text1"/>
                        <w:sz w:val="21"/>
                      </w:rPr>
                      <w:t>影响的报表项目名称和金额</w:t>
                    </w:r>
                    <w:r w:rsidRPr="005C36AD">
                      <w:rPr>
                        <w:rFonts w:ascii="Times New Roman" w:hAnsi="Times New Roman" w:cs="Times New Roman"/>
                        <w:b/>
                        <w:color w:val="000000" w:themeColor="text1"/>
                        <w:sz w:val="21"/>
                      </w:rPr>
                      <w:t>)</w:t>
                    </w:r>
                  </w:p>
                </w:tc>
              </w:sdtContent>
            </w:sdt>
          </w:tr>
          <w:sdt>
            <w:sdtPr>
              <w:rPr>
                <w:rFonts w:ascii="Times New Roman" w:eastAsiaTheme="minorEastAsia" w:hAnsi="Times New Roman" w:cs="Times New Roman"/>
                <w:kern w:val="2"/>
                <w:sz w:val="21"/>
              </w:rPr>
              <w:alias w:val="会计政策的变更"/>
              <w:tag w:val="_GBC_3ee3045c350e4d52ab819ea497aaf2f3"/>
              <w:id w:val="-1503111248"/>
              <w:lock w:val="sdtLocked"/>
            </w:sdtPr>
            <w:sdtEndPr/>
            <w:sdtContent>
              <w:tr w:rsidR="0057265D" w:rsidRPr="0057265D" w:rsidTr="0057265D">
                <w:trPr>
                  <w:trHeight w:val="340"/>
                </w:trPr>
                <w:tc>
                  <w:tcPr>
                    <w:tcW w:w="1783" w:type="pct"/>
                  </w:tcPr>
                  <w:p w:rsidR="00CF1D2C" w:rsidRPr="0057265D" w:rsidRDefault="00CF1D2C">
                    <w:pPr>
                      <w:pStyle w:val="510"/>
                      <w:rPr>
                        <w:rFonts w:ascii="Times New Roman" w:hAnsi="Times New Roman" w:cs="Times New Roman"/>
                        <w:sz w:val="21"/>
                      </w:rPr>
                    </w:pPr>
                    <w:r w:rsidRPr="0057265D">
                      <w:rPr>
                        <w:rFonts w:ascii="Times New Roman" w:eastAsiaTheme="minorEastAsia" w:hAnsi="Times New Roman" w:cs="Times New Roman"/>
                        <w:kern w:val="2"/>
                        <w:sz w:val="21"/>
                      </w:rPr>
                      <w:t>为客观反映投资性房地产价值，将计量模式变更为公允价值模式</w:t>
                    </w:r>
                  </w:p>
                </w:tc>
                <w:tc>
                  <w:tcPr>
                    <w:tcW w:w="1958" w:type="pct"/>
                  </w:tcPr>
                  <w:p w:rsidR="00CF1D2C" w:rsidRPr="0057265D" w:rsidRDefault="0057265D">
                    <w:pPr>
                      <w:pStyle w:val="510"/>
                      <w:rPr>
                        <w:rFonts w:ascii="Times New Roman" w:hAnsi="Times New Roman" w:cs="Times New Roman"/>
                        <w:sz w:val="21"/>
                      </w:rPr>
                    </w:pPr>
                    <w:r w:rsidRPr="0057265D">
                      <w:rPr>
                        <w:rFonts w:ascii="Times New Roman" w:hAnsi="Times New Roman" w:cs="Times New Roman" w:hint="eastAsia"/>
                        <w:sz w:val="21"/>
                      </w:rPr>
                      <w:t>公司于</w:t>
                    </w:r>
                    <w:r w:rsidRPr="0057265D">
                      <w:rPr>
                        <w:rFonts w:ascii="Times New Roman" w:hAnsi="Times New Roman" w:cs="Times New Roman" w:hint="eastAsia"/>
                        <w:sz w:val="21"/>
                      </w:rPr>
                      <w:t>2019</w:t>
                    </w:r>
                    <w:r w:rsidRPr="0057265D">
                      <w:rPr>
                        <w:rFonts w:ascii="Times New Roman" w:hAnsi="Times New Roman" w:cs="Times New Roman" w:hint="eastAsia"/>
                        <w:sz w:val="21"/>
                      </w:rPr>
                      <w:t>年</w:t>
                    </w:r>
                    <w:r w:rsidRPr="0057265D">
                      <w:rPr>
                        <w:rFonts w:ascii="Times New Roman" w:hAnsi="Times New Roman" w:cs="Times New Roman" w:hint="eastAsia"/>
                        <w:sz w:val="21"/>
                      </w:rPr>
                      <w:t>8</w:t>
                    </w:r>
                    <w:r w:rsidRPr="0057265D">
                      <w:rPr>
                        <w:rFonts w:ascii="Times New Roman" w:hAnsi="Times New Roman" w:cs="Times New Roman" w:hint="eastAsia"/>
                        <w:sz w:val="21"/>
                      </w:rPr>
                      <w:t>月</w:t>
                    </w:r>
                    <w:r w:rsidRPr="0057265D">
                      <w:rPr>
                        <w:rFonts w:ascii="Times New Roman" w:hAnsi="Times New Roman" w:cs="Times New Roman" w:hint="eastAsia"/>
                        <w:sz w:val="21"/>
                      </w:rPr>
                      <w:t>22</w:t>
                    </w:r>
                    <w:r w:rsidRPr="0057265D">
                      <w:rPr>
                        <w:rFonts w:ascii="Times New Roman" w:hAnsi="Times New Roman" w:cs="Times New Roman" w:hint="eastAsia"/>
                        <w:sz w:val="21"/>
                      </w:rPr>
                      <w:t>日召开的第七届董事会第二十二次会议审议通过</w:t>
                    </w:r>
                  </w:p>
                </w:tc>
                <w:tc>
                  <w:tcPr>
                    <w:tcW w:w="1259" w:type="pct"/>
                    <w:vAlign w:val="center"/>
                  </w:tcPr>
                  <w:p w:rsidR="00CF1D2C" w:rsidRPr="0057265D" w:rsidRDefault="005C36AD" w:rsidP="0057265D">
                    <w:pPr>
                      <w:pStyle w:val="510"/>
                      <w:jc w:val="both"/>
                      <w:rPr>
                        <w:rFonts w:ascii="Times New Roman" w:hAnsi="Times New Roman" w:cs="Times New Roman"/>
                        <w:sz w:val="21"/>
                      </w:rPr>
                    </w:pPr>
                    <w:r>
                      <w:rPr>
                        <w:rFonts w:ascii="Times New Roman" w:hAnsi="Times New Roman" w:cs="Times New Roman" w:hint="eastAsia"/>
                        <w:sz w:val="21"/>
                      </w:rPr>
                      <w:t>见</w:t>
                    </w:r>
                    <w:proofErr w:type="gramStart"/>
                    <w:r>
                      <w:rPr>
                        <w:rFonts w:ascii="Times New Roman" w:hAnsi="Times New Roman" w:cs="Times New Roman" w:hint="eastAsia"/>
                        <w:sz w:val="21"/>
                      </w:rPr>
                      <w:t>下说明</w:t>
                    </w:r>
                    <w:proofErr w:type="gramEnd"/>
                  </w:p>
                </w:tc>
              </w:tr>
            </w:sdtContent>
          </w:sdt>
        </w:tbl>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sz w:val="21"/>
            </w:rPr>
            <w:lastRenderedPageBreak/>
            <w:t>其他说明：</w:t>
          </w:r>
        </w:p>
        <w:sdt>
          <w:sdtPr>
            <w:rPr>
              <w:rFonts w:ascii="Times New Roman" w:hAnsi="Times New Roman" w:cs="Times New Roman"/>
              <w:sz w:val="21"/>
            </w:rPr>
            <w:alias w:val="会计政策的变更的其他说明"/>
            <w:tag w:val="_GBC_93e2fc5a38cb45958eae783eee8d98c3"/>
            <w:id w:val="581948971"/>
            <w:lock w:val="sdtLocked"/>
            <w:placeholder>
              <w:docPart w:val="GBC22222222222222222222222222222"/>
            </w:placeholder>
          </w:sdtPr>
          <w:sdtEndPr>
            <w:rPr>
              <w:rFonts w:ascii="宋体" w:hAnsi="宋体" w:cs="宋体"/>
              <w:sz w:val="24"/>
            </w:rPr>
          </w:sdtEndPr>
          <w:sdtContent>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6C1D63">
                <w:rPr>
                  <w:rFonts w:ascii="Times New Roman" w:hAnsi="Times New Roman" w:cs="Times New Roman"/>
                  <w:color w:val="000000"/>
                  <w:sz w:val="21"/>
                </w:rPr>
                <w:t>公司对投资性房地产的计量方法原确定为成本计量模式。为了更加客观的反映公司持有的投资性房地产的真实价值，增强公司财务信息的准确性，并与中国电子信息产业集团有限公司及华大半导体有限公司的会计政策保持一致，根据《企业会计准则第</w:t>
              </w:r>
              <w:r w:rsidRPr="006C1D63">
                <w:rPr>
                  <w:rFonts w:ascii="Times New Roman" w:hAnsi="Times New Roman" w:cs="Times New Roman"/>
                  <w:color w:val="000000"/>
                  <w:sz w:val="21"/>
                </w:rPr>
                <w:t xml:space="preserve"> 3 </w:t>
              </w:r>
              <w:r w:rsidRPr="006C1D63">
                <w:rPr>
                  <w:rFonts w:ascii="Times New Roman" w:hAnsi="Times New Roman" w:cs="Times New Roman"/>
                  <w:color w:val="000000"/>
                  <w:sz w:val="21"/>
                </w:rPr>
                <w:t>号</w:t>
              </w:r>
              <w:r w:rsidRPr="006C1D63">
                <w:rPr>
                  <w:rFonts w:ascii="Times New Roman" w:hAnsi="Times New Roman" w:cs="Times New Roman"/>
                  <w:color w:val="000000"/>
                  <w:sz w:val="21"/>
                </w:rPr>
                <w:t>——</w:t>
              </w:r>
              <w:r w:rsidRPr="006C1D63">
                <w:rPr>
                  <w:rFonts w:ascii="Times New Roman" w:hAnsi="Times New Roman" w:cs="Times New Roman"/>
                  <w:color w:val="000000"/>
                  <w:sz w:val="21"/>
                </w:rPr>
                <w:t>投资性房地产》、《企业会计准则第</w:t>
              </w:r>
              <w:r w:rsidRPr="006C1D63">
                <w:rPr>
                  <w:rFonts w:ascii="Times New Roman" w:hAnsi="Times New Roman" w:cs="Times New Roman"/>
                  <w:color w:val="000000"/>
                  <w:sz w:val="21"/>
                </w:rPr>
                <w:t xml:space="preserve"> 28 </w:t>
              </w:r>
              <w:r w:rsidRPr="006C1D63">
                <w:rPr>
                  <w:rFonts w:ascii="Times New Roman" w:hAnsi="Times New Roman" w:cs="Times New Roman"/>
                  <w:color w:val="000000"/>
                  <w:sz w:val="21"/>
                </w:rPr>
                <w:t>号</w:t>
              </w:r>
              <w:r w:rsidRPr="006C1D63">
                <w:rPr>
                  <w:rFonts w:ascii="Times New Roman" w:hAnsi="Times New Roman" w:cs="Times New Roman"/>
                  <w:color w:val="000000"/>
                  <w:sz w:val="21"/>
                </w:rPr>
                <w:t>——</w:t>
              </w:r>
              <w:r w:rsidRPr="006C1D63">
                <w:rPr>
                  <w:rFonts w:ascii="Times New Roman" w:hAnsi="Times New Roman" w:cs="Times New Roman"/>
                  <w:color w:val="000000"/>
                  <w:sz w:val="21"/>
                </w:rPr>
                <w:t>会计政策、会计估计变更和差错更正》的相关规定，公司拟自</w:t>
              </w:r>
              <w:r w:rsidRPr="006C1D63">
                <w:rPr>
                  <w:rFonts w:ascii="Times New Roman" w:hAnsi="Times New Roman" w:cs="Times New Roman"/>
                  <w:color w:val="000000"/>
                  <w:sz w:val="21"/>
                </w:rPr>
                <w:t xml:space="preserve"> 2019 </w:t>
              </w:r>
              <w:r w:rsidRPr="006C1D63">
                <w:rPr>
                  <w:rFonts w:ascii="Times New Roman" w:hAnsi="Times New Roman" w:cs="Times New Roman"/>
                  <w:color w:val="000000"/>
                  <w:sz w:val="21"/>
                </w:rPr>
                <w:t>年</w:t>
              </w:r>
              <w:r w:rsidRPr="006C1D63">
                <w:rPr>
                  <w:rFonts w:ascii="Times New Roman" w:hAnsi="Times New Roman" w:cs="Times New Roman"/>
                  <w:color w:val="000000"/>
                  <w:sz w:val="21"/>
                </w:rPr>
                <w:t xml:space="preserve"> 1 </w:t>
              </w:r>
              <w:r w:rsidRPr="006C1D63">
                <w:rPr>
                  <w:rFonts w:ascii="Times New Roman" w:hAnsi="Times New Roman" w:cs="Times New Roman"/>
                  <w:color w:val="000000"/>
                  <w:sz w:val="21"/>
                </w:rPr>
                <w:t>月</w:t>
              </w:r>
              <w:r w:rsidRPr="006C1D63">
                <w:rPr>
                  <w:rFonts w:ascii="Times New Roman" w:hAnsi="Times New Roman" w:cs="Times New Roman"/>
                  <w:color w:val="000000"/>
                  <w:sz w:val="21"/>
                </w:rPr>
                <w:t xml:space="preserve"> 1 </w:t>
              </w:r>
              <w:r w:rsidRPr="006C1D63">
                <w:rPr>
                  <w:rFonts w:ascii="Times New Roman" w:hAnsi="Times New Roman" w:cs="Times New Roman"/>
                  <w:color w:val="000000"/>
                  <w:sz w:val="21"/>
                </w:rPr>
                <w:t>日起对投资性房地产的后续计量模式进行会计政策变更，由成本计量模式变更为公允价值计量模式。</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color w:val="000000"/>
                  <w:sz w:val="21"/>
                </w:rPr>
              </w:pPr>
              <w:r w:rsidRPr="006C1D63">
                <w:rPr>
                  <w:rFonts w:ascii="Times New Roman" w:hAnsi="Times New Roman" w:cs="Times New Roman"/>
                  <w:color w:val="000000"/>
                  <w:sz w:val="21"/>
                </w:rPr>
                <w:t>本次会计政策变更追溯调整对公司</w:t>
              </w:r>
              <w:r w:rsidRPr="006C1D63">
                <w:rPr>
                  <w:rFonts w:ascii="Times New Roman" w:hAnsi="Times New Roman" w:cs="Times New Roman"/>
                  <w:color w:val="000000"/>
                  <w:sz w:val="21"/>
                </w:rPr>
                <w:t xml:space="preserve"> 2018 </w:t>
              </w:r>
              <w:r w:rsidRPr="006C1D63">
                <w:rPr>
                  <w:rFonts w:ascii="Times New Roman" w:hAnsi="Times New Roman" w:cs="Times New Roman"/>
                  <w:color w:val="000000"/>
                  <w:sz w:val="21"/>
                </w:rPr>
                <w:t>年度合并财务报表影响如下：</w:t>
              </w:r>
              <w:r w:rsidRPr="006C1D63">
                <w:rPr>
                  <w:rFonts w:ascii="Times New Roman" w:hAnsi="Times New Roman" w:cs="Times New Roman"/>
                  <w:color w:val="000000"/>
                  <w:sz w:val="21"/>
                </w:rPr>
                <w:t xml:space="preserve"> </w:t>
              </w:r>
            </w:p>
            <w:p w:rsidR="00CF1D2C" w:rsidRPr="006C1D63" w:rsidRDefault="00CF1D2C" w:rsidP="006C1D63">
              <w:pPr>
                <w:pStyle w:val="510"/>
                <w:adjustRightInd w:val="0"/>
                <w:snapToGrid w:val="0"/>
                <w:spacing w:beforeLines="50" w:before="120"/>
                <w:ind w:firstLineChars="200" w:firstLine="420"/>
                <w:rPr>
                  <w:rFonts w:ascii="Times New Roman" w:hAnsi="Times New Roman" w:cs="Times New Roman"/>
                  <w:color w:val="000000"/>
                  <w:sz w:val="21"/>
                </w:rPr>
              </w:pPr>
              <w:r w:rsidRPr="006C1D63">
                <w:rPr>
                  <w:rFonts w:ascii="Times New Roman" w:hAnsi="Times New Roman" w:cs="Times New Roman"/>
                  <w:color w:val="000000"/>
                  <w:sz w:val="21"/>
                </w:rPr>
                <w:t>1</w:t>
              </w:r>
              <w:r w:rsidRPr="006C1D63">
                <w:rPr>
                  <w:rFonts w:ascii="Times New Roman" w:hAnsi="Times New Roman" w:cs="Times New Roman"/>
                  <w:color w:val="000000"/>
                  <w:sz w:val="21"/>
                </w:rPr>
                <w:t>、对</w:t>
              </w:r>
              <w:r w:rsidRPr="006C1D63">
                <w:rPr>
                  <w:rFonts w:ascii="Times New Roman" w:hAnsi="Times New Roman" w:cs="Times New Roman"/>
                  <w:color w:val="000000"/>
                  <w:sz w:val="21"/>
                </w:rPr>
                <w:t xml:space="preserve"> 2018 </w:t>
              </w:r>
              <w:r w:rsidRPr="006C1D63">
                <w:rPr>
                  <w:rFonts w:ascii="Times New Roman" w:hAnsi="Times New Roman" w:cs="Times New Roman"/>
                  <w:color w:val="000000"/>
                  <w:sz w:val="21"/>
                </w:rPr>
                <w:t>年</w:t>
              </w:r>
              <w:r w:rsidRPr="006C1D63">
                <w:rPr>
                  <w:rFonts w:ascii="Times New Roman" w:hAnsi="Times New Roman" w:cs="Times New Roman"/>
                  <w:color w:val="000000"/>
                  <w:sz w:val="21"/>
                </w:rPr>
                <w:t xml:space="preserve"> 12 </w:t>
              </w:r>
              <w:r w:rsidRPr="006C1D63">
                <w:rPr>
                  <w:rFonts w:ascii="Times New Roman" w:hAnsi="Times New Roman" w:cs="Times New Roman"/>
                  <w:color w:val="000000"/>
                  <w:sz w:val="21"/>
                </w:rPr>
                <w:t>月</w:t>
              </w:r>
              <w:r w:rsidRPr="006C1D63">
                <w:rPr>
                  <w:rFonts w:ascii="Times New Roman" w:hAnsi="Times New Roman" w:cs="Times New Roman"/>
                  <w:color w:val="000000"/>
                  <w:sz w:val="21"/>
                </w:rPr>
                <w:t xml:space="preserve"> 31 </w:t>
              </w:r>
              <w:r w:rsidRPr="006C1D63">
                <w:rPr>
                  <w:rFonts w:ascii="Times New Roman" w:hAnsi="Times New Roman" w:cs="Times New Roman"/>
                  <w:color w:val="000000"/>
                  <w:sz w:val="21"/>
                </w:rPr>
                <w:t>日合并资产负债表项目的影响：</w:t>
              </w:r>
              <w:r w:rsidRPr="006C1D63">
                <w:rPr>
                  <w:rFonts w:ascii="Times New Roman" w:hAnsi="Times New Roman" w:cs="Times New Roman"/>
                  <w:color w:val="000000"/>
                  <w:sz w:val="21"/>
                </w:rPr>
                <w:t xml:space="preserve"> </w:t>
              </w:r>
            </w:p>
            <w:p w:rsidR="00CF1D2C" w:rsidRPr="006C1D63" w:rsidRDefault="00CF1D2C" w:rsidP="006C1D63">
              <w:pPr>
                <w:pStyle w:val="510"/>
                <w:adjustRightInd w:val="0"/>
                <w:snapToGrid w:val="0"/>
                <w:spacing w:beforeLines="50" w:before="120"/>
                <w:ind w:firstLineChars="200" w:firstLine="420"/>
                <w:jc w:val="right"/>
                <w:rPr>
                  <w:rFonts w:ascii="Times New Roman" w:hAnsi="Times New Roman" w:cs="Times New Roman"/>
                  <w:color w:val="000000"/>
                  <w:sz w:val="21"/>
                </w:rPr>
              </w:pPr>
              <w:r w:rsidRPr="006C1D63">
                <w:rPr>
                  <w:rFonts w:ascii="Times New Roman" w:hAnsi="Times New Roman" w:cs="Times New Roman"/>
                  <w:color w:val="000000"/>
                  <w:sz w:val="21"/>
                </w:rPr>
                <w:t>单位：元</w:t>
              </w:r>
              <w:r w:rsidRPr="006C1D63">
                <w:rPr>
                  <w:rFonts w:ascii="Times New Roman" w:hAnsi="Times New Roman" w:cs="Times New Roman"/>
                  <w:color w:val="000000"/>
                  <w:sz w:val="21"/>
                </w:rPr>
                <w:t xml:space="preserve"> </w:t>
              </w:r>
              <w:r w:rsidRPr="006C1D63">
                <w:rPr>
                  <w:rFonts w:ascii="Times New Roman" w:hAnsi="Times New Roman" w:cs="Times New Roman"/>
                  <w:color w:val="000000"/>
                  <w:sz w:val="21"/>
                </w:rPr>
                <w:t>币种：人民币</w:t>
              </w:r>
            </w:p>
            <w:tbl>
              <w:tblPr>
                <w:tblStyle w:val="g1"/>
                <w:tblW w:w="9077" w:type="dxa"/>
                <w:tblInd w:w="103" w:type="dxa"/>
                <w:tblLook w:val="04A0" w:firstRow="1" w:lastRow="0" w:firstColumn="1" w:lastColumn="0" w:noHBand="0" w:noVBand="1"/>
              </w:tblPr>
              <w:tblGrid>
                <w:gridCol w:w="3691"/>
                <w:gridCol w:w="2693"/>
                <w:gridCol w:w="2693"/>
              </w:tblGrid>
              <w:tr w:rsidR="00CF1D2C" w:rsidRPr="006C1D63" w:rsidTr="00427A13">
                <w:trPr>
                  <w:trHeight w:val="340"/>
                </w:trPr>
                <w:tc>
                  <w:tcPr>
                    <w:tcW w:w="36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color w:val="000000"/>
                        <w:sz w:val="21"/>
                      </w:rPr>
                    </w:pP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b/>
                        <w:color w:val="000000" w:themeColor="text1"/>
                        <w:sz w:val="21"/>
                      </w:rPr>
                    </w:pPr>
                    <w:r w:rsidRPr="006C1D63">
                      <w:rPr>
                        <w:rFonts w:ascii="Times New Roman" w:hAnsi="Times New Roman" w:cs="Times New Roman"/>
                        <w:b/>
                        <w:color w:val="000000" w:themeColor="text1"/>
                        <w:sz w:val="21"/>
                      </w:rPr>
                      <w:t>2018/1/1</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b/>
                        <w:color w:val="000000" w:themeColor="text1"/>
                        <w:sz w:val="21"/>
                      </w:rPr>
                    </w:pPr>
                    <w:r w:rsidRPr="006C1D63">
                      <w:rPr>
                        <w:rFonts w:ascii="Times New Roman" w:hAnsi="Times New Roman" w:cs="Times New Roman"/>
                        <w:b/>
                        <w:color w:val="000000" w:themeColor="text1"/>
                        <w:sz w:val="21"/>
                      </w:rPr>
                      <w:t>2018/12/31</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项目</w:t>
                    </w:r>
                  </w:p>
                </w:tc>
                <w:tc>
                  <w:tcPr>
                    <w:tcW w:w="2693" w:type="dxa"/>
                    <w:tcBorders>
                      <w:top w:val="nil"/>
                      <w:left w:val="nil"/>
                      <w:bottom w:val="single" w:sz="4" w:space="0" w:color="auto"/>
                      <w:right w:val="single" w:sz="4" w:space="0" w:color="auto"/>
                    </w:tcBorders>
                    <w:shd w:val="clear" w:color="000000" w:fill="FFFFFF"/>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影响金额</w:t>
                    </w:r>
                    <w:r w:rsidRPr="006C1D63">
                      <w:rPr>
                        <w:rFonts w:ascii="Times New Roman" w:hAnsi="Times New Roman" w:cs="Times New Roman"/>
                        <w:b/>
                        <w:color w:val="000000"/>
                        <w:sz w:val="21"/>
                      </w:rPr>
                      <w:br/>
                    </w:r>
                    <w:r w:rsidRPr="006C1D63">
                      <w:rPr>
                        <w:rFonts w:ascii="Times New Roman" w:hAnsi="Times New Roman" w:cs="Times New Roman"/>
                        <w:b/>
                        <w:color w:val="000000"/>
                        <w:sz w:val="21"/>
                      </w:rPr>
                      <w:t>（增加</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减少</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w:t>
                    </w:r>
                  </w:p>
                </w:tc>
                <w:tc>
                  <w:tcPr>
                    <w:tcW w:w="2693" w:type="dxa"/>
                    <w:tcBorders>
                      <w:top w:val="nil"/>
                      <w:left w:val="nil"/>
                      <w:bottom w:val="single" w:sz="4" w:space="0" w:color="auto"/>
                      <w:right w:val="single" w:sz="4" w:space="0" w:color="auto"/>
                    </w:tcBorders>
                    <w:shd w:val="clear" w:color="000000" w:fill="FFFFFF"/>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影响金额</w:t>
                    </w:r>
                    <w:r w:rsidRPr="006C1D63">
                      <w:rPr>
                        <w:rFonts w:ascii="Times New Roman" w:hAnsi="Times New Roman" w:cs="Times New Roman"/>
                        <w:b/>
                        <w:color w:val="000000"/>
                        <w:sz w:val="21"/>
                      </w:rPr>
                      <w:br/>
                    </w:r>
                    <w:r w:rsidRPr="006C1D63">
                      <w:rPr>
                        <w:rFonts w:ascii="Times New Roman" w:hAnsi="Times New Roman" w:cs="Times New Roman"/>
                        <w:b/>
                        <w:color w:val="000000"/>
                        <w:sz w:val="21"/>
                      </w:rPr>
                      <w:t>（增加</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减少</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投资性房地产</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280,634,263.94</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331,283,729.11 </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递延所得税负债</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42,095,139.59</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49,692,559.37 </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盈余公积</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23,853,912.43</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28,159,116.97 </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未分配利润</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214,685,211.91</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253,432,052.77 </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归属于母公司所有者权益合计</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238,539,124.35</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281,591,169.74 </w:t>
                    </w:r>
                  </w:p>
                </w:tc>
              </w:tr>
              <w:tr w:rsidR="00CF1D2C" w:rsidRPr="006C1D63" w:rsidTr="00427A13">
                <w:trPr>
                  <w:trHeight w:val="340"/>
                </w:trPr>
                <w:tc>
                  <w:tcPr>
                    <w:tcW w:w="3691"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所有者权益合计</w:t>
                    </w:r>
                  </w:p>
                </w:tc>
                <w:tc>
                  <w:tcPr>
                    <w:tcW w:w="2693"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238,539,124.35</w:t>
                    </w:r>
                  </w:p>
                </w:tc>
                <w:tc>
                  <w:tcPr>
                    <w:tcW w:w="2693" w:type="dxa"/>
                    <w:tcBorders>
                      <w:top w:val="nil"/>
                      <w:left w:val="nil"/>
                      <w:bottom w:val="single" w:sz="4" w:space="0" w:color="auto"/>
                      <w:right w:val="single" w:sz="4" w:space="0" w:color="auto"/>
                    </w:tcBorders>
                    <w:shd w:val="clear" w:color="000000" w:fill="FFFFFF"/>
                    <w:noWrap/>
                    <w:vAlign w:val="bottom"/>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 xml:space="preserve"> 281,591,169.74 </w:t>
                    </w:r>
                  </w:p>
                </w:tc>
              </w:tr>
            </w:tbl>
            <w:p w:rsidR="00CF1D2C" w:rsidRPr="006C1D63" w:rsidRDefault="00CF1D2C" w:rsidP="00916DBA">
              <w:pPr>
                <w:pStyle w:val="510"/>
                <w:spacing w:beforeLines="50" w:before="120"/>
                <w:ind w:firstLineChars="200" w:firstLine="420"/>
                <w:rPr>
                  <w:rFonts w:ascii="Times New Roman" w:hAnsi="Times New Roman" w:cs="Times New Roman"/>
                  <w:color w:val="000000"/>
                  <w:sz w:val="21"/>
                </w:rPr>
              </w:pPr>
              <w:r w:rsidRPr="006C1D63">
                <w:rPr>
                  <w:rFonts w:ascii="Times New Roman" w:hAnsi="Times New Roman" w:cs="Times New Roman"/>
                  <w:color w:val="000000"/>
                  <w:sz w:val="21"/>
                </w:rPr>
                <w:t>2</w:t>
              </w:r>
              <w:r w:rsidRPr="006C1D63">
                <w:rPr>
                  <w:rFonts w:ascii="Times New Roman" w:hAnsi="Times New Roman" w:cs="Times New Roman"/>
                  <w:color w:val="000000"/>
                  <w:sz w:val="21"/>
                </w:rPr>
                <w:t>、对</w:t>
              </w:r>
              <w:r w:rsidRPr="006C1D63">
                <w:rPr>
                  <w:rFonts w:ascii="Times New Roman" w:hAnsi="Times New Roman" w:cs="Times New Roman"/>
                  <w:color w:val="000000"/>
                  <w:sz w:val="21"/>
                </w:rPr>
                <w:t xml:space="preserve"> 2018 </w:t>
              </w:r>
              <w:r w:rsidRPr="006C1D63">
                <w:rPr>
                  <w:rFonts w:ascii="Times New Roman" w:hAnsi="Times New Roman" w:cs="Times New Roman"/>
                  <w:color w:val="000000"/>
                  <w:sz w:val="21"/>
                </w:rPr>
                <w:t>年度合并利润表的影响：</w:t>
              </w:r>
            </w:p>
            <w:p w:rsidR="00CF1D2C" w:rsidRPr="006C1D63" w:rsidRDefault="00CF1D2C" w:rsidP="00916DBA">
              <w:pPr>
                <w:pStyle w:val="510"/>
                <w:wordWrap w:val="0"/>
                <w:adjustRightInd w:val="0"/>
                <w:snapToGrid w:val="0"/>
                <w:spacing w:beforeLines="50" w:before="120"/>
                <w:ind w:firstLineChars="200" w:firstLine="420"/>
                <w:jc w:val="right"/>
                <w:rPr>
                  <w:rFonts w:ascii="Times New Roman" w:hAnsi="Times New Roman" w:cs="Times New Roman"/>
                  <w:color w:val="000000"/>
                  <w:sz w:val="21"/>
                </w:rPr>
              </w:pPr>
              <w:r w:rsidRPr="006C1D63">
                <w:rPr>
                  <w:rFonts w:ascii="Times New Roman" w:hAnsi="Times New Roman" w:cs="Times New Roman"/>
                  <w:color w:val="000000"/>
                  <w:sz w:val="21"/>
                </w:rPr>
                <w:t>单位：元</w:t>
              </w:r>
              <w:r w:rsidRPr="006C1D63">
                <w:rPr>
                  <w:rFonts w:ascii="Times New Roman" w:hAnsi="Times New Roman" w:cs="Times New Roman"/>
                  <w:color w:val="000000"/>
                  <w:sz w:val="21"/>
                </w:rPr>
                <w:t xml:space="preserve"> </w:t>
              </w:r>
              <w:r w:rsidRPr="006C1D63">
                <w:rPr>
                  <w:rFonts w:ascii="Times New Roman" w:hAnsi="Times New Roman" w:cs="Times New Roman"/>
                  <w:color w:val="000000"/>
                  <w:sz w:val="21"/>
                </w:rPr>
                <w:t>币种：人民币</w:t>
              </w:r>
            </w:p>
            <w:tbl>
              <w:tblPr>
                <w:tblStyle w:val="g1"/>
                <w:tblW w:w="8936" w:type="dxa"/>
                <w:tblInd w:w="103" w:type="dxa"/>
                <w:tblLook w:val="04A0" w:firstRow="1" w:lastRow="0" w:firstColumn="1" w:lastColumn="0" w:noHBand="0" w:noVBand="1"/>
              </w:tblPr>
              <w:tblGrid>
                <w:gridCol w:w="5035"/>
                <w:gridCol w:w="3901"/>
              </w:tblGrid>
              <w:tr w:rsidR="00CF1D2C" w:rsidRPr="006C1D63" w:rsidTr="00427A13">
                <w:trPr>
                  <w:trHeight w:val="340"/>
                </w:trPr>
                <w:tc>
                  <w:tcPr>
                    <w:tcW w:w="50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color w:val="000000"/>
                        <w:sz w:val="21"/>
                      </w:rPr>
                    </w:pPr>
                  </w:p>
                </w:tc>
                <w:tc>
                  <w:tcPr>
                    <w:tcW w:w="3901" w:type="dxa"/>
                    <w:tcBorders>
                      <w:top w:val="single" w:sz="4" w:space="0" w:color="auto"/>
                      <w:left w:val="nil"/>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2018</w:t>
                    </w:r>
                    <w:r w:rsidRPr="006C1D63">
                      <w:rPr>
                        <w:rFonts w:ascii="Times New Roman" w:hAnsi="Times New Roman" w:cs="Times New Roman"/>
                        <w:b/>
                        <w:color w:val="000000"/>
                        <w:sz w:val="21"/>
                      </w:rPr>
                      <w:t>年度影响金额</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项目</w:t>
                    </w:r>
                  </w:p>
                </w:tc>
                <w:tc>
                  <w:tcPr>
                    <w:tcW w:w="3901" w:type="dxa"/>
                    <w:tcBorders>
                      <w:top w:val="nil"/>
                      <w:left w:val="nil"/>
                      <w:bottom w:val="single" w:sz="4" w:space="0" w:color="auto"/>
                      <w:right w:val="single" w:sz="4" w:space="0" w:color="auto"/>
                    </w:tcBorders>
                    <w:shd w:val="clear" w:color="000000" w:fill="FFFFFF"/>
                    <w:vAlign w:val="center"/>
                    <w:hideMark/>
                  </w:tcPr>
                  <w:p w:rsidR="00CF1D2C" w:rsidRPr="006C1D63" w:rsidRDefault="00CF1D2C" w:rsidP="00CF1D2C">
                    <w:pPr>
                      <w:pStyle w:val="510"/>
                      <w:jc w:val="center"/>
                      <w:rPr>
                        <w:rFonts w:ascii="Times New Roman" w:hAnsi="Times New Roman" w:cs="Times New Roman"/>
                        <w:b/>
                        <w:color w:val="000000"/>
                        <w:sz w:val="21"/>
                      </w:rPr>
                    </w:pPr>
                    <w:r w:rsidRPr="006C1D63">
                      <w:rPr>
                        <w:rFonts w:ascii="Times New Roman" w:hAnsi="Times New Roman" w:cs="Times New Roman"/>
                        <w:b/>
                        <w:color w:val="000000"/>
                        <w:sz w:val="21"/>
                      </w:rPr>
                      <w:t>影响金额</w:t>
                    </w:r>
                    <w:r w:rsidRPr="006C1D63">
                      <w:rPr>
                        <w:rFonts w:ascii="Times New Roman" w:hAnsi="Times New Roman" w:cs="Times New Roman"/>
                        <w:b/>
                        <w:color w:val="000000"/>
                        <w:sz w:val="21"/>
                      </w:rPr>
                      <w:br/>
                    </w:r>
                    <w:r w:rsidRPr="006C1D63">
                      <w:rPr>
                        <w:rFonts w:ascii="Times New Roman" w:hAnsi="Times New Roman" w:cs="Times New Roman"/>
                        <w:b/>
                        <w:color w:val="000000"/>
                        <w:sz w:val="21"/>
                      </w:rPr>
                      <w:t>（增加</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减少</w:t>
                    </w:r>
                    <w:r w:rsidRPr="006C1D63">
                      <w:rPr>
                        <w:rFonts w:ascii="Times New Roman" w:hAnsi="Times New Roman" w:cs="Times New Roman"/>
                        <w:b/>
                        <w:color w:val="000000"/>
                        <w:sz w:val="21"/>
                      </w:rPr>
                      <w:t>-</w:t>
                    </w:r>
                    <w:r w:rsidRPr="006C1D63">
                      <w:rPr>
                        <w:rFonts w:ascii="Times New Roman" w:hAnsi="Times New Roman" w:cs="Times New Roman"/>
                        <w:b/>
                        <w:color w:val="000000"/>
                        <w:sz w:val="21"/>
                      </w:rPr>
                      <w:t>）</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公允价值变动损益</w:t>
                    </w:r>
                  </w:p>
                </w:tc>
                <w:tc>
                  <w:tcPr>
                    <w:tcW w:w="3901"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43,870,000.00</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营业成本</w:t>
                    </w:r>
                  </w:p>
                </w:tc>
                <w:tc>
                  <w:tcPr>
                    <w:tcW w:w="3901"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-6,779,465.17</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所得税费用</w:t>
                    </w:r>
                  </w:p>
                </w:tc>
                <w:tc>
                  <w:tcPr>
                    <w:tcW w:w="3901"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7,597,419.78</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净利润</w:t>
                    </w:r>
                  </w:p>
                </w:tc>
                <w:tc>
                  <w:tcPr>
                    <w:tcW w:w="3901"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43,052,045.39</w:t>
                    </w:r>
                  </w:p>
                </w:tc>
              </w:tr>
              <w:tr w:rsidR="00CF1D2C" w:rsidRPr="006C1D63" w:rsidTr="00427A13">
                <w:trPr>
                  <w:trHeight w:val="340"/>
                </w:trPr>
                <w:tc>
                  <w:tcPr>
                    <w:tcW w:w="5035" w:type="dxa"/>
                    <w:tcBorders>
                      <w:top w:val="nil"/>
                      <w:left w:val="single" w:sz="4" w:space="0" w:color="auto"/>
                      <w:bottom w:val="single" w:sz="4" w:space="0" w:color="auto"/>
                      <w:right w:val="single" w:sz="4" w:space="0" w:color="auto"/>
                    </w:tcBorders>
                    <w:shd w:val="clear" w:color="000000" w:fill="FFFFFF"/>
                    <w:noWrap/>
                    <w:vAlign w:val="center"/>
                    <w:hideMark/>
                  </w:tcPr>
                  <w:p w:rsidR="00CF1D2C" w:rsidRPr="006C1D63" w:rsidRDefault="00CF1D2C" w:rsidP="00427A13">
                    <w:pPr>
                      <w:pStyle w:val="510"/>
                      <w:rPr>
                        <w:rFonts w:ascii="Times New Roman" w:hAnsi="Times New Roman" w:cs="Times New Roman"/>
                        <w:color w:val="000000"/>
                        <w:sz w:val="21"/>
                      </w:rPr>
                    </w:pPr>
                    <w:r w:rsidRPr="006C1D63">
                      <w:rPr>
                        <w:rFonts w:ascii="Times New Roman" w:hAnsi="Times New Roman" w:cs="Times New Roman"/>
                        <w:color w:val="000000"/>
                        <w:sz w:val="21"/>
                      </w:rPr>
                      <w:t>归属于母公司所有者的净利润</w:t>
                    </w:r>
                  </w:p>
                </w:tc>
                <w:tc>
                  <w:tcPr>
                    <w:tcW w:w="3901" w:type="dxa"/>
                    <w:tcBorders>
                      <w:top w:val="nil"/>
                      <w:left w:val="nil"/>
                      <w:bottom w:val="single" w:sz="4" w:space="0" w:color="auto"/>
                      <w:right w:val="single" w:sz="4" w:space="0" w:color="auto"/>
                    </w:tcBorders>
                    <w:shd w:val="clear" w:color="000000" w:fill="FFFFFF"/>
                    <w:noWrap/>
                    <w:vAlign w:val="center"/>
                    <w:hideMark/>
                  </w:tcPr>
                  <w:p w:rsidR="00CF1D2C" w:rsidRPr="006C1D63" w:rsidRDefault="00CF1D2C" w:rsidP="00427A13">
                    <w:pPr>
                      <w:pStyle w:val="510"/>
                      <w:jc w:val="right"/>
                      <w:rPr>
                        <w:rFonts w:ascii="Times New Roman" w:hAnsi="Times New Roman" w:cs="Times New Roman"/>
                        <w:color w:val="000000"/>
                        <w:sz w:val="21"/>
                      </w:rPr>
                    </w:pPr>
                    <w:r w:rsidRPr="006C1D63">
                      <w:rPr>
                        <w:rFonts w:ascii="Times New Roman" w:hAnsi="Times New Roman" w:cs="Times New Roman"/>
                        <w:color w:val="000000"/>
                        <w:sz w:val="21"/>
                      </w:rPr>
                      <w:t>43,052,045.39</w:t>
                    </w:r>
                  </w:p>
                </w:tc>
              </w:tr>
            </w:tbl>
            <w:p w:rsidR="00CF1D2C" w:rsidRDefault="00034E8D">
              <w:pPr>
                <w:pStyle w:val="510"/>
              </w:pPr>
            </w:p>
          </w:sdtContent>
        </w:sdt>
      </w:sdtContent>
    </w:sdt>
    <w:p w:rsidR="00CF1D2C" w:rsidRDefault="00CF1D2C" w:rsidP="00C06BE6">
      <w:pPr>
        <w:pStyle w:val="48"/>
        <w:numPr>
          <w:ilvl w:val="3"/>
          <w:numId w:val="47"/>
        </w:numPr>
        <w:ind w:left="426" w:hanging="426"/>
      </w:pPr>
      <w:r>
        <w:rPr>
          <w:rFonts w:hint="eastAsia"/>
        </w:rPr>
        <w:t>重要</w:t>
      </w:r>
      <w:r>
        <w:t>会计估计变更</w:t>
      </w:r>
    </w:p>
    <w:sdt>
      <w:sdtPr>
        <w:alias w:val="是否适用：重要会计估计变更[双击切换]"/>
        <w:tag w:val="_GBC_902f08bd36774074945386d2d1f9b67d"/>
        <w:id w:val="158487916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F614F1" w:rsidRDefault="00CF1D2C">
      <w:pPr>
        <w:pStyle w:val="510"/>
      </w:pPr>
    </w:p>
    <w:bookmarkStart w:id="67" w:name="_Hlk10465969" w:displacedByCustomXml="next"/>
    <w:sdt>
      <w:sdtPr>
        <w:rPr>
          <w:rFonts w:ascii="宋体" w:hAnsi="宋体" w:cs="宋体" w:hint="eastAsia"/>
          <w:b w:val="0"/>
          <w:bCs w:val="0"/>
          <w:kern w:val="0"/>
          <w:sz w:val="24"/>
          <w:szCs w:val="21"/>
        </w:rPr>
        <w:alias w:val="选项模块:首次执行新金融工具准则、新收入准则、新租赁准则调整首次执行当..."/>
        <w:tag w:val="_SEC_e1c98e5fd61d48c4bc25ea1a7cf45164"/>
        <w:id w:val="-169793289"/>
        <w:lock w:val="sdtLocked"/>
        <w:placeholder>
          <w:docPart w:val="GBC22222222222222222222222222222"/>
        </w:placeholder>
      </w:sdtPr>
      <w:sdtEndPr>
        <w:rPr>
          <w:rFonts w:hint="default"/>
        </w:rPr>
      </w:sdtEndPr>
      <w:sdtContent>
        <w:p w:rsidR="00CF1D2C" w:rsidRPr="00F614F1" w:rsidRDefault="00CF1D2C" w:rsidP="00C06BE6">
          <w:pPr>
            <w:pStyle w:val="48"/>
            <w:numPr>
              <w:ilvl w:val="3"/>
              <w:numId w:val="47"/>
            </w:numPr>
            <w:ind w:left="426" w:hanging="426"/>
            <w:rPr>
              <w:szCs w:val="21"/>
            </w:rPr>
          </w:pPr>
          <w:r w:rsidRPr="00F614F1">
            <w:rPr>
              <w:rFonts w:hint="eastAsia"/>
              <w:szCs w:val="21"/>
            </w:rPr>
            <w:t>首次执行新金融工具准则、新收入准则、新租赁准则调整首次执行当年年初财务报表相关项目情况</w:t>
          </w:r>
        </w:p>
        <w:sdt>
          <w:sdtPr>
            <w:rPr>
              <w:rFonts w:hint="eastAsia"/>
            </w:rPr>
            <w:alias w:val="是否适用：首次执行新金融工具准则或新收入准则调整首次执行当年年初财务报表相关项目情况[双击切换]"/>
            <w:tag w:val="_GBC_5ea888705f7c4c0f98e8769d2197c0de"/>
            <w:id w:val="126257353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tag w:val="_SEC_41a4f1020a3c418c935a7cb510dee401"/>
            <w:id w:val="-159780298"/>
            <w:lock w:val="sdtLocked"/>
            <w:placeholder>
              <w:docPart w:val="GBC22222222222222222222222222222"/>
            </w:placeholder>
          </w:sdtPr>
          <w:sdtEndPr>
            <w:rPr>
              <w:rFonts w:ascii="Times New Roman" w:hAnsi="Times New Roman" w:cs="Times New Roman" w:hint="default"/>
              <w:b/>
              <w:bCs/>
              <w:color w:val="008000"/>
              <w:sz w:val="21"/>
              <w:u w:val="single"/>
            </w:rPr>
          </w:sdtEndPr>
          <w:sdtContent>
            <w:p w:rsidR="00CF1D2C" w:rsidRPr="00916DBA" w:rsidRDefault="00CF1D2C">
              <w:pPr>
                <w:pStyle w:val="510"/>
                <w:jc w:val="center"/>
                <w:rPr>
                  <w:rFonts w:ascii="Times New Roman" w:hAnsi="Times New Roman" w:cs="Times New Roman"/>
                  <w:sz w:val="21"/>
                </w:rPr>
              </w:pPr>
              <w:r w:rsidRPr="00916DBA">
                <w:rPr>
                  <w:rFonts w:ascii="Times New Roman" w:hAnsi="Times New Roman" w:cs="Times New Roman"/>
                  <w:sz w:val="21"/>
                </w:rPr>
                <w:t>合并资产负债表</w:t>
              </w:r>
            </w:p>
            <w:p w:rsidR="00CF1D2C" w:rsidRPr="00916DBA" w:rsidRDefault="00CF1D2C">
              <w:pPr>
                <w:pStyle w:val="510"/>
                <w:jc w:val="right"/>
                <w:rPr>
                  <w:rFonts w:ascii="Times New Roman" w:hAnsi="Times New Roman" w:cs="Times New Roman"/>
                  <w:sz w:val="21"/>
                </w:rPr>
              </w:pPr>
              <w:r w:rsidRPr="00916DBA">
                <w:rPr>
                  <w:rFonts w:ascii="Times New Roman" w:hAnsi="Times New Roman" w:cs="Times New Roman"/>
                  <w:sz w:val="21"/>
                </w:rPr>
                <w:t>单位</w:t>
              </w:r>
              <w:r w:rsidRPr="00916DBA">
                <w:rPr>
                  <w:rFonts w:ascii="Times New Roman" w:hAnsi="Times New Roman" w:cs="Times New Roman"/>
                  <w:sz w:val="21"/>
                </w:rPr>
                <w:t>:</w:t>
              </w:r>
              <w:sdt>
                <w:sdtPr>
                  <w:rPr>
                    <w:rFonts w:ascii="Times New Roman" w:hAnsi="Times New Roman" w:cs="Times New Roman"/>
                    <w:sz w:val="21"/>
                  </w:rPr>
                  <w:alias w:val="单位：合并资产负债表"/>
                  <w:tag w:val="_GBC_d28e3b675fc048afb747681dc6d939c2"/>
                  <w:id w:val="-11971559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916DBA">
                    <w:rPr>
                      <w:rFonts w:ascii="Times New Roman" w:hAnsi="Times New Roman" w:cs="Times New Roman"/>
                      <w:sz w:val="21"/>
                    </w:rPr>
                    <w:t>元</w:t>
                  </w:r>
                </w:sdtContent>
              </w:sdt>
              <w:r w:rsidRPr="00916DBA">
                <w:rPr>
                  <w:rFonts w:ascii="Times New Roman" w:hAnsi="Times New Roman" w:cs="Times New Roman"/>
                  <w:sz w:val="21"/>
                </w:rPr>
                <w:t xml:space="preserve">  </w:t>
              </w:r>
              <w:r w:rsidRPr="00916DBA">
                <w:rPr>
                  <w:rFonts w:ascii="Times New Roman" w:hAnsi="Times New Roman" w:cs="Times New Roman"/>
                  <w:sz w:val="21"/>
                </w:rPr>
                <w:t>币种</w:t>
              </w:r>
              <w:r w:rsidRPr="00916DBA">
                <w:rPr>
                  <w:rFonts w:ascii="Times New Roman" w:hAnsi="Times New Roman" w:cs="Times New Roman"/>
                  <w:sz w:val="21"/>
                </w:rPr>
                <w:t>:</w:t>
              </w:r>
              <w:sdt>
                <w:sdtPr>
                  <w:rPr>
                    <w:rFonts w:ascii="Times New Roman" w:hAnsi="Times New Roman" w:cs="Times New Roman"/>
                    <w:sz w:val="21"/>
                  </w:rPr>
                  <w:alias w:val="币种：合并资产负债表"/>
                  <w:tag w:val="_GBC_e3316f7d89b24ba1bb4a783fd180bf77"/>
                  <w:id w:val="-4587275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916DBA">
                    <w:rPr>
                      <w:rFonts w:ascii="Times New Roman" w:hAnsi="Times New Roman" w:cs="Times New Roman"/>
                      <w:sz w:val="21"/>
                    </w:rPr>
                    <w:t>人民币</w:t>
                  </w:r>
                </w:sdtContent>
              </w:sdt>
            </w:p>
            <w:tbl>
              <w:tblPr>
                <w:tblStyle w:val="g1"/>
                <w:tblW w:w="513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1"/>
                <w:gridCol w:w="2125"/>
                <w:gridCol w:w="1986"/>
                <w:gridCol w:w="1666"/>
              </w:tblGrid>
              <w:tr w:rsidR="004C0E43" w:rsidRPr="00916DBA" w:rsidTr="00916DBA">
                <w:trPr>
                  <w:trHeight w:val="340"/>
                </w:trPr>
                <w:sdt>
                  <w:sdtPr>
                    <w:rPr>
                      <w:rFonts w:ascii="Times New Roman" w:hAnsi="Times New Roman" w:cs="Times New Roman"/>
                      <w:b/>
                      <w:color w:val="000000" w:themeColor="text1"/>
                      <w:sz w:val="21"/>
                    </w:rPr>
                    <w:tag w:val="_PLD_f722f6dfc20745adb2d46c44c80bfac1"/>
                    <w:id w:val="65973883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center"/>
                          <w:rPr>
                            <w:rFonts w:ascii="Times New Roman" w:hAnsi="Times New Roman" w:cs="Times New Roman"/>
                            <w:b/>
                            <w:color w:val="000000" w:themeColor="text1"/>
                            <w:sz w:val="21"/>
                          </w:rPr>
                        </w:pPr>
                        <w:r w:rsidRPr="00916DBA">
                          <w:rPr>
                            <w:rFonts w:ascii="Times New Roman" w:hAnsi="Times New Roman" w:cs="Times New Roman"/>
                            <w:b/>
                            <w:color w:val="000000" w:themeColor="text1"/>
                            <w:sz w:val="21"/>
                          </w:rPr>
                          <w:t>项目</w:t>
                        </w:r>
                      </w:p>
                    </w:tc>
                  </w:sdtContent>
                </w:sdt>
                <w:sdt>
                  <w:sdtPr>
                    <w:rPr>
                      <w:rFonts w:ascii="Times New Roman" w:hAnsi="Times New Roman" w:cs="Times New Roman"/>
                      <w:b/>
                      <w:color w:val="000000" w:themeColor="text1"/>
                      <w:sz w:val="21"/>
                    </w:rPr>
                    <w:tag w:val="_PLD_f4bb71216cbe4aa2b7c307a16214d769"/>
                    <w:id w:val="1370724935"/>
                    <w:lock w:val="sdtLocked"/>
                  </w:sdtPr>
                  <w:sdtEndPr/>
                  <w:sdtConten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center"/>
                          <w:rPr>
                            <w:rFonts w:ascii="Times New Roman" w:hAnsi="Times New Roman" w:cs="Times New Roman"/>
                            <w:b/>
                            <w:color w:val="000000" w:themeColor="text1"/>
                            <w:sz w:val="21"/>
                          </w:rPr>
                        </w:pPr>
                        <w:r w:rsidRPr="00916DBA">
                          <w:rPr>
                            <w:rFonts w:ascii="Times New Roman" w:hAnsi="Times New Roman" w:cs="Times New Roman"/>
                            <w:b/>
                            <w:color w:val="000000" w:themeColor="text1"/>
                            <w:sz w:val="21"/>
                          </w:rPr>
                          <w:t>2018</w:t>
                        </w:r>
                        <w:r w:rsidRPr="00916DBA">
                          <w:rPr>
                            <w:rFonts w:ascii="Times New Roman" w:hAnsi="Times New Roman" w:cs="Times New Roman"/>
                            <w:b/>
                            <w:color w:val="000000" w:themeColor="text1"/>
                            <w:sz w:val="21"/>
                          </w:rPr>
                          <w:t>年</w:t>
                        </w:r>
                        <w:r w:rsidRPr="00916DBA">
                          <w:rPr>
                            <w:rFonts w:ascii="Times New Roman" w:hAnsi="Times New Roman" w:cs="Times New Roman"/>
                            <w:b/>
                            <w:color w:val="000000" w:themeColor="text1"/>
                            <w:sz w:val="21"/>
                          </w:rPr>
                          <w:t>12</w:t>
                        </w:r>
                        <w:r w:rsidRPr="00916DBA">
                          <w:rPr>
                            <w:rFonts w:ascii="Times New Roman" w:hAnsi="Times New Roman" w:cs="Times New Roman"/>
                            <w:b/>
                            <w:color w:val="000000" w:themeColor="text1"/>
                            <w:sz w:val="21"/>
                          </w:rPr>
                          <w:t>月</w:t>
                        </w:r>
                        <w:r w:rsidRPr="00916DBA">
                          <w:rPr>
                            <w:rFonts w:ascii="Times New Roman" w:hAnsi="Times New Roman" w:cs="Times New Roman"/>
                            <w:b/>
                            <w:color w:val="000000" w:themeColor="text1"/>
                            <w:sz w:val="21"/>
                          </w:rPr>
                          <w:t>31</w:t>
                        </w:r>
                        <w:r w:rsidRPr="00916DBA">
                          <w:rPr>
                            <w:rFonts w:ascii="Times New Roman" w:hAnsi="Times New Roman" w:cs="Times New Roman"/>
                            <w:b/>
                            <w:color w:val="000000" w:themeColor="text1"/>
                            <w:sz w:val="21"/>
                          </w:rPr>
                          <w:t>日</w:t>
                        </w:r>
                      </w:p>
                    </w:tc>
                  </w:sdtContent>
                </w:sdt>
                <w:sdt>
                  <w:sdtPr>
                    <w:rPr>
                      <w:rFonts w:ascii="Times New Roman" w:hAnsi="Times New Roman" w:cs="Times New Roman"/>
                      <w:b/>
                      <w:color w:val="000000" w:themeColor="text1"/>
                      <w:sz w:val="21"/>
                    </w:rPr>
                    <w:tag w:val="_PLD_117c3036ee174d36950551d0e65ed7fe"/>
                    <w:id w:val="-66886854"/>
                    <w:lock w:val="sdtLocked"/>
                  </w:sdtPr>
                  <w:sdtEndPr/>
                  <w:sdtContent>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center"/>
                          <w:rPr>
                            <w:rFonts w:ascii="Times New Roman" w:hAnsi="Times New Roman" w:cs="Times New Roman"/>
                            <w:b/>
                            <w:color w:val="000000" w:themeColor="text1"/>
                            <w:sz w:val="21"/>
                          </w:rPr>
                        </w:pPr>
                        <w:r w:rsidRPr="00916DBA">
                          <w:rPr>
                            <w:rFonts w:ascii="Times New Roman" w:hAnsi="Times New Roman" w:cs="Times New Roman"/>
                            <w:b/>
                            <w:color w:val="000000" w:themeColor="text1"/>
                            <w:sz w:val="21"/>
                          </w:rPr>
                          <w:t>2019</w:t>
                        </w:r>
                        <w:r w:rsidRPr="00916DBA">
                          <w:rPr>
                            <w:rFonts w:ascii="Times New Roman" w:hAnsi="Times New Roman" w:cs="Times New Roman"/>
                            <w:b/>
                            <w:color w:val="000000" w:themeColor="text1"/>
                            <w:sz w:val="21"/>
                          </w:rPr>
                          <w:t>年</w:t>
                        </w:r>
                        <w:r w:rsidRPr="00916DBA">
                          <w:rPr>
                            <w:rFonts w:ascii="Times New Roman" w:hAnsi="Times New Roman" w:cs="Times New Roman"/>
                            <w:b/>
                            <w:color w:val="000000" w:themeColor="text1"/>
                            <w:sz w:val="21"/>
                          </w:rPr>
                          <w:t>1</w:t>
                        </w:r>
                        <w:r w:rsidRPr="00916DBA">
                          <w:rPr>
                            <w:rFonts w:ascii="Times New Roman" w:hAnsi="Times New Roman" w:cs="Times New Roman"/>
                            <w:b/>
                            <w:color w:val="000000" w:themeColor="text1"/>
                            <w:sz w:val="21"/>
                          </w:rPr>
                          <w:t>月</w:t>
                        </w:r>
                        <w:r w:rsidRPr="00916DBA">
                          <w:rPr>
                            <w:rFonts w:ascii="Times New Roman" w:hAnsi="Times New Roman" w:cs="Times New Roman"/>
                            <w:b/>
                            <w:color w:val="000000" w:themeColor="text1"/>
                            <w:sz w:val="21"/>
                          </w:rPr>
                          <w:t>1</w:t>
                        </w:r>
                        <w:r w:rsidRPr="00916DBA">
                          <w:rPr>
                            <w:rFonts w:ascii="Times New Roman" w:hAnsi="Times New Roman" w:cs="Times New Roman"/>
                            <w:b/>
                            <w:color w:val="000000" w:themeColor="text1"/>
                            <w:sz w:val="21"/>
                          </w:rPr>
                          <w:t>日</w:t>
                        </w:r>
                      </w:p>
                    </w:tc>
                  </w:sdtContent>
                </w:sdt>
                <w:sdt>
                  <w:sdtPr>
                    <w:rPr>
                      <w:rFonts w:ascii="Times New Roman" w:hAnsi="Times New Roman" w:cs="Times New Roman"/>
                      <w:color w:val="000000" w:themeColor="text1"/>
                      <w:sz w:val="21"/>
                    </w:rPr>
                    <w:tag w:val="_PLD_81596488beb14108bcc1a644f7064c86"/>
                    <w:id w:val="136690706"/>
                    <w:lock w:val="sdtLocked"/>
                  </w:sdtPr>
                  <w:sdtEndPr/>
                  <w:sdtContent>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center"/>
                          <w:rPr>
                            <w:rFonts w:ascii="Times New Roman" w:hAnsi="Times New Roman" w:cs="Times New Roman"/>
                            <w:b/>
                            <w:color w:val="000000" w:themeColor="text1"/>
                            <w:sz w:val="21"/>
                          </w:rPr>
                        </w:pPr>
                        <w:r w:rsidRPr="00916DBA">
                          <w:rPr>
                            <w:rFonts w:ascii="Times New Roman" w:hAnsi="Times New Roman" w:cs="Times New Roman"/>
                            <w:b/>
                            <w:color w:val="000000" w:themeColor="text1"/>
                            <w:sz w:val="21"/>
                          </w:rPr>
                          <w:t>调整数</w:t>
                        </w:r>
                      </w:p>
                    </w:tc>
                  </w:sdtContent>
                </w:sdt>
              </w:tr>
              <w:tr w:rsidR="004C0E43" w:rsidRPr="00916DBA" w:rsidTr="00916DBA">
                <w:trPr>
                  <w:trHeight w:val="340"/>
                </w:trPr>
                <w:sdt>
                  <w:sdtPr>
                    <w:rPr>
                      <w:rFonts w:ascii="Times New Roman" w:hAnsi="Times New Roman" w:cs="Times New Roman"/>
                      <w:color w:val="000000" w:themeColor="text1"/>
                      <w:sz w:val="21"/>
                    </w:rPr>
                    <w:tag w:val="_PLD_56fc53346a344cb18c42cf14da6a0ab8"/>
                    <w:id w:val="189508279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both"/>
                          <w:rPr>
                            <w:rFonts w:ascii="Times New Roman" w:hAnsi="Times New Roman" w:cs="Times New Roman"/>
                            <w:b/>
                            <w:color w:val="000000" w:themeColor="text1"/>
                            <w:sz w:val="21"/>
                          </w:rPr>
                        </w:pPr>
                        <w:r w:rsidRPr="00916DBA">
                          <w:rPr>
                            <w:rFonts w:ascii="Times New Roman" w:hAnsi="Times New Roman" w:cs="Times New Roman"/>
                            <w:b/>
                            <w:color w:val="000000" w:themeColor="text1"/>
                            <w:sz w:val="21"/>
                          </w:rPr>
                          <w:t>流动资产：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b/>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b/>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b/>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4275c997fab34b31bdc237110f7ac4b5"/>
                    <w:id w:val="140309797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货币资金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1,213,457,469.63</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1,213,457,469.63</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cfb3ce8aaf844f20bade494f8de16d9c"/>
                    <w:id w:val="81992851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结算备付金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73f305bc0dad42a48574344b88169c52"/>
                    <w:id w:val="-170724488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拆出资金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e9406744239a488ea72665c240337f9e"/>
                      <w:id w:val="-2122067929"/>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交易性金融资产</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p>
                </w:tc>
              </w:tr>
              <w:tr w:rsidR="004C0E43" w:rsidRPr="00916DBA" w:rsidTr="00916DBA">
                <w:trPr>
                  <w:trHeight w:val="340"/>
                </w:trPr>
                <w:sdt>
                  <w:sdtPr>
                    <w:rPr>
                      <w:rFonts w:ascii="Times New Roman" w:hAnsi="Times New Roman" w:cs="Times New Roman"/>
                      <w:color w:val="000000" w:themeColor="text1"/>
                      <w:sz w:val="21"/>
                    </w:rPr>
                    <w:tag w:val="_PLD_6c286936b0274678b5b14948d8154d5f"/>
                    <w:id w:val="-88410183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以公允价值计量且其变动计入当期损益的金融资产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r w:rsidRPr="00916DBA">
                      <w:rPr>
                        <w:rFonts w:ascii="Times New Roman" w:hAnsi="Times New Roman" w:cs="Times New Roman"/>
                        <w:sz w:val="21"/>
                      </w:rPr>
                      <w:t>9,059,929.42</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r w:rsidRPr="00916DBA">
                      <w:rPr>
                        <w:rFonts w:ascii="Times New Roman" w:hAnsi="Times New Roman" w:cs="Times New Roman"/>
                        <w:sz w:val="21"/>
                      </w:rPr>
                      <w:t>347,905,627.30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sz w:val="21"/>
                      </w:rPr>
                    </w:pPr>
                    <w:r w:rsidRPr="00916DBA">
                      <w:rPr>
                        <w:rFonts w:ascii="Times New Roman" w:hAnsi="Times New Roman" w:cs="Times New Roman"/>
                        <w:sz w:val="21"/>
                      </w:rPr>
                      <w:t>338,845,697.88</w:t>
                    </w:r>
                  </w:p>
                </w:tc>
              </w:tr>
              <w:tr w:rsidR="004C0E43" w:rsidRPr="00916DBA" w:rsidTr="00916DBA">
                <w:trPr>
                  <w:trHeight w:val="340"/>
                </w:trPr>
                <w:sdt>
                  <w:sdtPr>
                    <w:rPr>
                      <w:rFonts w:ascii="Times New Roman" w:hAnsi="Times New Roman" w:cs="Times New Roman"/>
                      <w:color w:val="000000" w:themeColor="text1"/>
                      <w:sz w:val="21"/>
                    </w:rPr>
                    <w:tag w:val="_PLD_f2ca4ecabe52459c89f3b3b833b28992"/>
                    <w:id w:val="-7374600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衍生金融资产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404cf6ab6df04bccadc6e50b430c5ad1"/>
                    <w:id w:val="170358856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应收票据</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59,173,737.28</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59,173,737.28</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0c7fd7f05404a5aa4d1bd82df1525bf"/>
                    <w:id w:val="50656613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应收账款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152,083,483.18</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152,083,483.18</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dfda8af118d94152a3fe4a70f28db8ca"/>
                      <w:id w:val="1503620180"/>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应收款项融资</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932119a1f2724f0296ba583a176a5b7f"/>
                    <w:id w:val="58119022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预付款项</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10,895,057.80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10,895,057.80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9890145bbb06470fbff7552efd27f5cb"/>
                    <w:id w:val="-46982014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应收保费</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adbed6db890948269b00aa5269ca43ef"/>
                    <w:id w:val="-210810839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应收分保账款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8d39fe01970f447399435e529e8f3c76"/>
                    <w:id w:val="-91609108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应收分保合同准备金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c11d90f36904ee99e2d2614e1985d9f"/>
                    <w:id w:val="199754113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其他应收款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11,615,884.60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11,615,884.60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b725da7877314ffbb440022473aa4771"/>
                    <w:id w:val="163552639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其中：应收利息</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6,699,596.46</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6,699,596.46</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c5bd1b6582fc46a4af5fd9ca75d2de9e"/>
                    <w:id w:val="82386398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400" w:firstLine="84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应收股利</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bd9b6785a63f4b75a55acaea5b3931e8"/>
                    <w:id w:val="-81178079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买入返售金融资产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b93e8fafaee4160b39625362d84eff2"/>
                    <w:id w:val="-206693652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存货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155,166,678.61</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155,166,678.61</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8a57b7a7a7634e5a9125443734f3650f"/>
                    <w:id w:val="-1425957600"/>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持有待售资产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d43a546c640541ada3d4b1513dd8e53e"/>
                    <w:id w:val="69465588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一年内到期的非流动资产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c639adcbe40b4a05b0dabb81fab2af29"/>
                    <w:id w:val="-152493491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其他流动资产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70,540,270.75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70,540,270.75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e3f264539b5943aeb4e53e3500a11c95"/>
                    <w:id w:val="8998746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200" w:firstLine="42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流动资产合计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1,681,992,511.27</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2,020,838,209.15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338,845,697.88</w:t>
                    </w:r>
                  </w:p>
                </w:tc>
              </w:tr>
              <w:tr w:rsidR="004C0E43" w:rsidRPr="00916DBA" w:rsidTr="00724756">
                <w:trPr>
                  <w:trHeight w:val="340"/>
                </w:trPr>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color w:val="000000" w:themeColor="text1"/>
                        <w:sz w:val="21"/>
                      </w:rPr>
                      <w:tag w:val="_PLD_caf9cfa49da24a91b1a36ce2bbed2585"/>
                      <w:id w:val="2026435616"/>
                      <w:lock w:val="sdtLocked"/>
                    </w:sdtPr>
                    <w:sdtEndPr/>
                    <w:sdtContent>
                      <w:p w:rsidR="004C0E43" w:rsidRPr="00916DBA" w:rsidRDefault="004C0E43" w:rsidP="00724756">
                        <w:pPr>
                          <w:pStyle w:val="510"/>
                          <w:jc w:val="both"/>
                          <w:rPr>
                            <w:rFonts w:ascii="Times New Roman" w:hAnsi="Times New Roman" w:cs="Times New Roman"/>
                            <w:color w:val="000000" w:themeColor="text1"/>
                            <w:sz w:val="21"/>
                          </w:rPr>
                        </w:pPr>
                        <w:r w:rsidRPr="00916DBA">
                          <w:rPr>
                            <w:rFonts w:ascii="Times New Roman" w:hAnsi="Times New Roman" w:cs="Times New Roman"/>
                            <w:b/>
                            <w:color w:val="000000" w:themeColor="text1"/>
                            <w:sz w:val="21"/>
                          </w:rPr>
                          <w:t>非流动资产：</w:t>
                        </w:r>
                      </w:p>
                    </w:sdtContent>
                  </w:sdt>
                </w:tc>
              </w:tr>
              <w:tr w:rsidR="004C0E43" w:rsidRPr="00916DBA" w:rsidTr="00916DBA">
                <w:trPr>
                  <w:trHeight w:val="340"/>
                </w:trPr>
                <w:sdt>
                  <w:sdtPr>
                    <w:rPr>
                      <w:rFonts w:ascii="Times New Roman" w:hAnsi="Times New Roman" w:cs="Times New Roman"/>
                      <w:color w:val="000000" w:themeColor="text1"/>
                      <w:sz w:val="21"/>
                    </w:rPr>
                    <w:tag w:val="_PLD_385c89a19e074f6b802c0fb55810b9de"/>
                    <w:id w:val="-60380948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发放贷款和垫款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4902c7da17da47d69102fd6a56432b9c"/>
                      <w:id w:val="80575300"/>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债权投资</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d37ce7fee26240f98663f9e61d957ba0"/>
                    <w:id w:val="88430255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可供出售金融资产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236,539,004.23</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-236,539,004.23</w:t>
                    </w: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db45365dadf84c00bea18ec23cf0f117"/>
                      <w:id w:val="-481155618"/>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其他债权投资</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8a3f3d6546c644a9be1745bb88fb79ca"/>
                    <w:id w:val="37259150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持有至到期投资</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7a33778347f497ca160519a6e6b8c7c"/>
                    <w:id w:val="-145763690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长期应收款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c2f80b155914d9cbb35f3ee70f3962e"/>
                    <w:id w:val="-1644575770"/>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长期股权投资</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5236fe62569441f3928324583015cc4a"/>
                      <w:id w:val="-1560931362"/>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其他权益工具投资</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7c34d68c92104ce0a76208c820a73f6e"/>
                      <w:id w:val="1785763307"/>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其他非流动金融资产</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0779687e71044edbf48bf6d72fd659d"/>
                    <w:id w:val="-115722136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投资性房地产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508,650,000.00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508,650,000.00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b4d3d3f9c80a46518df6b927f85638a8"/>
                    <w:id w:val="-80485924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固定资产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57,025,887.46</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57,025,887.46</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0b3a7e34c3ee4ba5a49df4a07c4c3528"/>
                    <w:id w:val="106360187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在建工程</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0586227ba0045bda765cf5dffd72833"/>
                    <w:id w:val="-85643147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生产性生物资产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0a8780f1a6a40ed8bd7c72fd4e95a58"/>
                    <w:id w:val="179255609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油气资产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78155493935647008a2703b03dfc7652"/>
                      <w:id w:val="1363856848"/>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使用权资产</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e197206e3cda421f90e7c968c373824e"/>
                    <w:id w:val="49670117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无形资产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67,115,058.30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67,115,058.30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9507736e67ff483cad3c4777f5e536b4"/>
                    <w:id w:val="45406625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开发支出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db764bcb49749d8ae12e0b82de90e57"/>
                    <w:id w:val="-194313024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商誉</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456,262,239.96</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456,262,239.96</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ee338cdcd96a4fe9aa3a900a05d86d62"/>
                    <w:id w:val="-130206407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长期待摊费用</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1,156,576.41</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1,156,576.41</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ff748a0e2f2a4598b0245a7b2a5f8cb9"/>
                    <w:id w:val="-84270597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递延所得税资产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30,316,511.61</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14,970,507.56</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-15,346,004.05</w:t>
                    </w:r>
                  </w:p>
                </w:tc>
              </w:tr>
              <w:tr w:rsidR="004C0E43" w:rsidRPr="00916DBA" w:rsidTr="00916DBA">
                <w:trPr>
                  <w:trHeight w:val="340"/>
                </w:trPr>
                <w:sdt>
                  <w:sdtPr>
                    <w:rPr>
                      <w:rFonts w:ascii="Times New Roman" w:hAnsi="Times New Roman" w:cs="Times New Roman"/>
                      <w:color w:val="000000" w:themeColor="text1"/>
                      <w:sz w:val="21"/>
                    </w:rPr>
                    <w:tag w:val="_PLD_58edba0eddc644959242154db461c42a"/>
                    <w:id w:val="5521067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其他非流动资产</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a381a26adc92401cacf197178c3d49bb"/>
                    <w:id w:val="66181587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200" w:firstLine="42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非流动资产合计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1,357,065,277.97</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1,105,180,269.69</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-251,885,008.28</w:t>
                    </w:r>
                  </w:p>
                </w:tc>
              </w:tr>
              <w:tr w:rsidR="004C0E43" w:rsidRPr="00916DBA" w:rsidTr="00916DBA">
                <w:trPr>
                  <w:trHeight w:val="340"/>
                </w:trPr>
                <w:sdt>
                  <w:sdtPr>
                    <w:rPr>
                      <w:rFonts w:ascii="Times New Roman" w:hAnsi="Times New Roman" w:cs="Times New Roman"/>
                      <w:color w:val="000000" w:themeColor="text1"/>
                      <w:sz w:val="21"/>
                    </w:rPr>
                    <w:tag w:val="_PLD_fe9d973bac6b4be6b5d2293c60039e19"/>
                    <w:id w:val="-50575399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300" w:firstLine="63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资产总计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3,039,057,789.24</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3,126,018,478.84</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86,960,689.60</w:t>
                    </w:r>
                  </w:p>
                </w:tc>
              </w:tr>
              <w:tr w:rsidR="004C0E43" w:rsidRPr="00916DBA" w:rsidTr="00724756">
                <w:trPr>
                  <w:trHeight w:val="340"/>
                </w:trPr>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color w:val="000000" w:themeColor="text1"/>
                        <w:sz w:val="21"/>
                      </w:rPr>
                      <w:tag w:val="_PLD_882c67f0356e4caa843229106fd31aac"/>
                      <w:id w:val="1067837003"/>
                      <w:lock w:val="sdtLocked"/>
                    </w:sdtPr>
                    <w:sdtEndPr/>
                    <w:sdtContent>
                      <w:p w:rsidR="004C0E43" w:rsidRPr="00916DBA" w:rsidRDefault="004C0E43" w:rsidP="00724756">
                        <w:pPr>
                          <w:pStyle w:val="510"/>
                          <w:jc w:val="both"/>
                          <w:rPr>
                            <w:rFonts w:ascii="Times New Roman" w:hAnsi="Times New Roman" w:cs="Times New Roman"/>
                            <w:color w:val="000000" w:themeColor="text1"/>
                            <w:sz w:val="21"/>
                          </w:rPr>
                        </w:pPr>
                        <w:r w:rsidRPr="00916DBA">
                          <w:rPr>
                            <w:rFonts w:ascii="Times New Roman" w:hAnsi="Times New Roman" w:cs="Times New Roman"/>
                            <w:b/>
                            <w:color w:val="000000" w:themeColor="text1"/>
                            <w:sz w:val="21"/>
                          </w:rPr>
                          <w:t>流动负债：</w:t>
                        </w:r>
                      </w:p>
                    </w:sdtContent>
                  </w:sdt>
                </w:tc>
              </w:tr>
              <w:tr w:rsidR="004C0E43" w:rsidRPr="00916DBA" w:rsidTr="00916DBA">
                <w:trPr>
                  <w:trHeight w:val="340"/>
                </w:trPr>
                <w:sdt>
                  <w:sdtPr>
                    <w:rPr>
                      <w:rFonts w:ascii="Times New Roman" w:hAnsi="Times New Roman" w:cs="Times New Roman"/>
                      <w:color w:val="000000" w:themeColor="text1"/>
                      <w:sz w:val="21"/>
                    </w:rPr>
                    <w:tag w:val="_PLD_0efba9adef604cadac8599fe5a7c8c43"/>
                    <w:id w:val="83203229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短期借款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48,042,400.00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48,042,400.00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72c190edf714f90bd9700557e8da87c"/>
                    <w:id w:val="164917443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向中央银行借款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1ae2c221b6e47ecbeeeeba07bff4d7f"/>
                    <w:id w:val="-61027963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拆入资金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97398b5d39b54be687530653a38c8f3f"/>
                      <w:id w:val="468247320"/>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交易性金融负债</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766fc67bf8c49118712a37a49f49e18"/>
                    <w:id w:val="204348434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以公允价值计量且其变动计入当期损益的金融负债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ce332098ad34f168a7fed2abb15b157"/>
                    <w:id w:val="61308924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衍生金融负债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9cd44978a5d84ceaa422cb600962bad4"/>
                      <w:id w:val="-1898496157"/>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应付票据</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35,996,973.85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35,996,973.85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7fa39fd4bb1d4ff29a7f4c24bbfc9eec"/>
                      <w:id w:val="52359717"/>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应付账款</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80,681,063.80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80,681,063.80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f40c73421eb94e3bb75da0dba5756c7b"/>
                    <w:id w:val="-30654676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预收款项</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5,937,069.19</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5,937,069.19</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e022b367ef5841dba277837ed003eacd"/>
                    <w:id w:val="97680437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卖出回购金融资产款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74d4dc9a763540cf9519a67b2a7b02ae"/>
                      <w:id w:val="-1902521862"/>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吸收存款及同业存放</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c7f7227298a479f925e3109384a9004"/>
                    <w:id w:val="-77154645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代理买卖证券款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c753a74c55b14657b44ff96fd1a588c5"/>
                    <w:id w:val="-1589377350"/>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代理承销证券款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45872124b78478895ac8ca50bf1fb8a"/>
                    <w:id w:val="123520397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应付职工薪酬</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15,696,734.15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15,696,734.15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d3c044defc17425daa2954955510acc7"/>
                    <w:id w:val="-132712642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应交税费</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4,198,586.75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4,198,586.75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463a98e91ab4940a86070ef84c09928"/>
                    <w:id w:val="-192225202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其他应付款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14,106,956.40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14,106,956.40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e3b5010b1644b86a63caa38200d9fc7"/>
                    <w:id w:val="160692068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其中：应付利息</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235,191.43</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235,191.43</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bb0dd0f249ab4ec4b35a1769f3ab804c"/>
                    <w:id w:val="-82281576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400" w:firstLine="84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应付股利</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9732c7544d04b9b9f9cd67ef9c67522"/>
                    <w:id w:val="-22807878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应付手续费及佣金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722fcf0c82c847e58fe7dabb21c96fbe"/>
                    <w:id w:val="176942965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应付分保账款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425e5f47d8444608e19b97651415166"/>
                    <w:id w:val="-191215082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持有待售负债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84262582d204a07b7c7b039008d30a1"/>
                    <w:id w:val="182038147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一年内到期的非流动负债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af93e4b207a64595bfc64c7f72b1187a"/>
                    <w:id w:val="-108321438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其他流动负债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9a3d3ca1f3174615bf9ff36a589d6783"/>
                    <w:id w:val="-136411949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200" w:firstLine="42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流动负债合计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204,659,784.14</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204,659,784.14</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724756">
                <w:trPr>
                  <w:trHeight w:val="340"/>
                </w:trPr>
                <w:sdt>
                  <w:sdtPr>
                    <w:rPr>
                      <w:rFonts w:ascii="Times New Roman" w:hAnsi="Times New Roman" w:cs="Times New Roman"/>
                      <w:color w:val="000000" w:themeColor="text1"/>
                      <w:sz w:val="21"/>
                    </w:rPr>
                    <w:tag w:val="_PLD_a08e21293f134b168255e7186cb648ba"/>
                    <w:id w:val="-118388990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both"/>
                          <w:rPr>
                            <w:rFonts w:ascii="Times New Roman" w:hAnsi="Times New Roman" w:cs="Times New Roman"/>
                            <w:color w:val="000000" w:themeColor="text1"/>
                            <w:sz w:val="21"/>
                          </w:rPr>
                        </w:pPr>
                        <w:r w:rsidRPr="00916DBA">
                          <w:rPr>
                            <w:rFonts w:ascii="Times New Roman" w:hAnsi="Times New Roman" w:cs="Times New Roman"/>
                            <w:b/>
                            <w:bCs/>
                            <w:color w:val="000000" w:themeColor="text1"/>
                            <w:sz w:val="21"/>
                          </w:rPr>
                          <w:t>非流动负债：</w:t>
                        </w:r>
                      </w:p>
                    </w:tc>
                  </w:sdtContent>
                </w:sdt>
              </w:tr>
              <w:tr w:rsidR="004C0E43" w:rsidRPr="00916DBA" w:rsidTr="00916DBA">
                <w:trPr>
                  <w:trHeight w:val="340"/>
                </w:trPr>
                <w:sdt>
                  <w:sdtPr>
                    <w:rPr>
                      <w:rFonts w:ascii="Times New Roman" w:hAnsi="Times New Roman" w:cs="Times New Roman"/>
                      <w:color w:val="000000" w:themeColor="text1"/>
                      <w:sz w:val="21"/>
                    </w:rPr>
                    <w:tag w:val="_PLD_4b1c734d983f434b821c521fc2870fe8"/>
                    <w:id w:val="-122283643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保险合同准备金</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1d1cee5b720049af960e79c80ab30479"/>
                    <w:id w:val="-140659484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长期借款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023f317ab6034563a761b5d2ed98eeae"/>
                    <w:id w:val="1235275187"/>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应付债券</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b3edb5f36134af39020a332792fb060"/>
                    <w:id w:val="-138309632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其中：优先股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d9d94d502e044d5c83dc48388d17f72c"/>
                    <w:id w:val="1629510523"/>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leftChars="300" w:left="630"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永续债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tc>
                  <w:tcPr>
                    <w:tcW w:w="189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color w:val="000000" w:themeColor="text1"/>
                        <w:sz w:val="21"/>
                      </w:rPr>
                      <w:tag w:val="_PLD_93d73c87b7e3475991fcc1cef4eb2477"/>
                      <w:id w:val="-684586007"/>
                      <w:lock w:val="sdtLocked"/>
                    </w:sdtPr>
                    <w:sdtEndPr/>
                    <w:sdtContent>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租赁负债</w:t>
                        </w:r>
                      </w:p>
                    </w:sdtContent>
                  </w:sdt>
                </w:tc>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543dfbcc13f7467bbe938ed47fd08f27"/>
                    <w:id w:val="91859799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长期应付款</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15,360,000.00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15,360,000.00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47910bb42db46d9bbfa7a6ba34ed159"/>
                    <w:id w:val="597378010"/>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长期应付职工薪酬</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4b983db901be4c5b82741ed5d0c63202"/>
                    <w:id w:val="164531103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预计负债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3166959a76864d06b969fe5246da4a21"/>
                    <w:id w:val="184796995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递延收益</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27,948,419.75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27,948,419.75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0af60b77da940acae56c08bb05a1240"/>
                    <w:id w:val="120783950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递延所得税负债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51,779,596.05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51,779,596.05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ab4f0b1cb85d41959d54d3d841246bca"/>
                    <w:id w:val="188421253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其他非流动负债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70c7b2aa7d7a4f77a7e65d8722de302c"/>
                    <w:id w:val="-213015256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200" w:firstLine="42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非流动负债合计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95,088,015.80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95,088,015.80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b5b63f46391c494fa54363a343e3a61a"/>
                    <w:id w:val="-103310086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300" w:firstLine="63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负债合计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299,747,799.94</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299,747,799.94</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724756">
                <w:trPr>
                  <w:trHeight w:val="340"/>
                </w:trPr>
                <w:sdt>
                  <w:sdtPr>
                    <w:rPr>
                      <w:rFonts w:ascii="Times New Roman" w:hAnsi="Times New Roman" w:cs="Times New Roman"/>
                      <w:color w:val="000000" w:themeColor="text1"/>
                      <w:sz w:val="21"/>
                    </w:rPr>
                    <w:tag w:val="_PLD_e8b17808d1b64bcb8659e50a22f17c53"/>
                    <w:id w:val="207045210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both"/>
                          <w:rPr>
                            <w:rFonts w:ascii="Times New Roman" w:hAnsi="Times New Roman" w:cs="Times New Roman"/>
                            <w:color w:val="000000" w:themeColor="text1"/>
                            <w:sz w:val="21"/>
                          </w:rPr>
                        </w:pPr>
                        <w:r w:rsidRPr="00916DBA">
                          <w:rPr>
                            <w:rFonts w:ascii="Times New Roman" w:hAnsi="Times New Roman" w:cs="Times New Roman"/>
                            <w:b/>
                            <w:bCs/>
                            <w:color w:val="000000" w:themeColor="text1"/>
                            <w:sz w:val="21"/>
                          </w:rPr>
                          <w:t>所有者权益（或股东权益）：</w:t>
                        </w:r>
                      </w:p>
                    </w:tc>
                  </w:sdtContent>
                </w:sdt>
              </w:tr>
              <w:tr w:rsidR="004C0E43" w:rsidRPr="00916DBA" w:rsidTr="00916DBA">
                <w:trPr>
                  <w:trHeight w:val="340"/>
                </w:trPr>
                <w:sdt>
                  <w:sdtPr>
                    <w:rPr>
                      <w:rFonts w:ascii="Times New Roman" w:hAnsi="Times New Roman" w:cs="Times New Roman"/>
                      <w:color w:val="000000" w:themeColor="text1"/>
                      <w:sz w:val="21"/>
                    </w:rPr>
                    <w:tag w:val="_PLD_9010fa9626ed4c1786f7a701883f8faf"/>
                    <w:id w:val="23267131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实收资本（或股本）</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699,609,514.00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699,609,514.00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01098027632846aa9c0c57ce79714549"/>
                    <w:id w:val="-825425090"/>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其他权益工具</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576e62fa6e5a4609989bccbe014f951c"/>
                    <w:id w:val="-1406605009"/>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其中：优先股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d231468da9dc4ca99a885c73ca1d80e6"/>
                    <w:id w:val="52074408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leftChars="300" w:left="630"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永续债</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7b70496c75d40f19a3cf648170a89dc"/>
                    <w:id w:val="179556042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资本公积</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1,158,861,379.36</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1,158,861,379.36</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0ecc8c5ac5f64e66aae115c103be5d27"/>
                    <w:id w:val="-133869039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减：库存股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f8576e43e2ba482da272b161656c0523"/>
                    <w:id w:val="36494712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其他综合收益</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-8,921,815.20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8,921,815.20</w:t>
                    </w:r>
                  </w:p>
                </w:tc>
              </w:tr>
              <w:tr w:rsidR="004C0E43" w:rsidRPr="00916DBA" w:rsidTr="00916DBA">
                <w:trPr>
                  <w:trHeight w:val="340"/>
                </w:trPr>
                <w:sdt>
                  <w:sdtPr>
                    <w:rPr>
                      <w:rFonts w:ascii="Times New Roman" w:hAnsi="Times New Roman" w:cs="Times New Roman"/>
                      <w:color w:val="000000" w:themeColor="text1"/>
                      <w:sz w:val="21"/>
                    </w:rPr>
                    <w:tag w:val="_PLD_4012b20126624690826c37f7fe5375f3"/>
                    <w:id w:val="1182166888"/>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专项储备</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f00af6e50b2746e6a098293b64c1d537"/>
                    <w:id w:val="117345494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盈余公积</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right="120" w:firstLineChars="50" w:firstLine="105"/>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181,147,854.41</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186,681,013.30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2675126dfcc04ee595fa740c9e46f1b6"/>
                    <w:id w:val="-545445092"/>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一般风险准备</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69e49e8e03b24f49a4f7055dd6cfe7af"/>
                    <w:id w:val="438953355"/>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未分配利润</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679,574,989.98</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752,080,705.49</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78,038,874.40</w:t>
                    </w:r>
                  </w:p>
                </w:tc>
              </w:tr>
              <w:tr w:rsidR="004C0E43" w:rsidRPr="00916DBA" w:rsidTr="00916DBA">
                <w:trPr>
                  <w:trHeight w:val="340"/>
                </w:trPr>
                <w:sdt>
                  <w:sdtPr>
                    <w:rPr>
                      <w:rFonts w:ascii="Times New Roman" w:hAnsi="Times New Roman" w:cs="Times New Roman"/>
                      <w:color w:val="000000" w:themeColor="text1"/>
                      <w:sz w:val="21"/>
                    </w:rPr>
                    <w:tag w:val="_PLD_51025073495f439fbd66352253d45d1a"/>
                    <w:id w:val="192267912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归属于母公司所有者权益（或股东权益）合计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2,710,271,922.55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2,797,232,612.15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86,960,689.60</w:t>
                    </w:r>
                  </w:p>
                </w:tc>
              </w:tr>
              <w:tr w:rsidR="004C0E43" w:rsidRPr="00916DBA" w:rsidTr="00916DBA">
                <w:trPr>
                  <w:trHeight w:val="340"/>
                </w:trPr>
                <w:sdt>
                  <w:sdtPr>
                    <w:rPr>
                      <w:rFonts w:ascii="Times New Roman" w:hAnsi="Times New Roman" w:cs="Times New Roman"/>
                      <w:color w:val="000000" w:themeColor="text1"/>
                      <w:sz w:val="21"/>
                    </w:rPr>
                    <w:tag w:val="_PLD_9e2a49afb3b740edb7325551ffea197e"/>
                    <w:id w:val="1483429844"/>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100" w:firstLine="21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少数股东权益</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29,038,066.75</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29,038,066.75</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p>
                </w:tc>
              </w:tr>
              <w:tr w:rsidR="004C0E43" w:rsidRPr="00916DBA" w:rsidTr="00916DBA">
                <w:trPr>
                  <w:trHeight w:val="340"/>
                </w:trPr>
                <w:sdt>
                  <w:sdtPr>
                    <w:rPr>
                      <w:rFonts w:ascii="Times New Roman" w:hAnsi="Times New Roman" w:cs="Times New Roman"/>
                      <w:color w:val="000000" w:themeColor="text1"/>
                      <w:sz w:val="21"/>
                    </w:rPr>
                    <w:tag w:val="_PLD_c8a5be1c81bf40a0b01cb817c0b0e1b9"/>
                    <w:id w:val="-1042588981"/>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200" w:firstLine="42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所有者权益（或股东权益）合计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2,739,309,989.30</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2,826,270,678.90</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86,960,689.60</w:t>
                    </w:r>
                  </w:p>
                </w:tc>
              </w:tr>
              <w:tr w:rsidR="004C0E43" w:rsidRPr="00916DBA" w:rsidTr="00916DBA">
                <w:trPr>
                  <w:trHeight w:val="340"/>
                </w:trPr>
                <w:sdt>
                  <w:sdtPr>
                    <w:rPr>
                      <w:rFonts w:ascii="Times New Roman" w:hAnsi="Times New Roman" w:cs="Times New Roman"/>
                      <w:color w:val="000000" w:themeColor="text1"/>
                      <w:sz w:val="21"/>
                    </w:rPr>
                    <w:tag w:val="_PLD_bd6eda07bb8b42c19118fdb7c86bb62b"/>
                    <w:id w:val="1773976836"/>
                    <w:lock w:val="sdtLocked"/>
                  </w:sdtPr>
                  <w:sdtEndPr/>
                  <w:sdtContent>
                    <w:tc>
                      <w:tcPr>
                        <w:tcW w:w="1890"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916DBA">
                        <w:pPr>
                          <w:pStyle w:val="510"/>
                          <w:ind w:firstLineChars="300" w:firstLine="630"/>
                          <w:jc w:val="both"/>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负债和所有者权益（或股东权益）总计</w:t>
                        </w:r>
                      </w:p>
                    </w:tc>
                  </w:sdtContent>
                </w:sdt>
                <w:tc>
                  <w:tcPr>
                    <w:tcW w:w="1144"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3,039,057,789.24</w:t>
                    </w:r>
                  </w:p>
                </w:tc>
                <w:tc>
                  <w:tcPr>
                    <w:tcW w:w="1069"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3,126,018,478.84</w:t>
                    </w:r>
                  </w:p>
                </w:tc>
                <w:tc>
                  <w:tcPr>
                    <w:tcW w:w="897" w:type="pct"/>
                    <w:tcBorders>
                      <w:top w:val="outset" w:sz="4" w:space="0" w:color="auto"/>
                      <w:left w:val="outset" w:sz="4" w:space="0" w:color="auto"/>
                      <w:bottom w:val="outset" w:sz="4" w:space="0" w:color="auto"/>
                      <w:right w:val="outset" w:sz="4" w:space="0" w:color="auto"/>
                    </w:tcBorders>
                    <w:vAlign w:val="center"/>
                  </w:tcPr>
                  <w:p w:rsidR="004C0E43" w:rsidRPr="00916DBA" w:rsidRDefault="004C0E43" w:rsidP="00724756">
                    <w:pPr>
                      <w:pStyle w:val="510"/>
                      <w:jc w:val="right"/>
                      <w:rPr>
                        <w:rFonts w:ascii="Times New Roman" w:hAnsi="Times New Roman" w:cs="Times New Roman"/>
                        <w:color w:val="000000" w:themeColor="text1"/>
                        <w:sz w:val="21"/>
                      </w:rPr>
                    </w:pPr>
                    <w:r w:rsidRPr="00916DBA">
                      <w:rPr>
                        <w:rFonts w:ascii="Times New Roman" w:hAnsi="Times New Roman" w:cs="Times New Roman"/>
                        <w:color w:val="000000" w:themeColor="text1"/>
                        <w:sz w:val="21"/>
                      </w:rPr>
                      <w:t>86,960,689.60</w:t>
                    </w:r>
                  </w:p>
                </w:tc>
              </w:tr>
            </w:tbl>
            <w:p w:rsidR="004C0E43" w:rsidRDefault="004C0E43"/>
            <w:p w:rsidR="00CF1D2C" w:rsidRPr="00916DBA" w:rsidRDefault="00CF1D2C">
              <w:pPr>
                <w:pStyle w:val="510"/>
                <w:rPr>
                  <w:sz w:val="21"/>
                </w:rPr>
              </w:pPr>
              <w:r w:rsidRPr="00916DBA">
                <w:rPr>
                  <w:rFonts w:hint="eastAsia"/>
                  <w:sz w:val="21"/>
                </w:rPr>
                <w:t>各项</w:t>
              </w:r>
              <w:proofErr w:type="gramStart"/>
              <w:r w:rsidRPr="00916DBA">
                <w:rPr>
                  <w:rFonts w:hint="eastAsia"/>
                  <w:sz w:val="21"/>
                </w:rPr>
                <w:t>目调整</w:t>
              </w:r>
              <w:proofErr w:type="gramEnd"/>
              <w:r w:rsidRPr="00916DBA">
                <w:rPr>
                  <w:rFonts w:hint="eastAsia"/>
                  <w:sz w:val="21"/>
                </w:rPr>
                <w:t>情况的说明：</w:t>
              </w:r>
            </w:p>
            <w:sdt>
              <w:sdtPr>
                <w:alias w:val="是否适用：资产负债表各项目调整情况的说明[双击切换]"/>
                <w:tag w:val="_GBC_78cdedcde0e54953bd93f6d9bfb220a2"/>
                <w:id w:val="-54961417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负债表各项目调整情况的说明"/>
                <w:tag w:val="_GBC_75838eb883a94dccb56b0a9e60c0074d"/>
                <w:id w:val="-733087674"/>
                <w:lock w:val="sdtLocked"/>
                <w:placeholder>
                  <w:docPart w:val="GBC22222222222222222222222222222"/>
                </w:placeholder>
              </w:sdtPr>
              <w:sdtEndPr>
                <w:rPr>
                  <w:rFonts w:ascii="Times New Roman" w:hAnsi="Times New Roman" w:cs="Times New Roman"/>
                  <w:sz w:val="21"/>
                </w:rPr>
              </w:sdtEndPr>
              <w:sdtContent>
                <w:p w:rsidR="00CF1D2C" w:rsidRPr="00916DBA" w:rsidRDefault="00CF1D2C" w:rsidP="00CB01A4">
                  <w:pPr>
                    <w:pStyle w:val="510"/>
                    <w:adjustRightInd w:val="0"/>
                    <w:snapToGrid w:val="0"/>
                    <w:spacing w:beforeLines="50" w:before="120"/>
                    <w:ind w:firstLineChars="200" w:firstLine="480"/>
                    <w:rPr>
                      <w:rFonts w:ascii="Times New Roman" w:hAnsi="Times New Roman" w:cs="Times New Roman"/>
                      <w:sz w:val="21"/>
                    </w:rPr>
                  </w:pPr>
                  <w:r w:rsidRPr="00916DBA">
                    <w:rPr>
                      <w:rFonts w:ascii="Times New Roman" w:hAnsi="Times New Roman" w:cs="Times New Roman"/>
                      <w:sz w:val="21"/>
                    </w:rPr>
                    <w:t>执行新金融工具准则时，可供出售金融资产调整至</w:t>
                  </w:r>
                  <w:r w:rsidRPr="00916DBA">
                    <w:rPr>
                      <w:rFonts w:ascii="Times New Roman" w:hAnsi="Times New Roman" w:cs="Times New Roman"/>
                      <w:sz w:val="21"/>
                    </w:rPr>
                    <w:t>“</w:t>
                  </w:r>
                  <w:r w:rsidRPr="00916DBA">
                    <w:rPr>
                      <w:rFonts w:ascii="Times New Roman" w:hAnsi="Times New Roman" w:cs="Times New Roman"/>
                      <w:sz w:val="21"/>
                    </w:rPr>
                    <w:t>以公允价值计量且其变动计入当期损益的金融资产</w:t>
                  </w:r>
                  <w:r w:rsidRPr="00916DBA">
                    <w:rPr>
                      <w:rFonts w:ascii="Times New Roman" w:hAnsi="Times New Roman" w:cs="Times New Roman"/>
                      <w:sz w:val="21"/>
                    </w:rPr>
                    <w:t>”</w:t>
                  </w:r>
                  <w:r w:rsidRPr="00916DBA">
                    <w:rPr>
                      <w:rFonts w:ascii="Times New Roman" w:hAnsi="Times New Roman" w:cs="Times New Roman"/>
                      <w:sz w:val="21"/>
                    </w:rPr>
                    <w:t>，</w:t>
                  </w:r>
                  <w:r w:rsidRPr="00916DBA">
                    <w:rPr>
                      <w:rFonts w:ascii="Times New Roman" w:hAnsi="Times New Roman" w:cs="Times New Roman"/>
                      <w:sz w:val="21"/>
                    </w:rPr>
                    <w:t>2019</w:t>
                  </w:r>
                  <w:r w:rsidRPr="00916DBA">
                    <w:rPr>
                      <w:rFonts w:ascii="Times New Roman" w:hAnsi="Times New Roman" w:cs="Times New Roman"/>
                      <w:sz w:val="21"/>
                    </w:rPr>
                    <w:t>年</w:t>
                  </w:r>
                  <w:r w:rsidRPr="00916DBA">
                    <w:rPr>
                      <w:rFonts w:ascii="Times New Roman" w:hAnsi="Times New Roman" w:cs="Times New Roman"/>
                      <w:sz w:val="21"/>
                    </w:rPr>
                    <w:t>1</w:t>
                  </w:r>
                  <w:r w:rsidRPr="00916DBA">
                    <w:rPr>
                      <w:rFonts w:ascii="Times New Roman" w:hAnsi="Times New Roman" w:cs="Times New Roman"/>
                      <w:sz w:val="21"/>
                    </w:rPr>
                    <w:t>月</w:t>
                  </w:r>
                  <w:r w:rsidRPr="00916DBA">
                    <w:rPr>
                      <w:rFonts w:ascii="Times New Roman" w:hAnsi="Times New Roman" w:cs="Times New Roman"/>
                      <w:sz w:val="21"/>
                    </w:rPr>
                    <w:t>1</w:t>
                  </w:r>
                  <w:r w:rsidRPr="00916DBA">
                    <w:rPr>
                      <w:rFonts w:ascii="Times New Roman" w:hAnsi="Times New Roman" w:cs="Times New Roman"/>
                      <w:sz w:val="21"/>
                    </w:rPr>
                    <w:t>日初始确认的金额如下：</w:t>
                  </w:r>
                </w:p>
                <w:p w:rsidR="00CF1D2C" w:rsidRPr="00916DBA" w:rsidRDefault="00CF1D2C" w:rsidP="00C06BE6">
                  <w:pPr>
                    <w:pStyle w:val="37"/>
                    <w:widowControl/>
                    <w:numPr>
                      <w:ilvl w:val="0"/>
                      <w:numId w:val="48"/>
                    </w:numPr>
                    <w:adjustRightInd w:val="0"/>
                    <w:snapToGrid w:val="0"/>
                    <w:spacing w:beforeLines="50" w:before="120"/>
                    <w:ind w:firstLine="420"/>
                    <w:rPr>
                      <w:rFonts w:ascii="Times New Roman" w:hAnsi="Times New Roman"/>
                      <w:szCs w:val="21"/>
                    </w:rPr>
                  </w:pPr>
                  <w:r w:rsidRPr="00916DBA">
                    <w:rPr>
                      <w:rFonts w:ascii="Times New Roman" w:hAnsi="Times New Roman"/>
                      <w:szCs w:val="21"/>
                    </w:rPr>
                    <w:t>2018</w:t>
                  </w:r>
                  <w:r w:rsidRPr="00916DBA">
                    <w:rPr>
                      <w:rFonts w:ascii="Times New Roman" w:hAnsi="Times New Roman"/>
                      <w:szCs w:val="21"/>
                    </w:rPr>
                    <w:t>年</w:t>
                  </w:r>
                  <w:r w:rsidRPr="00916DBA">
                    <w:rPr>
                      <w:rFonts w:ascii="Times New Roman" w:hAnsi="Times New Roman"/>
                      <w:szCs w:val="21"/>
                    </w:rPr>
                    <w:t>12</w:t>
                  </w:r>
                  <w:r w:rsidRPr="00916DBA">
                    <w:rPr>
                      <w:rFonts w:ascii="Times New Roman" w:hAnsi="Times New Roman"/>
                      <w:szCs w:val="21"/>
                    </w:rPr>
                    <w:t>月</w:t>
                  </w:r>
                  <w:r w:rsidRPr="00916DBA">
                    <w:rPr>
                      <w:rFonts w:ascii="Times New Roman" w:hAnsi="Times New Roman"/>
                      <w:szCs w:val="21"/>
                    </w:rPr>
                    <w:t>31</w:t>
                  </w:r>
                  <w:r w:rsidRPr="00916DBA">
                    <w:rPr>
                      <w:rFonts w:ascii="Times New Roman" w:hAnsi="Times New Roman"/>
                      <w:szCs w:val="21"/>
                    </w:rPr>
                    <w:t>日持有的上海先进半导体制造股份有限公司的</w:t>
                  </w:r>
                  <w:r w:rsidRPr="00916DBA">
                    <w:rPr>
                      <w:rFonts w:ascii="Times New Roman" w:hAnsi="Times New Roman"/>
                      <w:szCs w:val="21"/>
                    </w:rPr>
                    <w:t>H</w:t>
                  </w:r>
                  <w:r w:rsidRPr="00916DBA">
                    <w:rPr>
                      <w:rFonts w:ascii="Times New Roman" w:hAnsi="Times New Roman"/>
                      <w:szCs w:val="21"/>
                    </w:rPr>
                    <w:t>股在可供出售金融资产科目按公允价值列报，金额为</w:t>
                  </w:r>
                  <w:r w:rsidRPr="00916DBA">
                    <w:rPr>
                      <w:rFonts w:ascii="Times New Roman" w:hAnsi="Times New Roman"/>
                      <w:szCs w:val="21"/>
                    </w:rPr>
                    <w:t> 48,352,045.56</w:t>
                  </w:r>
                  <w:r w:rsidRPr="00916DBA">
                    <w:rPr>
                      <w:rFonts w:ascii="Times New Roman" w:hAnsi="Times New Roman"/>
                      <w:szCs w:val="21"/>
                    </w:rPr>
                    <w:t>元，</w:t>
                  </w:r>
                  <w:r w:rsidRPr="00916DBA">
                    <w:rPr>
                      <w:rFonts w:ascii="Times New Roman" w:hAnsi="Times New Roman"/>
                      <w:szCs w:val="21"/>
                    </w:rPr>
                    <w:t>2019</w:t>
                  </w:r>
                  <w:r w:rsidRPr="00916DBA">
                    <w:rPr>
                      <w:rFonts w:ascii="Times New Roman" w:hAnsi="Times New Roman"/>
                      <w:szCs w:val="21"/>
                    </w:rPr>
                    <w:t>年</w:t>
                  </w:r>
                  <w:r w:rsidRPr="00916DBA">
                    <w:rPr>
                      <w:rFonts w:ascii="Times New Roman" w:hAnsi="Times New Roman"/>
                      <w:szCs w:val="21"/>
                    </w:rPr>
                    <w:t>1</w:t>
                  </w:r>
                  <w:r w:rsidRPr="00916DBA">
                    <w:rPr>
                      <w:rFonts w:ascii="Times New Roman" w:hAnsi="Times New Roman"/>
                      <w:szCs w:val="21"/>
                    </w:rPr>
                    <w:t>月</w:t>
                  </w:r>
                  <w:r w:rsidRPr="00916DBA">
                    <w:rPr>
                      <w:rFonts w:ascii="Times New Roman" w:hAnsi="Times New Roman"/>
                      <w:szCs w:val="21"/>
                    </w:rPr>
                    <w:t>1</w:t>
                  </w:r>
                  <w:r w:rsidRPr="00916DBA">
                    <w:rPr>
                      <w:rFonts w:ascii="Times New Roman" w:hAnsi="Times New Roman"/>
                      <w:szCs w:val="21"/>
                    </w:rPr>
                    <w:t>日在</w:t>
                  </w:r>
                  <w:r w:rsidRPr="00916DBA">
                    <w:rPr>
                      <w:rFonts w:ascii="Times New Roman" w:hAnsi="Times New Roman"/>
                      <w:szCs w:val="21"/>
                    </w:rPr>
                    <w:t>“</w:t>
                  </w:r>
                  <w:r w:rsidRPr="00916DBA">
                    <w:rPr>
                      <w:rFonts w:ascii="Times New Roman" w:hAnsi="Times New Roman"/>
                      <w:szCs w:val="21"/>
                    </w:rPr>
                    <w:t>以公允价值计量且其变动计入当期损益的金融资产</w:t>
                  </w:r>
                  <w:r w:rsidRPr="00916DBA">
                    <w:rPr>
                      <w:rFonts w:ascii="Times New Roman" w:hAnsi="Times New Roman"/>
                      <w:szCs w:val="21"/>
                    </w:rPr>
                    <w:t>”</w:t>
                  </w:r>
                  <w:r w:rsidRPr="00916DBA">
                    <w:rPr>
                      <w:rFonts w:ascii="Times New Roman" w:hAnsi="Times New Roman"/>
                      <w:szCs w:val="21"/>
                    </w:rPr>
                    <w:t>科目的列报，金额不变；</w:t>
                  </w:r>
                </w:p>
                <w:p w:rsidR="00CF1D2C" w:rsidRPr="00916DBA" w:rsidRDefault="00CF1D2C" w:rsidP="00C06BE6">
                  <w:pPr>
                    <w:pStyle w:val="37"/>
                    <w:widowControl/>
                    <w:numPr>
                      <w:ilvl w:val="0"/>
                      <w:numId w:val="48"/>
                    </w:numPr>
                    <w:adjustRightInd w:val="0"/>
                    <w:snapToGrid w:val="0"/>
                    <w:spacing w:beforeLines="50" w:before="120"/>
                    <w:ind w:firstLine="420"/>
                    <w:rPr>
                      <w:rFonts w:ascii="Times New Roman" w:hAnsi="Times New Roman"/>
                      <w:szCs w:val="21"/>
                    </w:rPr>
                  </w:pPr>
                  <w:r w:rsidRPr="00916DBA">
                    <w:rPr>
                      <w:rFonts w:ascii="Times New Roman" w:hAnsi="Times New Roman"/>
                      <w:szCs w:val="21"/>
                    </w:rPr>
                    <w:t>2018</w:t>
                  </w:r>
                  <w:r w:rsidRPr="00916DBA">
                    <w:rPr>
                      <w:rFonts w:ascii="Times New Roman" w:hAnsi="Times New Roman"/>
                      <w:szCs w:val="21"/>
                    </w:rPr>
                    <w:t>年</w:t>
                  </w:r>
                  <w:r w:rsidRPr="00916DBA">
                    <w:rPr>
                      <w:rFonts w:ascii="Times New Roman" w:hAnsi="Times New Roman"/>
                      <w:szCs w:val="21"/>
                    </w:rPr>
                    <w:t>12</w:t>
                  </w:r>
                  <w:r w:rsidRPr="00916DBA">
                    <w:rPr>
                      <w:rFonts w:ascii="Times New Roman" w:hAnsi="Times New Roman"/>
                      <w:szCs w:val="21"/>
                    </w:rPr>
                    <w:t>月</w:t>
                  </w:r>
                  <w:r w:rsidRPr="00916DBA">
                    <w:rPr>
                      <w:rFonts w:ascii="Times New Roman" w:hAnsi="Times New Roman"/>
                      <w:szCs w:val="21"/>
                    </w:rPr>
                    <w:t>31</w:t>
                  </w:r>
                  <w:r w:rsidRPr="00916DBA">
                    <w:rPr>
                      <w:rFonts w:ascii="Times New Roman" w:hAnsi="Times New Roman"/>
                      <w:szCs w:val="21"/>
                    </w:rPr>
                    <w:t>日持有的上海华鑫股份有限公司在可供出售金融资产科目按照公允价值列报</w:t>
                  </w:r>
                  <w:r w:rsidRPr="00916DBA">
                    <w:rPr>
                      <w:rFonts w:ascii="Times New Roman" w:hAnsi="Times New Roman"/>
                      <w:szCs w:val="21"/>
                    </w:rPr>
                    <w:t xml:space="preserve">  </w:t>
                  </w:r>
                  <w:r w:rsidRPr="00916DBA">
                    <w:rPr>
                      <w:rFonts w:ascii="Times New Roman" w:hAnsi="Times New Roman"/>
                      <w:szCs w:val="21"/>
                    </w:rPr>
                    <w:t>，金额为</w:t>
                  </w:r>
                  <w:r w:rsidRPr="00916DBA">
                    <w:rPr>
                      <w:rFonts w:ascii="Times New Roman" w:hAnsi="Times New Roman"/>
                      <w:szCs w:val="21"/>
                    </w:rPr>
                    <w:t>90,501,386.50</w:t>
                  </w:r>
                  <w:r w:rsidRPr="00916DBA">
                    <w:rPr>
                      <w:rFonts w:ascii="Times New Roman" w:hAnsi="Times New Roman"/>
                      <w:szCs w:val="21"/>
                    </w:rPr>
                    <w:t>元，</w:t>
                  </w:r>
                  <w:r w:rsidRPr="00916DBA">
                    <w:rPr>
                      <w:rFonts w:ascii="Times New Roman" w:hAnsi="Times New Roman"/>
                      <w:szCs w:val="21"/>
                    </w:rPr>
                    <w:t>2019</w:t>
                  </w:r>
                  <w:r w:rsidRPr="00916DBA">
                    <w:rPr>
                      <w:rFonts w:ascii="Times New Roman" w:hAnsi="Times New Roman"/>
                      <w:szCs w:val="21"/>
                    </w:rPr>
                    <w:t>年</w:t>
                  </w:r>
                  <w:r w:rsidRPr="00916DBA">
                    <w:rPr>
                      <w:rFonts w:ascii="Times New Roman" w:hAnsi="Times New Roman"/>
                      <w:szCs w:val="21"/>
                    </w:rPr>
                    <w:t>1</w:t>
                  </w:r>
                  <w:r w:rsidRPr="00916DBA">
                    <w:rPr>
                      <w:rFonts w:ascii="Times New Roman" w:hAnsi="Times New Roman"/>
                      <w:szCs w:val="21"/>
                    </w:rPr>
                    <w:t>月</w:t>
                  </w:r>
                  <w:r w:rsidRPr="00916DBA">
                    <w:rPr>
                      <w:rFonts w:ascii="Times New Roman" w:hAnsi="Times New Roman"/>
                      <w:szCs w:val="21"/>
                    </w:rPr>
                    <w:t>1</w:t>
                  </w:r>
                  <w:r w:rsidRPr="00916DBA">
                    <w:rPr>
                      <w:rFonts w:ascii="Times New Roman" w:hAnsi="Times New Roman"/>
                      <w:szCs w:val="21"/>
                    </w:rPr>
                    <w:t>日在</w:t>
                  </w:r>
                  <w:r w:rsidRPr="00916DBA">
                    <w:rPr>
                      <w:rFonts w:ascii="Times New Roman" w:hAnsi="Times New Roman"/>
                      <w:szCs w:val="21"/>
                    </w:rPr>
                    <w:t>“</w:t>
                  </w:r>
                  <w:r w:rsidRPr="00916DBA">
                    <w:rPr>
                      <w:rFonts w:ascii="Times New Roman" w:hAnsi="Times New Roman"/>
                      <w:szCs w:val="21"/>
                    </w:rPr>
                    <w:t>以公允价值计量且其变动计入当期损益的金融资产</w:t>
                  </w:r>
                  <w:r w:rsidRPr="00916DBA">
                    <w:rPr>
                      <w:rFonts w:ascii="Times New Roman" w:hAnsi="Times New Roman"/>
                      <w:szCs w:val="21"/>
                    </w:rPr>
                    <w:t>”</w:t>
                  </w:r>
                  <w:r w:rsidRPr="00916DBA">
                    <w:rPr>
                      <w:rFonts w:ascii="Times New Roman" w:hAnsi="Times New Roman"/>
                      <w:szCs w:val="21"/>
                    </w:rPr>
                    <w:t>的科目的列报，金额不变；</w:t>
                  </w:r>
                </w:p>
                <w:p w:rsidR="00CF1D2C" w:rsidRPr="00916DBA" w:rsidRDefault="00CF1D2C" w:rsidP="00C06BE6">
                  <w:pPr>
                    <w:pStyle w:val="37"/>
                    <w:widowControl/>
                    <w:numPr>
                      <w:ilvl w:val="0"/>
                      <w:numId w:val="48"/>
                    </w:numPr>
                    <w:adjustRightInd w:val="0"/>
                    <w:snapToGrid w:val="0"/>
                    <w:spacing w:beforeLines="50" w:before="120"/>
                    <w:ind w:firstLine="420"/>
                    <w:rPr>
                      <w:rFonts w:ascii="Times New Roman" w:hAnsi="Times New Roman"/>
                      <w:szCs w:val="21"/>
                    </w:rPr>
                  </w:pPr>
                  <w:r w:rsidRPr="00916DBA">
                    <w:rPr>
                      <w:rFonts w:ascii="Times New Roman" w:hAnsi="Times New Roman"/>
                      <w:szCs w:val="21"/>
                    </w:rPr>
                    <w:t>2018</w:t>
                  </w:r>
                  <w:r w:rsidRPr="00916DBA">
                    <w:rPr>
                      <w:rFonts w:ascii="Times New Roman" w:hAnsi="Times New Roman"/>
                      <w:szCs w:val="21"/>
                    </w:rPr>
                    <w:t>年</w:t>
                  </w:r>
                  <w:r w:rsidRPr="00916DBA">
                    <w:rPr>
                      <w:rFonts w:ascii="Times New Roman" w:hAnsi="Times New Roman"/>
                      <w:szCs w:val="21"/>
                    </w:rPr>
                    <w:t>12</w:t>
                  </w:r>
                  <w:r w:rsidRPr="00916DBA">
                    <w:rPr>
                      <w:rFonts w:ascii="Times New Roman" w:hAnsi="Times New Roman"/>
                      <w:szCs w:val="21"/>
                    </w:rPr>
                    <w:t>月</w:t>
                  </w:r>
                  <w:r w:rsidRPr="00916DBA">
                    <w:rPr>
                      <w:rFonts w:ascii="Times New Roman" w:hAnsi="Times New Roman"/>
                      <w:szCs w:val="21"/>
                    </w:rPr>
                    <w:t>31</w:t>
                  </w:r>
                  <w:r w:rsidRPr="00916DBA">
                    <w:rPr>
                      <w:rFonts w:ascii="Times New Roman" w:hAnsi="Times New Roman"/>
                      <w:szCs w:val="21"/>
                    </w:rPr>
                    <w:t>日持有的上海先进半导体制造股份有限公司的内资股在可供出售金融资产科目按成本法列报，金额为</w:t>
                  </w:r>
                  <w:r w:rsidRPr="00916DBA">
                    <w:rPr>
                      <w:rFonts w:ascii="Times New Roman" w:hAnsi="Times New Roman"/>
                      <w:szCs w:val="21"/>
                    </w:rPr>
                    <w:t>60,048,213.68</w:t>
                  </w:r>
                  <w:r w:rsidRPr="00916DBA">
                    <w:rPr>
                      <w:rFonts w:ascii="Times New Roman" w:hAnsi="Times New Roman"/>
                      <w:szCs w:val="21"/>
                    </w:rPr>
                    <w:t>元，</w:t>
                  </w:r>
                  <w:r w:rsidRPr="00916DBA">
                    <w:rPr>
                      <w:rFonts w:ascii="Times New Roman" w:hAnsi="Times New Roman"/>
                      <w:szCs w:val="21"/>
                    </w:rPr>
                    <w:t>2019</w:t>
                  </w:r>
                  <w:r w:rsidRPr="00916DBA">
                    <w:rPr>
                      <w:rFonts w:ascii="Times New Roman" w:hAnsi="Times New Roman"/>
                      <w:szCs w:val="21"/>
                    </w:rPr>
                    <w:t>年</w:t>
                  </w:r>
                  <w:r w:rsidRPr="00916DBA">
                    <w:rPr>
                      <w:rFonts w:ascii="Times New Roman" w:hAnsi="Times New Roman"/>
                      <w:szCs w:val="21"/>
                    </w:rPr>
                    <w:t>1</w:t>
                  </w:r>
                  <w:r w:rsidRPr="00916DBA">
                    <w:rPr>
                      <w:rFonts w:ascii="Times New Roman" w:hAnsi="Times New Roman"/>
                      <w:szCs w:val="21"/>
                    </w:rPr>
                    <w:t>月</w:t>
                  </w:r>
                  <w:r w:rsidRPr="00916DBA">
                    <w:rPr>
                      <w:rFonts w:ascii="Times New Roman" w:hAnsi="Times New Roman"/>
                      <w:szCs w:val="21"/>
                    </w:rPr>
                    <w:t>1</w:t>
                  </w:r>
                  <w:r w:rsidRPr="00916DBA">
                    <w:rPr>
                      <w:rFonts w:ascii="Times New Roman" w:hAnsi="Times New Roman"/>
                      <w:szCs w:val="21"/>
                    </w:rPr>
                    <w:t>日在</w:t>
                  </w:r>
                  <w:r w:rsidRPr="00916DBA">
                    <w:rPr>
                      <w:rFonts w:ascii="Times New Roman" w:hAnsi="Times New Roman"/>
                      <w:szCs w:val="21"/>
                    </w:rPr>
                    <w:t>“</w:t>
                  </w:r>
                  <w:r w:rsidRPr="00916DBA">
                    <w:rPr>
                      <w:rFonts w:ascii="Times New Roman" w:hAnsi="Times New Roman"/>
                      <w:szCs w:val="21"/>
                    </w:rPr>
                    <w:t>以公允价值计量且其变动计入当期损益的金融资产</w:t>
                  </w:r>
                  <w:r w:rsidRPr="00916DBA">
                    <w:rPr>
                      <w:rFonts w:ascii="Times New Roman" w:hAnsi="Times New Roman"/>
                      <w:szCs w:val="21"/>
                    </w:rPr>
                    <w:t>”</w:t>
                  </w:r>
                  <w:r w:rsidRPr="00916DBA">
                    <w:rPr>
                      <w:rFonts w:ascii="Times New Roman" w:hAnsi="Times New Roman"/>
                      <w:szCs w:val="21"/>
                    </w:rPr>
                    <w:t>科目的列报，金额调整为</w:t>
                  </w:r>
                  <w:r w:rsidRPr="00916DBA">
                    <w:rPr>
                      <w:rFonts w:ascii="Times New Roman" w:hAnsi="Times New Roman"/>
                      <w:szCs w:val="21"/>
                    </w:rPr>
                    <w:t>91,423,682.56</w:t>
                  </w:r>
                  <w:r w:rsidRPr="00916DBA">
                    <w:rPr>
                      <w:rFonts w:ascii="Times New Roman" w:hAnsi="Times New Roman"/>
                      <w:szCs w:val="21"/>
                    </w:rPr>
                    <w:t>元，主要参考其港股在二级市场</w:t>
                  </w:r>
                  <w:r w:rsidRPr="00916DBA">
                    <w:rPr>
                      <w:rFonts w:ascii="Times New Roman" w:hAnsi="Times New Roman"/>
                      <w:szCs w:val="21"/>
                    </w:rPr>
                    <w:t>2018/12/31</w:t>
                  </w:r>
                  <w:r w:rsidRPr="00916DBA">
                    <w:rPr>
                      <w:rFonts w:ascii="Times New Roman" w:hAnsi="Times New Roman"/>
                      <w:szCs w:val="21"/>
                    </w:rPr>
                    <w:t>的市价乘以流动性系数所得，流动性系数</w:t>
                  </w:r>
                  <w:proofErr w:type="gramStart"/>
                  <w:r w:rsidRPr="00916DBA">
                    <w:rPr>
                      <w:rFonts w:ascii="Times New Roman" w:hAnsi="Times New Roman"/>
                      <w:szCs w:val="21"/>
                    </w:rPr>
                    <w:t>暂按照</w:t>
                  </w:r>
                  <w:proofErr w:type="gramEnd"/>
                  <w:r w:rsidRPr="00916DBA">
                    <w:rPr>
                      <w:rFonts w:ascii="Times New Roman" w:hAnsi="Times New Roman"/>
                      <w:szCs w:val="21"/>
                    </w:rPr>
                    <w:t>0.8</w:t>
                  </w:r>
                  <w:r w:rsidRPr="00916DBA">
                    <w:rPr>
                      <w:rFonts w:ascii="Times New Roman" w:hAnsi="Times New Roman"/>
                      <w:szCs w:val="21"/>
                    </w:rPr>
                    <w:t>；</w:t>
                  </w:r>
                </w:p>
                <w:p w:rsidR="00CF1D2C" w:rsidRPr="00916DBA" w:rsidRDefault="00CF1D2C" w:rsidP="00C06BE6">
                  <w:pPr>
                    <w:pStyle w:val="37"/>
                    <w:widowControl/>
                    <w:numPr>
                      <w:ilvl w:val="0"/>
                      <w:numId w:val="48"/>
                    </w:numPr>
                    <w:adjustRightInd w:val="0"/>
                    <w:snapToGrid w:val="0"/>
                    <w:spacing w:beforeLines="50" w:before="120"/>
                    <w:ind w:firstLine="420"/>
                    <w:rPr>
                      <w:rFonts w:ascii="Times New Roman" w:hAnsi="Times New Roman"/>
                      <w:szCs w:val="21"/>
                    </w:rPr>
                  </w:pPr>
                  <w:r w:rsidRPr="00916DBA">
                    <w:rPr>
                      <w:rFonts w:ascii="Times New Roman" w:hAnsi="Times New Roman"/>
                      <w:szCs w:val="21"/>
                    </w:rPr>
                    <w:lastRenderedPageBreak/>
                    <w:t>2018</w:t>
                  </w:r>
                  <w:r w:rsidRPr="00916DBA">
                    <w:rPr>
                      <w:rFonts w:ascii="Times New Roman" w:hAnsi="Times New Roman"/>
                      <w:szCs w:val="21"/>
                    </w:rPr>
                    <w:t>年</w:t>
                  </w:r>
                  <w:r w:rsidRPr="00916DBA">
                    <w:rPr>
                      <w:rFonts w:ascii="Times New Roman" w:hAnsi="Times New Roman"/>
                      <w:szCs w:val="21"/>
                    </w:rPr>
                    <w:t>12</w:t>
                  </w:r>
                  <w:r w:rsidRPr="00916DBA">
                    <w:rPr>
                      <w:rFonts w:ascii="Times New Roman" w:hAnsi="Times New Roman"/>
                      <w:szCs w:val="21"/>
                    </w:rPr>
                    <w:t>月</w:t>
                  </w:r>
                  <w:r w:rsidRPr="00916DBA">
                    <w:rPr>
                      <w:rFonts w:ascii="Times New Roman" w:hAnsi="Times New Roman"/>
                      <w:szCs w:val="21"/>
                    </w:rPr>
                    <w:t>31</w:t>
                  </w:r>
                  <w:r w:rsidRPr="00916DBA">
                    <w:rPr>
                      <w:rFonts w:ascii="Times New Roman" w:hAnsi="Times New Roman"/>
                      <w:szCs w:val="21"/>
                    </w:rPr>
                    <w:t>日持有的无锡</w:t>
                  </w:r>
                  <w:proofErr w:type="gramStart"/>
                  <w:r w:rsidRPr="00916DBA">
                    <w:rPr>
                      <w:rFonts w:ascii="Times New Roman" w:hAnsi="Times New Roman"/>
                      <w:szCs w:val="21"/>
                    </w:rPr>
                    <w:t>新洁能股份有限公司</w:t>
                  </w:r>
                  <w:proofErr w:type="gramEnd"/>
                  <w:r w:rsidRPr="00916DBA">
                    <w:rPr>
                      <w:rFonts w:ascii="Times New Roman" w:hAnsi="Times New Roman"/>
                      <w:szCs w:val="21"/>
                    </w:rPr>
                    <w:t>的股权在可供出售金融资产科目按成本法列报，金额为</w:t>
                  </w:r>
                  <w:r w:rsidRPr="00916DBA">
                    <w:rPr>
                      <w:rFonts w:ascii="Times New Roman" w:hAnsi="Times New Roman"/>
                      <w:szCs w:val="21"/>
                    </w:rPr>
                    <w:t>37,637,358.49</w:t>
                  </w:r>
                  <w:r w:rsidRPr="00916DBA">
                    <w:rPr>
                      <w:rFonts w:ascii="Times New Roman" w:hAnsi="Times New Roman"/>
                      <w:szCs w:val="21"/>
                    </w:rPr>
                    <w:t>元，</w:t>
                  </w:r>
                  <w:r w:rsidRPr="00916DBA">
                    <w:rPr>
                      <w:rFonts w:ascii="Times New Roman" w:hAnsi="Times New Roman"/>
                      <w:szCs w:val="21"/>
                    </w:rPr>
                    <w:t>2019</w:t>
                  </w:r>
                  <w:r w:rsidRPr="00916DBA">
                    <w:rPr>
                      <w:rFonts w:ascii="Times New Roman" w:hAnsi="Times New Roman"/>
                      <w:szCs w:val="21"/>
                    </w:rPr>
                    <w:t>年</w:t>
                  </w:r>
                  <w:r w:rsidRPr="00916DBA">
                    <w:rPr>
                      <w:rFonts w:ascii="Times New Roman" w:hAnsi="Times New Roman"/>
                      <w:szCs w:val="21"/>
                    </w:rPr>
                    <w:t>1</w:t>
                  </w:r>
                  <w:r w:rsidRPr="00916DBA">
                    <w:rPr>
                      <w:rFonts w:ascii="Times New Roman" w:hAnsi="Times New Roman"/>
                      <w:szCs w:val="21"/>
                    </w:rPr>
                    <w:t>月</w:t>
                  </w:r>
                  <w:r w:rsidRPr="00916DBA">
                    <w:rPr>
                      <w:rFonts w:ascii="Times New Roman" w:hAnsi="Times New Roman"/>
                      <w:szCs w:val="21"/>
                    </w:rPr>
                    <w:t>1</w:t>
                  </w:r>
                  <w:r w:rsidRPr="00916DBA">
                    <w:rPr>
                      <w:rFonts w:ascii="Times New Roman" w:hAnsi="Times New Roman"/>
                      <w:szCs w:val="21"/>
                    </w:rPr>
                    <w:t>日在</w:t>
                  </w:r>
                  <w:r w:rsidRPr="00916DBA">
                    <w:rPr>
                      <w:rFonts w:ascii="Times New Roman" w:hAnsi="Times New Roman"/>
                      <w:szCs w:val="21"/>
                    </w:rPr>
                    <w:t>“</w:t>
                  </w:r>
                  <w:r w:rsidRPr="00916DBA">
                    <w:rPr>
                      <w:rFonts w:ascii="Times New Roman" w:hAnsi="Times New Roman"/>
                      <w:szCs w:val="21"/>
                    </w:rPr>
                    <w:t>以公允价值计量且其变动计入当期损益的金融资产</w:t>
                  </w:r>
                  <w:r w:rsidRPr="00916DBA">
                    <w:rPr>
                      <w:rFonts w:ascii="Times New Roman" w:hAnsi="Times New Roman"/>
                      <w:szCs w:val="21"/>
                    </w:rPr>
                    <w:t>”</w:t>
                  </w:r>
                  <w:r w:rsidRPr="00916DBA">
                    <w:rPr>
                      <w:rFonts w:ascii="Times New Roman" w:hAnsi="Times New Roman"/>
                      <w:szCs w:val="21"/>
                    </w:rPr>
                    <w:t>科目的列</w:t>
                  </w:r>
                  <w:proofErr w:type="gramStart"/>
                  <w:r w:rsidRPr="00916DBA">
                    <w:rPr>
                      <w:rFonts w:ascii="Times New Roman" w:hAnsi="Times New Roman"/>
                      <w:szCs w:val="21"/>
                    </w:rPr>
                    <w:t>报金额</w:t>
                  </w:r>
                  <w:proofErr w:type="gramEnd"/>
                  <w:r w:rsidRPr="00916DBA">
                    <w:rPr>
                      <w:rFonts w:ascii="Times New Roman" w:hAnsi="Times New Roman"/>
                      <w:szCs w:val="21"/>
                    </w:rPr>
                    <w:t>调整为</w:t>
                  </w:r>
                  <w:r w:rsidRPr="00916DBA">
                    <w:rPr>
                      <w:rFonts w:ascii="Times New Roman" w:hAnsi="Times New Roman"/>
                      <w:szCs w:val="21"/>
                    </w:rPr>
                    <w:t>108,568,583.26</w:t>
                  </w:r>
                  <w:r w:rsidRPr="00916DBA">
                    <w:rPr>
                      <w:rFonts w:ascii="Times New Roman" w:hAnsi="Times New Roman"/>
                      <w:szCs w:val="21"/>
                    </w:rPr>
                    <w:t>元，主要参考其上年大宗交易的平均价格。</w:t>
                  </w:r>
                </w:p>
                <w:p w:rsidR="00CF1D2C" w:rsidRPr="00916DBA" w:rsidRDefault="00CF1D2C" w:rsidP="006C1D63">
                  <w:pPr>
                    <w:pStyle w:val="510"/>
                    <w:adjustRightInd w:val="0"/>
                    <w:snapToGrid w:val="0"/>
                    <w:spacing w:beforeLines="50" w:before="120"/>
                    <w:ind w:firstLineChars="200" w:firstLine="420"/>
                    <w:rPr>
                      <w:rFonts w:ascii="Times New Roman" w:hAnsi="Times New Roman" w:cs="Times New Roman"/>
                      <w:sz w:val="21"/>
                    </w:rPr>
                  </w:pPr>
                  <w:r w:rsidRPr="00916DBA">
                    <w:rPr>
                      <w:rFonts w:ascii="Times New Roman" w:hAnsi="Times New Roman" w:cs="Times New Roman"/>
                      <w:sz w:val="21"/>
                    </w:rPr>
                    <w:t>以上初始确认金额为财务部判断，未经审计确认。</w:t>
                  </w:r>
                </w:p>
              </w:sdtContent>
            </w:sdt>
          </w:sdtContent>
        </w:sdt>
        <w:p w:rsidR="00CF1D2C" w:rsidRDefault="00CF1D2C">
          <w:pPr>
            <w:pStyle w:val="510"/>
          </w:pPr>
        </w:p>
        <w:sdt>
          <w:sdtPr>
            <w:rPr>
              <w:rFonts w:hint="eastAsia"/>
            </w:rPr>
            <w:tag w:val="_SEC_42ac31f2b4fa4fd6a9f6f2a4dec4d231"/>
            <w:id w:val="2139286246"/>
            <w:lock w:val="sdtLocked"/>
            <w:placeholder>
              <w:docPart w:val="GBC22222222222222222222222222222"/>
            </w:placeholder>
          </w:sdtPr>
          <w:sdtEndPr/>
          <w:sdtContent>
            <w:p w:rsidR="00CF1D2C" w:rsidRPr="006C1D63" w:rsidRDefault="00CF1D2C">
              <w:pPr>
                <w:pStyle w:val="510"/>
                <w:jc w:val="center"/>
                <w:rPr>
                  <w:rFonts w:ascii="Times New Roman" w:hAnsi="Times New Roman" w:cs="Times New Roman"/>
                  <w:sz w:val="21"/>
                </w:rPr>
              </w:pPr>
              <w:r w:rsidRPr="006C1D63">
                <w:rPr>
                  <w:rFonts w:ascii="Times New Roman" w:hAnsi="Times New Roman" w:cs="Times New Roman"/>
                  <w:sz w:val="21"/>
                </w:rPr>
                <w:t>母公司资产负债表</w:t>
              </w:r>
            </w:p>
            <w:p w:rsidR="00CF1D2C" w:rsidRPr="006C1D63" w:rsidRDefault="00CF1D2C">
              <w:pPr>
                <w:pStyle w:val="510"/>
                <w:jc w:val="right"/>
                <w:rPr>
                  <w:rFonts w:ascii="Times New Roman" w:hAnsi="Times New Roman" w:cs="Times New Roman"/>
                  <w:sz w:val="21"/>
                </w:rPr>
              </w:pPr>
              <w:r w:rsidRPr="006C1D63">
                <w:rPr>
                  <w:rFonts w:ascii="Times New Roman" w:hAnsi="Times New Roman" w:cs="Times New Roman"/>
                  <w:sz w:val="21"/>
                </w:rPr>
                <w:t xml:space="preserve">       </w:t>
              </w:r>
              <w:r w:rsidRPr="006C1D63">
                <w:rPr>
                  <w:rFonts w:ascii="Times New Roman" w:hAnsi="Times New Roman" w:cs="Times New Roman"/>
                  <w:sz w:val="21"/>
                </w:rPr>
                <w:t>单位</w:t>
              </w:r>
              <w:r w:rsidRPr="006C1D63">
                <w:rPr>
                  <w:rFonts w:ascii="Times New Roman" w:hAnsi="Times New Roman" w:cs="Times New Roman"/>
                  <w:sz w:val="21"/>
                </w:rPr>
                <w:t>:</w:t>
              </w:r>
              <w:sdt>
                <w:sdtPr>
                  <w:rPr>
                    <w:rFonts w:ascii="Times New Roman" w:hAnsi="Times New Roman" w:cs="Times New Roman"/>
                    <w:sz w:val="21"/>
                  </w:rPr>
                  <w:alias w:val="单位：母公司资产负债表"/>
                  <w:tag w:val="_GBC_12bdcba29eb54af2b8443a5d65e13487"/>
                  <w:id w:val="1998910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6C1D63">
                    <w:rPr>
                      <w:rFonts w:ascii="Times New Roman" w:hAnsi="Times New Roman" w:cs="Times New Roman"/>
                      <w:sz w:val="21"/>
                    </w:rPr>
                    <w:t>元</w:t>
                  </w:r>
                </w:sdtContent>
              </w:sdt>
              <w:r w:rsidRPr="006C1D63">
                <w:rPr>
                  <w:rFonts w:ascii="Times New Roman" w:hAnsi="Times New Roman" w:cs="Times New Roman"/>
                  <w:sz w:val="21"/>
                </w:rPr>
                <w:t xml:space="preserve">  </w:t>
              </w:r>
              <w:r w:rsidRPr="006C1D63">
                <w:rPr>
                  <w:rFonts w:ascii="Times New Roman" w:hAnsi="Times New Roman" w:cs="Times New Roman"/>
                  <w:sz w:val="21"/>
                </w:rPr>
                <w:t>币种</w:t>
              </w:r>
              <w:r w:rsidRPr="006C1D63">
                <w:rPr>
                  <w:rFonts w:ascii="Times New Roman" w:hAnsi="Times New Roman" w:cs="Times New Roman"/>
                  <w:sz w:val="21"/>
                </w:rPr>
                <w:t>:</w:t>
              </w:r>
              <w:sdt>
                <w:sdtPr>
                  <w:rPr>
                    <w:rFonts w:ascii="Times New Roman" w:hAnsi="Times New Roman" w:cs="Times New Roman"/>
                    <w:sz w:val="21"/>
                  </w:rPr>
                  <w:alias w:val="币种：母公司资产负债表"/>
                  <w:tag w:val="_GBC_5ae5b2f3e4c64e05b223351f52f762b8"/>
                  <w:id w:val="-21205978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6C1D6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6"/>
                <w:gridCol w:w="1985"/>
                <w:gridCol w:w="1842"/>
                <w:gridCol w:w="2136"/>
              </w:tblGrid>
              <w:tr w:rsidR="00CF1D2C" w:rsidRPr="006C1D63" w:rsidTr="006C1D63">
                <w:trPr>
                  <w:trHeight w:val="340"/>
                </w:trPr>
                <w:sdt>
                  <w:sdtPr>
                    <w:rPr>
                      <w:rFonts w:ascii="Times New Roman" w:hAnsi="Times New Roman" w:cs="Times New Roman"/>
                      <w:sz w:val="21"/>
                    </w:rPr>
                    <w:tag w:val="_PLD_1862792538844cfebbd7412e518cc3a1"/>
                    <w:id w:val="-145971284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CF1D2C">
                        <w:pPr>
                          <w:pStyle w:val="510"/>
                          <w:jc w:val="center"/>
                          <w:rPr>
                            <w:rFonts w:ascii="Times New Roman" w:hAnsi="Times New Roman" w:cs="Times New Roman"/>
                            <w:b/>
                            <w:sz w:val="21"/>
                          </w:rPr>
                        </w:pPr>
                        <w:r w:rsidRPr="006C1D63">
                          <w:rPr>
                            <w:rFonts w:ascii="Times New Roman" w:hAnsi="Times New Roman" w:cs="Times New Roman"/>
                            <w:b/>
                            <w:sz w:val="21"/>
                          </w:rPr>
                          <w:t>项目</w:t>
                        </w:r>
                      </w:p>
                    </w:tc>
                  </w:sdtContent>
                </w:sdt>
                <w:sdt>
                  <w:sdtPr>
                    <w:rPr>
                      <w:rFonts w:ascii="Times New Roman" w:hAnsi="Times New Roman" w:cs="Times New Roman"/>
                      <w:sz w:val="21"/>
                    </w:rPr>
                    <w:tag w:val="_PLD_490733515ea04b4585d8f94ac2bde396"/>
                    <w:id w:val="1929375047"/>
                    <w:lock w:val="sdtLocked"/>
                  </w:sdtPr>
                  <w:sdtEndPr/>
                  <w:sdtConten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CF1D2C">
                        <w:pPr>
                          <w:pStyle w:val="510"/>
                          <w:jc w:val="center"/>
                          <w:rPr>
                            <w:rFonts w:ascii="Times New Roman" w:hAnsi="Times New Roman" w:cs="Times New Roman"/>
                            <w:b/>
                            <w:sz w:val="21"/>
                          </w:rPr>
                        </w:pPr>
                        <w:r w:rsidRPr="006C1D63">
                          <w:rPr>
                            <w:rFonts w:ascii="Times New Roman" w:hAnsi="Times New Roman" w:cs="Times New Roman"/>
                            <w:b/>
                            <w:sz w:val="21"/>
                          </w:rPr>
                          <w:t>2018</w:t>
                        </w:r>
                        <w:r w:rsidRPr="006C1D63">
                          <w:rPr>
                            <w:rFonts w:ascii="Times New Roman" w:hAnsi="Times New Roman" w:cs="Times New Roman"/>
                            <w:b/>
                            <w:sz w:val="21"/>
                          </w:rPr>
                          <w:t>年</w:t>
                        </w:r>
                        <w:r w:rsidRPr="006C1D63">
                          <w:rPr>
                            <w:rFonts w:ascii="Times New Roman" w:hAnsi="Times New Roman" w:cs="Times New Roman"/>
                            <w:b/>
                            <w:sz w:val="21"/>
                          </w:rPr>
                          <w:t>12</w:t>
                        </w:r>
                        <w:r w:rsidRPr="006C1D63">
                          <w:rPr>
                            <w:rFonts w:ascii="Times New Roman" w:hAnsi="Times New Roman" w:cs="Times New Roman"/>
                            <w:b/>
                            <w:sz w:val="21"/>
                          </w:rPr>
                          <w:t>月</w:t>
                        </w:r>
                        <w:r w:rsidRPr="006C1D63">
                          <w:rPr>
                            <w:rFonts w:ascii="Times New Roman" w:hAnsi="Times New Roman" w:cs="Times New Roman"/>
                            <w:b/>
                            <w:sz w:val="21"/>
                          </w:rPr>
                          <w:t>31</w:t>
                        </w:r>
                        <w:r w:rsidRPr="006C1D63">
                          <w:rPr>
                            <w:rFonts w:ascii="Times New Roman" w:hAnsi="Times New Roman" w:cs="Times New Roman"/>
                            <w:b/>
                            <w:sz w:val="21"/>
                          </w:rPr>
                          <w:t>日</w:t>
                        </w:r>
                      </w:p>
                    </w:tc>
                  </w:sdtContent>
                </w:sdt>
                <w:sdt>
                  <w:sdtPr>
                    <w:rPr>
                      <w:rFonts w:ascii="Times New Roman" w:hAnsi="Times New Roman" w:cs="Times New Roman"/>
                      <w:sz w:val="21"/>
                    </w:rPr>
                    <w:tag w:val="_PLD_e87e7f82c0ce4a00b4c3c32f679e366a"/>
                    <w:id w:val="1337031817"/>
                    <w:lock w:val="sdtLocked"/>
                  </w:sdtPr>
                  <w:sdtEndPr/>
                  <w:sdtContent>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CF1D2C">
                        <w:pPr>
                          <w:pStyle w:val="510"/>
                          <w:jc w:val="center"/>
                          <w:rPr>
                            <w:rFonts w:ascii="Times New Roman" w:hAnsi="Times New Roman" w:cs="Times New Roman"/>
                            <w:b/>
                            <w:sz w:val="21"/>
                          </w:rPr>
                        </w:pPr>
                        <w:r w:rsidRPr="006C1D63">
                          <w:rPr>
                            <w:rFonts w:ascii="Times New Roman" w:hAnsi="Times New Roman" w:cs="Times New Roman"/>
                            <w:b/>
                            <w:sz w:val="21"/>
                          </w:rPr>
                          <w:t>2019</w:t>
                        </w:r>
                        <w:r w:rsidRPr="006C1D63">
                          <w:rPr>
                            <w:rFonts w:ascii="Times New Roman" w:hAnsi="Times New Roman" w:cs="Times New Roman"/>
                            <w:b/>
                            <w:sz w:val="21"/>
                          </w:rPr>
                          <w:t>年</w:t>
                        </w:r>
                        <w:r w:rsidRPr="006C1D63">
                          <w:rPr>
                            <w:rFonts w:ascii="Times New Roman" w:hAnsi="Times New Roman" w:cs="Times New Roman"/>
                            <w:b/>
                            <w:sz w:val="21"/>
                          </w:rPr>
                          <w:t>1</w:t>
                        </w:r>
                        <w:r w:rsidRPr="006C1D63">
                          <w:rPr>
                            <w:rFonts w:ascii="Times New Roman" w:hAnsi="Times New Roman" w:cs="Times New Roman"/>
                            <w:b/>
                            <w:sz w:val="21"/>
                          </w:rPr>
                          <w:t>月</w:t>
                        </w:r>
                        <w:r w:rsidRPr="006C1D63">
                          <w:rPr>
                            <w:rFonts w:ascii="Times New Roman" w:hAnsi="Times New Roman" w:cs="Times New Roman"/>
                            <w:b/>
                            <w:sz w:val="21"/>
                          </w:rPr>
                          <w:t>1</w:t>
                        </w:r>
                        <w:r w:rsidRPr="006C1D63">
                          <w:rPr>
                            <w:rFonts w:ascii="Times New Roman" w:hAnsi="Times New Roman" w:cs="Times New Roman"/>
                            <w:b/>
                            <w:sz w:val="21"/>
                          </w:rPr>
                          <w:t>日</w:t>
                        </w:r>
                      </w:p>
                    </w:tc>
                  </w:sdtContent>
                </w:sdt>
                <w:sdt>
                  <w:sdtPr>
                    <w:rPr>
                      <w:rFonts w:ascii="Times New Roman" w:hAnsi="Times New Roman" w:cs="Times New Roman"/>
                      <w:sz w:val="21"/>
                    </w:rPr>
                    <w:tag w:val="_PLD_183442aef00f452987866abd92d323be"/>
                    <w:id w:val="-250582829"/>
                    <w:lock w:val="sdtLocked"/>
                  </w:sdtPr>
                  <w:sdtEndPr/>
                  <w:sdtContent>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CF1D2C">
                        <w:pPr>
                          <w:pStyle w:val="510"/>
                          <w:jc w:val="center"/>
                          <w:rPr>
                            <w:rFonts w:ascii="Times New Roman" w:hAnsi="Times New Roman" w:cs="Times New Roman"/>
                            <w:b/>
                            <w:sz w:val="21"/>
                          </w:rPr>
                        </w:pPr>
                        <w:r w:rsidRPr="006C1D63">
                          <w:rPr>
                            <w:rFonts w:ascii="Times New Roman" w:hAnsi="Times New Roman" w:cs="Times New Roman"/>
                            <w:b/>
                            <w:sz w:val="21"/>
                          </w:rPr>
                          <w:t>调整数</w:t>
                        </w:r>
                      </w:p>
                    </w:tc>
                  </w:sdtContent>
                </w:sdt>
              </w:tr>
              <w:tr w:rsidR="00CF1D2C" w:rsidRPr="006C1D63" w:rsidTr="006C1D63">
                <w:trPr>
                  <w:trHeight w:val="340"/>
                </w:trPr>
                <w:sdt>
                  <w:sdtPr>
                    <w:rPr>
                      <w:rFonts w:ascii="Times New Roman" w:hAnsi="Times New Roman" w:cs="Times New Roman"/>
                      <w:sz w:val="21"/>
                    </w:rPr>
                    <w:tag w:val="_PLD_d3873035b3234fe09b962abf0385995a"/>
                    <w:id w:val="-12215082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F1D2C" w:rsidRPr="006C1D63" w:rsidRDefault="00CF1D2C" w:rsidP="00CF1D2C">
                        <w:pPr>
                          <w:pStyle w:val="510"/>
                          <w:rPr>
                            <w:rFonts w:ascii="Times New Roman" w:hAnsi="Times New Roman" w:cs="Times New Roman"/>
                            <w:sz w:val="21"/>
                          </w:rPr>
                        </w:pPr>
                        <w:r w:rsidRPr="006C1D63">
                          <w:rPr>
                            <w:rFonts w:ascii="Times New Roman" w:hAnsi="Times New Roman" w:cs="Times New Roman"/>
                            <w:b/>
                            <w:bCs/>
                            <w:sz w:val="21"/>
                          </w:rPr>
                          <w:t>流动资产：</w:t>
                        </w:r>
                      </w:p>
                    </w:tc>
                  </w:sdtContent>
                </w:sdt>
              </w:tr>
              <w:tr w:rsidR="00CF1D2C" w:rsidRPr="006C1D63" w:rsidTr="006C1D63">
                <w:trPr>
                  <w:trHeight w:val="340"/>
                </w:trPr>
                <w:sdt>
                  <w:sdtPr>
                    <w:rPr>
                      <w:rFonts w:ascii="Times New Roman" w:hAnsi="Times New Roman" w:cs="Times New Roman"/>
                      <w:sz w:val="21"/>
                    </w:rPr>
                    <w:tag w:val="_PLD_74d515e6d6184499b93a2f64ac76312a"/>
                    <w:id w:val="-207865884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货币资金</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330,847,382.72</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330,847,382.72</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7bce670f2a4240eeaa8e481be0a277f1"/>
                      <w:id w:val="-415176781"/>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交易性金融资产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50e2572bcb44b2d946e9d57654a2030"/>
                    <w:id w:val="50509909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以公允价值计量且其变动计入当期损益的金融资产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9,059,929.42</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299,553,581.74</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290,493,652.32</w:t>
                    </w:r>
                  </w:p>
                </w:tc>
              </w:tr>
              <w:tr w:rsidR="00CF1D2C" w:rsidRPr="006C1D63" w:rsidTr="006C1D63">
                <w:trPr>
                  <w:trHeight w:val="340"/>
                </w:trPr>
                <w:sdt>
                  <w:sdtPr>
                    <w:rPr>
                      <w:rFonts w:ascii="Times New Roman" w:hAnsi="Times New Roman" w:cs="Times New Roman"/>
                      <w:sz w:val="21"/>
                    </w:rPr>
                    <w:tag w:val="_PLD_ae75f8d2f5c14936a6818948d6cc2951"/>
                    <w:id w:val="-85418101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衍生金融资产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38796d2735e412fbb2b548202f4f87a"/>
                    <w:id w:val="-27864457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应收票据</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36,213,733.78</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36,213,733.78</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330335623c744c63b1ff8fbca1c82725"/>
                    <w:id w:val="201764211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应收账款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53,046,691.48</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53,046,691.48</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d9488865268f46f29f059c2d0282e38e"/>
                      <w:id w:val="-2042437392"/>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应收款项融资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075402e44a9d4fec8c80849345f9a7ff"/>
                    <w:id w:val="-12518921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预付款项</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2,699,556.64</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2,699,556.64</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2d0a7a6a8e64d7e876eef520833ed71"/>
                    <w:id w:val="-49156381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其他应收款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8,113,580.90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8,113,580.90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f4aedbe1c37746bd94298a5fa1ce694d"/>
                    <w:id w:val="21794390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其中：应收利息</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327,754.58</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327,754.58</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2de14b1293c4f25af2be3d116cf9e85"/>
                    <w:id w:val="-38234020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400" w:firstLine="840"/>
                          <w:rPr>
                            <w:rFonts w:ascii="Times New Roman" w:hAnsi="Times New Roman" w:cs="Times New Roman"/>
                            <w:sz w:val="21"/>
                          </w:rPr>
                        </w:pPr>
                        <w:r w:rsidRPr="006C1D63">
                          <w:rPr>
                            <w:rFonts w:ascii="Times New Roman" w:hAnsi="Times New Roman" w:cs="Times New Roman"/>
                            <w:sz w:val="21"/>
                          </w:rPr>
                          <w:t>应收股利</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7b0b124530948fbb30e06a409fd5565"/>
                    <w:id w:val="-198761514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存货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936822" w:rsidP="006C1D63">
                    <w:pPr>
                      <w:pStyle w:val="510"/>
                      <w:jc w:val="right"/>
                      <w:rPr>
                        <w:rFonts w:ascii="Times New Roman" w:hAnsi="Times New Roman" w:cs="Times New Roman"/>
                        <w:sz w:val="21"/>
                      </w:rPr>
                    </w:pPr>
                    <w:r w:rsidRPr="007D784E">
                      <w:rPr>
                        <w:rFonts w:ascii="Times New Roman" w:hAnsi="Times New Roman" w:cs="Times New Roman"/>
                        <w:sz w:val="21"/>
                      </w:rPr>
                      <w:t>69,158,908.39</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936822" w:rsidP="006C1D63">
                    <w:pPr>
                      <w:pStyle w:val="510"/>
                      <w:jc w:val="right"/>
                      <w:rPr>
                        <w:rFonts w:ascii="Times New Roman" w:hAnsi="Times New Roman" w:cs="Times New Roman"/>
                        <w:sz w:val="21"/>
                      </w:rPr>
                    </w:pPr>
                    <w:r w:rsidRPr="007D784E">
                      <w:rPr>
                        <w:rFonts w:ascii="Times New Roman" w:hAnsi="Times New Roman" w:cs="Times New Roman"/>
                        <w:sz w:val="21"/>
                      </w:rPr>
                      <w:t>69,158,908.39</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425e5328b0a240e59b878c6d6e9636a3"/>
                    <w:id w:val="77792022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持有待售资产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632efccee98548b68b34b43db7e78ee1"/>
                    <w:id w:val="6577371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一年内到期的非流动资产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1f0292fdc6a84de4bb5b1513e1206a77"/>
                    <w:id w:val="203769218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28,841.52</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28,841.52</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18bb3148590e45af9975783b03139934"/>
                    <w:id w:val="-188979676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200" w:firstLine="420"/>
                          <w:rPr>
                            <w:rFonts w:ascii="Times New Roman" w:hAnsi="Times New Roman" w:cs="Times New Roman"/>
                            <w:sz w:val="21"/>
                          </w:rPr>
                        </w:pPr>
                        <w:r w:rsidRPr="006C1D63">
                          <w:rPr>
                            <w:rFonts w:ascii="Times New Roman" w:hAnsi="Times New Roman" w:cs="Times New Roman"/>
                            <w:sz w:val="21"/>
                          </w:rPr>
                          <w:t>流动资产合计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509,168,624.85</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799,662,277.17</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290,493,652.32</w:t>
                    </w:r>
                  </w:p>
                </w:tc>
              </w:tr>
              <w:tr w:rsidR="00CF1D2C" w:rsidRPr="006C1D63" w:rsidTr="006C1D63">
                <w:trPr>
                  <w:trHeight w:val="340"/>
                </w:trPr>
                <w:sdt>
                  <w:sdtPr>
                    <w:rPr>
                      <w:rFonts w:ascii="Times New Roman" w:hAnsi="Times New Roman" w:cs="Times New Roman"/>
                      <w:sz w:val="21"/>
                    </w:rPr>
                    <w:tag w:val="_PLD_32045b1e965f45488a253d2d0cb1dd0d"/>
                    <w:id w:val="66498065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rPr>
                            <w:rFonts w:ascii="Times New Roman" w:hAnsi="Times New Roman" w:cs="Times New Roman"/>
                            <w:color w:val="008000"/>
                            <w:sz w:val="21"/>
                          </w:rPr>
                        </w:pPr>
                        <w:r w:rsidRPr="006C1D63">
                          <w:rPr>
                            <w:rFonts w:ascii="Times New Roman" w:hAnsi="Times New Roman" w:cs="Times New Roman"/>
                            <w:b/>
                            <w:bCs/>
                            <w:sz w:val="21"/>
                          </w:rPr>
                          <w:t>非流动资产：</w:t>
                        </w:r>
                      </w:p>
                    </w:tc>
                  </w:sdtContent>
                </w:sdt>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bbd781a1b9664fec8afde1775d5cd963"/>
                      <w:id w:val="-784352074"/>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债权投资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a605f54c25a44b5899465f29b1b8bedd"/>
                    <w:id w:val="-18490507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可供出售金融资产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188,186,958.67</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-188,186,958.67</w:t>
                    </w: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a2f6e093da4342b6984f0c97e8feb021"/>
                      <w:id w:val="1033540873"/>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其他债权投资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e177567cb7dd4cb493ddacd578914e61"/>
                    <w:id w:val="-41979249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持有至到期投资</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b5e78a65ad3e4a80bf6991e93db7bf56"/>
                    <w:id w:val="-105477618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长期应收款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977fb30cb6c9428e94fad6ae22cf3201"/>
                    <w:id w:val="208239943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长期股权投资</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1,330,895,418.90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1,330,895,418.90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8fa4799edfb2488aa60a2aa44ca44c75"/>
                      <w:id w:val="-857815222"/>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其他权益工具投资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e61844f1a7304fd6b2a6710353978835"/>
                      <w:id w:val="-750968433"/>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其他非流动金融资产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923eb7718b5b46499e26c674a192c4ff"/>
                    <w:id w:val="-101399579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投资性房地产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508,650,000.00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508,650,000.00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f782e0f6f8eb4d55b6200e2b80225924"/>
                    <w:id w:val="81915715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固定资产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55,431,042.83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55,431,042.83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9888fe85522948d98e1ac835c1f1dd6c"/>
                    <w:id w:val="6761632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在建工程</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94a792f6bcab460c9b29439620066ee2"/>
                    <w:id w:val="124784534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生产性生物资产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ac72a00d096e4d379112e9698d90becc"/>
                    <w:id w:val="204902077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油气资产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952b828b5bb84ee7a90fc8e5ec358171"/>
                      <w:id w:val="-613438988"/>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使用权资产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3dfcf3e9c1e4ba1a222b98847f77185"/>
                    <w:id w:val="143516929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无形资产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46,518,499.92</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46,518,499.92</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8aaf9fbcb124c8883d1d27dcea819e2"/>
                    <w:id w:val="24206890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开发支出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72f3e515cd2543c59ab69795181cf131"/>
                    <w:id w:val="12213188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商誉</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8c2976ac40f54cd396b19fa300ed8008"/>
                    <w:id w:val="-177224213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长期待摊费用</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1,156,576.41</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1,156,576.41</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3d257ee3505443db4987c29f2554910"/>
                    <w:id w:val="171399458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递延所得税资产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27,341,887.45</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11,995,883.40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-15,346,004.05</w:t>
                    </w:r>
                  </w:p>
                </w:tc>
              </w:tr>
              <w:tr w:rsidR="00CF1D2C" w:rsidRPr="006C1D63" w:rsidTr="006C1D63">
                <w:trPr>
                  <w:trHeight w:val="340"/>
                </w:trPr>
                <w:sdt>
                  <w:sdtPr>
                    <w:rPr>
                      <w:rFonts w:ascii="Times New Roman" w:hAnsi="Times New Roman" w:cs="Times New Roman"/>
                      <w:sz w:val="21"/>
                    </w:rPr>
                    <w:tag w:val="_PLD_919069c92934428fbcfd69549ecd9bfe"/>
                    <w:id w:val="178469197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其他非流动资产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f24ecc71dadc469a9a36c98fcc2789eb"/>
                    <w:id w:val="-174372050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200" w:firstLine="420"/>
                          <w:rPr>
                            <w:rFonts w:ascii="Times New Roman" w:hAnsi="Times New Roman" w:cs="Times New Roman"/>
                            <w:sz w:val="21"/>
                          </w:rPr>
                        </w:pPr>
                        <w:r w:rsidRPr="006C1D63">
                          <w:rPr>
                            <w:rFonts w:ascii="Times New Roman" w:hAnsi="Times New Roman" w:cs="Times New Roman"/>
                            <w:sz w:val="21"/>
                          </w:rPr>
                          <w:t>非流动资产合计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2,158,180,384.18</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1,954,647,421.46</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-203,532,962.72</w:t>
                    </w:r>
                  </w:p>
                </w:tc>
              </w:tr>
              <w:tr w:rsidR="00CF1D2C" w:rsidRPr="006C1D63" w:rsidTr="006C1D63">
                <w:trPr>
                  <w:trHeight w:val="340"/>
                </w:trPr>
                <w:sdt>
                  <w:sdtPr>
                    <w:rPr>
                      <w:rFonts w:ascii="Times New Roman" w:hAnsi="Times New Roman" w:cs="Times New Roman"/>
                      <w:sz w:val="21"/>
                    </w:rPr>
                    <w:tag w:val="_PLD_51977f8ffa3f40279adeb2efeb9bc455"/>
                    <w:id w:val="-194660678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300" w:firstLine="630"/>
                          <w:rPr>
                            <w:rFonts w:ascii="Times New Roman" w:hAnsi="Times New Roman" w:cs="Times New Roman"/>
                            <w:sz w:val="21"/>
                          </w:rPr>
                        </w:pPr>
                        <w:r w:rsidRPr="006C1D63">
                          <w:rPr>
                            <w:rFonts w:ascii="Times New Roman" w:hAnsi="Times New Roman" w:cs="Times New Roman"/>
                            <w:sz w:val="21"/>
                          </w:rPr>
                          <w:t>资产总计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2,667,349,009.03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2,754,309,698.63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86,960,689.60</w:t>
                    </w:r>
                  </w:p>
                </w:tc>
              </w:tr>
              <w:tr w:rsidR="00CF1D2C" w:rsidRPr="006C1D63" w:rsidTr="006C1D63">
                <w:trPr>
                  <w:trHeight w:val="340"/>
                </w:trPr>
                <w:sdt>
                  <w:sdtPr>
                    <w:rPr>
                      <w:rFonts w:ascii="Times New Roman" w:hAnsi="Times New Roman" w:cs="Times New Roman"/>
                      <w:sz w:val="21"/>
                    </w:rPr>
                    <w:tag w:val="_PLD_db8d96c989354c3296a1eda26de6ec79"/>
                    <w:id w:val="22719552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rPr>
                            <w:rFonts w:ascii="Times New Roman" w:hAnsi="Times New Roman" w:cs="Times New Roman"/>
                            <w:color w:val="008000"/>
                            <w:sz w:val="21"/>
                          </w:rPr>
                        </w:pPr>
                        <w:r w:rsidRPr="006C1D63">
                          <w:rPr>
                            <w:rFonts w:ascii="Times New Roman" w:hAnsi="Times New Roman" w:cs="Times New Roman"/>
                            <w:b/>
                            <w:bCs/>
                            <w:sz w:val="21"/>
                          </w:rPr>
                          <w:t>流动负债：</w:t>
                        </w:r>
                      </w:p>
                    </w:tc>
                  </w:sdtContent>
                </w:sdt>
              </w:tr>
              <w:tr w:rsidR="00CF1D2C" w:rsidRPr="006C1D63" w:rsidTr="006C1D63">
                <w:trPr>
                  <w:trHeight w:val="340"/>
                </w:trPr>
                <w:sdt>
                  <w:sdtPr>
                    <w:rPr>
                      <w:rFonts w:ascii="Times New Roman" w:hAnsi="Times New Roman" w:cs="Times New Roman"/>
                      <w:sz w:val="21"/>
                    </w:rPr>
                    <w:tag w:val="_PLD_3e2e2cae5fe54175954842f21e380792"/>
                    <w:id w:val="12603370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短期借款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cc94fe40b83d49bf83fb122751e1d1bb"/>
                      <w:id w:val="678617148"/>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交易性金融负债</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3d6a1e3c8054516b1f76754196e119c"/>
                    <w:id w:val="-74094450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以公允价值计量且其变动计入当期损益的金融负债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66d4d28400f430283766247212b1db5"/>
                    <w:id w:val="-24643002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衍生金融负债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6f67648c9cf84e82a7a20c798fe25ca4"/>
                    <w:id w:val="145876023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应付票据</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35,996,973.85</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35,996,973.85</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120db261af8f49df8aaf60cf2fb46c78"/>
                    <w:id w:val="-35273564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应付账款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44,060,506.42</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44,060,506.42</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034864597704b55a5f3f7f998469d5b"/>
                    <w:id w:val="142931113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预收款项</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A41F60" w:rsidP="006C1D63">
                    <w:pPr>
                      <w:pStyle w:val="510"/>
                      <w:jc w:val="right"/>
                      <w:rPr>
                        <w:rFonts w:ascii="Times New Roman" w:hAnsi="Times New Roman" w:cs="Times New Roman"/>
                        <w:sz w:val="21"/>
                      </w:rPr>
                    </w:pPr>
                    <w:r>
                      <w:rPr>
                        <w:rFonts w:ascii="Times New Roman" w:hAnsi="Times New Roman" w:cs="Times New Roman"/>
                        <w:sz w:val="21"/>
                      </w:rPr>
                      <w:t>3,585,419.63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A41F60" w:rsidP="006C1D63">
                    <w:pPr>
                      <w:pStyle w:val="510"/>
                      <w:jc w:val="right"/>
                      <w:rPr>
                        <w:rFonts w:ascii="Times New Roman" w:hAnsi="Times New Roman" w:cs="Times New Roman"/>
                        <w:sz w:val="21"/>
                      </w:rPr>
                    </w:pPr>
                    <w:r>
                      <w:rPr>
                        <w:rFonts w:ascii="Times New Roman" w:hAnsi="Times New Roman" w:cs="Times New Roman"/>
                        <w:sz w:val="21"/>
                      </w:rPr>
                      <w:t>3,585,419.63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fe577d9706c54cc5a0e6f7a4f5604308"/>
                    <w:id w:val="-111358341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应付职工薪酬</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11,615,063.43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11,615,063.43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1b9a6704bb24333afd79a9e810f3762"/>
                    <w:id w:val="-190883585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应交税费</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934,106.11</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934,106.11</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6c899088837047b59f06e1ea234d6e77"/>
                    <w:id w:val="26335479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其他应付款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13,535,240.16</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13,535,240.16</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32cf39725ac848019b8f693468e6c1df"/>
                    <w:id w:val="191265685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其中：应付利息</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6b3a45e82e14416b52097ea23c99d71"/>
                    <w:id w:val="-70363219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400" w:firstLine="840"/>
                          <w:rPr>
                            <w:rFonts w:ascii="Times New Roman" w:hAnsi="Times New Roman" w:cs="Times New Roman"/>
                            <w:sz w:val="21"/>
                          </w:rPr>
                        </w:pPr>
                        <w:r w:rsidRPr="006C1D63">
                          <w:rPr>
                            <w:rFonts w:ascii="Times New Roman" w:hAnsi="Times New Roman" w:cs="Times New Roman"/>
                            <w:sz w:val="21"/>
                          </w:rPr>
                          <w:t>应付股利</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096b25761952479bbcd407760f4ca6e6"/>
                    <w:id w:val="110668873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持有待售负债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7f107b54d7347ddb70cc3541d45fd9a"/>
                    <w:id w:val="-126114243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一年内到期的非流动负债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fb10e5f20a24287a1f812e4f551eb22"/>
                    <w:id w:val="182971259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其他流动负债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bf4cf672283f4e4d98b659444f70f237"/>
                    <w:id w:val="-213825288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200" w:firstLine="420"/>
                          <w:rPr>
                            <w:rFonts w:ascii="Times New Roman" w:hAnsi="Times New Roman" w:cs="Times New Roman"/>
                            <w:sz w:val="21"/>
                          </w:rPr>
                        </w:pPr>
                        <w:r w:rsidRPr="006C1D63">
                          <w:rPr>
                            <w:rFonts w:ascii="Times New Roman" w:hAnsi="Times New Roman" w:cs="Times New Roman"/>
                            <w:sz w:val="21"/>
                          </w:rPr>
                          <w:t>流动负债合计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109,727,309.60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109,727,309.60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2a22ef7fccb4e379a79ea67a62aaba0"/>
                    <w:id w:val="-40754041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rPr>
                            <w:rFonts w:ascii="Times New Roman" w:hAnsi="Times New Roman" w:cs="Times New Roman"/>
                            <w:color w:val="008000"/>
                            <w:sz w:val="21"/>
                          </w:rPr>
                        </w:pPr>
                        <w:r w:rsidRPr="006C1D63">
                          <w:rPr>
                            <w:rFonts w:ascii="Times New Roman" w:hAnsi="Times New Roman" w:cs="Times New Roman"/>
                            <w:b/>
                            <w:bCs/>
                            <w:sz w:val="21"/>
                          </w:rPr>
                          <w:t>非流动负债：</w:t>
                        </w:r>
                      </w:p>
                    </w:tc>
                  </w:sdtContent>
                </w:sdt>
              </w:tr>
              <w:tr w:rsidR="00CF1D2C" w:rsidRPr="006C1D63" w:rsidTr="006C1D63">
                <w:trPr>
                  <w:trHeight w:val="340"/>
                </w:trPr>
                <w:sdt>
                  <w:sdtPr>
                    <w:rPr>
                      <w:rFonts w:ascii="Times New Roman" w:hAnsi="Times New Roman" w:cs="Times New Roman"/>
                      <w:sz w:val="21"/>
                    </w:rPr>
                    <w:tag w:val="_PLD_1b50d6aca4f848b0a201012e1a56c5df"/>
                    <w:id w:val="13423537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长期借款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f743fead7c3f4b6298b2ba6c4fa6f032"/>
                    <w:id w:val="-147073563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应付债券</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b26c3fd416f248bd8f93f66fe4e65e3a"/>
                    <w:id w:val="20600222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fafb0006816456baad4e5eaa44f8e74"/>
                    <w:id w:val="-29575977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leftChars="300" w:left="630" w:firstLineChars="100" w:firstLine="210"/>
                          <w:rPr>
                            <w:rFonts w:ascii="Times New Roman" w:hAnsi="Times New Roman" w:cs="Times New Roman"/>
                            <w:sz w:val="21"/>
                          </w:rPr>
                        </w:pPr>
                        <w:r w:rsidRPr="006C1D63">
                          <w:rPr>
                            <w:rFonts w:ascii="Times New Roman" w:hAnsi="Times New Roman" w:cs="Times New Roman"/>
                            <w:sz w:val="21"/>
                          </w:rPr>
                          <w:t>永续债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tc>
                  <w:tcPr>
                    <w:tcW w:w="170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 w:val="21"/>
                      </w:rPr>
                      <w:tag w:val="_PLD_57fbe27f38d04e5296f624963d65b0bd"/>
                      <w:id w:val="-1621214644"/>
                      <w:lock w:val="sdtLocked"/>
                    </w:sdtPr>
                    <w:sdtEndPr/>
                    <w:sdtContent>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租赁负债</w:t>
                        </w:r>
                      </w:p>
                    </w:sdtContent>
                  </w:sdt>
                </w:tc>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763b001745074e8f80d333aa33c77b1c"/>
                    <w:id w:val="-75119560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长期应付款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15,360,000.00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15,360,000.00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54a1b08397c44641a82c6703cc59448a"/>
                    <w:id w:val="-28712575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长期应付职工薪酬</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ef8f7fa162d14efa8d47e7f05d101e03"/>
                    <w:id w:val="4580548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预计负债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120d7a5cbf854260b2b6e8f758bd1a73"/>
                    <w:id w:val="101674310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递延收益</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26,562,847.94</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26,562,847.94</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6cf4310ed7c45cbb6be75b34ac02fd6"/>
                    <w:id w:val="207307642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递延所得税负债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49,784,824.53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49,784,824.53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004e165cb9b945988d1ce02dce8c7a6e"/>
                    <w:id w:val="-95479827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其他非流动负债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6b9286d59f434dc3883cb7d8d6f992fb"/>
                    <w:id w:val="-2878156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200" w:firstLine="420"/>
                          <w:rPr>
                            <w:rFonts w:ascii="Times New Roman" w:hAnsi="Times New Roman" w:cs="Times New Roman"/>
                            <w:sz w:val="21"/>
                          </w:rPr>
                        </w:pPr>
                        <w:r w:rsidRPr="006C1D63">
                          <w:rPr>
                            <w:rFonts w:ascii="Times New Roman" w:hAnsi="Times New Roman" w:cs="Times New Roman"/>
                            <w:sz w:val="21"/>
                          </w:rPr>
                          <w:t>非流动负债合计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91,707,672.47</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91,707,672.47</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9966b1afdeb54842a8fceb3cacd3ccf5"/>
                    <w:id w:val="124075122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300" w:firstLine="630"/>
                          <w:rPr>
                            <w:rFonts w:ascii="Times New Roman" w:hAnsi="Times New Roman" w:cs="Times New Roman"/>
                            <w:sz w:val="21"/>
                          </w:rPr>
                        </w:pPr>
                        <w:r w:rsidRPr="006C1D63">
                          <w:rPr>
                            <w:rFonts w:ascii="Times New Roman" w:hAnsi="Times New Roman" w:cs="Times New Roman"/>
                            <w:sz w:val="21"/>
                          </w:rPr>
                          <w:t>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201,434,982.07</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201,434,982.07</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27af5114b1374bfaa5ee117b52b2dea6"/>
                    <w:id w:val="30551382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rPr>
                            <w:rFonts w:ascii="Times New Roman" w:hAnsi="Times New Roman" w:cs="Times New Roman"/>
                            <w:color w:val="008000"/>
                            <w:sz w:val="21"/>
                          </w:rPr>
                        </w:pPr>
                        <w:r w:rsidRPr="006C1D63">
                          <w:rPr>
                            <w:rFonts w:ascii="Times New Roman" w:hAnsi="Times New Roman" w:cs="Times New Roman"/>
                            <w:b/>
                            <w:bCs/>
                            <w:sz w:val="21"/>
                          </w:rPr>
                          <w:t>所有者权益（或股东权益）：</w:t>
                        </w:r>
                      </w:p>
                    </w:tc>
                  </w:sdtContent>
                </w:sdt>
              </w:tr>
              <w:tr w:rsidR="00CF1D2C" w:rsidRPr="006C1D63" w:rsidTr="006C1D63">
                <w:trPr>
                  <w:trHeight w:val="340"/>
                </w:trPr>
                <w:sdt>
                  <w:sdtPr>
                    <w:rPr>
                      <w:rFonts w:ascii="Times New Roman" w:hAnsi="Times New Roman" w:cs="Times New Roman"/>
                      <w:sz w:val="21"/>
                    </w:rPr>
                    <w:tag w:val="_PLD_8d70171a419341f09876bd7007078e61"/>
                    <w:id w:val="4228537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实收资本（或股本）</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699,609,514.00</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699,609,514.00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6a2c5af5b63843e288dac2f4dfa16684"/>
                    <w:id w:val="-31534149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其他权益工具</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00ac4295a6c1486798f20bf742b8834b"/>
                    <w:id w:val="46478117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c2fa35d8e1ac487a949a2fe2d62ba1c1"/>
                    <w:id w:val="112057465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leftChars="300" w:left="630" w:firstLineChars="100" w:firstLine="210"/>
                          <w:rPr>
                            <w:rFonts w:ascii="Times New Roman" w:hAnsi="Times New Roman" w:cs="Times New Roman"/>
                            <w:sz w:val="21"/>
                          </w:rPr>
                        </w:pPr>
                        <w:r w:rsidRPr="006C1D63">
                          <w:rPr>
                            <w:rFonts w:ascii="Times New Roman" w:hAnsi="Times New Roman" w:cs="Times New Roman"/>
                            <w:sz w:val="21"/>
                          </w:rPr>
                          <w:t>永续债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834b3ab77c824936875be7024902ea58"/>
                    <w:id w:val="-115213896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资本公积</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1,158,861,379.36</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1,158,861,379.36</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a70d9354e9a94ab690010aa4bf4fe9dc"/>
                    <w:id w:val="-169382789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减：库存股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4e4dbb75dc1047fead1e2e3d2f27761e"/>
                    <w:id w:val="-48956124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其他综合收益</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-31,629,100.74</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31,629,100.74</w:t>
                    </w:r>
                  </w:p>
                </w:tc>
              </w:tr>
              <w:tr w:rsidR="00CF1D2C" w:rsidRPr="006C1D63" w:rsidTr="006C1D63">
                <w:trPr>
                  <w:trHeight w:val="340"/>
                </w:trPr>
                <w:sdt>
                  <w:sdtPr>
                    <w:rPr>
                      <w:rFonts w:ascii="Times New Roman" w:hAnsi="Times New Roman" w:cs="Times New Roman"/>
                      <w:sz w:val="21"/>
                    </w:rPr>
                    <w:tag w:val="_PLD_6c13a47d776445fc9274525173a52d60"/>
                    <w:id w:val="101310623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专项储备</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p>
                </w:tc>
              </w:tr>
              <w:tr w:rsidR="00CF1D2C" w:rsidRPr="006C1D63" w:rsidTr="006C1D63">
                <w:trPr>
                  <w:trHeight w:val="340"/>
                </w:trPr>
                <w:sdt>
                  <w:sdtPr>
                    <w:rPr>
                      <w:rFonts w:ascii="Times New Roman" w:hAnsi="Times New Roman" w:cs="Times New Roman"/>
                      <w:sz w:val="21"/>
                    </w:rPr>
                    <w:tag w:val="_PLD_dd11efa46b0146de89d9167f31cbb19b"/>
                    <w:id w:val="15612279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盈余公积</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181,147,854.41</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186,681,013.30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5,533,158.89</w:t>
                    </w:r>
                  </w:p>
                </w:tc>
              </w:tr>
              <w:tr w:rsidR="00CF1D2C" w:rsidRPr="006C1D63" w:rsidTr="006C1D63">
                <w:trPr>
                  <w:trHeight w:val="340"/>
                </w:trPr>
                <w:sdt>
                  <w:sdtPr>
                    <w:rPr>
                      <w:rFonts w:ascii="Times New Roman" w:hAnsi="Times New Roman" w:cs="Times New Roman"/>
                      <w:sz w:val="21"/>
                    </w:rPr>
                    <w:tag w:val="_PLD_d86bc5971158404eb1d42b4de33e2728"/>
                    <w:id w:val="-136335763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100" w:firstLine="210"/>
                          <w:rPr>
                            <w:rFonts w:ascii="Times New Roman" w:hAnsi="Times New Roman" w:cs="Times New Roman"/>
                            <w:sz w:val="21"/>
                          </w:rPr>
                        </w:pPr>
                        <w:r w:rsidRPr="006C1D63">
                          <w:rPr>
                            <w:rFonts w:ascii="Times New Roman" w:hAnsi="Times New Roman" w:cs="Times New Roman"/>
                            <w:sz w:val="21"/>
                          </w:rPr>
                          <w:t>未分配利润</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457,924,379.93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507,722,809.90</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165D1D" w:rsidP="006C1D63">
                    <w:pPr>
                      <w:pStyle w:val="510"/>
                      <w:jc w:val="right"/>
                      <w:rPr>
                        <w:rFonts w:ascii="Times New Roman" w:hAnsi="Times New Roman" w:cs="Times New Roman"/>
                        <w:sz w:val="21"/>
                      </w:rPr>
                    </w:pPr>
                    <w:r>
                      <w:rPr>
                        <w:rFonts w:ascii="Times New Roman" w:hAnsi="Times New Roman" w:cs="Times New Roman"/>
                        <w:sz w:val="21"/>
                      </w:rPr>
                      <w:t>49,798,429.97</w:t>
                    </w:r>
                  </w:p>
                </w:tc>
              </w:tr>
              <w:tr w:rsidR="00CF1D2C" w:rsidRPr="006C1D63" w:rsidTr="006C1D63">
                <w:trPr>
                  <w:trHeight w:val="340"/>
                </w:trPr>
                <w:sdt>
                  <w:sdtPr>
                    <w:rPr>
                      <w:rFonts w:ascii="Times New Roman" w:hAnsi="Times New Roman" w:cs="Times New Roman"/>
                      <w:sz w:val="21"/>
                    </w:rPr>
                    <w:tag w:val="_PLD_c20899a0afbc45fb9f96c375ae861870"/>
                    <w:id w:val="-202547180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200" w:firstLine="420"/>
                          <w:rPr>
                            <w:rFonts w:ascii="Times New Roman" w:hAnsi="Times New Roman" w:cs="Times New Roman"/>
                            <w:sz w:val="21"/>
                          </w:rPr>
                        </w:pPr>
                        <w:r w:rsidRPr="006C1D63">
                          <w:rPr>
                            <w:rFonts w:ascii="Times New Roman" w:hAnsi="Times New Roman" w:cs="Times New Roman"/>
                            <w:sz w:val="21"/>
                          </w:rPr>
                          <w:t>所有者权益（或股东权益）合计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2,465,914,026.96</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2,552,874,716.56</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86,960,689.60</w:t>
                    </w:r>
                  </w:p>
                </w:tc>
              </w:tr>
              <w:tr w:rsidR="00CF1D2C" w:rsidRPr="006C1D63" w:rsidTr="006C1D63">
                <w:trPr>
                  <w:trHeight w:val="340"/>
                </w:trPr>
                <w:sdt>
                  <w:sdtPr>
                    <w:rPr>
                      <w:rFonts w:ascii="Times New Roman" w:hAnsi="Times New Roman" w:cs="Times New Roman"/>
                      <w:sz w:val="21"/>
                    </w:rPr>
                    <w:tag w:val="_PLD_db11ece6f92844b48c8e943a030153d9"/>
                    <w:id w:val="-29398209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ind w:firstLineChars="300" w:firstLine="630"/>
                          <w:rPr>
                            <w:rFonts w:ascii="Times New Roman" w:hAnsi="Times New Roman" w:cs="Times New Roman"/>
                            <w:sz w:val="21"/>
                          </w:rPr>
                        </w:pPr>
                        <w:r w:rsidRPr="006C1D63">
                          <w:rPr>
                            <w:rFonts w:ascii="Times New Roman" w:hAnsi="Times New Roman" w:cs="Times New Roman"/>
                            <w:sz w:val="21"/>
                          </w:rPr>
                          <w:t>负债和所有者权益（或股东权益）总计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2,667,349,009.03</w:t>
                    </w:r>
                  </w:p>
                </w:tc>
                <w:tc>
                  <w:tcPr>
                    <w:tcW w:w="1018"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2,754,309,698.63</w:t>
                    </w:r>
                  </w:p>
                </w:tc>
                <w:tc>
                  <w:tcPr>
                    <w:tcW w:w="1180" w:type="pct"/>
                    <w:tcBorders>
                      <w:top w:val="outset" w:sz="4" w:space="0" w:color="auto"/>
                      <w:left w:val="outset" w:sz="4" w:space="0" w:color="auto"/>
                      <w:bottom w:val="outset" w:sz="4" w:space="0" w:color="auto"/>
                      <w:right w:val="outset" w:sz="4" w:space="0" w:color="auto"/>
                    </w:tcBorders>
                    <w:vAlign w:val="center"/>
                  </w:tcPr>
                  <w:p w:rsidR="00CF1D2C" w:rsidRPr="006C1D63" w:rsidRDefault="00CF1D2C" w:rsidP="006C1D63">
                    <w:pPr>
                      <w:pStyle w:val="510"/>
                      <w:jc w:val="right"/>
                      <w:rPr>
                        <w:rFonts w:ascii="Times New Roman" w:hAnsi="Times New Roman" w:cs="Times New Roman"/>
                        <w:sz w:val="21"/>
                      </w:rPr>
                    </w:pPr>
                    <w:r w:rsidRPr="006C1D63">
                      <w:rPr>
                        <w:rFonts w:ascii="Times New Roman" w:hAnsi="Times New Roman" w:cs="Times New Roman"/>
                        <w:sz w:val="21"/>
                      </w:rPr>
                      <w:t>86,960,689.60</w:t>
                    </w:r>
                  </w:p>
                </w:tc>
              </w:tr>
            </w:tbl>
            <w:p w:rsidR="00CF1D2C" w:rsidRPr="006C1D63" w:rsidRDefault="00CF1D2C">
              <w:pPr>
                <w:pStyle w:val="510"/>
                <w:rPr>
                  <w:rFonts w:ascii="Times New Roman" w:hAnsi="Times New Roman" w:cs="Times New Roman"/>
                  <w:sz w:val="21"/>
                </w:rPr>
              </w:pPr>
            </w:p>
            <w:p w:rsidR="00CF1D2C" w:rsidRPr="006C1D63" w:rsidRDefault="00CF1D2C">
              <w:pPr>
                <w:pStyle w:val="510"/>
                <w:rPr>
                  <w:rFonts w:ascii="Times New Roman" w:hAnsi="Times New Roman" w:cs="Times New Roman"/>
                  <w:sz w:val="21"/>
                </w:rPr>
              </w:pPr>
              <w:r w:rsidRPr="006C1D63">
                <w:rPr>
                  <w:rFonts w:ascii="Times New Roman" w:hAnsi="Times New Roman" w:cs="Times New Roman"/>
                  <w:sz w:val="21"/>
                </w:rPr>
                <w:t>各项</w:t>
              </w:r>
              <w:proofErr w:type="gramStart"/>
              <w:r w:rsidRPr="006C1D63">
                <w:rPr>
                  <w:rFonts w:ascii="Times New Roman" w:hAnsi="Times New Roman" w:cs="Times New Roman"/>
                  <w:sz w:val="21"/>
                </w:rPr>
                <w:t>目调整</w:t>
              </w:r>
              <w:proofErr w:type="gramEnd"/>
              <w:r w:rsidRPr="006C1D63">
                <w:rPr>
                  <w:rFonts w:ascii="Times New Roman" w:hAnsi="Times New Roman" w:cs="Times New Roman"/>
                  <w:sz w:val="21"/>
                </w:rPr>
                <w:t>情况的说明：</w:t>
              </w:r>
            </w:p>
            <w:sdt>
              <w:sdtPr>
                <w:alias w:val="是否适用：母公司资产负债表各项目调整情况的说明[双击切换]"/>
                <w:tag w:val="_GBC_4da43801742d47a3ad02db54d198c963"/>
                <w:id w:val="49005965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母公司资产负债表各项目调整情况的说明"/>
                <w:tag w:val="_GBC_d0fbabdfa28a42cc85d9e88c82f80510"/>
                <w:id w:val="623279779"/>
                <w:lock w:val="sdtLocked"/>
                <w:placeholder>
                  <w:docPart w:val="GBC22222222222222222222222222222"/>
                </w:placeholder>
              </w:sdtPr>
              <w:sdtEndPr/>
              <w:sdtContent>
                <w:p w:rsidR="00CF1D2C" w:rsidRPr="0002685F" w:rsidRDefault="00CF1D2C" w:rsidP="00CB01A4">
                  <w:pPr>
                    <w:pStyle w:val="510"/>
                    <w:adjustRightInd w:val="0"/>
                    <w:snapToGrid w:val="0"/>
                    <w:spacing w:beforeLines="50" w:before="120"/>
                    <w:ind w:firstLineChars="200" w:firstLine="480"/>
                    <w:rPr>
                      <w:rFonts w:ascii="Times New Roman" w:hAnsi="Times New Roman" w:cs="Times New Roman"/>
                      <w:sz w:val="21"/>
                    </w:rPr>
                  </w:pPr>
                  <w:r w:rsidRPr="0002685F">
                    <w:rPr>
                      <w:rFonts w:ascii="Times New Roman" w:hAnsi="Times New Roman" w:cs="Times New Roman"/>
                      <w:sz w:val="21"/>
                    </w:rPr>
                    <w:t>执行新金融工具准则时，可供出售金融资产调整至</w:t>
                  </w:r>
                  <w:r w:rsidRPr="0002685F">
                    <w:rPr>
                      <w:rFonts w:ascii="Times New Roman" w:hAnsi="Times New Roman" w:cs="Times New Roman"/>
                      <w:sz w:val="21"/>
                    </w:rPr>
                    <w:t>“</w:t>
                  </w:r>
                  <w:r w:rsidRPr="0002685F">
                    <w:rPr>
                      <w:rFonts w:ascii="Times New Roman" w:hAnsi="Times New Roman" w:cs="Times New Roman"/>
                      <w:sz w:val="21"/>
                    </w:rPr>
                    <w:t>以公允价值计量且其变动计入当期损益的金融资产</w:t>
                  </w:r>
                  <w:r w:rsidRPr="0002685F">
                    <w:rPr>
                      <w:rFonts w:ascii="Times New Roman" w:hAnsi="Times New Roman" w:cs="Times New Roman"/>
                      <w:sz w:val="21"/>
                    </w:rPr>
                    <w:t>”</w:t>
                  </w:r>
                  <w:r w:rsidRPr="0002685F">
                    <w:rPr>
                      <w:rFonts w:ascii="Times New Roman" w:hAnsi="Times New Roman" w:cs="Times New Roman"/>
                      <w:sz w:val="21"/>
                    </w:rPr>
                    <w:t>，</w:t>
                  </w:r>
                  <w:r w:rsidRPr="0002685F">
                    <w:rPr>
                      <w:rFonts w:ascii="Times New Roman" w:hAnsi="Times New Roman" w:cs="Times New Roman"/>
                      <w:sz w:val="21"/>
                    </w:rPr>
                    <w:t>2019</w:t>
                  </w:r>
                  <w:r w:rsidRPr="0002685F">
                    <w:rPr>
                      <w:rFonts w:ascii="Times New Roman" w:hAnsi="Times New Roman" w:cs="Times New Roman"/>
                      <w:sz w:val="21"/>
                    </w:rPr>
                    <w:t>年</w:t>
                  </w:r>
                  <w:r w:rsidRPr="0002685F">
                    <w:rPr>
                      <w:rFonts w:ascii="Times New Roman" w:hAnsi="Times New Roman" w:cs="Times New Roman"/>
                      <w:sz w:val="21"/>
                    </w:rPr>
                    <w:t>1</w:t>
                  </w:r>
                  <w:r w:rsidRPr="0002685F">
                    <w:rPr>
                      <w:rFonts w:ascii="Times New Roman" w:hAnsi="Times New Roman" w:cs="Times New Roman"/>
                      <w:sz w:val="21"/>
                    </w:rPr>
                    <w:t>月</w:t>
                  </w:r>
                  <w:r w:rsidRPr="0002685F">
                    <w:rPr>
                      <w:rFonts w:ascii="Times New Roman" w:hAnsi="Times New Roman" w:cs="Times New Roman"/>
                      <w:sz w:val="21"/>
                    </w:rPr>
                    <w:t>1</w:t>
                  </w:r>
                  <w:r w:rsidRPr="0002685F">
                    <w:rPr>
                      <w:rFonts w:ascii="Times New Roman" w:hAnsi="Times New Roman" w:cs="Times New Roman"/>
                      <w:sz w:val="21"/>
                    </w:rPr>
                    <w:t>日初始确认的金额如下：</w:t>
                  </w:r>
                </w:p>
                <w:p w:rsidR="00CF1D2C" w:rsidRPr="0002685F" w:rsidRDefault="00CF1D2C" w:rsidP="0002685F">
                  <w:pPr>
                    <w:pStyle w:val="510"/>
                    <w:adjustRightInd w:val="0"/>
                    <w:snapToGrid w:val="0"/>
                    <w:spacing w:beforeLines="50" w:before="120"/>
                    <w:ind w:firstLineChars="200" w:firstLine="420"/>
                    <w:jc w:val="both"/>
                    <w:rPr>
                      <w:rFonts w:ascii="Times New Roman" w:hAnsi="Times New Roman" w:cs="Times New Roman"/>
                      <w:sz w:val="21"/>
                    </w:rPr>
                  </w:pPr>
                  <w:r w:rsidRPr="0002685F">
                    <w:rPr>
                      <w:rFonts w:ascii="Times New Roman" w:hAnsi="Times New Roman" w:cs="Times New Roman"/>
                      <w:sz w:val="21"/>
                    </w:rPr>
                    <w:t>1</w:t>
                  </w:r>
                  <w:r w:rsidRPr="0002685F">
                    <w:rPr>
                      <w:rFonts w:ascii="Times New Roman" w:hAnsi="Times New Roman" w:cs="Times New Roman"/>
                      <w:sz w:val="21"/>
                    </w:rPr>
                    <w:t>、</w:t>
                  </w:r>
                  <w:r w:rsidRPr="0002685F">
                    <w:rPr>
                      <w:rFonts w:ascii="Times New Roman" w:hAnsi="Times New Roman" w:cs="Times New Roman"/>
                      <w:sz w:val="21"/>
                    </w:rPr>
                    <w:t xml:space="preserve"> 2018</w:t>
                  </w:r>
                  <w:r w:rsidRPr="0002685F">
                    <w:rPr>
                      <w:rFonts w:ascii="Times New Roman" w:hAnsi="Times New Roman" w:cs="Times New Roman"/>
                      <w:sz w:val="21"/>
                    </w:rPr>
                    <w:t>年</w:t>
                  </w:r>
                  <w:r w:rsidRPr="0002685F">
                    <w:rPr>
                      <w:rFonts w:ascii="Times New Roman" w:hAnsi="Times New Roman" w:cs="Times New Roman"/>
                      <w:sz w:val="21"/>
                    </w:rPr>
                    <w:t>12</w:t>
                  </w:r>
                  <w:r w:rsidRPr="0002685F">
                    <w:rPr>
                      <w:rFonts w:ascii="Times New Roman" w:hAnsi="Times New Roman" w:cs="Times New Roman"/>
                      <w:sz w:val="21"/>
                    </w:rPr>
                    <w:t>月</w:t>
                  </w:r>
                  <w:r w:rsidRPr="0002685F">
                    <w:rPr>
                      <w:rFonts w:ascii="Times New Roman" w:hAnsi="Times New Roman" w:cs="Times New Roman"/>
                      <w:sz w:val="21"/>
                    </w:rPr>
                    <w:t>31</w:t>
                  </w:r>
                  <w:r w:rsidRPr="0002685F">
                    <w:rPr>
                      <w:rFonts w:ascii="Times New Roman" w:hAnsi="Times New Roman" w:cs="Times New Roman"/>
                      <w:sz w:val="21"/>
                    </w:rPr>
                    <w:t>日持有的上海华鑫股份有限公司在可供出售金融资产科目按照公允价值列报</w:t>
                  </w:r>
                  <w:r w:rsidRPr="0002685F">
                    <w:rPr>
                      <w:rFonts w:ascii="Times New Roman" w:hAnsi="Times New Roman" w:cs="Times New Roman"/>
                      <w:sz w:val="21"/>
                    </w:rPr>
                    <w:t xml:space="preserve">  </w:t>
                  </w:r>
                  <w:r w:rsidRPr="0002685F">
                    <w:rPr>
                      <w:rFonts w:ascii="Times New Roman" w:hAnsi="Times New Roman" w:cs="Times New Roman"/>
                      <w:sz w:val="21"/>
                    </w:rPr>
                    <w:t>，金额为</w:t>
                  </w:r>
                  <w:r w:rsidRPr="0002685F">
                    <w:rPr>
                      <w:rFonts w:ascii="Times New Roman" w:hAnsi="Times New Roman" w:cs="Times New Roman"/>
                      <w:sz w:val="21"/>
                    </w:rPr>
                    <w:t>90,501,386.50</w:t>
                  </w:r>
                  <w:r w:rsidRPr="0002685F">
                    <w:rPr>
                      <w:rFonts w:ascii="Times New Roman" w:hAnsi="Times New Roman" w:cs="Times New Roman"/>
                      <w:sz w:val="21"/>
                    </w:rPr>
                    <w:t>元，</w:t>
                  </w:r>
                  <w:r w:rsidRPr="0002685F">
                    <w:rPr>
                      <w:rFonts w:ascii="Times New Roman" w:hAnsi="Times New Roman" w:cs="Times New Roman"/>
                      <w:sz w:val="21"/>
                    </w:rPr>
                    <w:t>  2019</w:t>
                  </w:r>
                  <w:r w:rsidRPr="0002685F">
                    <w:rPr>
                      <w:rFonts w:ascii="Times New Roman" w:hAnsi="Times New Roman" w:cs="Times New Roman"/>
                      <w:sz w:val="21"/>
                    </w:rPr>
                    <w:t>年</w:t>
                  </w:r>
                  <w:r w:rsidRPr="0002685F">
                    <w:rPr>
                      <w:rFonts w:ascii="Times New Roman" w:hAnsi="Times New Roman" w:cs="Times New Roman"/>
                      <w:sz w:val="21"/>
                    </w:rPr>
                    <w:t>1</w:t>
                  </w:r>
                  <w:r w:rsidRPr="0002685F">
                    <w:rPr>
                      <w:rFonts w:ascii="Times New Roman" w:hAnsi="Times New Roman" w:cs="Times New Roman"/>
                      <w:sz w:val="21"/>
                    </w:rPr>
                    <w:t>月</w:t>
                  </w:r>
                  <w:r w:rsidRPr="0002685F">
                    <w:rPr>
                      <w:rFonts w:ascii="Times New Roman" w:hAnsi="Times New Roman" w:cs="Times New Roman"/>
                      <w:sz w:val="21"/>
                    </w:rPr>
                    <w:t>1</w:t>
                  </w:r>
                  <w:r w:rsidRPr="0002685F">
                    <w:rPr>
                      <w:rFonts w:ascii="Times New Roman" w:hAnsi="Times New Roman" w:cs="Times New Roman"/>
                      <w:sz w:val="21"/>
                    </w:rPr>
                    <w:t>日在</w:t>
                  </w:r>
                  <w:r w:rsidRPr="0002685F">
                    <w:rPr>
                      <w:rFonts w:ascii="Times New Roman" w:hAnsi="Times New Roman" w:cs="Times New Roman"/>
                      <w:sz w:val="21"/>
                    </w:rPr>
                    <w:t>“</w:t>
                  </w:r>
                  <w:r w:rsidRPr="0002685F">
                    <w:rPr>
                      <w:rFonts w:ascii="Times New Roman" w:hAnsi="Times New Roman" w:cs="Times New Roman"/>
                      <w:sz w:val="21"/>
                    </w:rPr>
                    <w:t>以公允价值计量且其变动计入当期损益的金融资产</w:t>
                  </w:r>
                  <w:r w:rsidRPr="0002685F">
                    <w:rPr>
                      <w:rFonts w:ascii="Times New Roman" w:hAnsi="Times New Roman" w:cs="Times New Roman"/>
                      <w:sz w:val="21"/>
                    </w:rPr>
                    <w:t>”</w:t>
                  </w:r>
                  <w:r w:rsidRPr="0002685F">
                    <w:rPr>
                      <w:rFonts w:ascii="Times New Roman" w:hAnsi="Times New Roman" w:cs="Times New Roman"/>
                      <w:sz w:val="21"/>
                    </w:rPr>
                    <w:t>的科目的列报，金额不变；</w:t>
                  </w:r>
                </w:p>
                <w:p w:rsidR="00CF1D2C" w:rsidRPr="0002685F" w:rsidRDefault="00CF1D2C" w:rsidP="0002685F">
                  <w:pPr>
                    <w:pStyle w:val="510"/>
                    <w:adjustRightInd w:val="0"/>
                    <w:snapToGrid w:val="0"/>
                    <w:spacing w:beforeLines="50" w:before="120"/>
                    <w:ind w:firstLineChars="200" w:firstLine="420"/>
                    <w:jc w:val="both"/>
                    <w:rPr>
                      <w:rFonts w:ascii="Times New Roman" w:hAnsi="Times New Roman" w:cs="Times New Roman"/>
                      <w:sz w:val="21"/>
                    </w:rPr>
                  </w:pPr>
                  <w:r w:rsidRPr="0002685F">
                    <w:rPr>
                      <w:rFonts w:ascii="Times New Roman" w:hAnsi="Times New Roman" w:cs="Times New Roman"/>
                      <w:sz w:val="21"/>
                    </w:rPr>
                    <w:t>2</w:t>
                  </w:r>
                  <w:r w:rsidRPr="0002685F">
                    <w:rPr>
                      <w:rFonts w:ascii="Times New Roman" w:hAnsi="Times New Roman" w:cs="Times New Roman"/>
                      <w:sz w:val="21"/>
                    </w:rPr>
                    <w:t>、</w:t>
                  </w:r>
                  <w:r w:rsidRPr="0002685F">
                    <w:rPr>
                      <w:rFonts w:ascii="Times New Roman" w:hAnsi="Times New Roman" w:cs="Times New Roman"/>
                      <w:sz w:val="21"/>
                    </w:rPr>
                    <w:t>2018</w:t>
                  </w:r>
                  <w:r w:rsidRPr="0002685F">
                    <w:rPr>
                      <w:rFonts w:ascii="Times New Roman" w:hAnsi="Times New Roman" w:cs="Times New Roman"/>
                      <w:sz w:val="21"/>
                    </w:rPr>
                    <w:t>年</w:t>
                  </w:r>
                  <w:r w:rsidRPr="0002685F">
                    <w:rPr>
                      <w:rFonts w:ascii="Times New Roman" w:hAnsi="Times New Roman" w:cs="Times New Roman"/>
                      <w:sz w:val="21"/>
                    </w:rPr>
                    <w:t>12</w:t>
                  </w:r>
                  <w:r w:rsidRPr="0002685F">
                    <w:rPr>
                      <w:rFonts w:ascii="Times New Roman" w:hAnsi="Times New Roman" w:cs="Times New Roman"/>
                      <w:sz w:val="21"/>
                    </w:rPr>
                    <w:t>月</w:t>
                  </w:r>
                  <w:r w:rsidRPr="0002685F">
                    <w:rPr>
                      <w:rFonts w:ascii="Times New Roman" w:hAnsi="Times New Roman" w:cs="Times New Roman"/>
                      <w:sz w:val="21"/>
                    </w:rPr>
                    <w:t>31</w:t>
                  </w:r>
                  <w:r w:rsidRPr="0002685F">
                    <w:rPr>
                      <w:rFonts w:ascii="Times New Roman" w:hAnsi="Times New Roman" w:cs="Times New Roman"/>
                      <w:sz w:val="21"/>
                    </w:rPr>
                    <w:t>日持有的上海先进半导体制造股份有限公司的内资股在可供出售金融资产科目按成本法列报，金额为</w:t>
                  </w:r>
                  <w:r w:rsidRPr="0002685F">
                    <w:rPr>
                      <w:rFonts w:ascii="Times New Roman" w:hAnsi="Times New Roman" w:cs="Times New Roman"/>
                      <w:sz w:val="21"/>
                    </w:rPr>
                    <w:t>60,048,213.68</w:t>
                  </w:r>
                  <w:r w:rsidRPr="0002685F">
                    <w:rPr>
                      <w:rFonts w:ascii="Times New Roman" w:hAnsi="Times New Roman" w:cs="Times New Roman"/>
                      <w:sz w:val="21"/>
                    </w:rPr>
                    <w:t>元，</w:t>
                  </w:r>
                  <w:r w:rsidRPr="0002685F">
                    <w:rPr>
                      <w:rFonts w:ascii="Times New Roman" w:hAnsi="Times New Roman" w:cs="Times New Roman"/>
                      <w:sz w:val="21"/>
                    </w:rPr>
                    <w:t>2019</w:t>
                  </w:r>
                  <w:r w:rsidRPr="0002685F">
                    <w:rPr>
                      <w:rFonts w:ascii="Times New Roman" w:hAnsi="Times New Roman" w:cs="Times New Roman"/>
                      <w:sz w:val="21"/>
                    </w:rPr>
                    <w:t>年</w:t>
                  </w:r>
                  <w:r w:rsidRPr="0002685F">
                    <w:rPr>
                      <w:rFonts w:ascii="Times New Roman" w:hAnsi="Times New Roman" w:cs="Times New Roman"/>
                      <w:sz w:val="21"/>
                    </w:rPr>
                    <w:t>1</w:t>
                  </w:r>
                  <w:r w:rsidRPr="0002685F">
                    <w:rPr>
                      <w:rFonts w:ascii="Times New Roman" w:hAnsi="Times New Roman" w:cs="Times New Roman"/>
                      <w:sz w:val="21"/>
                    </w:rPr>
                    <w:t>月</w:t>
                  </w:r>
                  <w:r w:rsidRPr="0002685F">
                    <w:rPr>
                      <w:rFonts w:ascii="Times New Roman" w:hAnsi="Times New Roman" w:cs="Times New Roman"/>
                      <w:sz w:val="21"/>
                    </w:rPr>
                    <w:t>1</w:t>
                  </w:r>
                  <w:r w:rsidRPr="0002685F">
                    <w:rPr>
                      <w:rFonts w:ascii="Times New Roman" w:hAnsi="Times New Roman" w:cs="Times New Roman"/>
                      <w:sz w:val="21"/>
                    </w:rPr>
                    <w:t>日在</w:t>
                  </w:r>
                  <w:r w:rsidRPr="0002685F">
                    <w:rPr>
                      <w:rFonts w:ascii="Times New Roman" w:hAnsi="Times New Roman" w:cs="Times New Roman"/>
                      <w:sz w:val="21"/>
                    </w:rPr>
                    <w:t>“</w:t>
                  </w:r>
                  <w:r w:rsidRPr="0002685F">
                    <w:rPr>
                      <w:rFonts w:ascii="Times New Roman" w:hAnsi="Times New Roman" w:cs="Times New Roman"/>
                      <w:sz w:val="21"/>
                    </w:rPr>
                    <w:t>以公允价值计量且其变动计入当期损益的金融资产</w:t>
                  </w:r>
                  <w:r w:rsidRPr="0002685F">
                    <w:rPr>
                      <w:rFonts w:ascii="Times New Roman" w:hAnsi="Times New Roman" w:cs="Times New Roman"/>
                      <w:sz w:val="21"/>
                    </w:rPr>
                    <w:t>”</w:t>
                  </w:r>
                  <w:r w:rsidRPr="0002685F">
                    <w:rPr>
                      <w:rFonts w:ascii="Times New Roman" w:hAnsi="Times New Roman" w:cs="Times New Roman"/>
                      <w:sz w:val="21"/>
                    </w:rPr>
                    <w:t>科目的列报，金额调整为</w:t>
                  </w:r>
                  <w:r w:rsidRPr="0002685F">
                    <w:rPr>
                      <w:rFonts w:ascii="Times New Roman" w:hAnsi="Times New Roman" w:cs="Times New Roman"/>
                      <w:sz w:val="21"/>
                    </w:rPr>
                    <w:t>91,423,682.56</w:t>
                  </w:r>
                  <w:r w:rsidRPr="0002685F">
                    <w:rPr>
                      <w:rFonts w:ascii="Times New Roman" w:hAnsi="Times New Roman" w:cs="Times New Roman"/>
                      <w:sz w:val="21"/>
                    </w:rPr>
                    <w:t>元，主要参考其港股在二级市场</w:t>
                  </w:r>
                  <w:r w:rsidRPr="0002685F">
                    <w:rPr>
                      <w:rFonts w:ascii="Times New Roman" w:hAnsi="Times New Roman" w:cs="Times New Roman"/>
                      <w:sz w:val="21"/>
                    </w:rPr>
                    <w:t>2018/12/31</w:t>
                  </w:r>
                  <w:r w:rsidRPr="0002685F">
                    <w:rPr>
                      <w:rFonts w:ascii="Times New Roman" w:hAnsi="Times New Roman" w:cs="Times New Roman"/>
                      <w:sz w:val="21"/>
                    </w:rPr>
                    <w:t>的市价乘以流动性系数所得，流动性系数</w:t>
                  </w:r>
                  <w:proofErr w:type="gramStart"/>
                  <w:r w:rsidRPr="0002685F">
                    <w:rPr>
                      <w:rFonts w:ascii="Times New Roman" w:hAnsi="Times New Roman" w:cs="Times New Roman"/>
                      <w:sz w:val="21"/>
                    </w:rPr>
                    <w:t>暂按照</w:t>
                  </w:r>
                  <w:proofErr w:type="gramEnd"/>
                  <w:r w:rsidRPr="0002685F">
                    <w:rPr>
                      <w:rFonts w:ascii="Times New Roman" w:hAnsi="Times New Roman" w:cs="Times New Roman"/>
                      <w:sz w:val="21"/>
                    </w:rPr>
                    <w:t>0.8</w:t>
                  </w:r>
                  <w:r w:rsidRPr="0002685F">
                    <w:rPr>
                      <w:rFonts w:ascii="Times New Roman" w:hAnsi="Times New Roman" w:cs="Times New Roman"/>
                      <w:sz w:val="21"/>
                    </w:rPr>
                    <w:t>；</w:t>
                  </w:r>
                </w:p>
                <w:p w:rsidR="00CF1D2C" w:rsidRPr="0002685F" w:rsidRDefault="00CF1D2C" w:rsidP="0002685F">
                  <w:pPr>
                    <w:pStyle w:val="510"/>
                    <w:adjustRightInd w:val="0"/>
                    <w:snapToGrid w:val="0"/>
                    <w:spacing w:beforeLines="50" w:before="120"/>
                    <w:ind w:firstLineChars="200" w:firstLine="420"/>
                    <w:jc w:val="both"/>
                    <w:rPr>
                      <w:rFonts w:ascii="Times New Roman" w:hAnsi="Times New Roman" w:cs="Times New Roman"/>
                      <w:sz w:val="21"/>
                    </w:rPr>
                  </w:pPr>
                  <w:r w:rsidRPr="0002685F">
                    <w:rPr>
                      <w:rFonts w:ascii="Times New Roman" w:hAnsi="Times New Roman" w:cs="Times New Roman"/>
                      <w:sz w:val="21"/>
                    </w:rPr>
                    <w:t>3</w:t>
                  </w:r>
                  <w:r w:rsidRPr="0002685F">
                    <w:rPr>
                      <w:rFonts w:ascii="Times New Roman" w:hAnsi="Times New Roman" w:cs="Times New Roman"/>
                      <w:sz w:val="21"/>
                    </w:rPr>
                    <w:t>、</w:t>
                  </w:r>
                  <w:r w:rsidRPr="0002685F">
                    <w:rPr>
                      <w:rFonts w:ascii="Times New Roman" w:hAnsi="Times New Roman" w:cs="Times New Roman"/>
                      <w:sz w:val="21"/>
                    </w:rPr>
                    <w:t>2018</w:t>
                  </w:r>
                  <w:r w:rsidRPr="0002685F">
                    <w:rPr>
                      <w:rFonts w:ascii="Times New Roman" w:hAnsi="Times New Roman" w:cs="Times New Roman"/>
                      <w:sz w:val="21"/>
                    </w:rPr>
                    <w:t>年</w:t>
                  </w:r>
                  <w:r w:rsidRPr="0002685F">
                    <w:rPr>
                      <w:rFonts w:ascii="Times New Roman" w:hAnsi="Times New Roman" w:cs="Times New Roman"/>
                      <w:sz w:val="21"/>
                    </w:rPr>
                    <w:t>12</w:t>
                  </w:r>
                  <w:r w:rsidRPr="0002685F">
                    <w:rPr>
                      <w:rFonts w:ascii="Times New Roman" w:hAnsi="Times New Roman" w:cs="Times New Roman"/>
                      <w:sz w:val="21"/>
                    </w:rPr>
                    <w:t>月</w:t>
                  </w:r>
                  <w:r w:rsidRPr="0002685F">
                    <w:rPr>
                      <w:rFonts w:ascii="Times New Roman" w:hAnsi="Times New Roman" w:cs="Times New Roman"/>
                      <w:sz w:val="21"/>
                    </w:rPr>
                    <w:t>31</w:t>
                  </w:r>
                  <w:r w:rsidRPr="0002685F">
                    <w:rPr>
                      <w:rFonts w:ascii="Times New Roman" w:hAnsi="Times New Roman" w:cs="Times New Roman"/>
                      <w:sz w:val="21"/>
                    </w:rPr>
                    <w:t>日持有的无锡</w:t>
                  </w:r>
                  <w:proofErr w:type="gramStart"/>
                  <w:r w:rsidRPr="0002685F">
                    <w:rPr>
                      <w:rFonts w:ascii="Times New Roman" w:hAnsi="Times New Roman" w:cs="Times New Roman"/>
                      <w:sz w:val="21"/>
                    </w:rPr>
                    <w:t>新洁能股份有限公司</w:t>
                  </w:r>
                  <w:proofErr w:type="gramEnd"/>
                  <w:r w:rsidRPr="0002685F">
                    <w:rPr>
                      <w:rFonts w:ascii="Times New Roman" w:hAnsi="Times New Roman" w:cs="Times New Roman"/>
                      <w:sz w:val="21"/>
                    </w:rPr>
                    <w:t>的股权在可供出售金融资产科目按成本法列报，金额为</w:t>
                  </w:r>
                  <w:r w:rsidRPr="0002685F">
                    <w:rPr>
                      <w:rFonts w:ascii="Times New Roman" w:hAnsi="Times New Roman" w:cs="Times New Roman"/>
                      <w:sz w:val="21"/>
                    </w:rPr>
                    <w:t>37,637,358.49</w:t>
                  </w:r>
                  <w:r w:rsidRPr="0002685F">
                    <w:rPr>
                      <w:rFonts w:ascii="Times New Roman" w:hAnsi="Times New Roman" w:cs="Times New Roman"/>
                      <w:sz w:val="21"/>
                    </w:rPr>
                    <w:t>元，</w:t>
                  </w:r>
                  <w:r w:rsidRPr="0002685F">
                    <w:rPr>
                      <w:rFonts w:ascii="Times New Roman" w:hAnsi="Times New Roman" w:cs="Times New Roman"/>
                      <w:sz w:val="21"/>
                    </w:rPr>
                    <w:t>2019</w:t>
                  </w:r>
                  <w:r w:rsidRPr="0002685F">
                    <w:rPr>
                      <w:rFonts w:ascii="Times New Roman" w:hAnsi="Times New Roman" w:cs="Times New Roman"/>
                      <w:sz w:val="21"/>
                    </w:rPr>
                    <w:t>年</w:t>
                  </w:r>
                  <w:r w:rsidRPr="0002685F">
                    <w:rPr>
                      <w:rFonts w:ascii="Times New Roman" w:hAnsi="Times New Roman" w:cs="Times New Roman"/>
                      <w:sz w:val="21"/>
                    </w:rPr>
                    <w:t>1</w:t>
                  </w:r>
                  <w:r w:rsidRPr="0002685F">
                    <w:rPr>
                      <w:rFonts w:ascii="Times New Roman" w:hAnsi="Times New Roman" w:cs="Times New Roman"/>
                      <w:sz w:val="21"/>
                    </w:rPr>
                    <w:t>月</w:t>
                  </w:r>
                  <w:r w:rsidRPr="0002685F">
                    <w:rPr>
                      <w:rFonts w:ascii="Times New Roman" w:hAnsi="Times New Roman" w:cs="Times New Roman"/>
                      <w:sz w:val="21"/>
                    </w:rPr>
                    <w:t>1</w:t>
                  </w:r>
                  <w:r w:rsidRPr="0002685F">
                    <w:rPr>
                      <w:rFonts w:ascii="Times New Roman" w:hAnsi="Times New Roman" w:cs="Times New Roman"/>
                      <w:sz w:val="21"/>
                    </w:rPr>
                    <w:t>日在</w:t>
                  </w:r>
                  <w:r w:rsidRPr="0002685F">
                    <w:rPr>
                      <w:rFonts w:ascii="Times New Roman" w:hAnsi="Times New Roman" w:cs="Times New Roman"/>
                      <w:sz w:val="21"/>
                    </w:rPr>
                    <w:t>“</w:t>
                  </w:r>
                  <w:r w:rsidRPr="0002685F">
                    <w:rPr>
                      <w:rFonts w:ascii="Times New Roman" w:hAnsi="Times New Roman" w:cs="Times New Roman"/>
                      <w:sz w:val="21"/>
                    </w:rPr>
                    <w:t>以公允价值计量且其变动计入当期损益的金融资产</w:t>
                  </w:r>
                  <w:r w:rsidRPr="0002685F">
                    <w:rPr>
                      <w:rFonts w:ascii="Times New Roman" w:hAnsi="Times New Roman" w:cs="Times New Roman"/>
                      <w:sz w:val="21"/>
                    </w:rPr>
                    <w:t>”</w:t>
                  </w:r>
                  <w:r w:rsidRPr="0002685F">
                    <w:rPr>
                      <w:rFonts w:ascii="Times New Roman" w:hAnsi="Times New Roman" w:cs="Times New Roman"/>
                      <w:sz w:val="21"/>
                    </w:rPr>
                    <w:t>科目的列</w:t>
                  </w:r>
                  <w:proofErr w:type="gramStart"/>
                  <w:r w:rsidRPr="0002685F">
                    <w:rPr>
                      <w:rFonts w:ascii="Times New Roman" w:hAnsi="Times New Roman" w:cs="Times New Roman"/>
                      <w:sz w:val="21"/>
                    </w:rPr>
                    <w:t>报金额</w:t>
                  </w:r>
                  <w:proofErr w:type="gramEnd"/>
                  <w:r w:rsidRPr="0002685F">
                    <w:rPr>
                      <w:rFonts w:ascii="Times New Roman" w:hAnsi="Times New Roman" w:cs="Times New Roman"/>
                      <w:sz w:val="21"/>
                    </w:rPr>
                    <w:t>调整为</w:t>
                  </w:r>
                  <w:r w:rsidRPr="0002685F">
                    <w:rPr>
                      <w:rFonts w:ascii="Times New Roman" w:hAnsi="Times New Roman" w:cs="Times New Roman"/>
                      <w:sz w:val="21"/>
                    </w:rPr>
                    <w:t>108,568,583.26</w:t>
                  </w:r>
                  <w:r w:rsidRPr="0002685F">
                    <w:rPr>
                      <w:rFonts w:ascii="Times New Roman" w:hAnsi="Times New Roman" w:cs="Times New Roman"/>
                      <w:sz w:val="21"/>
                    </w:rPr>
                    <w:t>元，主要参考其上年大宗交易的平均价格。</w:t>
                  </w:r>
                </w:p>
                <w:p w:rsidR="00CF1D2C" w:rsidRPr="00916DBA" w:rsidRDefault="00CF1D2C" w:rsidP="00916DBA">
                  <w:pPr>
                    <w:pStyle w:val="510"/>
                    <w:adjustRightInd w:val="0"/>
                    <w:snapToGrid w:val="0"/>
                    <w:spacing w:beforeLines="50" w:before="120"/>
                    <w:ind w:firstLineChars="200" w:firstLine="420"/>
                    <w:rPr>
                      <w:rFonts w:ascii="Times New Roman" w:hAnsi="Times New Roman" w:cs="Times New Roman"/>
                      <w:sz w:val="21"/>
                    </w:rPr>
                  </w:pPr>
                  <w:r w:rsidRPr="0002685F">
                    <w:rPr>
                      <w:rFonts w:ascii="Times New Roman" w:hAnsi="Times New Roman" w:cs="Times New Roman"/>
                      <w:sz w:val="21"/>
                    </w:rPr>
                    <w:t>以上初始确认金额为财务部判断，未经审计确认。</w:t>
                  </w:r>
                </w:p>
              </w:sdtContent>
            </w:sdt>
            <w:p w:rsidR="00CF1D2C" w:rsidRDefault="00034E8D">
              <w:pPr>
                <w:pStyle w:val="510"/>
              </w:pPr>
            </w:p>
          </w:sdtContent>
        </w:sdt>
      </w:sdtContent>
    </w:sdt>
    <w:bookmarkEnd w:id="67" w:displacedByCustomXml="prev"/>
    <w:bookmarkStart w:id="68" w:name="_Hlk10466171" w:displacedByCustomXml="next"/>
    <w:sdt>
      <w:sdtPr>
        <w:rPr>
          <w:rFonts w:ascii="宋体" w:hAnsi="宋体" w:cs="宋体" w:hint="eastAsia"/>
          <w:b w:val="0"/>
          <w:bCs w:val="0"/>
          <w:kern w:val="0"/>
          <w:sz w:val="24"/>
          <w:szCs w:val="21"/>
        </w:rPr>
        <w:alias w:val="模块:首次执行新金融工具准则、新租赁准则追溯调整前期比较数据的说明"/>
        <w:tag w:val="_SEC_a98b82c2763d4798bed73cd0b4fbc809"/>
        <w:id w:val="9106806"/>
        <w:lock w:val="sdtLocked"/>
        <w:placeholder>
          <w:docPart w:val="GBC22222222222222222222222222222"/>
        </w:placeholder>
      </w:sdtPr>
      <w:sdtEndPr>
        <w:rPr>
          <w:rFonts w:hint="default"/>
        </w:rPr>
      </w:sdtEndPr>
      <w:sdtContent>
        <w:p w:rsidR="00CF1D2C" w:rsidRDefault="00CF1D2C" w:rsidP="00C06BE6">
          <w:pPr>
            <w:pStyle w:val="48"/>
            <w:numPr>
              <w:ilvl w:val="3"/>
              <w:numId w:val="47"/>
            </w:numPr>
            <w:ind w:left="426" w:hanging="426"/>
            <w:rPr>
              <w:szCs w:val="21"/>
            </w:rPr>
          </w:pPr>
          <w:r>
            <w:rPr>
              <w:rFonts w:hint="eastAsia"/>
              <w:szCs w:val="21"/>
            </w:rPr>
            <w:t>首次执行新金融工具准则、新租赁准则追溯调整前期比较数据的说明</w:t>
          </w:r>
        </w:p>
        <w:sdt>
          <w:sdtPr>
            <w:alias w:val="是否适用：首次执行新会计准则调整前期比较数据的说明[双击切换]"/>
            <w:tag w:val="_GBC_ceaa7ba89e47473da347779a7dc5e772"/>
            <w:id w:val="-468058651"/>
            <w:lock w:val="sdtContentLocked"/>
            <w:placeholder>
              <w:docPart w:val="GBC22222222222222222222222222222"/>
            </w:placeholder>
          </w:sdtPr>
          <w:sdtEndPr/>
          <w:sdtContent>
            <w:p w:rsidR="00CF1D2C" w:rsidRDefault="00CF1D2C" w:rsidP="00F614F1">
              <w:pPr>
                <w:pStyle w:val="510"/>
              </w:pPr>
              <w:r>
                <w:fldChar w:fldCharType="begin"/>
              </w:r>
              <w:r w:rsidR="00F614F1">
                <w:instrText xml:space="preserve"> MACROBUTTON  SnrToggleCheckbox □适用 </w:instrText>
              </w:r>
              <w:r>
                <w:fldChar w:fldCharType="end"/>
              </w:r>
              <w:r>
                <w:fldChar w:fldCharType="begin"/>
              </w:r>
              <w:r w:rsidR="00F614F1">
                <w:instrText xml:space="preserve"> MACROBUTTON  SnrToggleCheckbox √不适用 </w:instrText>
              </w:r>
              <w:r>
                <w:fldChar w:fldCharType="end"/>
              </w:r>
            </w:p>
          </w:sdtContent>
        </w:sdt>
        <w:p w:rsidR="00CF1D2C" w:rsidRDefault="00034E8D">
          <w:pPr>
            <w:pStyle w:val="510"/>
          </w:pPr>
        </w:p>
      </w:sdtContent>
    </w:sdt>
    <w:bookmarkEnd w:id="68" w:displacedByCustomXml="prev"/>
    <w:sdt>
      <w:sdtPr>
        <w:rPr>
          <w:rFonts w:asciiTheme="minorHAnsi" w:hAnsiTheme="minorHAnsi" w:cstheme="minorBidi" w:hint="eastAsia"/>
          <w:b w:val="0"/>
          <w:bCs w:val="0"/>
          <w:kern w:val="0"/>
          <w:sz w:val="24"/>
          <w:szCs w:val="22"/>
        </w:rPr>
        <w:alias w:val="模块:其他"/>
        <w:tag w:val="_GBC_f9189f2c315949f484bded540173f7a8"/>
        <w:id w:val="250020776"/>
        <w:lock w:val="sdtLocked"/>
        <w:placeholder>
          <w:docPart w:val="GBC22222222222222222222222222222"/>
        </w:placeholder>
      </w:sdtPr>
      <w:sdtEndPr>
        <w:rPr>
          <w:rFonts w:ascii="宋体" w:hAnsi="宋体" w:cs="Times New Roman"/>
          <w:szCs w:val="21"/>
        </w:rPr>
      </w:sdtEndPr>
      <w:sdtContent>
        <w:p w:rsidR="00CF1D2C" w:rsidRDefault="00CF1D2C" w:rsidP="00C06BE6">
          <w:pPr>
            <w:pStyle w:val="49"/>
            <w:numPr>
              <w:ilvl w:val="0"/>
              <w:numId w:val="39"/>
            </w:numPr>
          </w:pPr>
          <w:r>
            <w:rPr>
              <w:rFonts w:hint="eastAsia"/>
            </w:rPr>
            <w:t>其他</w:t>
          </w:r>
        </w:p>
        <w:sdt>
          <w:sdtPr>
            <w:rPr>
              <w:rFonts w:hint="eastAsia"/>
            </w:rPr>
            <w:alias w:val="是否适用：公司主要会计政策、会计估计和前期差错的其他说明[双击切换]"/>
            <w:tag w:val="_GBC_6deb29735f384e0d9a2b017d4265a493"/>
            <w:id w:val="47086821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2CharCharChar1"/>
        <w:numPr>
          <w:ilvl w:val="0"/>
          <w:numId w:val="36"/>
        </w:numPr>
        <w:rPr>
          <w:rFonts w:ascii="宋体" w:hAnsi="宋体"/>
        </w:rPr>
      </w:pPr>
      <w:r>
        <w:rPr>
          <w:rFonts w:ascii="宋体" w:hAnsi="宋体" w:hint="eastAsia"/>
        </w:rPr>
        <w:t>税项</w:t>
      </w:r>
    </w:p>
    <w:sdt>
      <w:sdtPr>
        <w:rPr>
          <w:rFonts w:asciiTheme="minorHAnsi" w:hAnsiTheme="minorHAnsi" w:cs="宋体"/>
          <w:b w:val="0"/>
          <w:bCs w:val="0"/>
          <w:kern w:val="0"/>
          <w:sz w:val="24"/>
          <w:szCs w:val="22"/>
        </w:rPr>
        <w:alias w:val="模块:主要税种及税率"/>
        <w:tag w:val="_GBC_21c965fa52af49a9865023fb4e05671a"/>
        <w:id w:val="-1348628462"/>
        <w:lock w:val="sdtLocked"/>
        <w:placeholder>
          <w:docPart w:val="GBC22222222222222222222222222222"/>
        </w:placeholder>
      </w:sdtPr>
      <w:sdtEndPr>
        <w:rPr>
          <w:rFonts w:ascii="宋体" w:hAnsi="宋体" w:cs="Times New Roman"/>
          <w:kern w:val="2"/>
          <w:szCs w:val="21"/>
        </w:rPr>
      </w:sdtEndPr>
      <w:sdtContent>
        <w:p w:rsidR="00CF1D2C" w:rsidRDefault="00CF1D2C" w:rsidP="00C06BE6">
          <w:pPr>
            <w:pStyle w:val="49"/>
            <w:numPr>
              <w:ilvl w:val="0"/>
              <w:numId w:val="49"/>
            </w:numPr>
            <w:tabs>
              <w:tab w:val="left" w:pos="546"/>
            </w:tabs>
          </w:pPr>
          <w:r>
            <w:t>主要税种及税率</w:t>
          </w:r>
        </w:p>
        <w:p w:rsidR="00CF1D2C" w:rsidRPr="0002685F" w:rsidRDefault="00CF1D2C">
          <w:pPr>
            <w:pStyle w:val="510"/>
            <w:rPr>
              <w:sz w:val="21"/>
            </w:rPr>
          </w:pPr>
          <w:r w:rsidRPr="0002685F">
            <w:rPr>
              <w:rFonts w:hint="eastAsia"/>
              <w:sz w:val="21"/>
            </w:rPr>
            <w:t>主要税种及税率情况</w:t>
          </w:r>
        </w:p>
        <w:sdt>
          <w:sdtPr>
            <w:alias w:val="是否适用：主要税种及税率情况 [双击切换]"/>
            <w:tag w:val="_GBC_fd47fa4fd9aa499c8903795268a25582"/>
            <w:id w:val="209520295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b/>
              <w:kern w:val="2"/>
              <w:sz w:val="21"/>
            </w:rPr>
            <w:tag w:val="_GBC_cd48dbef8f724802baa896e009e06b0d"/>
            <w:id w:val="-1408308233"/>
            <w:lock w:val="sdtLocked"/>
            <w:placeholder>
              <w:docPart w:val="GBC22222222222222222222222222222"/>
            </w:placeholder>
          </w:sdtPr>
          <w:sdtEndPr>
            <w:rPr>
              <w:b w:val="0"/>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CF1D2C" w:rsidRPr="0002685F" w:rsidTr="0002685F">
                <w:trPr>
                  <w:trHeight w:val="340"/>
                </w:trPr>
                <w:sdt>
                  <w:sdtPr>
                    <w:rPr>
                      <w:rFonts w:ascii="Times New Roman" w:hAnsi="Times New Roman" w:cs="Times New Roman"/>
                      <w:b/>
                      <w:kern w:val="2"/>
                      <w:sz w:val="21"/>
                    </w:rPr>
                    <w:tag w:val="_PLD_e7d49d0412b143bf84fec865b918065a"/>
                    <w:id w:val="1366946970"/>
                    <w:lock w:val="sdtLocked"/>
                  </w:sdtPr>
                  <w:sdtEndPr>
                    <w:rPr>
                      <w:kern w:val="0"/>
                    </w:rPr>
                  </w:sdtEndPr>
                  <w:sdtContent>
                    <w:tc>
                      <w:tcPr>
                        <w:tcW w:w="1537" w:type="pct"/>
                        <w:vAlign w:val="center"/>
                      </w:tcPr>
                      <w:p w:rsidR="00CF1D2C" w:rsidRPr="0002685F" w:rsidRDefault="00CF1D2C">
                        <w:pPr>
                          <w:pStyle w:val="510"/>
                          <w:jc w:val="center"/>
                          <w:rPr>
                            <w:rFonts w:ascii="Times New Roman" w:hAnsi="Times New Roman" w:cs="Times New Roman"/>
                            <w:b/>
                            <w:sz w:val="21"/>
                          </w:rPr>
                        </w:pPr>
                        <w:r w:rsidRPr="0002685F">
                          <w:rPr>
                            <w:rFonts w:ascii="Times New Roman" w:hAnsi="Times New Roman" w:cs="Times New Roman"/>
                            <w:b/>
                            <w:sz w:val="21"/>
                          </w:rPr>
                          <w:t>税种</w:t>
                        </w:r>
                      </w:p>
                    </w:tc>
                  </w:sdtContent>
                </w:sdt>
                <w:sdt>
                  <w:sdtPr>
                    <w:rPr>
                      <w:rFonts w:ascii="Times New Roman" w:hAnsi="Times New Roman" w:cs="Times New Roman"/>
                      <w:b/>
                      <w:sz w:val="21"/>
                    </w:rPr>
                    <w:tag w:val="_PLD_e42202809983483baa812ed26e1b27a2"/>
                    <w:id w:val="875125525"/>
                    <w:lock w:val="sdtLocked"/>
                  </w:sdtPr>
                  <w:sdtEndPr/>
                  <w:sdtContent>
                    <w:tc>
                      <w:tcPr>
                        <w:tcW w:w="1738" w:type="pct"/>
                        <w:vAlign w:val="center"/>
                      </w:tcPr>
                      <w:p w:rsidR="00CF1D2C" w:rsidRPr="0002685F" w:rsidRDefault="00CF1D2C">
                        <w:pPr>
                          <w:pStyle w:val="510"/>
                          <w:jc w:val="center"/>
                          <w:rPr>
                            <w:rFonts w:ascii="Times New Roman" w:hAnsi="Times New Roman" w:cs="Times New Roman"/>
                            <w:b/>
                            <w:sz w:val="21"/>
                          </w:rPr>
                        </w:pPr>
                        <w:r w:rsidRPr="0002685F">
                          <w:rPr>
                            <w:rFonts w:ascii="Times New Roman" w:hAnsi="Times New Roman" w:cs="Times New Roman"/>
                            <w:b/>
                            <w:sz w:val="21"/>
                          </w:rPr>
                          <w:t>计税依据</w:t>
                        </w:r>
                      </w:p>
                    </w:tc>
                  </w:sdtContent>
                </w:sdt>
                <w:sdt>
                  <w:sdtPr>
                    <w:rPr>
                      <w:rFonts w:ascii="Times New Roman" w:hAnsi="Times New Roman" w:cs="Times New Roman"/>
                      <w:b/>
                      <w:sz w:val="21"/>
                    </w:rPr>
                    <w:tag w:val="_PLD_0cebc7a4c62844c6b35146cd64cd4277"/>
                    <w:id w:val="1572074744"/>
                    <w:lock w:val="sdtLocked"/>
                  </w:sdtPr>
                  <w:sdtEndPr/>
                  <w:sdtContent>
                    <w:tc>
                      <w:tcPr>
                        <w:tcW w:w="1725" w:type="pct"/>
                        <w:vAlign w:val="center"/>
                      </w:tcPr>
                      <w:p w:rsidR="00CF1D2C" w:rsidRPr="0002685F" w:rsidRDefault="00CF1D2C">
                        <w:pPr>
                          <w:pStyle w:val="510"/>
                          <w:jc w:val="center"/>
                          <w:rPr>
                            <w:rFonts w:ascii="Times New Roman" w:hAnsi="Times New Roman" w:cs="Times New Roman"/>
                            <w:b/>
                            <w:sz w:val="21"/>
                          </w:rPr>
                        </w:pPr>
                        <w:r w:rsidRPr="0002685F">
                          <w:rPr>
                            <w:rFonts w:ascii="Times New Roman" w:hAnsi="Times New Roman" w:cs="Times New Roman"/>
                            <w:b/>
                            <w:sz w:val="21"/>
                          </w:rPr>
                          <w:t>税率</w:t>
                        </w:r>
                      </w:p>
                    </w:tc>
                  </w:sdtContent>
                </w:sdt>
              </w:tr>
              <w:tr w:rsidR="00CF1D2C" w:rsidRPr="0002685F" w:rsidTr="0002685F">
                <w:trPr>
                  <w:trHeight w:val="340"/>
                </w:trPr>
                <w:sdt>
                  <w:sdtPr>
                    <w:rPr>
                      <w:rFonts w:ascii="Times New Roman" w:hAnsi="Times New Roman" w:cs="Times New Roman"/>
                      <w:sz w:val="21"/>
                    </w:rPr>
                    <w:tag w:val="_PLD_9ace953dc7aa4938aeb14fdc5cefe531"/>
                    <w:id w:val="812374155"/>
                    <w:lock w:val="sdtLocked"/>
                  </w:sdtPr>
                  <w:sdtEndPr/>
                  <w:sdtContent>
                    <w:tc>
                      <w:tcPr>
                        <w:tcW w:w="1537"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增值税</w:t>
                        </w:r>
                      </w:p>
                    </w:tc>
                  </w:sdtContent>
                </w:sdt>
                <w:tc>
                  <w:tcPr>
                    <w:tcW w:w="1738" w:type="pct"/>
                    <w:vAlign w:val="center"/>
                  </w:tcPr>
                  <w:p w:rsidR="00CF1D2C" w:rsidRPr="0002685F" w:rsidRDefault="00CF1D2C" w:rsidP="0002685F">
                    <w:pPr>
                      <w:pStyle w:val="Default"/>
                      <w:jc w:val="both"/>
                      <w:rPr>
                        <w:rFonts w:ascii="Times New Roman" w:cs="Times New Roman"/>
                        <w:sz w:val="21"/>
                      </w:rPr>
                    </w:pPr>
                    <w:r w:rsidRPr="0002685F">
                      <w:rPr>
                        <w:rFonts w:ascii="Times New Roman" w:cs="Times New Roman"/>
                        <w:sz w:val="21"/>
                      </w:rPr>
                      <w:t>境内销售；提供加工、修理修配劳务；房屋租赁等</w:t>
                    </w:r>
                    <w:r w:rsidRPr="0002685F">
                      <w:rPr>
                        <w:rFonts w:ascii="Times New Roman" w:cs="Times New Roman"/>
                        <w:sz w:val="21"/>
                      </w:rPr>
                      <w:t xml:space="preserve"> </w:t>
                    </w:r>
                  </w:p>
                </w:tc>
                <w:tc>
                  <w:tcPr>
                    <w:tcW w:w="1725" w:type="pct"/>
                    <w:vAlign w:val="center"/>
                  </w:tcPr>
                  <w:p w:rsidR="00CF1D2C" w:rsidRPr="0002685F" w:rsidRDefault="00CF1D2C" w:rsidP="002575D8">
                    <w:pPr>
                      <w:pStyle w:val="Default"/>
                      <w:jc w:val="both"/>
                      <w:rPr>
                        <w:rFonts w:ascii="Times New Roman" w:cs="Times New Roman"/>
                        <w:sz w:val="21"/>
                      </w:rPr>
                    </w:pPr>
                    <w:r w:rsidRPr="0002685F">
                      <w:rPr>
                        <w:rFonts w:ascii="Times New Roman" w:cs="Times New Roman"/>
                        <w:sz w:val="21"/>
                      </w:rPr>
                      <w:t>3%</w:t>
                    </w:r>
                    <w:r w:rsidRPr="0002685F">
                      <w:rPr>
                        <w:rFonts w:ascii="Times New Roman" w:cs="Times New Roman"/>
                        <w:sz w:val="21"/>
                      </w:rPr>
                      <w:t>、</w:t>
                    </w:r>
                    <w:r w:rsidRPr="0002685F">
                      <w:rPr>
                        <w:rFonts w:ascii="Times New Roman" w:cs="Times New Roman"/>
                        <w:sz w:val="21"/>
                      </w:rPr>
                      <w:t>5%</w:t>
                    </w:r>
                    <w:r w:rsidRPr="0002685F">
                      <w:rPr>
                        <w:rFonts w:ascii="Times New Roman" w:cs="Times New Roman"/>
                        <w:sz w:val="21"/>
                      </w:rPr>
                      <w:t>、</w:t>
                    </w:r>
                    <w:r w:rsidRPr="0002685F">
                      <w:rPr>
                        <w:rFonts w:ascii="Times New Roman" w:cs="Times New Roman"/>
                        <w:sz w:val="21"/>
                      </w:rPr>
                      <w:t>6%</w:t>
                    </w:r>
                    <w:r w:rsidRPr="0002685F">
                      <w:rPr>
                        <w:rFonts w:ascii="Times New Roman" w:cs="Times New Roman"/>
                        <w:sz w:val="21"/>
                      </w:rPr>
                      <w:t>、</w:t>
                    </w:r>
                    <w:r w:rsidR="002575D8">
                      <w:rPr>
                        <w:rFonts w:ascii="Times New Roman" w:cs="Times New Roman" w:hint="eastAsia"/>
                        <w:sz w:val="21"/>
                      </w:rPr>
                      <w:t>9</w:t>
                    </w:r>
                    <w:r w:rsidRPr="0002685F">
                      <w:rPr>
                        <w:rFonts w:ascii="Times New Roman" w:cs="Times New Roman"/>
                        <w:sz w:val="21"/>
                      </w:rPr>
                      <w:t>%</w:t>
                    </w:r>
                    <w:r w:rsidRPr="0002685F">
                      <w:rPr>
                        <w:rFonts w:ascii="Times New Roman" w:cs="Times New Roman"/>
                        <w:sz w:val="21"/>
                      </w:rPr>
                      <w:t>、</w:t>
                    </w:r>
                    <w:r w:rsidR="00826332">
                      <w:rPr>
                        <w:rFonts w:ascii="Times New Roman" w:cs="Times New Roman" w:hint="eastAsia"/>
                        <w:sz w:val="21"/>
                      </w:rPr>
                      <w:t>10%</w:t>
                    </w:r>
                    <w:r w:rsidR="00826332">
                      <w:rPr>
                        <w:rFonts w:ascii="Times New Roman" w:cs="Times New Roman" w:hint="eastAsia"/>
                        <w:sz w:val="21"/>
                      </w:rPr>
                      <w:t>、</w:t>
                    </w:r>
                    <w:r w:rsidR="00826332">
                      <w:rPr>
                        <w:rFonts w:ascii="Times New Roman" w:cs="Times New Roman" w:hint="eastAsia"/>
                        <w:sz w:val="21"/>
                      </w:rPr>
                      <w:t>13%</w:t>
                    </w:r>
                    <w:r w:rsidR="00826332">
                      <w:rPr>
                        <w:rFonts w:ascii="Times New Roman" w:cs="Times New Roman" w:hint="eastAsia"/>
                        <w:sz w:val="21"/>
                      </w:rPr>
                      <w:t>、</w:t>
                    </w:r>
                    <w:r w:rsidR="0002685F">
                      <w:rPr>
                        <w:rFonts w:ascii="Times New Roman" w:cs="Times New Roman"/>
                        <w:sz w:val="21"/>
                      </w:rPr>
                      <w:t xml:space="preserve">16% </w:t>
                    </w:r>
                  </w:p>
                </w:tc>
              </w:tr>
              <w:tr w:rsidR="00CF1D2C" w:rsidRPr="0002685F" w:rsidTr="0002685F">
                <w:trPr>
                  <w:trHeight w:val="340"/>
                </w:trPr>
                <w:sdt>
                  <w:sdtPr>
                    <w:rPr>
                      <w:rFonts w:ascii="Times New Roman" w:hAnsi="Times New Roman" w:cs="Times New Roman"/>
                      <w:sz w:val="21"/>
                    </w:rPr>
                    <w:tag w:val="_PLD_a00c27a54584444dbd90124436528903"/>
                    <w:id w:val="-1258826536"/>
                    <w:lock w:val="sdtLocked"/>
                  </w:sdtPr>
                  <w:sdtEndPr/>
                  <w:sdtContent>
                    <w:tc>
                      <w:tcPr>
                        <w:tcW w:w="1537"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城市维护建设税</w:t>
                        </w:r>
                      </w:p>
                    </w:tc>
                  </w:sdtContent>
                </w:sdt>
                <w:tc>
                  <w:tcPr>
                    <w:tcW w:w="1738" w:type="pct"/>
                    <w:vAlign w:val="center"/>
                  </w:tcPr>
                  <w:p w:rsidR="00CF1D2C" w:rsidRPr="0002685F" w:rsidRDefault="00CF1D2C" w:rsidP="0002685F">
                    <w:pPr>
                      <w:pStyle w:val="Default"/>
                      <w:jc w:val="both"/>
                      <w:rPr>
                        <w:rFonts w:ascii="Times New Roman" w:cs="Times New Roman"/>
                        <w:sz w:val="21"/>
                      </w:rPr>
                    </w:pPr>
                    <w:r w:rsidRPr="0002685F">
                      <w:rPr>
                        <w:rFonts w:ascii="Times New Roman" w:cs="Times New Roman"/>
                        <w:sz w:val="21"/>
                      </w:rPr>
                      <w:t>应纳流转税额</w:t>
                    </w:r>
                    <w:r w:rsidRPr="0002685F">
                      <w:rPr>
                        <w:rFonts w:ascii="Times New Roman" w:cs="Times New Roman"/>
                        <w:sz w:val="21"/>
                      </w:rPr>
                      <w:t xml:space="preserve"> </w:t>
                    </w:r>
                  </w:p>
                </w:tc>
                <w:tc>
                  <w:tcPr>
                    <w:tcW w:w="1725"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7%</w:t>
                    </w:r>
                  </w:p>
                </w:tc>
              </w:tr>
              <w:tr w:rsidR="00CF1D2C" w:rsidRPr="0002685F" w:rsidTr="0002685F">
                <w:trPr>
                  <w:trHeight w:val="340"/>
                </w:trPr>
                <w:sdt>
                  <w:sdtPr>
                    <w:rPr>
                      <w:rFonts w:ascii="Times New Roman" w:hAnsi="Times New Roman" w:cs="Times New Roman"/>
                      <w:sz w:val="21"/>
                    </w:rPr>
                    <w:tag w:val="_PLD_674fdae0a13a4ed2a46d30b411850225"/>
                    <w:id w:val="-1038898137"/>
                    <w:lock w:val="sdtLocked"/>
                  </w:sdtPr>
                  <w:sdtEndPr/>
                  <w:sdtContent>
                    <w:tc>
                      <w:tcPr>
                        <w:tcW w:w="1537"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企业所得税</w:t>
                        </w:r>
                      </w:p>
                    </w:tc>
                  </w:sdtContent>
                </w:sdt>
                <w:tc>
                  <w:tcPr>
                    <w:tcW w:w="1738" w:type="pct"/>
                    <w:vAlign w:val="center"/>
                  </w:tcPr>
                  <w:p w:rsidR="00CF1D2C" w:rsidRPr="0002685F" w:rsidRDefault="00CF1D2C" w:rsidP="0002685F">
                    <w:pPr>
                      <w:pStyle w:val="Default"/>
                      <w:jc w:val="both"/>
                      <w:rPr>
                        <w:rFonts w:ascii="Times New Roman" w:cs="Times New Roman"/>
                        <w:sz w:val="21"/>
                      </w:rPr>
                    </w:pPr>
                    <w:r w:rsidRPr="0002685F">
                      <w:rPr>
                        <w:rFonts w:ascii="Times New Roman" w:cs="Times New Roman"/>
                        <w:sz w:val="21"/>
                      </w:rPr>
                      <w:t>应纳税所得额</w:t>
                    </w:r>
                    <w:r w:rsidRPr="0002685F">
                      <w:rPr>
                        <w:rFonts w:ascii="Times New Roman" w:cs="Times New Roman"/>
                        <w:sz w:val="21"/>
                      </w:rPr>
                      <w:t xml:space="preserve"> </w:t>
                    </w:r>
                  </w:p>
                </w:tc>
                <w:tc>
                  <w:tcPr>
                    <w:tcW w:w="1725" w:type="pct"/>
                    <w:vAlign w:val="center"/>
                  </w:tcPr>
                  <w:p w:rsidR="00CF1D2C" w:rsidRPr="0002685F" w:rsidRDefault="00CF1D2C" w:rsidP="0002685F">
                    <w:pPr>
                      <w:pStyle w:val="Default"/>
                      <w:jc w:val="both"/>
                      <w:rPr>
                        <w:rFonts w:ascii="Times New Roman" w:cs="Times New Roman"/>
                        <w:sz w:val="21"/>
                      </w:rPr>
                    </w:pPr>
                    <w:r w:rsidRPr="0002685F">
                      <w:rPr>
                        <w:rFonts w:ascii="Times New Roman" w:cs="Times New Roman"/>
                        <w:sz w:val="21"/>
                      </w:rPr>
                      <w:t>10%</w:t>
                    </w:r>
                    <w:r w:rsidRPr="0002685F">
                      <w:rPr>
                        <w:rFonts w:ascii="Times New Roman" w:cs="Times New Roman"/>
                        <w:sz w:val="21"/>
                      </w:rPr>
                      <w:t>、</w:t>
                    </w:r>
                    <w:r w:rsidRPr="0002685F">
                      <w:rPr>
                        <w:rFonts w:ascii="Times New Roman" w:cs="Times New Roman"/>
                        <w:sz w:val="21"/>
                      </w:rPr>
                      <w:t>15%</w:t>
                    </w:r>
                    <w:r w:rsidRPr="0002685F">
                      <w:rPr>
                        <w:rFonts w:ascii="Times New Roman" w:cs="Times New Roman"/>
                        <w:sz w:val="21"/>
                      </w:rPr>
                      <w:t>、</w:t>
                    </w:r>
                    <w:r w:rsidRPr="0002685F">
                      <w:rPr>
                        <w:rFonts w:ascii="Times New Roman" w:cs="Times New Roman"/>
                        <w:sz w:val="21"/>
                      </w:rPr>
                      <w:t xml:space="preserve">16.5% </w:t>
                    </w:r>
                  </w:p>
                </w:tc>
              </w:tr>
              <w:sdt>
                <w:sdtPr>
                  <w:rPr>
                    <w:rFonts w:ascii="Times New Roman" w:hAnsi="Times New Roman" w:cs="Times New Roman"/>
                    <w:color w:val="000000"/>
                    <w:kern w:val="2"/>
                    <w:sz w:val="21"/>
                  </w:rPr>
                  <w:alias w:val="其他主要税种及税率"/>
                  <w:tag w:val="_GBC_b4f10406bc8741879c7bff390b72f9b9"/>
                  <w:id w:val="-1367667146"/>
                  <w:lock w:val="sdtLocked"/>
                </w:sdtPr>
                <w:sdtEndPr/>
                <w:sdtContent>
                  <w:tr w:rsidR="00CF1D2C" w:rsidRPr="0002685F" w:rsidTr="0002685F">
                    <w:trPr>
                      <w:trHeight w:val="340"/>
                    </w:trPr>
                    <w:tc>
                      <w:tcPr>
                        <w:tcW w:w="1537"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kern w:val="2"/>
                            <w:sz w:val="21"/>
                          </w:rPr>
                          <w:t>教育费附加</w:t>
                        </w:r>
                      </w:p>
                    </w:tc>
                    <w:tc>
                      <w:tcPr>
                        <w:tcW w:w="1738"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应纳流转税额</w:t>
                        </w:r>
                      </w:p>
                    </w:tc>
                    <w:tc>
                      <w:tcPr>
                        <w:tcW w:w="1725" w:type="pct"/>
                        <w:vAlign w:val="center"/>
                      </w:tcPr>
                      <w:p w:rsidR="00CF1D2C" w:rsidRPr="0002685F" w:rsidRDefault="00826332" w:rsidP="0002685F">
                        <w:pPr>
                          <w:pStyle w:val="Default"/>
                          <w:jc w:val="both"/>
                          <w:rPr>
                            <w:rFonts w:ascii="Times New Roman" w:cs="Times New Roman"/>
                            <w:sz w:val="21"/>
                          </w:rPr>
                        </w:pPr>
                        <w:r>
                          <w:rPr>
                            <w:rFonts w:ascii="Times New Roman" w:cs="Times New Roman" w:hint="eastAsia"/>
                            <w:sz w:val="21"/>
                          </w:rPr>
                          <w:t>1%</w:t>
                        </w:r>
                        <w:r>
                          <w:rPr>
                            <w:rFonts w:ascii="Times New Roman" w:cs="Times New Roman" w:hint="eastAsia"/>
                            <w:sz w:val="21"/>
                          </w:rPr>
                          <w:t>、</w:t>
                        </w:r>
                        <w:r w:rsidR="00CF1D2C" w:rsidRPr="0002685F">
                          <w:rPr>
                            <w:rFonts w:ascii="Times New Roman" w:cs="Times New Roman"/>
                            <w:sz w:val="21"/>
                          </w:rPr>
                          <w:t>2%</w:t>
                        </w:r>
                        <w:r w:rsidR="00CF1D2C" w:rsidRPr="0002685F">
                          <w:rPr>
                            <w:rFonts w:ascii="Times New Roman" w:cs="Times New Roman"/>
                            <w:sz w:val="21"/>
                          </w:rPr>
                          <w:t>、</w:t>
                        </w:r>
                        <w:r w:rsidR="00CF1D2C" w:rsidRPr="0002685F">
                          <w:rPr>
                            <w:rFonts w:ascii="Times New Roman" w:cs="Times New Roman"/>
                            <w:sz w:val="21"/>
                          </w:rPr>
                          <w:t>3%</w:t>
                        </w:r>
                      </w:p>
                    </w:tc>
                  </w:tr>
                </w:sdtContent>
              </w:sdt>
              <w:sdt>
                <w:sdtPr>
                  <w:rPr>
                    <w:rFonts w:ascii="Times New Roman" w:hAnsi="Times New Roman" w:cs="Times New Roman"/>
                    <w:kern w:val="2"/>
                    <w:sz w:val="21"/>
                  </w:rPr>
                  <w:alias w:val="其他主要税种及税率"/>
                  <w:tag w:val="_GBC_b4f10406bc8741879c7bff390b72f9b9"/>
                  <w:id w:val="1953274971"/>
                  <w:lock w:val="sdtLocked"/>
                </w:sdtPr>
                <w:sdtEndPr/>
                <w:sdtContent>
                  <w:tr w:rsidR="00CF1D2C" w:rsidRPr="0002685F" w:rsidTr="0002685F">
                    <w:trPr>
                      <w:trHeight w:val="340"/>
                    </w:trPr>
                    <w:tc>
                      <w:tcPr>
                        <w:tcW w:w="1537"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kern w:val="2"/>
                            <w:sz w:val="21"/>
                          </w:rPr>
                          <w:t>房产税</w:t>
                        </w:r>
                      </w:p>
                    </w:tc>
                    <w:tc>
                      <w:tcPr>
                        <w:tcW w:w="1738"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实际应税收入</w:t>
                        </w:r>
                      </w:p>
                    </w:tc>
                    <w:tc>
                      <w:tcPr>
                        <w:tcW w:w="1725" w:type="pct"/>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12%</w:t>
                        </w:r>
                      </w:p>
                    </w:tc>
                  </w:tr>
                </w:sdtContent>
              </w:sdt>
            </w:tbl>
          </w:sdtContent>
        </w:sdt>
        <w:p w:rsidR="00CF1D2C" w:rsidRDefault="00CF1D2C">
          <w:pPr>
            <w:pStyle w:val="510"/>
          </w:pPr>
        </w:p>
        <w:p w:rsidR="00CF1D2C" w:rsidRPr="0002685F" w:rsidRDefault="00CF1D2C">
          <w:pPr>
            <w:pStyle w:val="510"/>
            <w:rPr>
              <w:sz w:val="21"/>
            </w:rPr>
          </w:pPr>
          <w:r w:rsidRPr="0002685F">
            <w:rPr>
              <w:rFonts w:hint="eastAsia"/>
              <w:sz w:val="21"/>
            </w:rPr>
            <w:t>存在不同企业所得税税率纳税主体的，披露情况说明</w:t>
          </w:r>
        </w:p>
        <w:sdt>
          <w:sdtPr>
            <w:alias w:val="是否适用：存在不同企业所得税税率纳税主体的，披露情况说明[双击切换]"/>
            <w:tag w:val="_GBC_848dc0d1182048ccb5485f3b0d7d1d70"/>
            <w:id w:val="-75551573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CF1D2C" w:rsidTr="0002685F">
            <w:trPr>
              <w:trHeight w:val="340"/>
            </w:trPr>
            <w:sdt>
              <w:sdtPr>
                <w:rPr>
                  <w:rFonts w:ascii="Times New Roman" w:hAnsi="Times New Roman" w:cs="Times New Roman"/>
                  <w:b/>
                  <w:sz w:val="21"/>
                </w:rPr>
                <w:tag w:val="_PLD_440a50b0d3fa4b22b061006e717665d8"/>
                <w:id w:val="1968156896"/>
                <w:lock w:val="sdtLocked"/>
              </w:sdtPr>
              <w:sdtEndPr/>
              <w:sdtContent>
                <w:tc>
                  <w:tcPr>
                    <w:tcW w:w="2543" w:type="pct"/>
                    <w:shd w:val="clear" w:color="auto" w:fill="auto"/>
                    <w:vAlign w:val="center"/>
                  </w:tcPr>
                  <w:p w:rsidR="00CF1D2C" w:rsidRPr="0002685F" w:rsidRDefault="00CF1D2C" w:rsidP="00CF1D2C">
                    <w:pPr>
                      <w:pStyle w:val="510"/>
                      <w:jc w:val="center"/>
                      <w:rPr>
                        <w:rFonts w:ascii="Times New Roman" w:hAnsi="Times New Roman" w:cs="Times New Roman"/>
                        <w:b/>
                        <w:sz w:val="21"/>
                      </w:rPr>
                    </w:pPr>
                    <w:r w:rsidRPr="0002685F">
                      <w:rPr>
                        <w:rFonts w:ascii="Times New Roman" w:hAnsi="Times New Roman" w:cs="Times New Roman"/>
                        <w:b/>
                        <w:sz w:val="21"/>
                      </w:rPr>
                      <w:t>纳税主体名称</w:t>
                    </w:r>
                  </w:p>
                </w:tc>
              </w:sdtContent>
            </w:sdt>
            <w:sdt>
              <w:sdtPr>
                <w:rPr>
                  <w:rFonts w:ascii="Times New Roman" w:hAnsi="Times New Roman" w:cs="Times New Roman"/>
                  <w:b/>
                  <w:sz w:val="21"/>
                </w:rPr>
                <w:tag w:val="_PLD_5c2541995bc04204a53104c1e5a4c9da"/>
                <w:id w:val="-592323641"/>
                <w:lock w:val="sdtLocked"/>
              </w:sdtPr>
              <w:sdtEndPr/>
              <w:sdtContent>
                <w:tc>
                  <w:tcPr>
                    <w:tcW w:w="2457" w:type="pct"/>
                    <w:shd w:val="clear" w:color="auto" w:fill="auto"/>
                    <w:vAlign w:val="center"/>
                  </w:tcPr>
                  <w:p w:rsidR="00CF1D2C" w:rsidRPr="0002685F" w:rsidRDefault="00CF1D2C" w:rsidP="00CF1D2C">
                    <w:pPr>
                      <w:pStyle w:val="510"/>
                      <w:jc w:val="center"/>
                      <w:rPr>
                        <w:rFonts w:ascii="Times New Roman" w:hAnsi="Times New Roman" w:cs="Times New Roman"/>
                        <w:b/>
                        <w:sz w:val="21"/>
                      </w:rPr>
                    </w:pPr>
                    <w:r w:rsidRPr="0002685F">
                      <w:rPr>
                        <w:rFonts w:ascii="Times New Roman" w:hAnsi="Times New Roman" w:cs="Times New Roman"/>
                        <w:b/>
                        <w:sz w:val="21"/>
                      </w:rPr>
                      <w:t>所得税税率（</w:t>
                    </w:r>
                    <w:r w:rsidRPr="0002685F">
                      <w:rPr>
                        <w:rFonts w:ascii="Times New Roman" w:hAnsi="Times New Roman" w:cs="Times New Roman"/>
                        <w:b/>
                        <w:sz w:val="21"/>
                      </w:rPr>
                      <w:t>%</w:t>
                    </w:r>
                    <w:r w:rsidRPr="0002685F">
                      <w:rPr>
                        <w:rFonts w:ascii="Times New Roman" w:hAnsi="Times New Roman" w:cs="Times New Roman"/>
                        <w:b/>
                        <w:sz w:val="21"/>
                      </w:rPr>
                      <w:t>）</w:t>
                    </w:r>
                  </w:p>
                </w:tc>
              </w:sdtContent>
            </w:sdt>
          </w:tr>
          <w:sdt>
            <w:sdtPr>
              <w:rPr>
                <w:rFonts w:ascii="Times New Roman" w:hAnsi="Times New Roman" w:cs="Times New Roman"/>
                <w:sz w:val="21"/>
              </w:rPr>
              <w:alias w:val="不同纳税主体所得税税率说明明细"/>
              <w:tag w:val="_GBC_e71b3f1578da465088bdd975b9618640"/>
              <w:id w:val="-1042668124"/>
              <w:lock w:val="sdtLocked"/>
            </w:sdtPr>
            <w:sdtEndPr/>
            <w:sdtContent>
              <w:tr w:rsidR="00CF1D2C" w:rsidTr="0002685F">
                <w:trPr>
                  <w:trHeight w:val="340"/>
                </w:trPr>
                <w:tc>
                  <w:tcPr>
                    <w:tcW w:w="2543" w:type="pct"/>
                    <w:shd w:val="clear" w:color="auto" w:fill="auto"/>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上海贝岭股份有限公司</w:t>
                    </w:r>
                    <w:r w:rsidRPr="0002685F">
                      <w:rPr>
                        <w:rFonts w:ascii="Times New Roman" w:hAnsi="Times New Roman" w:cs="Times New Roman"/>
                        <w:sz w:val="21"/>
                      </w:rPr>
                      <w:t xml:space="preserve"> </w:t>
                    </w:r>
                  </w:p>
                </w:tc>
                <w:tc>
                  <w:tcPr>
                    <w:tcW w:w="2457" w:type="pct"/>
                    <w:shd w:val="clear" w:color="auto" w:fill="auto"/>
                    <w:vAlign w:val="center"/>
                  </w:tcPr>
                  <w:p w:rsidR="00CF1D2C" w:rsidRPr="0002685F" w:rsidRDefault="00CF1D2C" w:rsidP="0002685F">
                    <w:pPr>
                      <w:pStyle w:val="510"/>
                      <w:jc w:val="right"/>
                      <w:rPr>
                        <w:rFonts w:ascii="Times New Roman" w:hAnsi="Times New Roman" w:cs="Times New Roman"/>
                        <w:sz w:val="21"/>
                      </w:rPr>
                    </w:pPr>
                    <w:r w:rsidRPr="0002685F">
                      <w:rPr>
                        <w:rFonts w:ascii="Times New Roman" w:hAnsi="Times New Roman" w:cs="Times New Roman"/>
                        <w:sz w:val="21"/>
                      </w:rPr>
                      <w:t>15%</w:t>
                    </w:r>
                  </w:p>
                </w:tc>
              </w:tr>
            </w:sdtContent>
          </w:sdt>
          <w:sdt>
            <w:sdtPr>
              <w:rPr>
                <w:rFonts w:ascii="Times New Roman" w:hAnsi="Times New Roman" w:cs="Times New Roman"/>
                <w:sz w:val="21"/>
              </w:rPr>
              <w:alias w:val="不同纳税主体所得税税率说明明细"/>
              <w:tag w:val="_GBC_e71b3f1578da465088bdd975b9618640"/>
              <w:id w:val="1379050094"/>
              <w:lock w:val="sdtLocked"/>
            </w:sdtPr>
            <w:sdtEndPr/>
            <w:sdtContent>
              <w:tr w:rsidR="00CF1D2C" w:rsidTr="0002685F">
                <w:trPr>
                  <w:trHeight w:val="340"/>
                </w:trPr>
                <w:tc>
                  <w:tcPr>
                    <w:tcW w:w="2543" w:type="pct"/>
                    <w:shd w:val="clear" w:color="auto" w:fill="auto"/>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上海岭芯微电子有限公司</w:t>
                    </w:r>
                    <w:r w:rsidRPr="0002685F">
                      <w:rPr>
                        <w:rFonts w:ascii="Times New Roman" w:hAnsi="Times New Roman" w:cs="Times New Roman"/>
                        <w:sz w:val="21"/>
                      </w:rPr>
                      <w:t xml:space="preserve"> </w:t>
                    </w:r>
                  </w:p>
                </w:tc>
                <w:tc>
                  <w:tcPr>
                    <w:tcW w:w="2457" w:type="pct"/>
                    <w:shd w:val="clear" w:color="auto" w:fill="auto"/>
                    <w:vAlign w:val="center"/>
                  </w:tcPr>
                  <w:p w:rsidR="00CF1D2C" w:rsidRPr="0002685F" w:rsidRDefault="00CF1D2C" w:rsidP="0002685F">
                    <w:pPr>
                      <w:pStyle w:val="510"/>
                      <w:jc w:val="right"/>
                      <w:rPr>
                        <w:rFonts w:ascii="Times New Roman" w:hAnsi="Times New Roman" w:cs="Times New Roman"/>
                        <w:sz w:val="21"/>
                      </w:rPr>
                    </w:pPr>
                    <w:r w:rsidRPr="0002685F">
                      <w:rPr>
                        <w:rFonts w:ascii="Times New Roman" w:hAnsi="Times New Roman" w:cs="Times New Roman"/>
                        <w:sz w:val="21"/>
                      </w:rPr>
                      <w:t>15%</w:t>
                    </w:r>
                  </w:p>
                </w:tc>
              </w:tr>
            </w:sdtContent>
          </w:sdt>
          <w:sdt>
            <w:sdtPr>
              <w:rPr>
                <w:rFonts w:ascii="Times New Roman" w:hAnsi="Times New Roman" w:cs="Times New Roman"/>
                <w:sz w:val="21"/>
              </w:rPr>
              <w:alias w:val="不同纳税主体所得税税率说明明细"/>
              <w:tag w:val="_GBC_e71b3f1578da465088bdd975b9618640"/>
              <w:id w:val="-1071960869"/>
              <w:lock w:val="sdtLocked"/>
            </w:sdtPr>
            <w:sdtEndPr/>
            <w:sdtContent>
              <w:tr w:rsidR="00CF1D2C" w:rsidTr="0002685F">
                <w:trPr>
                  <w:trHeight w:val="340"/>
                </w:trPr>
                <w:tc>
                  <w:tcPr>
                    <w:tcW w:w="2543" w:type="pct"/>
                    <w:shd w:val="clear" w:color="auto" w:fill="auto"/>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深圳市</w:t>
                    </w:r>
                    <w:proofErr w:type="gramStart"/>
                    <w:r w:rsidRPr="0002685F">
                      <w:rPr>
                        <w:rFonts w:ascii="Times New Roman" w:hAnsi="Times New Roman" w:cs="Times New Roman"/>
                        <w:sz w:val="21"/>
                      </w:rPr>
                      <w:t>锐能微科技</w:t>
                    </w:r>
                    <w:proofErr w:type="gramEnd"/>
                    <w:r w:rsidRPr="0002685F">
                      <w:rPr>
                        <w:rFonts w:ascii="Times New Roman" w:hAnsi="Times New Roman" w:cs="Times New Roman"/>
                        <w:sz w:val="21"/>
                      </w:rPr>
                      <w:t>有限公司</w:t>
                    </w:r>
                  </w:p>
                </w:tc>
                <w:tc>
                  <w:tcPr>
                    <w:tcW w:w="2457" w:type="pct"/>
                    <w:shd w:val="clear" w:color="auto" w:fill="auto"/>
                    <w:vAlign w:val="center"/>
                  </w:tcPr>
                  <w:p w:rsidR="00CF1D2C" w:rsidRPr="0002685F" w:rsidRDefault="00CF1D2C" w:rsidP="0002685F">
                    <w:pPr>
                      <w:pStyle w:val="510"/>
                      <w:jc w:val="right"/>
                      <w:rPr>
                        <w:rFonts w:ascii="Times New Roman" w:hAnsi="Times New Roman" w:cs="Times New Roman"/>
                        <w:sz w:val="21"/>
                      </w:rPr>
                    </w:pPr>
                    <w:r w:rsidRPr="0002685F">
                      <w:rPr>
                        <w:rFonts w:ascii="Times New Roman" w:hAnsi="Times New Roman" w:cs="Times New Roman"/>
                        <w:sz w:val="21"/>
                      </w:rPr>
                      <w:t>10%</w:t>
                    </w:r>
                  </w:p>
                </w:tc>
              </w:tr>
            </w:sdtContent>
          </w:sdt>
          <w:sdt>
            <w:sdtPr>
              <w:rPr>
                <w:rFonts w:ascii="Times New Roman" w:hAnsi="Times New Roman" w:cs="Times New Roman"/>
                <w:sz w:val="21"/>
              </w:rPr>
              <w:alias w:val="不同纳税主体所得税税率说明明细"/>
              <w:tag w:val="_GBC_e71b3f1578da465088bdd975b9618640"/>
              <w:id w:val="452680623"/>
              <w:lock w:val="sdtLocked"/>
            </w:sdtPr>
            <w:sdtEndPr/>
            <w:sdtContent>
              <w:tr w:rsidR="00CF1D2C" w:rsidTr="0002685F">
                <w:trPr>
                  <w:trHeight w:val="340"/>
                </w:trPr>
                <w:tc>
                  <w:tcPr>
                    <w:tcW w:w="2543" w:type="pct"/>
                    <w:shd w:val="clear" w:color="auto" w:fill="auto"/>
                    <w:vAlign w:val="center"/>
                  </w:tcPr>
                  <w:p w:rsidR="00CF1D2C" w:rsidRPr="0002685F" w:rsidRDefault="00CF1D2C" w:rsidP="0002685F">
                    <w:pPr>
                      <w:pStyle w:val="510"/>
                      <w:jc w:val="both"/>
                      <w:rPr>
                        <w:rFonts w:ascii="Times New Roman" w:hAnsi="Times New Roman" w:cs="Times New Roman"/>
                        <w:sz w:val="21"/>
                      </w:rPr>
                    </w:pPr>
                    <w:r w:rsidRPr="0002685F">
                      <w:rPr>
                        <w:rFonts w:ascii="Times New Roman" w:hAnsi="Times New Roman" w:cs="Times New Roman"/>
                        <w:sz w:val="21"/>
                      </w:rPr>
                      <w:t>香港海华有限公司</w:t>
                    </w:r>
                    <w:r w:rsidRPr="0002685F">
                      <w:rPr>
                        <w:rFonts w:ascii="Times New Roman" w:hAnsi="Times New Roman" w:cs="Times New Roman"/>
                        <w:sz w:val="21"/>
                      </w:rPr>
                      <w:t xml:space="preserve"> </w:t>
                    </w:r>
                  </w:p>
                </w:tc>
                <w:tc>
                  <w:tcPr>
                    <w:tcW w:w="2457" w:type="pct"/>
                    <w:shd w:val="clear" w:color="auto" w:fill="auto"/>
                    <w:vAlign w:val="center"/>
                  </w:tcPr>
                  <w:p w:rsidR="00CF1D2C" w:rsidRPr="0002685F" w:rsidRDefault="00CF1D2C" w:rsidP="0002685F">
                    <w:pPr>
                      <w:pStyle w:val="510"/>
                      <w:jc w:val="right"/>
                      <w:rPr>
                        <w:rFonts w:ascii="Times New Roman" w:hAnsi="Times New Roman" w:cs="Times New Roman"/>
                        <w:sz w:val="21"/>
                      </w:rPr>
                    </w:pPr>
                    <w:r w:rsidRPr="0002685F">
                      <w:rPr>
                        <w:rFonts w:ascii="Times New Roman" w:hAnsi="Times New Roman" w:cs="Times New Roman"/>
                        <w:sz w:val="21"/>
                      </w:rPr>
                      <w:t>16.5%</w:t>
                    </w:r>
                  </w:p>
                </w:tc>
              </w:tr>
            </w:sdtContent>
          </w:sdt>
        </w:tbl>
        <w:p w:rsidR="00CF1D2C" w:rsidRDefault="00034E8D">
          <w:pPr>
            <w:pStyle w:val="510"/>
          </w:pPr>
        </w:p>
      </w:sdtContent>
    </w:sdt>
    <w:sdt>
      <w:sdtPr>
        <w:rPr>
          <w:rFonts w:ascii="宋体" w:hAnsi="宋体" w:cs="宋体"/>
          <w:b w:val="0"/>
          <w:bCs w:val="0"/>
          <w:kern w:val="0"/>
          <w:sz w:val="24"/>
          <w:szCs w:val="22"/>
        </w:rPr>
        <w:alias w:val="模块:税收优惠及批文"/>
        <w:tag w:val="_GBC_8efa381cc976417f9135f0c744d05452"/>
        <w:id w:val="165094093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CF1D2C" w:rsidRDefault="00CF1D2C" w:rsidP="00C06BE6">
          <w:pPr>
            <w:pStyle w:val="49"/>
            <w:numPr>
              <w:ilvl w:val="0"/>
              <w:numId w:val="49"/>
            </w:numPr>
            <w:tabs>
              <w:tab w:val="left" w:pos="546"/>
            </w:tabs>
          </w:pPr>
          <w:r>
            <w:t>税收优惠</w:t>
          </w:r>
        </w:p>
        <w:sdt>
          <w:sdtPr>
            <w:rPr>
              <w:rFonts w:hint="eastAsia"/>
            </w:rPr>
            <w:alias w:val="是否适用：税收优惠[双击切换]"/>
            <w:tag w:val="_GBC_f8eb23e7a2e74e448e4eb46519d87bd6"/>
            <w:id w:val="148442491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优惠税赋及批文"/>
            <w:tag w:val="_GBC_3bbdacdaa3ba421fb8a81b9bda047bb4"/>
            <w:id w:val="1036472900"/>
            <w:lock w:val="sdtLocked"/>
            <w:placeholder>
              <w:docPart w:val="GBC22222222222222222222222222222"/>
            </w:placeholder>
          </w:sdtPr>
          <w:sdtEndPr/>
          <w:sdtContent>
            <w:p w:rsidR="00CF1D2C" w:rsidRDefault="00CF1D2C" w:rsidP="0002685F">
              <w:pPr>
                <w:pStyle w:val="510"/>
                <w:adjustRightInd w:val="0"/>
                <w:snapToGrid w:val="0"/>
                <w:spacing w:beforeLines="50" w:before="120"/>
                <w:ind w:firstLineChars="200" w:firstLine="480"/>
              </w:pPr>
              <w:r>
                <w:rPr>
                  <w:rFonts w:hint="eastAsia"/>
                  <w:sz w:val="21"/>
                </w:rPr>
                <w:t>根据《中华人民共和国企业所得税法》第二十八条及其实施条例第九十三条规定，本公司于本年度按</w:t>
              </w:r>
              <w:r>
                <w:rPr>
                  <w:rFonts w:ascii="Times New Roman" w:hAnsi="Times New Roman" w:cs="Times New Roman"/>
                  <w:sz w:val="21"/>
                </w:rPr>
                <w:t>15%</w:t>
              </w:r>
              <w:r>
                <w:rPr>
                  <w:rFonts w:hAnsi="Times New Roman" w:hint="eastAsia"/>
                  <w:sz w:val="21"/>
                </w:rPr>
                <w:t>税率征收企业所得税。本公司之子公司上海岭芯微电子有限公司于本年度按</w:t>
              </w:r>
              <w:r>
                <w:rPr>
                  <w:rFonts w:ascii="Times New Roman" w:hAnsi="Times New Roman" w:cs="Times New Roman"/>
                  <w:sz w:val="21"/>
                </w:rPr>
                <w:t>15%</w:t>
              </w:r>
              <w:r>
                <w:rPr>
                  <w:rFonts w:hAnsi="Times New Roman" w:hint="eastAsia"/>
                  <w:sz w:val="21"/>
                </w:rPr>
                <w:t>税率征收企业所得税；同时根据财税【</w:t>
              </w:r>
              <w:r>
                <w:rPr>
                  <w:rFonts w:ascii="Times New Roman" w:hAnsi="Times New Roman" w:cs="Times New Roman"/>
                  <w:sz w:val="21"/>
                </w:rPr>
                <w:t>2012</w:t>
              </w:r>
              <w:r>
                <w:rPr>
                  <w:rFonts w:hAnsi="Times New Roman" w:hint="eastAsia"/>
                  <w:sz w:val="21"/>
                </w:rPr>
                <w:t>】</w:t>
              </w:r>
              <w:r>
                <w:rPr>
                  <w:rFonts w:ascii="Times New Roman" w:hAnsi="Times New Roman" w:cs="Times New Roman"/>
                  <w:sz w:val="21"/>
                </w:rPr>
                <w:t xml:space="preserve">27 </w:t>
              </w:r>
              <w:r>
                <w:rPr>
                  <w:rFonts w:hAnsi="Times New Roman" w:hint="eastAsia"/>
                  <w:sz w:val="21"/>
                </w:rPr>
                <w:t>号《财政部国家税务总局关于进一步鼓励软件产业和集成电路产业发展企业所得税政策的通知》以及财税【</w:t>
              </w:r>
              <w:r>
                <w:rPr>
                  <w:rFonts w:ascii="Times New Roman" w:hAnsi="Times New Roman" w:cs="Times New Roman"/>
                  <w:sz w:val="21"/>
                </w:rPr>
                <w:t>2016</w:t>
              </w:r>
              <w:r>
                <w:rPr>
                  <w:rFonts w:hAnsi="Times New Roman" w:hint="eastAsia"/>
                  <w:sz w:val="21"/>
                </w:rPr>
                <w:t>】</w:t>
              </w:r>
              <w:r>
                <w:rPr>
                  <w:rFonts w:ascii="Times New Roman" w:hAnsi="Times New Roman" w:cs="Times New Roman"/>
                  <w:sz w:val="21"/>
                </w:rPr>
                <w:t xml:space="preserve">49 </w:t>
              </w:r>
              <w:r>
                <w:rPr>
                  <w:rFonts w:hAnsi="Times New Roman" w:hint="eastAsia"/>
                  <w:sz w:val="21"/>
                </w:rPr>
                <w:t>号《财政部国家税务总局发展改革委工业和信息化部关于软件和集成电路产业企业所得税优惠政策有关问题的通知》，深圳市</w:t>
              </w:r>
              <w:proofErr w:type="gramStart"/>
              <w:r>
                <w:rPr>
                  <w:rFonts w:hAnsi="Times New Roman" w:hint="eastAsia"/>
                  <w:sz w:val="21"/>
                </w:rPr>
                <w:t>锐能微科技</w:t>
              </w:r>
              <w:proofErr w:type="gramEnd"/>
              <w:r>
                <w:rPr>
                  <w:rFonts w:hAnsi="Times New Roman" w:hint="eastAsia"/>
                  <w:sz w:val="21"/>
                </w:rPr>
                <w:t>有限公司于本年度减按</w:t>
              </w:r>
              <w:r>
                <w:rPr>
                  <w:rFonts w:ascii="Times New Roman" w:hAnsi="Times New Roman" w:cs="Times New Roman"/>
                  <w:sz w:val="21"/>
                </w:rPr>
                <w:t>10%</w:t>
              </w:r>
              <w:r>
                <w:rPr>
                  <w:rFonts w:hAnsi="Times New Roman" w:hint="eastAsia"/>
                  <w:sz w:val="21"/>
                </w:rPr>
                <w:t>税率征收企业所得税。</w:t>
              </w:r>
            </w:p>
          </w:sdtContent>
        </w:sdt>
        <w:p w:rsidR="00CF1D2C" w:rsidRDefault="00034E8D">
          <w:pPr>
            <w:pStyle w:val="510"/>
            <w:rPr>
              <w:rFonts w:asciiTheme="minorEastAsia" w:eastAsiaTheme="minorEastAsia" w:hAnsiTheme="minorEastAsia"/>
            </w:rPr>
          </w:pPr>
        </w:p>
      </w:sdtContent>
    </w:sdt>
    <w:sdt>
      <w:sdtPr>
        <w:rPr>
          <w:rFonts w:ascii="宋体" w:hAnsi="宋体" w:cs="宋体"/>
          <w:b w:val="0"/>
          <w:bCs w:val="0"/>
          <w:kern w:val="0"/>
          <w:sz w:val="24"/>
          <w:szCs w:val="22"/>
        </w:rPr>
        <w:alias w:val="模块:其他说明"/>
        <w:tag w:val="_GBC_9fdef48633e142f68e18dc5da08c2deb"/>
        <w:id w:val="-1899272563"/>
        <w:lock w:val="sdtLocked"/>
        <w:placeholder>
          <w:docPart w:val="GBC22222222222222222222222222222"/>
        </w:placeholder>
      </w:sdtPr>
      <w:sdtEndPr>
        <w:rPr>
          <w:rFonts w:ascii="Times New Roman" w:hAnsi="Times New Roman" w:cs="Times New Roman" w:hint="eastAsia"/>
          <w:kern w:val="2"/>
          <w:szCs w:val="21"/>
        </w:rPr>
      </w:sdtEndPr>
      <w:sdtContent>
        <w:p w:rsidR="00CF1D2C" w:rsidRDefault="00CF1D2C" w:rsidP="00C06BE6">
          <w:pPr>
            <w:pStyle w:val="49"/>
            <w:numPr>
              <w:ilvl w:val="0"/>
              <w:numId w:val="49"/>
            </w:numPr>
            <w:tabs>
              <w:tab w:val="left" w:pos="546"/>
            </w:tabs>
            <w:rPr>
              <w:rFonts w:asciiTheme="minorEastAsia" w:eastAsiaTheme="minorEastAsia" w:hAnsiTheme="minorEastAsia"/>
            </w:rPr>
          </w:pPr>
          <w:r>
            <w:t>其他</w:t>
          </w:r>
        </w:p>
        <w:sdt>
          <w:sdtPr>
            <w:rPr>
              <w:rFonts w:hint="eastAsia"/>
            </w:rPr>
            <w:alias w:val="是否适用：税项说明[双击切换]"/>
            <w:tag w:val="_GBC_566ef0a7141a4b2ca002ad8d0663c462"/>
            <w:id w:val="200107553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税项说明"/>
            <w:tag w:val="_GBC_fd5463033ed2495089f9ea62c446326a"/>
            <w:id w:val="1415505052"/>
            <w:lock w:val="sdtLocked"/>
            <w:placeholder>
              <w:docPart w:val="GBC22222222222222222222222222222"/>
            </w:placeholder>
          </w:sdtPr>
          <w:sdtEndPr/>
          <w:sdtContent>
            <w:p w:rsidR="00CF1D2C" w:rsidRDefault="00CF1D2C" w:rsidP="0002685F">
              <w:pPr>
                <w:pStyle w:val="510"/>
                <w:spacing w:beforeLines="50" w:before="120"/>
                <w:ind w:firstLineChars="200" w:firstLine="480"/>
              </w:pPr>
              <w:r>
                <w:rPr>
                  <w:rFonts w:hint="eastAsia"/>
                  <w:sz w:val="21"/>
                </w:rPr>
                <w:t>本集团源于其他地区的应纳税所得额，根据经营所在国家现行法律、解释公告和惯例，使用当地税率。香港海华有限公司注册于香港，其适用的所得税税率为</w:t>
              </w:r>
              <w:r>
                <w:rPr>
                  <w:rFonts w:ascii="Times New Roman" w:hAnsi="Times New Roman" w:cs="Times New Roman"/>
                  <w:sz w:val="21"/>
                </w:rPr>
                <w:t>16.5%</w:t>
              </w:r>
              <w:r>
                <w:rPr>
                  <w:rFonts w:hAnsi="Times New Roman" w:hint="eastAsia"/>
                  <w:sz w:val="21"/>
                </w:rPr>
                <w:t>。</w:t>
              </w:r>
            </w:p>
          </w:sdtContent>
        </w:sdt>
      </w:sdtContent>
    </w:sdt>
    <w:p w:rsidR="00CF1D2C" w:rsidRDefault="00CF1D2C">
      <w:pPr>
        <w:pStyle w:val="510"/>
      </w:pPr>
    </w:p>
    <w:p w:rsidR="00CF1D2C" w:rsidRDefault="00CF1D2C" w:rsidP="00C06BE6">
      <w:pPr>
        <w:pStyle w:val="2CharCharChar1"/>
        <w:numPr>
          <w:ilvl w:val="0"/>
          <w:numId w:val="36"/>
        </w:numPr>
      </w:pPr>
      <w:r>
        <w:rPr>
          <w:rFonts w:hint="eastAsia"/>
        </w:rPr>
        <w:t>合并财务报表项目注释</w:t>
      </w:r>
    </w:p>
    <w:sdt>
      <w:sdtPr>
        <w:rPr>
          <w:rFonts w:ascii="宋体" w:hAnsi="宋体" w:cs="宋体" w:hint="eastAsia"/>
          <w:b w:val="0"/>
          <w:bCs w:val="0"/>
          <w:kern w:val="0"/>
          <w:sz w:val="24"/>
          <w:szCs w:val="21"/>
        </w:rPr>
        <w:alias w:val="模块:货币资金"/>
        <w:tag w:val="_GBC_e001074b3db146e59ba240ad8dd14b68"/>
        <w:id w:val="-1312088923"/>
        <w:lock w:val="sdtLocked"/>
        <w:placeholder>
          <w:docPart w:val="GBC22222222222222222222222222222"/>
        </w:placeholder>
      </w:sdtPr>
      <w:sdtEndPr/>
      <w:sdtContent>
        <w:p w:rsidR="00CF1D2C" w:rsidRDefault="00CF1D2C" w:rsidP="00C06BE6">
          <w:pPr>
            <w:pStyle w:val="49"/>
            <w:numPr>
              <w:ilvl w:val="0"/>
              <w:numId w:val="50"/>
            </w:numPr>
          </w:pPr>
          <w:r>
            <w:rPr>
              <w:rFonts w:hint="eastAsia"/>
            </w:rPr>
            <w:t>货币资金</w:t>
          </w:r>
        </w:p>
        <w:sdt>
          <w:sdtPr>
            <w:rPr>
              <w:rFonts w:hint="eastAsia"/>
            </w:rPr>
            <w:alias w:val="是否适用：货币资金[双击切换]"/>
            <w:tag w:val="_GBC_919482f2d209490ca80fb081aed88b28"/>
            <w:id w:val="2003470787"/>
            <w:lock w:val="sdtContentLocked"/>
            <w:placeholder>
              <w:docPart w:val="GBC22222222222222222222222222222"/>
            </w:placeholder>
          </w:sdtPr>
          <w:sdtEndPr/>
          <w:sdtContent>
            <w:p w:rsidR="00CF1D2C" w:rsidRDefault="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916DBA" w:rsidRDefault="00CF1D2C">
          <w:pPr>
            <w:pStyle w:val="510"/>
            <w:snapToGrid w:val="0"/>
            <w:spacing w:line="240" w:lineRule="atLeast"/>
            <w:jc w:val="right"/>
            <w:rPr>
              <w:sz w:val="21"/>
            </w:rPr>
          </w:pPr>
          <w:r w:rsidRPr="00916DBA">
            <w:rPr>
              <w:rFonts w:hint="eastAsia"/>
              <w:sz w:val="21"/>
            </w:rPr>
            <w:t>单位：</w:t>
          </w:r>
          <w:sdt>
            <w:sdtPr>
              <w:rPr>
                <w:rFonts w:hint="eastAsia"/>
                <w:sz w:val="21"/>
              </w:rPr>
              <w:alias w:val="单位：财务附注：货币资金"/>
              <w:tag w:val="_GBC_837f4fb04cac4b8aa6bed7dc457a1486"/>
              <w:id w:val="14860484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916DBA">
                <w:rPr>
                  <w:rFonts w:hint="eastAsia"/>
                  <w:sz w:val="21"/>
                </w:rPr>
                <w:t>元</w:t>
              </w:r>
            </w:sdtContent>
          </w:sdt>
          <w:r w:rsidRPr="00916DBA">
            <w:rPr>
              <w:rFonts w:hint="eastAsia"/>
              <w:sz w:val="21"/>
            </w:rPr>
            <w:t xml:space="preserve">  币种：</w:t>
          </w:r>
          <w:sdt>
            <w:sdtPr>
              <w:rPr>
                <w:rFonts w:hint="eastAsia"/>
                <w:sz w:val="21"/>
              </w:rPr>
              <w:alias w:val="币种：财务附注：货币资金"/>
              <w:tag w:val="_GBC_6a1d907ad1af44b1a90a92ac03d51b34"/>
              <w:id w:val="18361030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916DBA">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4"/>
            <w:gridCol w:w="2978"/>
            <w:gridCol w:w="2741"/>
          </w:tblGrid>
          <w:tr w:rsidR="00CF1D2C" w:rsidRPr="0002685F" w:rsidTr="0002685F">
            <w:trPr>
              <w:cantSplit/>
              <w:trHeight w:val="340"/>
            </w:trPr>
            <w:sdt>
              <w:sdtPr>
                <w:rPr>
                  <w:rFonts w:ascii="Times New Roman" w:hAnsi="Times New Roman" w:cs="Times New Roman"/>
                  <w:b/>
                  <w:sz w:val="21"/>
                </w:rPr>
                <w:tag w:val="_PLD_970744f8614f4547819947c8fa3cacc3"/>
                <w:id w:val="647174380"/>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center"/>
                      <w:rPr>
                        <w:rFonts w:ascii="Times New Roman" w:hAnsi="Times New Roman" w:cs="Times New Roman"/>
                        <w:b/>
                        <w:sz w:val="21"/>
                      </w:rPr>
                    </w:pPr>
                    <w:r w:rsidRPr="0002685F">
                      <w:rPr>
                        <w:rFonts w:ascii="Times New Roman" w:hAnsi="Times New Roman" w:cs="Times New Roman"/>
                        <w:b/>
                        <w:sz w:val="21"/>
                      </w:rPr>
                      <w:t>项目</w:t>
                    </w:r>
                  </w:p>
                </w:tc>
              </w:sdtContent>
            </w:sdt>
            <w:sdt>
              <w:sdtPr>
                <w:rPr>
                  <w:rFonts w:ascii="Times New Roman" w:hAnsi="Times New Roman" w:cs="Times New Roman"/>
                  <w:b/>
                  <w:sz w:val="21"/>
                </w:rPr>
                <w:tag w:val="_PLD_e10eddc0fb0b4cf087ec6eb5089b437a"/>
                <w:id w:val="1751318547"/>
                <w:lock w:val="sdtLocked"/>
              </w:sdtPr>
              <w:sdtEndPr/>
              <w:sdtConten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center"/>
                      <w:rPr>
                        <w:rFonts w:ascii="Times New Roman" w:hAnsi="Times New Roman" w:cs="Times New Roman"/>
                        <w:b/>
                        <w:sz w:val="21"/>
                      </w:rPr>
                    </w:pPr>
                    <w:r w:rsidRPr="0002685F">
                      <w:rPr>
                        <w:rFonts w:ascii="Times New Roman" w:hAnsi="Times New Roman" w:cs="Times New Roman"/>
                        <w:b/>
                        <w:sz w:val="21"/>
                      </w:rPr>
                      <w:t>期末余额</w:t>
                    </w:r>
                  </w:p>
                </w:tc>
              </w:sdtContent>
            </w:sdt>
            <w:sdt>
              <w:sdtPr>
                <w:rPr>
                  <w:rFonts w:ascii="Times New Roman" w:hAnsi="Times New Roman" w:cs="Times New Roman"/>
                  <w:b/>
                  <w:sz w:val="21"/>
                </w:rPr>
                <w:tag w:val="_PLD_0e23cd11eeb14296ba53098fcca37e68"/>
                <w:id w:val="377902391"/>
                <w:lock w:val="sdtLocked"/>
              </w:sdtPr>
              <w:sdtEndPr/>
              <w:sdtContent>
                <w:tc>
                  <w:tcPr>
                    <w:tcW w:w="1550"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center"/>
                      <w:rPr>
                        <w:rFonts w:ascii="Times New Roman" w:hAnsi="Times New Roman" w:cs="Times New Roman"/>
                        <w:b/>
                        <w:sz w:val="21"/>
                      </w:rPr>
                    </w:pPr>
                    <w:r w:rsidRPr="0002685F">
                      <w:rPr>
                        <w:rFonts w:ascii="Times New Roman" w:hAnsi="Times New Roman" w:cs="Times New Roman"/>
                        <w:b/>
                        <w:sz w:val="21"/>
                      </w:rPr>
                      <w:t>期初余额</w:t>
                    </w:r>
                  </w:p>
                </w:tc>
              </w:sdtContent>
            </w:sdt>
          </w:tr>
          <w:tr w:rsidR="00CF1D2C" w:rsidRPr="0002685F" w:rsidTr="0002685F">
            <w:trPr>
              <w:cantSplit/>
              <w:trHeight w:val="340"/>
            </w:trPr>
            <w:sdt>
              <w:sdtPr>
                <w:rPr>
                  <w:rFonts w:ascii="Times New Roman" w:hAnsi="Times New Roman" w:cs="Times New Roman"/>
                  <w:sz w:val="21"/>
                </w:rPr>
                <w:tag w:val="_PLD_e371e767a9e24245856168b9f4428678"/>
                <w:id w:val="1990747821"/>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02685F">
                      <w:rPr>
                        <w:rFonts w:ascii="Times New Roman" w:hAnsi="Times New Roman" w:cs="Times New Roman"/>
                        <w:sz w:val="21"/>
                      </w:rPr>
                      <w:t>库存现金</w:t>
                    </w:r>
                  </w:p>
                </w:tc>
              </w:sdtContent>
            </w:sd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23,875.93</w:t>
                </w:r>
              </w:p>
            </w:tc>
            <w:tc>
              <w:tcPr>
                <w:tcW w:w="1550" w:type="pct"/>
                <w:shd w:val="clear" w:color="auto" w:fill="auto"/>
                <w:vAlign w:val="center"/>
              </w:tcPr>
              <w:p w:rsidR="00CF1D2C" w:rsidRPr="0002685F" w:rsidRDefault="00CF1D2C" w:rsidP="0002685F">
                <w:pPr>
                  <w:pStyle w:val="510"/>
                  <w:tabs>
                    <w:tab w:val="left" w:pos="2625"/>
                  </w:tabs>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46,930.03</w:t>
                </w:r>
              </w:p>
            </w:tc>
          </w:tr>
          <w:tr w:rsidR="00CF1D2C" w:rsidRPr="0002685F" w:rsidTr="0002685F">
            <w:trPr>
              <w:cantSplit/>
              <w:trHeight w:val="340"/>
            </w:trPr>
            <w:sdt>
              <w:sdtPr>
                <w:rPr>
                  <w:rFonts w:ascii="Times New Roman" w:hAnsi="Times New Roman" w:cs="Times New Roman"/>
                  <w:sz w:val="21"/>
                </w:rPr>
                <w:tag w:val="_PLD_96be3b99d11b4eb5ac959cf1c015f1ae"/>
                <w:id w:val="1332563848"/>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02685F">
                      <w:rPr>
                        <w:rFonts w:ascii="Times New Roman" w:hAnsi="Times New Roman" w:cs="Times New Roman"/>
                        <w:sz w:val="21"/>
                      </w:rPr>
                      <w:t>银行存款</w:t>
                    </w:r>
                  </w:p>
                </w:tc>
              </w:sdtContent>
            </w:sd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1,425,382,769.20</w:t>
                </w:r>
              </w:p>
            </w:tc>
            <w:tc>
              <w:tcPr>
                <w:tcW w:w="1550"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1,100,487,806.82</w:t>
                </w:r>
              </w:p>
            </w:tc>
          </w:tr>
          <w:tr w:rsidR="00CF1D2C" w:rsidRPr="0002685F" w:rsidTr="0002685F">
            <w:trPr>
              <w:cantSplit/>
              <w:trHeight w:val="340"/>
            </w:trPr>
            <w:sdt>
              <w:sdtPr>
                <w:rPr>
                  <w:rFonts w:ascii="Times New Roman" w:hAnsi="Times New Roman" w:cs="Times New Roman"/>
                  <w:sz w:val="21"/>
                </w:rPr>
                <w:tag w:val="_PLD_58c172627e3243edb66fdbc1799a2f1e"/>
                <w:id w:val="1895467578"/>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02685F">
                      <w:rPr>
                        <w:rFonts w:ascii="Times New Roman" w:hAnsi="Times New Roman" w:cs="Times New Roman"/>
                        <w:sz w:val="21"/>
                      </w:rPr>
                      <w:t>其他货币资金</w:t>
                    </w:r>
                  </w:p>
                </w:tc>
              </w:sdtContent>
            </w:sd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18,159,057.41</w:t>
                </w:r>
              </w:p>
            </w:tc>
            <w:tc>
              <w:tcPr>
                <w:tcW w:w="1550" w:type="pct"/>
                <w:shd w:val="clear" w:color="auto" w:fill="auto"/>
                <w:vAlign w:val="center"/>
              </w:tcPr>
              <w:p w:rsidR="00CF1D2C" w:rsidRPr="0002685F" w:rsidRDefault="00CF1D2C" w:rsidP="0002685F">
                <w:pPr>
                  <w:pStyle w:val="510"/>
                  <w:tabs>
                    <w:tab w:val="left" w:pos="1035"/>
                  </w:tabs>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112,922,732.78</w:t>
                </w:r>
              </w:p>
            </w:tc>
          </w:tr>
          <w:tr w:rsidR="00CF1D2C" w:rsidRPr="0002685F" w:rsidTr="0002685F">
            <w:trPr>
              <w:cantSplit/>
              <w:trHeight w:val="340"/>
            </w:trPr>
            <w:sdt>
              <w:sdtPr>
                <w:rPr>
                  <w:rFonts w:ascii="Times New Roman" w:hAnsi="Times New Roman" w:cs="Times New Roman"/>
                  <w:sz w:val="21"/>
                </w:rPr>
                <w:tag w:val="_PLD_bfbd7d5ef1f8459e96b267d6ca7d50e2"/>
                <w:id w:val="691645721"/>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02685F">
                      <w:rPr>
                        <w:rFonts w:ascii="Times New Roman" w:hAnsi="Times New Roman" w:cs="Times New Roman"/>
                        <w:sz w:val="21"/>
                      </w:rPr>
                      <w:t>合计</w:t>
                    </w:r>
                  </w:p>
                </w:tc>
              </w:sdtContent>
            </w:sd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1,443,565,702.54</w:t>
                </w:r>
              </w:p>
            </w:tc>
            <w:tc>
              <w:tcPr>
                <w:tcW w:w="1550" w:type="pct"/>
                <w:shd w:val="clear" w:color="auto" w:fill="auto"/>
                <w:vAlign w:val="center"/>
              </w:tcPr>
              <w:p w:rsidR="00CF1D2C" w:rsidRPr="0002685F" w:rsidRDefault="00CF1D2C" w:rsidP="0002685F">
                <w:pPr>
                  <w:pStyle w:val="510"/>
                  <w:tabs>
                    <w:tab w:val="left" w:pos="1200"/>
                  </w:tabs>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1,213,457,469.63</w:t>
                </w:r>
              </w:p>
            </w:tc>
          </w:tr>
          <w:tr w:rsidR="00CF1D2C" w:rsidRPr="0002685F" w:rsidTr="0002685F">
            <w:trPr>
              <w:cantSplit/>
              <w:trHeight w:val="340"/>
            </w:trPr>
            <w:sdt>
              <w:sdtPr>
                <w:rPr>
                  <w:rFonts w:ascii="Times New Roman" w:hAnsi="Times New Roman" w:cs="Times New Roman"/>
                  <w:sz w:val="21"/>
                </w:rPr>
                <w:tag w:val="_PLD_87df45e9697a4beb97831117be4c567a"/>
                <w:id w:val="-284813514"/>
                <w:lock w:val="sdtLocked"/>
              </w:sdtPr>
              <w:sdtEndPr/>
              <w:sdtContent>
                <w:tc>
                  <w:tcPr>
                    <w:tcW w:w="1766" w:type="pct"/>
                    <w:shd w:val="clear" w:color="auto" w:fill="auto"/>
                    <w:vAlign w:val="center"/>
                  </w:tcPr>
                  <w:p w:rsidR="00CF1D2C" w:rsidRPr="0002685F" w:rsidRDefault="00CF1D2C" w:rsidP="0002685F">
                    <w:pPr>
                      <w:pStyle w:val="510"/>
                      <w:autoSpaceDE w:val="0"/>
                      <w:autoSpaceDN w:val="0"/>
                      <w:adjustRightInd w:val="0"/>
                      <w:snapToGrid w:val="0"/>
                      <w:spacing w:line="240" w:lineRule="atLeast"/>
                      <w:ind w:firstLineChars="100" w:firstLine="210"/>
                      <w:rPr>
                        <w:rFonts w:ascii="Times New Roman" w:hAnsi="Times New Roman" w:cs="Times New Roman"/>
                        <w:sz w:val="21"/>
                      </w:rPr>
                    </w:pPr>
                    <w:r w:rsidRPr="0002685F">
                      <w:rPr>
                        <w:rFonts w:ascii="Times New Roman" w:hAnsi="Times New Roman" w:cs="Times New Roman"/>
                        <w:sz w:val="21"/>
                      </w:rPr>
                      <w:t>其中：存放在境外的款项总额</w:t>
                    </w:r>
                  </w:p>
                </w:tc>
              </w:sdtContent>
            </w:sdt>
            <w:tc>
              <w:tcPr>
                <w:tcW w:w="1683" w:type="pct"/>
                <w:shd w:val="clear" w:color="auto" w:fill="auto"/>
                <w:vAlign w:val="center"/>
              </w:tcPr>
              <w:p w:rsidR="00CF1D2C" w:rsidRPr="0002685F" w:rsidRDefault="00CF1D2C" w:rsidP="0002685F">
                <w:pPr>
                  <w:pStyle w:val="510"/>
                  <w:autoSpaceDE w:val="0"/>
                  <w:autoSpaceDN w:val="0"/>
                  <w:adjustRightInd w:val="0"/>
                  <w:snapToGrid w:val="0"/>
                  <w:spacing w:line="240" w:lineRule="atLeast"/>
                  <w:jc w:val="right"/>
                  <w:rPr>
                    <w:rFonts w:ascii="Times New Roman" w:hAnsi="Times New Roman" w:cs="Times New Roman"/>
                    <w:sz w:val="21"/>
                  </w:rPr>
                </w:pPr>
                <w:r w:rsidRPr="0002685F">
                  <w:rPr>
                    <w:rFonts w:ascii="Times New Roman" w:hAnsi="Times New Roman" w:cs="Times New Roman"/>
                    <w:sz w:val="21"/>
                  </w:rPr>
                  <w:t>820,705,233.81</w:t>
                </w:r>
              </w:p>
            </w:tc>
            <w:tc>
              <w:tcPr>
                <w:tcW w:w="1550" w:type="pct"/>
                <w:shd w:val="clear" w:color="auto" w:fill="auto"/>
                <w:vAlign w:val="center"/>
              </w:tcPr>
              <w:p w:rsidR="00CF1D2C" w:rsidRPr="0002685F" w:rsidRDefault="00CF1D2C" w:rsidP="0002685F">
                <w:pPr>
                  <w:pStyle w:val="510"/>
                  <w:tabs>
                    <w:tab w:val="left" w:pos="2340"/>
                  </w:tabs>
                  <w:jc w:val="right"/>
                  <w:rPr>
                    <w:rFonts w:ascii="Times New Roman" w:hAnsi="Times New Roman" w:cs="Times New Roman"/>
                    <w:sz w:val="21"/>
                  </w:rPr>
                </w:pPr>
                <w:r w:rsidRPr="0002685F">
                  <w:rPr>
                    <w:rFonts w:ascii="Times New Roman" w:hAnsi="Times New Roman" w:cs="Times New Roman"/>
                    <w:sz w:val="21"/>
                  </w:rPr>
                  <w:t>802,499,278.19</w:t>
                </w:r>
              </w:p>
            </w:tc>
          </w:tr>
        </w:tbl>
        <w:p w:rsidR="00CF1D2C" w:rsidRDefault="00034E8D">
          <w:pPr>
            <w:pStyle w:val="510"/>
          </w:pPr>
        </w:p>
      </w:sdtContent>
    </w:sdt>
    <w:bookmarkStart w:id="69" w:name="_Hlk10466498" w:displacedByCustomXml="next"/>
    <w:sdt>
      <w:sdtPr>
        <w:rPr>
          <w:rFonts w:ascii="宋体" w:hAnsi="宋体" w:cs="宋体" w:hint="eastAsia"/>
          <w:b w:val="0"/>
          <w:bCs w:val="0"/>
          <w:kern w:val="0"/>
          <w:sz w:val="24"/>
          <w:szCs w:val="21"/>
        </w:rPr>
        <w:alias w:val="模块:交易性金融资产"/>
        <w:tag w:val="_SEC_01904024df9944b092034293cedff1b0"/>
        <w:id w:val="-1678116687"/>
        <w:lock w:val="sdtLocked"/>
        <w:placeholder>
          <w:docPart w:val="GBC22222222222222222222222222222"/>
        </w:placeholder>
      </w:sdtPr>
      <w:sdtEndPr/>
      <w:sdtContent>
        <w:p w:rsidR="00CF1D2C" w:rsidRDefault="00CF1D2C" w:rsidP="00C06BE6">
          <w:pPr>
            <w:pStyle w:val="49"/>
            <w:numPr>
              <w:ilvl w:val="0"/>
              <w:numId w:val="50"/>
            </w:numPr>
            <w:rPr>
              <w:szCs w:val="21"/>
            </w:rPr>
          </w:pPr>
          <w:r>
            <w:rPr>
              <w:rFonts w:hint="eastAsia"/>
              <w:szCs w:val="21"/>
            </w:rPr>
            <w:t>交易性金融资产</w:t>
          </w:r>
        </w:p>
        <w:sdt>
          <w:sdtPr>
            <w:alias w:val="是否适用：交易性金融资产[双击切换]"/>
            <w:tag w:val="_GBC_11d582474c724741b6bb067e7b29fffd"/>
            <w:id w:val="585124772"/>
            <w:lock w:val="sdtContentLocked"/>
            <w:placeholder>
              <w:docPart w:val="GBC22222222222222222222222222222"/>
            </w:placeholder>
          </w:sdtPr>
          <w:sdtEndPr/>
          <w:sdtContent>
            <w:p w:rsidR="007E7D0B" w:rsidRDefault="00CF1D2C" w:rsidP="007E7D0B">
              <w:pPr>
                <w:pStyle w:val="510"/>
              </w:pPr>
              <w:r>
                <w:fldChar w:fldCharType="begin"/>
              </w:r>
              <w:r w:rsidR="007E7D0B">
                <w:instrText xml:space="preserve"> MACROBUTTON  SnrToggleCheckbox □适用 </w:instrText>
              </w:r>
              <w:r>
                <w:fldChar w:fldCharType="end"/>
              </w:r>
              <w:r>
                <w:fldChar w:fldCharType="begin"/>
              </w:r>
              <w:r w:rsidR="007E7D0B">
                <w:instrText xml:space="preserve"> MACROBUTTON  SnrToggleCheckbox √不适用 </w:instrText>
              </w:r>
              <w:r>
                <w:fldChar w:fldCharType="end"/>
              </w:r>
            </w:p>
          </w:sdtContent>
        </w:sdt>
        <w:p w:rsidR="00CF1D2C" w:rsidRDefault="00034E8D" w:rsidP="00CF1D2C">
          <w:pPr>
            <w:pStyle w:val="510"/>
          </w:pPr>
        </w:p>
      </w:sdtContent>
    </w:sdt>
    <w:bookmarkEnd w:id="69" w:displacedByCustomXml="prev"/>
    <w:sdt>
      <w:sdtPr>
        <w:rPr>
          <w:rFonts w:ascii="宋体" w:hAnsi="宋体" w:cs="宋体" w:hint="eastAsia"/>
          <w:b w:val="0"/>
          <w:bCs w:val="0"/>
          <w:kern w:val="0"/>
          <w:sz w:val="24"/>
          <w:szCs w:val="21"/>
        </w:rPr>
        <w:alias w:val="模块:衍生金融资产"/>
        <w:tag w:val="_GBC_bc314407a9a14c2f8b2b5368638e0a51"/>
        <w:id w:val="-971284923"/>
        <w:lock w:val="sdtLocked"/>
        <w:placeholder>
          <w:docPart w:val="GBC22222222222222222222222222222"/>
        </w:placeholder>
      </w:sdtPr>
      <w:sdtEndPr/>
      <w:sdtContent>
        <w:p w:rsidR="00CF1D2C" w:rsidRDefault="00CF1D2C" w:rsidP="00C06BE6">
          <w:pPr>
            <w:pStyle w:val="49"/>
            <w:numPr>
              <w:ilvl w:val="0"/>
              <w:numId w:val="50"/>
            </w:numPr>
            <w:rPr>
              <w:szCs w:val="21"/>
            </w:rPr>
          </w:pPr>
          <w:r>
            <w:rPr>
              <w:rFonts w:hint="eastAsia"/>
              <w:szCs w:val="21"/>
            </w:rPr>
            <w:t>衍生金融资产</w:t>
          </w:r>
        </w:p>
        <w:sdt>
          <w:sdtPr>
            <w:alias w:val="是否适用：衍生金融资产[双击切换]"/>
            <w:tag w:val="_GBC_7f1559f8ac9a442b81c5479563d9e8bb"/>
            <w:id w:val="18255873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B01A4">
          <w:pPr>
            <w:pStyle w:val="510"/>
            <w:snapToGrid w:val="0"/>
            <w:spacing w:line="240" w:lineRule="atLeast"/>
            <w:ind w:left="1680" w:rightChars="12" w:right="25" w:hangingChars="700" w:hanging="1680"/>
          </w:pPr>
        </w:p>
      </w:sdtContent>
    </w:sdt>
    <w:p w:rsidR="00CF1D2C" w:rsidRDefault="00CF1D2C" w:rsidP="00C06BE6">
      <w:pPr>
        <w:pStyle w:val="49"/>
        <w:numPr>
          <w:ilvl w:val="0"/>
          <w:numId w:val="50"/>
        </w:numPr>
      </w:pPr>
      <w:r>
        <w:rPr>
          <w:rFonts w:hint="eastAsia"/>
        </w:rPr>
        <w:t>应收票据</w:t>
      </w:r>
    </w:p>
    <w:sdt>
      <w:sdtPr>
        <w:rPr>
          <w:rFonts w:asciiTheme="minorHAnsi" w:hAnsiTheme="minorHAnsi" w:cs="宋体" w:hint="eastAsia"/>
          <w:b w:val="0"/>
          <w:bCs w:val="0"/>
          <w:kern w:val="0"/>
          <w:sz w:val="24"/>
          <w:szCs w:val="22"/>
        </w:rPr>
        <w:alias w:val="模块:应收票据分类"/>
        <w:tag w:val="_GBC_c1ce1fc5bd0f42bca82cd02f3a6b623f"/>
        <w:id w:val="1264886039"/>
        <w:lock w:val="sdtLocked"/>
        <w:placeholder>
          <w:docPart w:val="GBC22222222222222222222222222222"/>
        </w:placeholder>
      </w:sdtPr>
      <w:sdtEndPr>
        <w:rPr>
          <w:rFonts w:ascii="宋体" w:hAnsi="宋体"/>
          <w:szCs w:val="21"/>
        </w:rPr>
      </w:sdtEndPr>
      <w:sdtContent>
        <w:p w:rsidR="00CF1D2C" w:rsidRDefault="00CF1D2C" w:rsidP="00C06BE6">
          <w:pPr>
            <w:pStyle w:val="48"/>
            <w:numPr>
              <w:ilvl w:val="3"/>
              <w:numId w:val="51"/>
            </w:numPr>
          </w:pPr>
          <w:r>
            <w:rPr>
              <w:rFonts w:hint="eastAsia"/>
            </w:rPr>
            <w:t>应收票据分类列示</w:t>
          </w:r>
        </w:p>
        <w:sdt>
          <w:sdtPr>
            <w:alias w:val="是否适用：应收票据分类列示[双击切换]"/>
            <w:tag w:val="_GBC_3c32a2809ab3476a93b88a8155fb0be8"/>
            <w:id w:val="-79474402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916DBA" w:rsidRDefault="00CF1D2C">
          <w:pPr>
            <w:pStyle w:val="510"/>
            <w:snapToGrid w:val="0"/>
            <w:spacing w:line="240" w:lineRule="atLeast"/>
            <w:jc w:val="right"/>
            <w:rPr>
              <w:sz w:val="21"/>
            </w:rPr>
          </w:pPr>
          <w:r w:rsidRPr="00916DBA">
            <w:rPr>
              <w:rFonts w:hint="eastAsia"/>
              <w:sz w:val="21"/>
            </w:rPr>
            <w:t>单位：</w:t>
          </w:r>
          <w:sdt>
            <w:sdtPr>
              <w:rPr>
                <w:rFonts w:hint="eastAsia"/>
                <w:sz w:val="21"/>
              </w:rPr>
              <w:alias w:val="单位：财务附注：应收票据分类"/>
              <w:tag w:val="_GBC_21d6ba5a9ccb41d7aee707ba343741db"/>
              <w:id w:val="11439209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916DBA">
                <w:rPr>
                  <w:rFonts w:hint="eastAsia"/>
                  <w:sz w:val="21"/>
                </w:rPr>
                <w:t>元</w:t>
              </w:r>
            </w:sdtContent>
          </w:sdt>
          <w:r w:rsidRPr="00916DBA">
            <w:rPr>
              <w:rFonts w:hint="eastAsia"/>
              <w:sz w:val="21"/>
            </w:rPr>
            <w:t xml:space="preserve">  币种：</w:t>
          </w:r>
          <w:sdt>
            <w:sdtPr>
              <w:rPr>
                <w:rFonts w:hint="eastAsia"/>
                <w:sz w:val="21"/>
              </w:rPr>
              <w:alias w:val="币种：财务附注：应收票据分类"/>
              <w:tag w:val="_GBC_08bc82a26735413f8516c3d080579822"/>
              <w:id w:val="11297460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916DBA">
                <w:rPr>
                  <w:rFonts w:hint="eastAsia"/>
                  <w:sz w:val="21"/>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CF1D2C" w:rsidRPr="005C36AD" w:rsidTr="0002685F">
            <w:trPr>
              <w:cantSplit/>
              <w:trHeight w:val="340"/>
            </w:trPr>
            <w:sdt>
              <w:sdtPr>
                <w:rPr>
                  <w:rFonts w:ascii="Times New Roman" w:hAnsi="Times New Roman" w:cs="Times New Roman"/>
                  <w:b/>
                  <w:sz w:val="21"/>
                </w:rPr>
                <w:tag w:val="_PLD_a48e9b652e5b48b08b05dc5f5dba5744"/>
                <w:id w:val="1136450121"/>
                <w:lock w:val="sdtLocked"/>
              </w:sdtPr>
              <w:sdtEndPr/>
              <w:sdtContent>
                <w:tc>
                  <w:tcPr>
                    <w:tcW w:w="1646" w:type="pct"/>
                    <w:vAlign w:val="center"/>
                  </w:tcPr>
                  <w:p w:rsidR="00CF1D2C" w:rsidRPr="005C36AD"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5C36AD">
                      <w:rPr>
                        <w:rFonts w:ascii="Times New Roman" w:hAnsi="Times New Roman" w:cs="Times New Roman"/>
                        <w:b/>
                        <w:sz w:val="21"/>
                      </w:rPr>
                      <w:t>项目</w:t>
                    </w:r>
                  </w:p>
                </w:tc>
              </w:sdtContent>
            </w:sdt>
            <w:sdt>
              <w:sdtPr>
                <w:rPr>
                  <w:rFonts w:ascii="Times New Roman" w:hAnsi="Times New Roman" w:cs="Times New Roman"/>
                  <w:b/>
                  <w:sz w:val="21"/>
                </w:rPr>
                <w:tag w:val="_PLD_c6664062fcf84681af8b24fee4722ae5"/>
                <w:id w:val="-1916164052"/>
                <w:lock w:val="sdtLocked"/>
              </w:sdtPr>
              <w:sdtEndPr/>
              <w:sdtContent>
                <w:tc>
                  <w:tcPr>
                    <w:tcW w:w="1747" w:type="pct"/>
                    <w:vAlign w:val="center"/>
                  </w:tcPr>
                  <w:p w:rsidR="00CF1D2C" w:rsidRPr="005C36AD"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5C36AD">
                      <w:rPr>
                        <w:rFonts w:ascii="Times New Roman" w:hAnsi="Times New Roman" w:cs="Times New Roman"/>
                        <w:b/>
                        <w:sz w:val="21"/>
                      </w:rPr>
                      <w:t>期末余额</w:t>
                    </w:r>
                  </w:p>
                </w:tc>
              </w:sdtContent>
            </w:sdt>
            <w:sdt>
              <w:sdtPr>
                <w:rPr>
                  <w:rFonts w:ascii="Times New Roman" w:hAnsi="Times New Roman" w:cs="Times New Roman"/>
                  <w:b/>
                  <w:sz w:val="21"/>
                </w:rPr>
                <w:tag w:val="_PLD_7d93c99ec70e48ac985c37b2b3046178"/>
                <w:id w:val="266895126"/>
                <w:lock w:val="sdtLocked"/>
              </w:sdtPr>
              <w:sdtEndPr/>
              <w:sdtContent>
                <w:tc>
                  <w:tcPr>
                    <w:tcW w:w="1607" w:type="pct"/>
                    <w:vAlign w:val="center"/>
                  </w:tcPr>
                  <w:p w:rsidR="00CF1D2C" w:rsidRPr="005C36AD"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5C36AD">
                      <w:rPr>
                        <w:rFonts w:ascii="Times New Roman" w:hAnsi="Times New Roman" w:cs="Times New Roman"/>
                        <w:b/>
                        <w:sz w:val="21"/>
                      </w:rPr>
                      <w:t>期初余额</w:t>
                    </w:r>
                  </w:p>
                </w:tc>
              </w:sdtContent>
            </w:sdt>
          </w:tr>
          <w:tr w:rsidR="00CF1D2C" w:rsidRPr="005C36AD" w:rsidTr="0002685F">
            <w:trPr>
              <w:cantSplit/>
              <w:trHeight w:val="340"/>
            </w:trPr>
            <w:sdt>
              <w:sdtPr>
                <w:rPr>
                  <w:rFonts w:ascii="Times New Roman" w:hAnsi="Times New Roman" w:cs="Times New Roman"/>
                  <w:sz w:val="21"/>
                </w:rPr>
                <w:tag w:val="_PLD_eccbe8be962b4f1497dbb55db8b28215"/>
                <w:id w:val="-883865034"/>
                <w:lock w:val="sdtLocked"/>
              </w:sdtPr>
              <w:sdtEndPr/>
              <w:sdtContent>
                <w:tc>
                  <w:tcPr>
                    <w:tcW w:w="1646" w:type="pct"/>
                    <w:vAlign w:val="center"/>
                  </w:tcPr>
                  <w:p w:rsidR="00CF1D2C" w:rsidRPr="005C36AD"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5C36AD">
                      <w:rPr>
                        <w:rFonts w:ascii="Times New Roman" w:hAnsi="Times New Roman" w:cs="Times New Roman"/>
                        <w:sz w:val="21"/>
                      </w:rPr>
                      <w:t>银行承兑票据</w:t>
                    </w:r>
                  </w:p>
                </w:tc>
              </w:sdtContent>
            </w:sdt>
            <w:tc>
              <w:tcPr>
                <w:tcW w:w="1747" w:type="pct"/>
                <w:vAlign w:val="center"/>
              </w:tcPr>
              <w:p w:rsidR="00CF1D2C" w:rsidRPr="005C36AD" w:rsidRDefault="00CF1D2C" w:rsidP="0002685F">
                <w:pPr>
                  <w:pStyle w:val="510"/>
                  <w:ind w:right="13"/>
                  <w:jc w:val="right"/>
                  <w:rPr>
                    <w:rFonts w:ascii="Times New Roman" w:hAnsi="Times New Roman" w:cs="Times New Roman"/>
                    <w:sz w:val="21"/>
                  </w:rPr>
                </w:pPr>
                <w:r w:rsidRPr="005C36AD">
                  <w:rPr>
                    <w:rFonts w:ascii="Times New Roman" w:hAnsi="Times New Roman" w:cs="Times New Roman"/>
                    <w:sz w:val="21"/>
                  </w:rPr>
                  <w:t>69,767,038.40</w:t>
                </w:r>
              </w:p>
            </w:tc>
            <w:tc>
              <w:tcPr>
                <w:tcW w:w="1607" w:type="pct"/>
                <w:vAlign w:val="center"/>
              </w:tcPr>
              <w:p w:rsidR="00CF1D2C" w:rsidRPr="005C36AD" w:rsidRDefault="00CF1D2C" w:rsidP="0002685F">
                <w:pPr>
                  <w:pStyle w:val="510"/>
                  <w:ind w:right="13"/>
                  <w:jc w:val="right"/>
                  <w:rPr>
                    <w:rFonts w:ascii="Times New Roman" w:hAnsi="Times New Roman" w:cs="Times New Roman"/>
                    <w:sz w:val="21"/>
                  </w:rPr>
                </w:pPr>
                <w:r w:rsidRPr="005C36AD">
                  <w:rPr>
                    <w:rFonts w:ascii="Times New Roman" w:hAnsi="Times New Roman" w:cs="Times New Roman"/>
                    <w:sz w:val="21"/>
                  </w:rPr>
                  <w:t>59,073,737.28</w:t>
                </w:r>
              </w:p>
            </w:tc>
          </w:tr>
          <w:tr w:rsidR="00CF1D2C" w:rsidRPr="005C36AD" w:rsidTr="0002685F">
            <w:trPr>
              <w:cantSplit/>
              <w:trHeight w:val="340"/>
            </w:trPr>
            <w:sdt>
              <w:sdtPr>
                <w:rPr>
                  <w:rFonts w:ascii="Times New Roman" w:hAnsi="Times New Roman" w:cs="Times New Roman"/>
                  <w:sz w:val="21"/>
                </w:rPr>
                <w:tag w:val="_PLD_6fc58c64e5c245528e438ae644ab059a"/>
                <w:id w:val="1042717110"/>
                <w:lock w:val="sdtLocked"/>
              </w:sdtPr>
              <w:sdtEndPr/>
              <w:sdtContent>
                <w:tc>
                  <w:tcPr>
                    <w:tcW w:w="1646" w:type="pct"/>
                    <w:vAlign w:val="center"/>
                  </w:tcPr>
                  <w:p w:rsidR="00CF1D2C" w:rsidRPr="005C36AD" w:rsidRDefault="00CF1D2C" w:rsidP="0002685F">
                    <w:pPr>
                      <w:pStyle w:val="510"/>
                      <w:autoSpaceDE w:val="0"/>
                      <w:autoSpaceDN w:val="0"/>
                      <w:adjustRightInd w:val="0"/>
                      <w:snapToGrid w:val="0"/>
                      <w:spacing w:line="240" w:lineRule="atLeast"/>
                      <w:rPr>
                        <w:rFonts w:ascii="Times New Roman" w:hAnsi="Times New Roman" w:cs="Times New Roman"/>
                        <w:sz w:val="21"/>
                      </w:rPr>
                    </w:pPr>
                    <w:r w:rsidRPr="005C36AD">
                      <w:rPr>
                        <w:rFonts w:ascii="Times New Roman" w:hAnsi="Times New Roman" w:cs="Times New Roman"/>
                        <w:sz w:val="21"/>
                      </w:rPr>
                      <w:t>商业承兑票据</w:t>
                    </w:r>
                  </w:p>
                </w:tc>
              </w:sdtContent>
            </w:sdt>
            <w:tc>
              <w:tcPr>
                <w:tcW w:w="1747" w:type="pct"/>
                <w:vAlign w:val="center"/>
              </w:tcPr>
              <w:p w:rsidR="00CF1D2C" w:rsidRPr="005C36AD" w:rsidRDefault="00CF1D2C" w:rsidP="0002685F">
                <w:pPr>
                  <w:pStyle w:val="510"/>
                  <w:ind w:right="13"/>
                  <w:jc w:val="right"/>
                  <w:rPr>
                    <w:rFonts w:ascii="Times New Roman" w:hAnsi="Times New Roman" w:cs="Times New Roman"/>
                    <w:sz w:val="21"/>
                  </w:rPr>
                </w:pPr>
              </w:p>
            </w:tc>
            <w:tc>
              <w:tcPr>
                <w:tcW w:w="1607" w:type="pct"/>
                <w:vAlign w:val="center"/>
              </w:tcPr>
              <w:p w:rsidR="00CF1D2C" w:rsidRPr="005C36AD" w:rsidRDefault="00CF1D2C" w:rsidP="0002685F">
                <w:pPr>
                  <w:pStyle w:val="510"/>
                  <w:ind w:right="13"/>
                  <w:jc w:val="right"/>
                  <w:rPr>
                    <w:rFonts w:ascii="Times New Roman" w:hAnsi="Times New Roman" w:cs="Times New Roman"/>
                    <w:sz w:val="21"/>
                  </w:rPr>
                </w:pPr>
                <w:r w:rsidRPr="005C36AD">
                  <w:rPr>
                    <w:rFonts w:ascii="Times New Roman" w:hAnsi="Times New Roman" w:cs="Times New Roman"/>
                    <w:sz w:val="21"/>
                  </w:rPr>
                  <w:t>100,000.00</w:t>
                </w:r>
              </w:p>
            </w:tc>
          </w:tr>
          <w:tr w:rsidR="00CF1D2C" w:rsidRPr="005C36AD" w:rsidTr="0002685F">
            <w:trPr>
              <w:cantSplit/>
              <w:trHeight w:val="340"/>
            </w:trPr>
            <w:sdt>
              <w:sdtPr>
                <w:rPr>
                  <w:rFonts w:ascii="Times New Roman" w:hAnsi="Times New Roman" w:cs="Times New Roman"/>
                  <w:sz w:val="21"/>
                </w:rPr>
                <w:tag w:val="_PLD_27fe84ac868644fa846c5f158e59921c"/>
                <w:id w:val="2137530197"/>
                <w:lock w:val="sdtLocked"/>
              </w:sdtPr>
              <w:sdtEndPr/>
              <w:sdtContent>
                <w:tc>
                  <w:tcPr>
                    <w:tcW w:w="1646" w:type="pct"/>
                    <w:vAlign w:val="center"/>
                  </w:tcPr>
                  <w:p w:rsidR="00CF1D2C" w:rsidRPr="005C36AD" w:rsidRDefault="00CF1D2C" w:rsidP="0002685F">
                    <w:pPr>
                      <w:pStyle w:val="510"/>
                      <w:autoSpaceDE w:val="0"/>
                      <w:autoSpaceDN w:val="0"/>
                      <w:adjustRightInd w:val="0"/>
                      <w:snapToGrid w:val="0"/>
                      <w:spacing w:line="240" w:lineRule="atLeast"/>
                      <w:jc w:val="center"/>
                      <w:rPr>
                        <w:rFonts w:ascii="Times New Roman" w:hAnsi="Times New Roman" w:cs="Times New Roman"/>
                        <w:sz w:val="21"/>
                      </w:rPr>
                    </w:pPr>
                    <w:r w:rsidRPr="005C36AD">
                      <w:rPr>
                        <w:rFonts w:ascii="Times New Roman" w:hAnsi="Times New Roman" w:cs="Times New Roman"/>
                        <w:sz w:val="21"/>
                      </w:rPr>
                      <w:t>合计</w:t>
                    </w:r>
                  </w:p>
                </w:tc>
              </w:sdtContent>
            </w:sdt>
            <w:tc>
              <w:tcPr>
                <w:tcW w:w="1747" w:type="pct"/>
                <w:vAlign w:val="center"/>
              </w:tcPr>
              <w:p w:rsidR="00CF1D2C" w:rsidRPr="005C36AD" w:rsidRDefault="00CF1D2C" w:rsidP="0002685F">
                <w:pPr>
                  <w:pStyle w:val="510"/>
                  <w:jc w:val="right"/>
                  <w:rPr>
                    <w:rFonts w:ascii="Times New Roman" w:hAnsi="Times New Roman" w:cs="Times New Roman"/>
                    <w:sz w:val="21"/>
                  </w:rPr>
                </w:pPr>
                <w:r w:rsidRPr="005C36AD">
                  <w:rPr>
                    <w:rFonts w:ascii="Times New Roman" w:hAnsi="Times New Roman" w:cs="Times New Roman"/>
                    <w:sz w:val="21"/>
                  </w:rPr>
                  <w:t>69,767,038.40</w:t>
                </w:r>
              </w:p>
            </w:tc>
            <w:tc>
              <w:tcPr>
                <w:tcW w:w="1607" w:type="pct"/>
                <w:vAlign w:val="center"/>
              </w:tcPr>
              <w:p w:rsidR="00CF1D2C" w:rsidRPr="005C36AD" w:rsidRDefault="00CF1D2C" w:rsidP="0002685F">
                <w:pPr>
                  <w:pStyle w:val="510"/>
                  <w:autoSpaceDE w:val="0"/>
                  <w:autoSpaceDN w:val="0"/>
                  <w:adjustRightInd w:val="0"/>
                  <w:jc w:val="right"/>
                  <w:rPr>
                    <w:rFonts w:ascii="Times New Roman" w:hAnsi="Times New Roman" w:cs="Times New Roman"/>
                    <w:sz w:val="21"/>
                  </w:rPr>
                </w:pPr>
                <w:r w:rsidRPr="005C36AD">
                  <w:rPr>
                    <w:rFonts w:ascii="Times New Roman" w:hAnsi="Times New Roman" w:cs="Times New Roman"/>
                    <w:sz w:val="21"/>
                  </w:rPr>
                  <w:t>59,173,737.28</w:t>
                </w:r>
              </w:p>
            </w:tc>
          </w:tr>
        </w:tbl>
        <w:p w:rsidR="00CF1D2C" w:rsidRPr="00D85BC5" w:rsidRDefault="00034E8D" w:rsidP="00CF1D2C">
          <w:pPr>
            <w:pStyle w:val="510"/>
          </w:pPr>
        </w:p>
      </w:sdtContent>
    </w:sdt>
    <w:sdt>
      <w:sdtPr>
        <w:rPr>
          <w:rFonts w:asciiTheme="minorHAnsi" w:hAnsiTheme="minorHAnsi" w:cs="宋体" w:hint="eastAsia"/>
          <w:b w:val="0"/>
          <w:bCs w:val="0"/>
          <w:kern w:val="0"/>
          <w:sz w:val="24"/>
          <w:szCs w:val="22"/>
        </w:rPr>
        <w:alias w:val="模块:期末公司已质押的应收票据情况"/>
        <w:tag w:val="_GBC_8fdb3f7098324d0d8b9f6e395abf9009"/>
        <w:id w:val="-538820306"/>
        <w:lock w:val="sdtLocked"/>
        <w:placeholder>
          <w:docPart w:val="GBC22222222222222222222222222222"/>
        </w:placeholder>
      </w:sdtPr>
      <w:sdtEndPr>
        <w:rPr>
          <w:rFonts w:ascii="Times New Roman" w:hAnsi="Times New Roman" w:cs="Times New Roman"/>
          <w:kern w:val="2"/>
          <w:szCs w:val="21"/>
        </w:rPr>
      </w:sdtEndPr>
      <w:sdtContent>
        <w:p w:rsidR="00CF1D2C" w:rsidRDefault="00CF1D2C" w:rsidP="00C06BE6">
          <w:pPr>
            <w:pStyle w:val="48"/>
            <w:numPr>
              <w:ilvl w:val="3"/>
              <w:numId w:val="51"/>
            </w:numPr>
          </w:pPr>
          <w:r>
            <w:t>期末公司已</w:t>
          </w:r>
          <w:r>
            <w:rPr>
              <w:rFonts w:hint="eastAsia"/>
            </w:rPr>
            <w:t>质押</w:t>
          </w:r>
          <w:r>
            <w:t>的应收票据</w:t>
          </w:r>
        </w:p>
        <w:sdt>
          <w:sdtPr>
            <w:alias w:val="是否适用：期末公司已质押的应收票据[双击切换]"/>
            <w:tag w:val="_GBC_3440ef2908e64e51a440106bfa389257"/>
            <w:id w:val="104742281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hAnsiTheme="minorHAnsi" w:cs="宋体" w:hint="eastAsia"/>
          <w:b w:val="0"/>
          <w:bCs w:val="0"/>
          <w:kern w:val="0"/>
          <w:sz w:val="24"/>
          <w:szCs w:val="22"/>
        </w:rPr>
        <w:alias w:val="模块:因出票人无力履约而将票据转为应收账款的票据，以及期末已背书未到期票据"/>
        <w:tag w:val="_GBC_d0a9833415574c7baa9ef176fea05ecf"/>
        <w:id w:val="611711166"/>
        <w:lock w:val="sdtLocked"/>
        <w:placeholder>
          <w:docPart w:val="GBC22222222222222222222222222222"/>
        </w:placeholder>
      </w:sdtPr>
      <w:sdtEndPr>
        <w:rPr>
          <w:rFonts w:ascii="Times New Roman" w:hAnsi="Times New Roman" w:cs="Times New Roman"/>
          <w:kern w:val="2"/>
          <w:szCs w:val="21"/>
        </w:rPr>
      </w:sdtEndPr>
      <w:sdtContent>
        <w:p w:rsidR="00CF1D2C" w:rsidRPr="004A50BF" w:rsidRDefault="00CF1D2C" w:rsidP="00C06BE6">
          <w:pPr>
            <w:pStyle w:val="48"/>
            <w:numPr>
              <w:ilvl w:val="3"/>
              <w:numId w:val="51"/>
            </w:numPr>
            <w:jc w:val="left"/>
            <w:rPr>
              <w:color w:val="000000" w:themeColor="text1"/>
            </w:rPr>
          </w:pPr>
          <w:r w:rsidRPr="004A50BF">
            <w:rPr>
              <w:rFonts w:hint="eastAsia"/>
              <w:color w:val="000000" w:themeColor="text1"/>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1028411186"/>
            <w:lock w:val="sdtContentLocked"/>
            <w:placeholder>
              <w:docPart w:val="GBC22222222222222222222222222222"/>
            </w:placeholder>
          </w:sdtPr>
          <w:sdtEndPr/>
          <w:sdtContent>
            <w:p w:rsidR="00CF1D2C" w:rsidRDefault="00CF1D2C" w:rsidP="00CF1D2C">
              <w:pPr>
                <w:pStyle w:val="510"/>
                <w:rPr>
                  <w:rFonts w:ascii="Times New Roman" w:hAnsi="Times New Roman" w:cs="Times New Roman"/>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imes New Roman" w:hAnsi="Times New Roman" w:cs="宋体" w:hint="eastAsia"/>
          <w:b w:val="0"/>
          <w:bCs w:val="0"/>
          <w:kern w:val="0"/>
          <w:sz w:val="24"/>
          <w:szCs w:val="24"/>
        </w:rPr>
        <w:alias w:val="模块:期末公司因出票人无力履约而将其转为应收账款的票据"/>
        <w:tag w:val="_GBC_83d7650885dc43898bcaaa7b53608492"/>
        <w:id w:val="1897860042"/>
        <w:lock w:val="sdtLocked"/>
        <w:placeholder>
          <w:docPart w:val="GBC22222222222222222222222222222"/>
        </w:placeholder>
      </w:sdtPr>
      <w:sdtEndPr>
        <w:rPr>
          <w:szCs w:val="21"/>
        </w:rPr>
      </w:sdtEndPr>
      <w:sdtContent>
        <w:p w:rsidR="00CF1D2C" w:rsidRDefault="00CF1D2C" w:rsidP="00C06BE6">
          <w:pPr>
            <w:pStyle w:val="48"/>
            <w:numPr>
              <w:ilvl w:val="3"/>
              <w:numId w:val="51"/>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303055161"/>
            <w:lock w:val="sdtContentLocked"/>
            <w:placeholder>
              <w:docPart w:val="GBC22222222222222222222222222222"/>
            </w:placeholder>
          </w:sdtPr>
          <w:sdtEndPr/>
          <w:sdtContent>
            <w:p w:rsidR="00CF1D2C" w:rsidRDefault="00CF1D2C" w:rsidP="00CF1D2C">
              <w:pPr>
                <w:pStyle w:val="510"/>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06BE6">
      <w:pPr>
        <w:pStyle w:val="48"/>
        <w:numPr>
          <w:ilvl w:val="3"/>
          <w:numId w:val="51"/>
        </w:numPr>
        <w:jc w:val="left"/>
      </w:pPr>
      <w:bookmarkStart w:id="70" w:name="_Hlk10466572"/>
      <w:r>
        <w:rPr>
          <w:rFonts w:hint="eastAsia"/>
        </w:rPr>
        <w:t>按坏账计提方法分类披露</w:t>
      </w:r>
    </w:p>
    <w:sdt>
      <w:sdtPr>
        <w:alias w:val="是否适用：应收票据按坏账计提方法分类披露[双击切换]"/>
        <w:tag w:val="_GBC_064ae6cf552d47d6abf4ad2b5c55d254"/>
        <w:id w:val="-187893157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70" w:displacedByCustomXml="prev"/>
    <w:bookmarkStart w:id="71" w:name="_Hlk10466806" w:displacedByCustomXml="next"/>
    <w:sdt>
      <w:sdtPr>
        <w:rPr>
          <w:rFonts w:ascii="宋体" w:hAnsi="宋体" w:cs="宋体" w:hint="eastAsia"/>
          <w:b w:val="0"/>
          <w:bCs w:val="0"/>
          <w:kern w:val="0"/>
          <w:sz w:val="24"/>
          <w:szCs w:val="24"/>
        </w:rPr>
        <w:alias w:val="模块:坏账准备的情况"/>
        <w:tag w:val="_SEC_2937dc20348046e2a68416bd27ff1b82"/>
        <w:id w:val="764351126"/>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1"/>
            </w:numPr>
            <w:jc w:val="left"/>
          </w:pPr>
          <w:r>
            <w:rPr>
              <w:rFonts w:hint="eastAsia"/>
            </w:rPr>
            <w:t>坏账准备的情况</w:t>
          </w:r>
        </w:p>
        <w:sdt>
          <w:sdtPr>
            <w:alias w:val="是否适用：应收票据坏账准备情况[双击切换]"/>
            <w:tag w:val="_GBC_065ad100e7534037877c628171a7ddc1"/>
            <w:id w:val="-2054987496"/>
            <w:lock w:val="sdtContentLocked"/>
            <w:placeholder>
              <w:docPart w:val="GBC22222222222222222222222222222"/>
            </w:placeholder>
          </w:sdtPr>
          <w:sdtEndPr/>
          <w:sdtContent>
            <w:p w:rsidR="00CF1D2C" w:rsidRDefault="00CF1D2C" w:rsidP="00CF1D2C">
              <w:pPr>
                <w:pStyle w:val="510"/>
                <w:rPr>
                  <w:rFonts w:asciiTheme="minorHAnsi" w:hAnsiTheme="minorHAnsi" w:cstheme="minorBidi"/>
                  <w:b/>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ind w:right="210"/>
          </w:pPr>
        </w:p>
      </w:sdtContent>
    </w:sdt>
    <w:bookmarkEnd w:id="71" w:displacedByCustomXml="prev"/>
    <w:bookmarkStart w:id="72" w:name="_Hlk10466841" w:displacedByCustomXml="next"/>
    <w:bookmarkStart w:id="73" w:name="_Hlk10466853" w:displacedByCustomXml="next"/>
    <w:sdt>
      <w:sdtPr>
        <w:rPr>
          <w:rFonts w:ascii="宋体" w:hAnsi="宋体" w:cs="宋体" w:hint="eastAsia"/>
          <w:b w:val="0"/>
          <w:bCs w:val="0"/>
          <w:kern w:val="0"/>
          <w:sz w:val="24"/>
          <w:szCs w:val="24"/>
        </w:rPr>
        <w:alias w:val="模块:本期实际核销的应收票据情况"/>
        <w:tag w:val="_SEC_d1d07f77bea54442a58602a5a3e94f42"/>
        <w:id w:val="-152221634"/>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1"/>
            </w:numPr>
            <w:jc w:val="left"/>
          </w:pPr>
          <w:r>
            <w:rPr>
              <w:rFonts w:hint="eastAsia"/>
            </w:rPr>
            <w:t>本期实际核销的应收票据情况</w:t>
          </w:r>
          <w:bookmarkEnd w:id="72"/>
        </w:p>
        <w:sdt>
          <w:sdtPr>
            <w:alias w:val="是否适用：实际核销的应收票据[双击切换]"/>
            <w:tag w:val="_GBC_d0dcbb36ec68469bb29eac25b4a7af19"/>
            <w:id w:val="1359701995"/>
            <w:lock w:val="sdtContentLocked"/>
            <w:placeholder>
              <w:docPart w:val="GBC22222222222222222222222222222"/>
            </w:placeholder>
          </w:sdtPr>
          <w:sdtEndPr/>
          <w:sdtContent>
            <w:p w:rsidR="00CF1D2C" w:rsidRDefault="00CF1D2C" w:rsidP="00CF1D2C">
              <w:pPr>
                <w:pStyle w:val="510"/>
                <w:rPr>
                  <w:rFonts w:asciiTheme="minorHAnsi" w:hAnsiTheme="minorHAnsi"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ind w:right="210"/>
          </w:pPr>
        </w:p>
      </w:sdtContent>
    </w:sdt>
    <w:bookmarkEnd w:id="73" w:displacedByCustomXml="prev"/>
    <w:sdt>
      <w:sdtPr>
        <w:rPr>
          <w:rFonts w:asciiTheme="minorHAnsi" w:hAnsiTheme="minorHAnsi" w:cstheme="minorBidi" w:hint="eastAsia"/>
          <w:b/>
          <w:bCs/>
          <w:szCs w:val="22"/>
        </w:rPr>
        <w:alias w:val="模块:应收票据其他说明"/>
        <w:tag w:val="_GBC_c7095bafbab543a9bb9dcc587154df29"/>
        <w:id w:val="-420492200"/>
        <w:lock w:val="sdtLocked"/>
        <w:placeholder>
          <w:docPart w:val="GBC22222222222222222222222222222"/>
        </w:placeholder>
      </w:sdtPr>
      <w:sdtEndPr>
        <w:rPr>
          <w:rFonts w:ascii="Times New Roman" w:hAnsi="Times New Roman" w:cs="Times New Roman" w:hint="default"/>
          <w:b w:val="0"/>
          <w:bCs w:val="0"/>
          <w:szCs w:val="21"/>
        </w:rPr>
      </w:sdtEndPr>
      <w:sdtContent>
        <w:p w:rsidR="00CF1D2C" w:rsidRDefault="00CF1D2C">
          <w:pPr>
            <w:pStyle w:val="510"/>
          </w:pPr>
          <w:r>
            <w:rPr>
              <w:rFonts w:hint="eastAsia"/>
            </w:rPr>
            <w:t>其他说明：</w:t>
          </w:r>
        </w:p>
        <w:sdt>
          <w:sdtPr>
            <w:alias w:val="是否适用：应收票据的说明[双击切换]"/>
            <w:tag w:val="_GBC_704e24e70b65463883e10335ce93a1ac"/>
            <w:id w:val="-85156107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pPr>
      <w:r>
        <w:rPr>
          <w:rFonts w:hint="eastAsia"/>
        </w:rPr>
        <w:t>应收账款</w:t>
      </w:r>
    </w:p>
    <w:bookmarkStart w:id="74" w:name="_Hlk10467031" w:displacedByCustomXml="next"/>
    <w:sdt>
      <w:sdtPr>
        <w:rPr>
          <w:rFonts w:ascii="宋体" w:hAnsi="宋体" w:cs="宋体" w:hint="eastAsia"/>
          <w:b w:val="0"/>
          <w:bCs w:val="0"/>
          <w:kern w:val="0"/>
          <w:sz w:val="24"/>
          <w:szCs w:val="24"/>
        </w:rPr>
        <w:alias w:val="模块:按账龄披露"/>
        <w:tag w:val="_SEC_18739d0c0efc4fe7a575a32263e5b38b"/>
        <w:id w:val="-962259482"/>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2"/>
            </w:numPr>
            <w:tabs>
              <w:tab w:val="left" w:pos="574"/>
            </w:tabs>
          </w:pPr>
          <w:proofErr w:type="gramStart"/>
          <w:r>
            <w:rPr>
              <w:rFonts w:hint="eastAsia"/>
            </w:rPr>
            <w:t>按账龄</w:t>
          </w:r>
          <w:proofErr w:type="gramEnd"/>
          <w:r>
            <w:rPr>
              <w:rFonts w:hint="eastAsia"/>
            </w:rPr>
            <w:t>披露</w:t>
          </w:r>
        </w:p>
        <w:sdt>
          <w:sdtPr>
            <w:rPr>
              <w:rFonts w:hint="eastAsia"/>
            </w:rPr>
            <w:alias w:val="是否适用：组合中，按账龄分析法计提坏账准备的应收账款[双击切换]"/>
            <w:tag w:val="_GBC_adacd9d7302a46dbb6fb745ac9a87bfe"/>
            <w:id w:val="-1274471689"/>
            <w:lock w:val="sdtContentLocked"/>
            <w:placeholder>
              <w:docPart w:val="GBC22222222222222222222222222222"/>
            </w:placeholder>
          </w:sdtPr>
          <w:sdtEndPr/>
          <w:sdtContent>
            <w:p w:rsidR="00CF1D2C" w:rsidRDefault="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12587517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88068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CF1D2C" w:rsidRPr="00497750" w:rsidTr="00497750">
            <w:trPr>
              <w:cantSplit/>
              <w:trHeight w:val="340"/>
            </w:trPr>
            <w:sdt>
              <w:sdtPr>
                <w:rPr>
                  <w:rFonts w:ascii="Times New Roman" w:hAnsi="Times New Roman" w:cs="Times New Roman"/>
                  <w:b/>
                  <w:sz w:val="21"/>
                </w:rPr>
                <w:tag w:val="_PLD_cc8a2439cf1a40049647e9f82183f02a"/>
                <w:id w:val="-72707751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账龄</w:t>
                    </w:r>
                  </w:p>
                </w:tc>
              </w:sdtContent>
            </w:sdt>
            <w:sdt>
              <w:sdtPr>
                <w:rPr>
                  <w:rFonts w:ascii="Times New Roman" w:hAnsi="Times New Roman" w:cs="Times New Roman"/>
                  <w:b/>
                  <w:sz w:val="21"/>
                </w:rPr>
                <w:tag w:val="_PLD_39df8c40c3b34bb795f3dd83e556c1cb"/>
                <w:id w:val="-142386770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期末余额</w:t>
                    </w:r>
                  </w:p>
                </w:tc>
              </w:sdtContent>
            </w:sdt>
          </w:tr>
          <w:tr w:rsidR="00CF1D2C" w:rsidRPr="00497750" w:rsidTr="00497750">
            <w:trPr>
              <w:cantSplit/>
              <w:trHeight w:val="340"/>
            </w:trPr>
            <w:sdt>
              <w:sdtPr>
                <w:rPr>
                  <w:rFonts w:ascii="Times New Roman" w:hAnsi="Times New Roman" w:cs="Times New Roman"/>
                  <w:sz w:val="21"/>
                </w:rPr>
                <w:tag w:val="_PLD_217c8960e1b142368dda5c59f7dd6b68"/>
                <w:id w:val="747616101"/>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proofErr w:type="gramStart"/>
                    <w:r w:rsidRPr="00497750">
                      <w:rPr>
                        <w:rFonts w:ascii="Times New Roman" w:hAnsi="Times New Roman" w:cs="Times New Roman"/>
                        <w:sz w:val="21"/>
                      </w:rPr>
                      <w:t>1</w:t>
                    </w:r>
                    <w:r w:rsidRPr="00497750">
                      <w:rPr>
                        <w:rFonts w:ascii="Times New Roman" w:hAnsi="Times New Roman" w:cs="Times New Roman"/>
                        <w:sz w:val="21"/>
                      </w:rPr>
                      <w:t>年以内</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color w:val="FF0000"/>
                    <w:sz w:val="21"/>
                  </w:rPr>
                </w:pPr>
                <w:r w:rsidRPr="00497750">
                  <w:rPr>
                    <w:rFonts w:ascii="Times New Roman" w:hAnsi="Times New Roman" w:cs="Times New Roman"/>
                    <w:sz w:val="21"/>
                  </w:rPr>
                  <w:t>140,795,137.26</w:t>
                </w:r>
              </w:p>
            </w:tc>
          </w:tr>
          <w:tr w:rsidR="00CF1D2C" w:rsidRPr="00497750" w:rsidTr="00497750">
            <w:trPr>
              <w:cantSplit/>
              <w:trHeight w:val="340"/>
            </w:trPr>
            <w:sdt>
              <w:sdtPr>
                <w:rPr>
                  <w:rFonts w:ascii="Times New Roman" w:hAnsi="Times New Roman" w:cs="Times New Roman"/>
                  <w:sz w:val="21"/>
                </w:rPr>
                <w:tag w:val="_PLD_c7d182c9cd3f494a90cf99c5a58ab86e"/>
                <w:id w:val="11125482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r w:rsidRPr="00497750">
                      <w:rPr>
                        <w:rFonts w:ascii="Times New Roman" w:hAnsi="Times New Roman" w:cs="Times New Roman"/>
                        <w:sz w:val="21"/>
                      </w:rPr>
                      <w:t>1</w:t>
                    </w:r>
                    <w:r w:rsidRPr="00497750">
                      <w:rPr>
                        <w:rFonts w:ascii="Times New Roman" w:hAnsi="Times New Roman" w:cs="Times New Roman"/>
                        <w:sz w:val="21"/>
                      </w:rPr>
                      <w:t>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140,795,137.26</w:t>
                </w:r>
              </w:p>
            </w:tc>
          </w:tr>
          <w:tr w:rsidR="00CF1D2C" w:rsidRPr="00497750" w:rsidTr="00497750">
            <w:trPr>
              <w:cantSplit/>
              <w:trHeight w:val="340"/>
            </w:trPr>
            <w:sdt>
              <w:sdtPr>
                <w:rPr>
                  <w:rFonts w:ascii="Times New Roman" w:hAnsi="Times New Roman" w:cs="Times New Roman"/>
                  <w:sz w:val="21"/>
                </w:rPr>
                <w:tag w:val="_PLD_ddd035f081424c508ec3702ea96caece"/>
                <w:id w:val="201055252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r w:rsidRPr="00497750">
                      <w:rPr>
                        <w:rFonts w:ascii="Times New Roman" w:hAnsi="Times New Roman" w:cs="Times New Roman"/>
                        <w:sz w:val="21"/>
                      </w:rPr>
                      <w:t>1</w:t>
                    </w:r>
                    <w:r w:rsidRPr="00497750">
                      <w:rPr>
                        <w:rFonts w:ascii="Times New Roman" w:hAnsi="Times New Roman" w:cs="Times New Roman"/>
                        <w:sz w:val="21"/>
                      </w:rPr>
                      <w:t>至</w:t>
                    </w:r>
                    <w:r w:rsidRPr="00497750">
                      <w:rPr>
                        <w:rFonts w:ascii="Times New Roman" w:hAnsi="Times New Roman" w:cs="Times New Roman"/>
                        <w:sz w:val="21"/>
                      </w:rPr>
                      <w:t>2</w:t>
                    </w:r>
                    <w:r w:rsidRPr="00497750">
                      <w:rPr>
                        <w:rFonts w:ascii="Times New Roman" w:hAnsi="Times New Roman" w:cs="Times New Roman"/>
                        <w:sz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3,641,768.46</w:t>
                </w:r>
              </w:p>
            </w:tc>
          </w:tr>
          <w:tr w:rsidR="00CF1D2C" w:rsidRPr="00497750" w:rsidTr="00497750">
            <w:trPr>
              <w:cantSplit/>
              <w:trHeight w:val="340"/>
            </w:trPr>
            <w:sdt>
              <w:sdtPr>
                <w:rPr>
                  <w:rFonts w:ascii="Times New Roman" w:hAnsi="Times New Roman" w:cs="Times New Roman"/>
                  <w:sz w:val="21"/>
                </w:rPr>
                <w:tag w:val="_PLD_173769cdf4af409b9ed3b84a39f352b3"/>
                <w:id w:val="1990439765"/>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r w:rsidRPr="00497750">
                      <w:rPr>
                        <w:rFonts w:ascii="Times New Roman" w:hAnsi="Times New Roman" w:cs="Times New Roman"/>
                        <w:sz w:val="21"/>
                      </w:rPr>
                      <w:t>2</w:t>
                    </w:r>
                    <w:r w:rsidRPr="00497750">
                      <w:rPr>
                        <w:rFonts w:ascii="Times New Roman" w:hAnsi="Times New Roman" w:cs="Times New Roman"/>
                        <w:sz w:val="21"/>
                      </w:rPr>
                      <w:t>至</w:t>
                    </w:r>
                    <w:r w:rsidRPr="00497750">
                      <w:rPr>
                        <w:rFonts w:ascii="Times New Roman" w:hAnsi="Times New Roman" w:cs="Times New Roman"/>
                        <w:sz w:val="21"/>
                      </w:rPr>
                      <w:t>3</w:t>
                    </w:r>
                    <w:r w:rsidRPr="00497750">
                      <w:rPr>
                        <w:rFonts w:ascii="Times New Roman" w:hAnsi="Times New Roman" w:cs="Times New Roman"/>
                        <w:sz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p>
            </w:tc>
          </w:tr>
          <w:tr w:rsidR="00CF1D2C" w:rsidRPr="00497750" w:rsidTr="00497750">
            <w:trPr>
              <w:cantSplit/>
              <w:trHeight w:val="340"/>
            </w:trPr>
            <w:sdt>
              <w:sdtPr>
                <w:rPr>
                  <w:rFonts w:ascii="Times New Roman" w:hAnsi="Times New Roman" w:cs="Times New Roman"/>
                  <w:sz w:val="21"/>
                </w:rPr>
                <w:tag w:val="_PLD_7ddcfca835a84663bade28a69e162ec0"/>
                <w:id w:val="365947122"/>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proofErr w:type="gramStart"/>
                    <w:r w:rsidRPr="00497750">
                      <w:rPr>
                        <w:rFonts w:ascii="Times New Roman" w:hAnsi="Times New Roman" w:cs="Times New Roman"/>
                        <w:sz w:val="21"/>
                      </w:rPr>
                      <w:t>3</w:t>
                    </w:r>
                    <w:r w:rsidRPr="00497750">
                      <w:rPr>
                        <w:rFonts w:ascii="Times New Roman" w:hAnsi="Times New Roman" w:cs="Times New Roman"/>
                        <w:sz w:val="21"/>
                      </w:rPr>
                      <w:t>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p>
            </w:tc>
          </w:tr>
          <w:tr w:rsidR="00CF1D2C" w:rsidRPr="00497750" w:rsidTr="00497750">
            <w:trPr>
              <w:cantSplit/>
              <w:trHeight w:val="340"/>
            </w:trPr>
            <w:sdt>
              <w:sdtPr>
                <w:rPr>
                  <w:rFonts w:ascii="Times New Roman" w:hAnsi="Times New Roman" w:cs="Times New Roman"/>
                  <w:sz w:val="21"/>
                </w:rPr>
                <w:tag w:val="_PLD_fd1f00d60b69467bbd45960ac76b73ab"/>
                <w:id w:val="-45032659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r w:rsidRPr="00497750">
                      <w:rPr>
                        <w:rFonts w:ascii="Times New Roman" w:hAnsi="Times New Roman" w:cs="Times New Roman"/>
                        <w:sz w:val="21"/>
                      </w:rPr>
                      <w:t>3</w:t>
                    </w:r>
                    <w:r w:rsidRPr="00497750">
                      <w:rPr>
                        <w:rFonts w:ascii="Times New Roman" w:hAnsi="Times New Roman" w:cs="Times New Roman"/>
                        <w:sz w:val="21"/>
                      </w:rPr>
                      <w:t>至</w:t>
                    </w:r>
                    <w:r w:rsidRPr="00497750">
                      <w:rPr>
                        <w:rFonts w:ascii="Times New Roman" w:hAnsi="Times New Roman" w:cs="Times New Roman"/>
                        <w:sz w:val="21"/>
                      </w:rPr>
                      <w:t>4</w:t>
                    </w:r>
                    <w:r w:rsidRPr="00497750">
                      <w:rPr>
                        <w:rFonts w:ascii="Times New Roman" w:hAnsi="Times New Roman" w:cs="Times New Roman"/>
                        <w:sz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19,950.00</w:t>
                </w:r>
              </w:p>
            </w:tc>
          </w:tr>
          <w:tr w:rsidR="00CF1D2C" w:rsidRPr="00497750" w:rsidTr="00497750">
            <w:trPr>
              <w:cantSplit/>
              <w:trHeight w:val="340"/>
            </w:trPr>
            <w:sdt>
              <w:sdtPr>
                <w:rPr>
                  <w:rFonts w:ascii="Times New Roman" w:hAnsi="Times New Roman" w:cs="Times New Roman"/>
                  <w:sz w:val="21"/>
                </w:rPr>
                <w:tag w:val="_PLD_8db7bbb254fd40b486e26e8b3e40a316"/>
                <w:id w:val="-91385725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r w:rsidRPr="00497750">
                      <w:rPr>
                        <w:rFonts w:ascii="Times New Roman" w:hAnsi="Times New Roman" w:cs="Times New Roman"/>
                        <w:sz w:val="21"/>
                      </w:rPr>
                      <w:t>4</w:t>
                    </w:r>
                    <w:r w:rsidRPr="00497750">
                      <w:rPr>
                        <w:rFonts w:ascii="Times New Roman" w:hAnsi="Times New Roman" w:cs="Times New Roman"/>
                        <w:sz w:val="21"/>
                      </w:rPr>
                      <w:t>至</w:t>
                    </w:r>
                    <w:r w:rsidRPr="00497750">
                      <w:rPr>
                        <w:rFonts w:ascii="Times New Roman" w:hAnsi="Times New Roman" w:cs="Times New Roman"/>
                        <w:sz w:val="21"/>
                      </w:rPr>
                      <w:t>5</w:t>
                    </w:r>
                    <w:r w:rsidRPr="00497750">
                      <w:rPr>
                        <w:rFonts w:ascii="Times New Roman" w:hAnsi="Times New Roman" w:cs="Times New Roman"/>
                        <w:sz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89,100.00</w:t>
                </w:r>
              </w:p>
            </w:tc>
          </w:tr>
          <w:tr w:rsidR="00CF1D2C" w:rsidRPr="00497750" w:rsidTr="00497750">
            <w:trPr>
              <w:cantSplit/>
              <w:trHeight w:val="340"/>
            </w:trPr>
            <w:sdt>
              <w:sdtPr>
                <w:rPr>
                  <w:rFonts w:ascii="Times New Roman" w:hAnsi="Times New Roman" w:cs="Times New Roman"/>
                  <w:sz w:val="21"/>
                </w:rPr>
                <w:tag w:val="_PLD_e4213ce4e1fb477baea80cfbb361b8a7"/>
                <w:id w:val="-434063707"/>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21"/>
                      </w:rPr>
                    </w:pPr>
                    <w:proofErr w:type="gramStart"/>
                    <w:r w:rsidRPr="00497750">
                      <w:rPr>
                        <w:rFonts w:ascii="Times New Roman" w:hAnsi="Times New Roman" w:cs="Times New Roman"/>
                        <w:sz w:val="21"/>
                      </w:rPr>
                      <w:t>5</w:t>
                    </w:r>
                    <w:r w:rsidRPr="00497750">
                      <w:rPr>
                        <w:rFonts w:ascii="Times New Roman" w:hAnsi="Times New Roman" w:cs="Times New Roman"/>
                        <w:sz w:val="21"/>
                      </w:rPr>
                      <w:t>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39,200.00</w:t>
                </w:r>
              </w:p>
            </w:tc>
          </w:tr>
          <w:tr w:rsidR="00CF1D2C" w:rsidRPr="00497750" w:rsidTr="00497750">
            <w:trPr>
              <w:cantSplit/>
              <w:trHeight w:val="340"/>
            </w:trPr>
            <w:sdt>
              <w:sdtPr>
                <w:rPr>
                  <w:rFonts w:ascii="Times New Roman" w:hAnsi="Times New Roman" w:cs="Times New Roman"/>
                  <w:sz w:val="21"/>
                </w:rPr>
                <w:tag w:val="_PLD_a92bd573499a45f88eb09857cbe19e80"/>
                <w:id w:val="792096706"/>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center"/>
                      <w:rPr>
                        <w:rFonts w:ascii="Times New Roman" w:hAnsi="Times New Roman" w:cs="Times New Roman"/>
                        <w:sz w:val="21"/>
                      </w:rPr>
                    </w:pPr>
                    <w:r w:rsidRPr="00497750">
                      <w:rPr>
                        <w:rFonts w:ascii="Times New Roman" w:hAnsi="Times New Roman" w:cs="Times New Roman"/>
                        <w:sz w:val="21"/>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144,585,155.72</w:t>
                </w:r>
              </w:p>
            </w:tc>
          </w:tr>
        </w:tbl>
        <w:p w:rsidR="00CF1D2C" w:rsidRDefault="00034E8D">
          <w:pPr>
            <w:pStyle w:val="510"/>
          </w:pPr>
        </w:p>
      </w:sdtContent>
    </w:sdt>
    <w:bookmarkEnd w:id="74" w:displacedByCustomXml="prev"/>
    <w:p w:rsidR="00CF1D2C" w:rsidRDefault="00CF1D2C" w:rsidP="00C06BE6">
      <w:pPr>
        <w:pStyle w:val="48"/>
        <w:numPr>
          <w:ilvl w:val="3"/>
          <w:numId w:val="52"/>
        </w:numPr>
        <w:tabs>
          <w:tab w:val="left" w:pos="574"/>
        </w:tabs>
      </w:pPr>
      <w:bookmarkStart w:id="75" w:name="_Hlk10467162"/>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139323819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 w:val="24"/>
          <w:szCs w:val="21"/>
        </w:rPr>
        <w:alias w:val="模块:(2). 按坏账计提方法分类披露"/>
        <w:tag w:val="_SEC_0398db7d3d0941d99bcd41800ef0e448"/>
        <w:id w:val="-1559775449"/>
        <w:lock w:val="sdtLocked"/>
        <w:placeholder>
          <w:docPart w:val="GBC22222222222222222222222222222"/>
        </w:placeholder>
      </w:sdtPr>
      <w:sdtEndPr/>
      <w:sdtContent>
        <w:p w:rsidR="00CF1D2C" w:rsidRDefault="00CF1D2C">
          <w:pPr>
            <w:pStyle w:val="3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6503366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13335161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szCs w:val="21"/>
                </w:rPr>
                <w:t>人民币</w:t>
              </w:r>
            </w:sdtContent>
          </w:sdt>
        </w:p>
        <w:tbl>
          <w:tblPr>
            <w:tblStyle w:val="g1"/>
            <w:tblW w:w="5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71"/>
            <w:gridCol w:w="1187"/>
            <w:gridCol w:w="467"/>
            <w:gridCol w:w="1097"/>
            <w:gridCol w:w="837"/>
            <w:gridCol w:w="1188"/>
            <w:gridCol w:w="1188"/>
            <w:gridCol w:w="468"/>
            <w:gridCol w:w="1097"/>
            <w:gridCol w:w="557"/>
            <w:gridCol w:w="1188"/>
          </w:tblGrid>
          <w:tr w:rsidR="00CF1D2C" w:rsidRPr="00497750" w:rsidTr="00916DBA">
            <w:trPr>
              <w:cantSplit/>
              <w:trHeight w:val="340"/>
              <w:jc w:val="center"/>
            </w:trPr>
            <w:sdt>
              <w:sdtPr>
                <w:rPr>
                  <w:rFonts w:ascii="Times New Roman" w:hAnsi="Times New Roman" w:cs="Times New Roman"/>
                  <w:b/>
                  <w:sz w:val="18"/>
                  <w:szCs w:val="18"/>
                </w:rPr>
                <w:tag w:val="_PLD_a2143754c0e847e9a8bbb40d4548066c"/>
                <w:id w:val="-1666545751"/>
                <w:lock w:val="sdtLocked"/>
              </w:sdtPr>
              <w:sdtEndPr/>
              <w:sdtContent>
                <w:tc>
                  <w:tcPr>
                    <w:tcW w:w="518" w:type="pct"/>
                    <w:vMerge w:val="restart"/>
                    <w:tcBorders>
                      <w:top w:val="single" w:sz="4" w:space="0" w:color="auto"/>
                      <w:left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类别</w:t>
                    </w:r>
                  </w:p>
                </w:tc>
              </w:sdtContent>
            </w:sdt>
            <w:sdt>
              <w:sdtPr>
                <w:rPr>
                  <w:rFonts w:ascii="Times New Roman" w:hAnsi="Times New Roman" w:cs="Times New Roman"/>
                  <w:b/>
                  <w:sz w:val="18"/>
                  <w:szCs w:val="18"/>
                </w:rPr>
                <w:tag w:val="_PLD_25d42b68a0be4b6c9079bb6f0b9688f1"/>
                <w:id w:val="-916791649"/>
                <w:lock w:val="sdtLocked"/>
              </w:sdtPr>
              <w:sdtEndPr/>
              <w:sdtContent>
                <w:tc>
                  <w:tcPr>
                    <w:tcW w:w="2309" w:type="pct"/>
                    <w:gridSpan w:val="5"/>
                    <w:tcBorders>
                      <w:top w:val="single" w:sz="4" w:space="0" w:color="auto"/>
                      <w:left w:val="single" w:sz="4" w:space="0" w:color="auto"/>
                      <w:right w:val="single" w:sz="4" w:space="0" w:color="auto"/>
                    </w:tcBorders>
                    <w:vAlign w:val="center"/>
                  </w:tcPr>
                  <w:p w:rsidR="00CF1D2C" w:rsidRPr="00497750" w:rsidRDefault="00CF1D2C" w:rsidP="00CF1D2C">
                    <w:pPr>
                      <w:pStyle w:val="510"/>
                      <w:autoSpaceDE w:val="0"/>
                      <w:autoSpaceDN w:val="0"/>
                      <w:adjustRightInd w:val="0"/>
                      <w:snapToGrid w:val="0"/>
                      <w:spacing w:line="240" w:lineRule="atLeast"/>
                      <w:jc w:val="center"/>
                      <w:rPr>
                        <w:rFonts w:ascii="Times New Roman" w:hAnsi="Times New Roman" w:cs="Times New Roman"/>
                        <w:b/>
                        <w:sz w:val="18"/>
                        <w:szCs w:val="18"/>
                      </w:rPr>
                    </w:pPr>
                    <w:r w:rsidRPr="00497750">
                      <w:rPr>
                        <w:rFonts w:ascii="Times New Roman" w:hAnsi="Times New Roman" w:cs="Times New Roman"/>
                        <w:b/>
                        <w:sz w:val="18"/>
                        <w:szCs w:val="18"/>
                      </w:rPr>
                      <w:t>期末余额</w:t>
                    </w:r>
                  </w:p>
                </w:tc>
              </w:sdtContent>
            </w:sdt>
            <w:sdt>
              <w:sdtPr>
                <w:rPr>
                  <w:rFonts w:ascii="Times New Roman" w:hAnsi="Times New Roman" w:cs="Times New Roman"/>
                  <w:b/>
                  <w:sz w:val="18"/>
                  <w:szCs w:val="18"/>
                </w:rPr>
                <w:tag w:val="_PLD_7ebf4817a5864c42bb0897c8ddd0cd9c"/>
                <w:id w:val="-677511359"/>
                <w:lock w:val="sdtLocked"/>
              </w:sdtPr>
              <w:sdtEndPr/>
              <w:sdtContent>
                <w:tc>
                  <w:tcPr>
                    <w:tcW w:w="2174" w:type="pct"/>
                    <w:gridSpan w:val="5"/>
                    <w:tcBorders>
                      <w:top w:val="single" w:sz="4" w:space="0" w:color="auto"/>
                      <w:left w:val="single" w:sz="4" w:space="0" w:color="auto"/>
                      <w:right w:val="single" w:sz="4" w:space="0" w:color="auto"/>
                    </w:tcBorders>
                    <w:vAlign w:val="center"/>
                  </w:tcPr>
                  <w:p w:rsidR="00CF1D2C" w:rsidRPr="00497750" w:rsidRDefault="00CF1D2C" w:rsidP="00CF1D2C">
                    <w:pPr>
                      <w:pStyle w:val="510"/>
                      <w:autoSpaceDE w:val="0"/>
                      <w:autoSpaceDN w:val="0"/>
                      <w:adjustRightInd w:val="0"/>
                      <w:snapToGrid w:val="0"/>
                      <w:spacing w:line="240" w:lineRule="atLeast"/>
                      <w:jc w:val="center"/>
                      <w:rPr>
                        <w:rFonts w:ascii="Times New Roman" w:hAnsi="Times New Roman" w:cs="Times New Roman"/>
                        <w:b/>
                        <w:sz w:val="18"/>
                        <w:szCs w:val="18"/>
                      </w:rPr>
                    </w:pPr>
                    <w:r w:rsidRPr="00497750">
                      <w:rPr>
                        <w:rFonts w:ascii="Times New Roman" w:hAnsi="Times New Roman" w:cs="Times New Roman"/>
                        <w:b/>
                        <w:sz w:val="18"/>
                        <w:szCs w:val="18"/>
                      </w:rPr>
                      <w:t>期初余额</w:t>
                    </w:r>
                  </w:p>
                </w:tc>
              </w:sdtContent>
            </w:sdt>
          </w:tr>
          <w:tr w:rsidR="00CF1D2C" w:rsidRPr="00497750" w:rsidTr="00916DBA">
            <w:trPr>
              <w:cantSplit/>
              <w:trHeight w:val="340"/>
              <w:jc w:val="center"/>
            </w:trPr>
            <w:tc>
              <w:tcPr>
                <w:tcW w:w="518" w:type="pct"/>
                <w:vMerge/>
                <w:tcBorders>
                  <w:left w:val="single" w:sz="4" w:space="0" w:color="auto"/>
                  <w:right w:val="single" w:sz="4" w:space="0" w:color="auto"/>
                </w:tcBorders>
                <w:vAlign w:val="center"/>
              </w:tcPr>
              <w:p w:rsidR="00CF1D2C" w:rsidRPr="00497750" w:rsidRDefault="00CF1D2C" w:rsidP="00CF1D2C">
                <w:pPr>
                  <w:pStyle w:val="510"/>
                  <w:rPr>
                    <w:rFonts w:ascii="Times New Roman" w:hAnsi="Times New Roman" w:cs="Times New Roman"/>
                    <w:b/>
                    <w:sz w:val="18"/>
                    <w:szCs w:val="18"/>
                  </w:rPr>
                </w:pPr>
              </w:p>
            </w:tc>
            <w:sdt>
              <w:sdtPr>
                <w:rPr>
                  <w:rFonts w:ascii="Times New Roman" w:hAnsi="Times New Roman" w:cs="Times New Roman"/>
                  <w:b/>
                  <w:sz w:val="18"/>
                  <w:szCs w:val="18"/>
                </w:rPr>
                <w:tag w:val="_PLD_fd64cffe158d4ef48a5ff569de778464"/>
                <w:id w:val="-1411004343"/>
                <w:lock w:val="sdtLocked"/>
              </w:sdtPr>
              <w:sdtEndPr/>
              <w:sdtContent>
                <w:tc>
                  <w:tcPr>
                    <w:tcW w:w="800" w:type="pct"/>
                    <w:gridSpan w:val="2"/>
                    <w:tcBorders>
                      <w:top w:val="single" w:sz="4" w:space="0" w:color="auto"/>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账面余额</w:t>
                    </w:r>
                  </w:p>
                </w:tc>
              </w:sdtContent>
            </w:sdt>
            <w:sdt>
              <w:sdtPr>
                <w:rPr>
                  <w:rFonts w:ascii="Times New Roman" w:hAnsi="Times New Roman" w:cs="Times New Roman"/>
                  <w:b/>
                  <w:sz w:val="18"/>
                  <w:szCs w:val="18"/>
                </w:rPr>
                <w:tag w:val="_PLD_f0f4adcb95c44cfa884ef7d853d6b134"/>
                <w:id w:val="111025853"/>
                <w:lock w:val="sdtLocked"/>
              </w:sdtPr>
              <w:sdtEndPr/>
              <w:sdtContent>
                <w:tc>
                  <w:tcPr>
                    <w:tcW w:w="935" w:type="pct"/>
                    <w:gridSpan w:val="2"/>
                    <w:tcBorders>
                      <w:top w:val="single" w:sz="4" w:space="0" w:color="auto"/>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坏账准备</w:t>
                    </w:r>
                  </w:p>
                </w:tc>
              </w:sdtContent>
            </w:sdt>
            <w:sdt>
              <w:sdtPr>
                <w:rPr>
                  <w:rFonts w:ascii="Times New Roman" w:hAnsi="Times New Roman" w:cs="Times New Roman"/>
                  <w:b/>
                  <w:sz w:val="18"/>
                  <w:szCs w:val="18"/>
                </w:rPr>
                <w:tag w:val="_PLD_4c122527ed0743b8905d9f19514f4328"/>
                <w:id w:val="-1801372644"/>
                <w:lock w:val="sdtLocked"/>
              </w:sdtPr>
              <w:sdtEndPr/>
              <w:sdtContent>
                <w:tc>
                  <w:tcPr>
                    <w:tcW w:w="574" w:type="pct"/>
                    <w:vMerge w:val="restart"/>
                    <w:tcBorders>
                      <w:top w:val="single" w:sz="4" w:space="0" w:color="auto"/>
                      <w:left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账面</w:t>
                    </w:r>
                  </w:p>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价值</w:t>
                    </w:r>
                  </w:p>
                </w:tc>
              </w:sdtContent>
            </w:sdt>
            <w:sdt>
              <w:sdtPr>
                <w:rPr>
                  <w:rFonts w:ascii="Times New Roman" w:hAnsi="Times New Roman" w:cs="Times New Roman"/>
                  <w:b/>
                  <w:sz w:val="18"/>
                  <w:szCs w:val="18"/>
                </w:rPr>
                <w:tag w:val="_PLD_fa758d9eb4ae426faef8e328262241b4"/>
                <w:id w:val="1584106950"/>
                <w:lock w:val="sdtLocked"/>
              </w:sdtPr>
              <w:sdtEndPr/>
              <w:sdtContent>
                <w:tc>
                  <w:tcPr>
                    <w:tcW w:w="800" w:type="pct"/>
                    <w:gridSpan w:val="2"/>
                    <w:tcBorders>
                      <w:top w:val="single" w:sz="4" w:space="0" w:color="auto"/>
                      <w:left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账面余额</w:t>
                    </w:r>
                  </w:p>
                </w:tc>
              </w:sdtContent>
            </w:sdt>
            <w:sdt>
              <w:sdtPr>
                <w:rPr>
                  <w:rFonts w:ascii="Times New Roman" w:hAnsi="Times New Roman" w:cs="Times New Roman"/>
                  <w:b/>
                  <w:sz w:val="18"/>
                  <w:szCs w:val="18"/>
                </w:rPr>
                <w:tag w:val="_PLD_58080bac137d4831ab65bc2f8ca82429"/>
                <w:id w:val="1339421767"/>
                <w:lock w:val="sdtLocked"/>
              </w:sdtPr>
              <w:sdtEndPr/>
              <w:sdtContent>
                <w:tc>
                  <w:tcPr>
                    <w:tcW w:w="799" w:type="pct"/>
                    <w:gridSpan w:val="2"/>
                    <w:tcBorders>
                      <w:top w:val="single" w:sz="4" w:space="0" w:color="auto"/>
                      <w:left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坏账准备</w:t>
                    </w:r>
                  </w:p>
                </w:tc>
              </w:sdtContent>
            </w:sdt>
            <w:sdt>
              <w:sdtPr>
                <w:rPr>
                  <w:rFonts w:ascii="Times New Roman" w:hAnsi="Times New Roman" w:cs="Times New Roman"/>
                  <w:b/>
                  <w:sz w:val="18"/>
                  <w:szCs w:val="18"/>
                </w:rPr>
                <w:tag w:val="_PLD_c015e43e7b384b6ab9bf259155579fa4"/>
                <w:id w:val="-1046061911"/>
                <w:lock w:val="sdtLocked"/>
              </w:sdtPr>
              <w:sdtEndPr/>
              <w:sdtContent>
                <w:tc>
                  <w:tcPr>
                    <w:tcW w:w="574" w:type="pct"/>
                    <w:vMerge w:val="restart"/>
                    <w:tcBorders>
                      <w:top w:val="single" w:sz="4" w:space="0" w:color="auto"/>
                      <w:left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账面</w:t>
                    </w:r>
                  </w:p>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价值</w:t>
                    </w:r>
                  </w:p>
                </w:tc>
              </w:sdtContent>
            </w:sdt>
          </w:tr>
          <w:tr w:rsidR="00CF1D2C" w:rsidRPr="00497750" w:rsidTr="00916DBA">
            <w:trPr>
              <w:cantSplit/>
              <w:trHeight w:val="340"/>
              <w:jc w:val="center"/>
            </w:trPr>
            <w:tc>
              <w:tcPr>
                <w:tcW w:w="518" w:type="pct"/>
                <w:vMerge/>
                <w:tcBorders>
                  <w:left w:val="single" w:sz="4" w:space="0" w:color="auto"/>
                  <w:bottom w:val="single" w:sz="4" w:space="0" w:color="auto"/>
                  <w:right w:val="single" w:sz="4" w:space="0" w:color="auto"/>
                </w:tcBorders>
                <w:vAlign w:val="center"/>
              </w:tcPr>
              <w:p w:rsidR="00CF1D2C" w:rsidRPr="00497750" w:rsidRDefault="00CF1D2C" w:rsidP="00CF1D2C">
                <w:pPr>
                  <w:pStyle w:val="510"/>
                  <w:rPr>
                    <w:rFonts w:ascii="Times New Roman" w:hAnsi="Times New Roman" w:cs="Times New Roman"/>
                    <w:sz w:val="18"/>
                    <w:szCs w:val="18"/>
                  </w:rPr>
                </w:pPr>
              </w:p>
            </w:tc>
            <w:sdt>
              <w:sdtPr>
                <w:rPr>
                  <w:rFonts w:ascii="Times New Roman" w:hAnsi="Times New Roman" w:cs="Times New Roman"/>
                  <w:b/>
                  <w:sz w:val="18"/>
                  <w:szCs w:val="18"/>
                </w:rPr>
                <w:tag w:val="_PLD_2a622138bde346ccae812608989b472d"/>
                <w:id w:val="294183020"/>
                <w:lock w:val="sdtLocked"/>
              </w:sdtPr>
              <w:sdtEndPr/>
              <w:sdtContent>
                <w:tc>
                  <w:tcPr>
                    <w:tcW w:w="574"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abd0e3a320c240aeb85b1414af26aa00"/>
                <w:id w:val="142869112"/>
                <w:lock w:val="sdtLocked"/>
              </w:sdtPr>
              <w:sdtEndPr/>
              <w:sdtContent>
                <w:tc>
                  <w:tcPr>
                    <w:tcW w:w="226"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比例</w:t>
                    </w:r>
                    <w:r w:rsidRPr="00497750">
                      <w:rPr>
                        <w:rFonts w:ascii="Times New Roman" w:hAnsi="Times New Roman" w:cs="Times New Roman"/>
                        <w:b/>
                        <w:sz w:val="18"/>
                        <w:szCs w:val="18"/>
                      </w:rPr>
                      <w:t>(%)</w:t>
                    </w:r>
                  </w:p>
                </w:tc>
              </w:sdtContent>
            </w:sdt>
            <w:sdt>
              <w:sdtPr>
                <w:rPr>
                  <w:rFonts w:ascii="Times New Roman" w:hAnsi="Times New Roman" w:cs="Times New Roman"/>
                  <w:b/>
                  <w:sz w:val="18"/>
                  <w:szCs w:val="18"/>
                </w:rPr>
                <w:tag w:val="_PLD_d60468b4e5934fb9af3ebf3b3ca06a6b"/>
                <w:id w:val="-321430664"/>
                <w:lock w:val="sdtLocked"/>
              </w:sdtPr>
              <w:sdtEndPr/>
              <w:sdtContent>
                <w:tc>
                  <w:tcPr>
                    <w:tcW w:w="530"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743ca215156149608b4d9149bc142cc3"/>
                <w:id w:val="1434774666"/>
                <w:lock w:val="sdtLocked"/>
              </w:sdtPr>
              <w:sdtEndPr/>
              <w:sdtContent>
                <w:tc>
                  <w:tcPr>
                    <w:tcW w:w="405"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计提比例</w:t>
                    </w:r>
                    <w:r w:rsidRPr="00497750">
                      <w:rPr>
                        <w:rFonts w:ascii="Times New Roman" w:hAnsi="Times New Roman" w:cs="Times New Roman"/>
                        <w:b/>
                        <w:sz w:val="18"/>
                        <w:szCs w:val="18"/>
                      </w:rPr>
                      <w:t>(%)</w:t>
                    </w:r>
                  </w:p>
                </w:tc>
              </w:sdtContent>
            </w:sdt>
            <w:tc>
              <w:tcPr>
                <w:tcW w:w="574" w:type="pct"/>
                <w:vMerge/>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p>
            </w:tc>
            <w:sdt>
              <w:sdtPr>
                <w:rPr>
                  <w:rFonts w:ascii="Times New Roman" w:hAnsi="Times New Roman" w:cs="Times New Roman"/>
                  <w:b/>
                  <w:sz w:val="18"/>
                  <w:szCs w:val="18"/>
                </w:rPr>
                <w:tag w:val="_PLD_88061469e7574f3d93ff9dc8f7c03e2d"/>
                <w:id w:val="-600188782"/>
                <w:lock w:val="sdtLocked"/>
              </w:sdtPr>
              <w:sdtEndPr/>
              <w:sdtContent>
                <w:tc>
                  <w:tcPr>
                    <w:tcW w:w="574"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c2b4bd19b5284f3481bdd6a3becafce0"/>
                <w:id w:val="-1155073479"/>
                <w:lock w:val="sdtLocked"/>
              </w:sdtPr>
              <w:sdtEndPr/>
              <w:sdtContent>
                <w:tc>
                  <w:tcPr>
                    <w:tcW w:w="226"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比例</w:t>
                    </w:r>
                    <w:r w:rsidRPr="00497750">
                      <w:rPr>
                        <w:rFonts w:ascii="Times New Roman" w:hAnsi="Times New Roman" w:cs="Times New Roman"/>
                        <w:b/>
                        <w:sz w:val="18"/>
                        <w:szCs w:val="18"/>
                      </w:rPr>
                      <w:t>(%)</w:t>
                    </w:r>
                  </w:p>
                </w:tc>
              </w:sdtContent>
            </w:sdt>
            <w:sdt>
              <w:sdtPr>
                <w:rPr>
                  <w:rFonts w:ascii="Times New Roman" w:hAnsi="Times New Roman" w:cs="Times New Roman"/>
                  <w:b/>
                  <w:sz w:val="18"/>
                  <w:szCs w:val="18"/>
                </w:rPr>
                <w:tag w:val="_PLD_c6874c65e4ac43019002d5903e4b46d6"/>
                <w:id w:val="-818956117"/>
                <w:lock w:val="sdtLocked"/>
              </w:sdtPr>
              <w:sdtEndPr/>
              <w:sdtContent>
                <w:tc>
                  <w:tcPr>
                    <w:tcW w:w="530"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0596fb5f4bb147b48d9ab2f32535e71f"/>
                <w:id w:val="-464274671"/>
                <w:lock w:val="sdtLocked"/>
              </w:sdtPr>
              <w:sdtEndPr/>
              <w:sdtContent>
                <w:tc>
                  <w:tcPr>
                    <w:tcW w:w="269" w:type="pct"/>
                    <w:tcBorders>
                      <w:left w:val="single" w:sz="4" w:space="0" w:color="auto"/>
                      <w:bottom w:val="single" w:sz="4" w:space="0" w:color="auto"/>
                      <w:right w:val="single" w:sz="4" w:space="0" w:color="auto"/>
                    </w:tcBorders>
                    <w:vAlign w:val="center"/>
                  </w:tcPr>
                  <w:p w:rsidR="00CF1D2C" w:rsidRPr="00497750" w:rsidRDefault="00CF1D2C" w:rsidP="00CF1D2C">
                    <w:pPr>
                      <w:pStyle w:val="510"/>
                      <w:jc w:val="center"/>
                      <w:rPr>
                        <w:rFonts w:ascii="Times New Roman" w:hAnsi="Times New Roman" w:cs="Times New Roman"/>
                        <w:b/>
                        <w:sz w:val="18"/>
                        <w:szCs w:val="18"/>
                      </w:rPr>
                    </w:pPr>
                    <w:r w:rsidRPr="00497750">
                      <w:rPr>
                        <w:rFonts w:ascii="Times New Roman" w:hAnsi="Times New Roman" w:cs="Times New Roman"/>
                        <w:b/>
                        <w:sz w:val="18"/>
                        <w:szCs w:val="18"/>
                      </w:rPr>
                      <w:t>计提比例</w:t>
                    </w:r>
                    <w:r w:rsidRPr="00497750">
                      <w:rPr>
                        <w:rFonts w:ascii="Times New Roman" w:hAnsi="Times New Roman" w:cs="Times New Roman"/>
                        <w:b/>
                        <w:sz w:val="18"/>
                        <w:szCs w:val="18"/>
                      </w:rPr>
                      <w:t>(%)</w:t>
                    </w:r>
                  </w:p>
                </w:tc>
              </w:sdtContent>
            </w:sdt>
            <w:tc>
              <w:tcPr>
                <w:tcW w:w="574" w:type="pct"/>
                <w:vMerge/>
                <w:tcBorders>
                  <w:left w:val="single" w:sz="4" w:space="0" w:color="auto"/>
                  <w:bottom w:val="single" w:sz="4" w:space="0" w:color="auto"/>
                  <w:right w:val="single" w:sz="4" w:space="0" w:color="auto"/>
                </w:tcBorders>
              </w:tcPr>
              <w:p w:rsidR="00CF1D2C" w:rsidRPr="00497750" w:rsidRDefault="00CF1D2C" w:rsidP="00CF1D2C">
                <w:pPr>
                  <w:pStyle w:val="510"/>
                  <w:jc w:val="center"/>
                  <w:rPr>
                    <w:rFonts w:ascii="Times New Roman" w:hAnsi="Times New Roman" w:cs="Times New Roman"/>
                    <w:sz w:val="18"/>
                    <w:szCs w:val="18"/>
                  </w:rPr>
                </w:pPr>
              </w:p>
            </w:tc>
          </w:tr>
          <w:tr w:rsidR="00CF1D2C" w:rsidRPr="00497750" w:rsidTr="00916DBA">
            <w:trPr>
              <w:cantSplit/>
              <w:trHeight w:val="340"/>
              <w:jc w:val="center"/>
            </w:trPr>
            <w:sdt>
              <w:sdtPr>
                <w:rPr>
                  <w:rFonts w:ascii="Times New Roman" w:hAnsi="Times New Roman" w:cs="Times New Roman"/>
                  <w:sz w:val="18"/>
                  <w:szCs w:val="18"/>
                </w:rPr>
                <w:tag w:val="_PLD_6413454a316c4103ae8bebbae0f082c2"/>
                <w:id w:val="-661391259"/>
                <w:lock w:val="sdtLocked"/>
              </w:sdtPr>
              <w:sdtEndPr/>
              <w:sdtContent>
                <w:tc>
                  <w:tcPr>
                    <w:tcW w:w="518" w:type="pct"/>
                    <w:tcBorders>
                      <w:top w:val="single" w:sz="4" w:space="0" w:color="auto"/>
                      <w:left w:val="single" w:sz="4" w:space="0" w:color="auto"/>
                      <w:bottom w:val="single" w:sz="4" w:space="0" w:color="auto"/>
                      <w:right w:val="single" w:sz="4" w:space="0" w:color="auto"/>
                    </w:tcBorders>
                  </w:tcPr>
                  <w:p w:rsidR="00CF1D2C" w:rsidRPr="00497750" w:rsidRDefault="00CF1D2C" w:rsidP="00CF1D2C">
                    <w:pPr>
                      <w:pStyle w:val="510"/>
                      <w:rPr>
                        <w:rFonts w:ascii="Times New Roman" w:hAnsi="Times New Roman" w:cs="Times New Roman"/>
                        <w:sz w:val="18"/>
                        <w:szCs w:val="18"/>
                      </w:rPr>
                    </w:pPr>
                    <w:r w:rsidRPr="00497750">
                      <w:rPr>
                        <w:rFonts w:ascii="Times New Roman" w:hAnsi="Times New Roman" w:cs="Times New Roman"/>
                        <w:sz w:val="18"/>
                        <w:szCs w:val="18"/>
                      </w:rPr>
                      <w:t>按单项计提坏账准备</w:t>
                    </w:r>
                  </w:p>
                </w:tc>
              </w:sdtContent>
            </w:sdt>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11,928,045.77</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7.62</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11,928,045.77</w:t>
                </w:r>
              </w:p>
            </w:tc>
            <w:tc>
              <w:tcPr>
                <w:tcW w:w="405"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100.00</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0.00</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11,927,820.61</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7.27</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11,927,820.61</w:t>
                </w:r>
              </w:p>
            </w:tc>
            <w:tc>
              <w:tcPr>
                <w:tcW w:w="269"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100.00</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0.00</w:t>
                </w:r>
              </w:p>
            </w:tc>
          </w:tr>
          <w:tr w:rsidR="00CF1D2C" w:rsidRPr="00497750" w:rsidTr="00916DBA">
            <w:trPr>
              <w:cantSplit/>
              <w:trHeight w:val="340"/>
              <w:jc w:val="center"/>
            </w:trPr>
            <w:sdt>
              <w:sdtPr>
                <w:rPr>
                  <w:rFonts w:ascii="Times New Roman" w:hAnsi="Times New Roman" w:cs="Times New Roman"/>
                  <w:sz w:val="18"/>
                  <w:szCs w:val="18"/>
                </w:rPr>
                <w:tag w:val="_PLD_a3793487a0154f9a85b0e94e01b6ddbe"/>
                <w:id w:val="-130646609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rPr>
                        <w:rFonts w:ascii="Times New Roman" w:hAnsi="Times New Roman" w:cs="Times New Roman"/>
                        <w:sz w:val="18"/>
                        <w:szCs w:val="18"/>
                      </w:rPr>
                    </w:pPr>
                    <w:r w:rsidRPr="00497750">
                      <w:rPr>
                        <w:rFonts w:ascii="Times New Roman" w:hAnsi="Times New Roman" w:cs="Times New Roman"/>
                        <w:sz w:val="18"/>
                        <w:szCs w:val="18"/>
                      </w:rPr>
                      <w:t>其中：</w:t>
                    </w:r>
                  </w:p>
                </w:tc>
              </w:sdtContent>
            </w:sdt>
          </w:tr>
          <w:tr w:rsidR="00CF1D2C" w:rsidRPr="00497750" w:rsidTr="00916DBA">
            <w:trPr>
              <w:cantSplit/>
              <w:trHeight w:val="340"/>
              <w:jc w:val="center"/>
            </w:trPr>
            <w:sdt>
              <w:sdtPr>
                <w:rPr>
                  <w:rFonts w:ascii="Times New Roman" w:hAnsi="Times New Roman" w:cs="Times New Roman"/>
                  <w:sz w:val="18"/>
                  <w:szCs w:val="18"/>
                </w:rPr>
                <w:tag w:val="_PLD_f288fc933fe84e6088cca1ff51abf9b8"/>
                <w:id w:val="1978716332"/>
                <w:lock w:val="sdtLocked"/>
              </w:sdtPr>
              <w:sdtEndPr/>
              <w:sdtContent>
                <w:tc>
                  <w:tcPr>
                    <w:tcW w:w="518" w:type="pct"/>
                    <w:tcBorders>
                      <w:top w:val="single" w:sz="4" w:space="0" w:color="auto"/>
                      <w:left w:val="single" w:sz="4" w:space="0" w:color="auto"/>
                      <w:bottom w:val="single" w:sz="4" w:space="0" w:color="auto"/>
                      <w:right w:val="single" w:sz="4" w:space="0" w:color="auto"/>
                    </w:tcBorders>
                  </w:tcPr>
                  <w:p w:rsidR="00CF1D2C" w:rsidRPr="00497750" w:rsidRDefault="00CF1D2C" w:rsidP="00CF1D2C">
                    <w:pPr>
                      <w:pStyle w:val="510"/>
                      <w:rPr>
                        <w:rFonts w:ascii="Times New Roman" w:hAnsi="Times New Roman" w:cs="Times New Roman"/>
                        <w:sz w:val="18"/>
                        <w:szCs w:val="18"/>
                      </w:rPr>
                    </w:pPr>
                    <w:r w:rsidRPr="00497750">
                      <w:rPr>
                        <w:rFonts w:ascii="Times New Roman" w:hAnsi="Times New Roman" w:cs="Times New Roman"/>
                        <w:sz w:val="18"/>
                        <w:szCs w:val="18"/>
                      </w:rPr>
                      <w:t>按组合计提坏账准备</w:t>
                    </w:r>
                  </w:p>
                </w:tc>
              </w:sdtContent>
            </w:sdt>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144,585,155.72</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92.38</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177,774.83</w:t>
                </w:r>
              </w:p>
            </w:tc>
            <w:tc>
              <w:tcPr>
                <w:tcW w:w="405"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0.12</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144,407,380.89</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152,236,155.71</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92.73</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152,672.53</w:t>
                </w:r>
              </w:p>
            </w:tc>
            <w:tc>
              <w:tcPr>
                <w:tcW w:w="269"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0.1</w:t>
                </w:r>
                <w:r w:rsidR="00DF63B6">
                  <w:rPr>
                    <w:rFonts w:ascii="Times New Roman" w:hAnsi="Times New Roman" w:cs="Times New Roman" w:hint="eastAsia"/>
                    <w:sz w:val="18"/>
                    <w:szCs w:val="18"/>
                  </w:rPr>
                  <w:t>0</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152,083,483.18</w:t>
                </w:r>
              </w:p>
            </w:tc>
          </w:tr>
          <w:tr w:rsidR="00CF1D2C" w:rsidRPr="00497750" w:rsidTr="00916DBA">
            <w:trPr>
              <w:cantSplit/>
              <w:trHeight w:val="340"/>
              <w:jc w:val="center"/>
            </w:trPr>
            <w:sdt>
              <w:sdtPr>
                <w:rPr>
                  <w:rFonts w:ascii="Times New Roman" w:hAnsi="Times New Roman" w:cs="Times New Roman"/>
                  <w:sz w:val="18"/>
                  <w:szCs w:val="18"/>
                </w:rPr>
                <w:tag w:val="_PLD_435141e2dc244009953ee87401ee0c5d"/>
                <w:id w:val="1614327283"/>
                <w:lock w:val="sdtLocked"/>
              </w:sdtPr>
              <w:sdtEndPr/>
              <w:sdtContent>
                <w:tc>
                  <w:tcPr>
                    <w:tcW w:w="518"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CF1D2C">
                    <w:pPr>
                      <w:pStyle w:val="510"/>
                      <w:autoSpaceDE w:val="0"/>
                      <w:autoSpaceDN w:val="0"/>
                      <w:adjustRightInd w:val="0"/>
                      <w:jc w:val="center"/>
                      <w:rPr>
                        <w:rFonts w:ascii="Times New Roman" w:hAnsi="Times New Roman" w:cs="Times New Roman"/>
                        <w:sz w:val="18"/>
                        <w:szCs w:val="18"/>
                      </w:rPr>
                    </w:pPr>
                    <w:r w:rsidRPr="00497750">
                      <w:rPr>
                        <w:rFonts w:ascii="Times New Roman" w:hAnsi="Times New Roman" w:cs="Times New Roman"/>
                        <w:sz w:val="18"/>
                        <w:szCs w:val="18"/>
                      </w:rPr>
                      <w:t>合计</w:t>
                    </w:r>
                  </w:p>
                </w:tc>
              </w:sdtContent>
            </w:sdt>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156,513,201.49</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5C36AD">
                <w:pPr>
                  <w:pStyle w:val="510"/>
                  <w:jc w:val="center"/>
                  <w:rPr>
                    <w:rFonts w:ascii="Times New Roman" w:hAnsi="Times New Roman" w:cs="Times New Roman"/>
                    <w:sz w:val="18"/>
                    <w:szCs w:val="18"/>
                  </w:rPr>
                </w:pPr>
                <w:r w:rsidRPr="00497750">
                  <w:rPr>
                    <w:rFonts w:ascii="Times New Roman" w:hAnsi="Times New Roman" w:cs="Times New Roman"/>
                    <w:sz w:val="18"/>
                    <w:szCs w:val="18"/>
                  </w:rPr>
                  <w:t>/</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12,105,820.60</w:t>
                </w:r>
              </w:p>
            </w:tc>
            <w:tc>
              <w:tcPr>
                <w:tcW w:w="405"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5C36AD">
                <w:pPr>
                  <w:pStyle w:val="510"/>
                  <w:jc w:val="center"/>
                  <w:rPr>
                    <w:rFonts w:ascii="Times New Roman" w:hAnsi="Times New Roman" w:cs="Times New Roman"/>
                    <w:sz w:val="18"/>
                    <w:szCs w:val="18"/>
                  </w:rPr>
                </w:pPr>
                <w:r w:rsidRPr="00497750">
                  <w:rPr>
                    <w:rFonts w:ascii="Times New Roman" w:hAnsi="Times New Roman" w:cs="Times New Roman"/>
                    <w:sz w:val="18"/>
                    <w:szCs w:val="18"/>
                  </w:rPr>
                  <w:t>/</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144,407,380.89</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164,163,976.32</w:t>
                </w:r>
              </w:p>
            </w:tc>
            <w:tc>
              <w:tcPr>
                <w:tcW w:w="226"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5C36AD">
                <w:pPr>
                  <w:pStyle w:val="510"/>
                  <w:jc w:val="center"/>
                  <w:rPr>
                    <w:rFonts w:ascii="Times New Roman" w:hAnsi="Times New Roman" w:cs="Times New Roman"/>
                    <w:sz w:val="18"/>
                    <w:szCs w:val="18"/>
                  </w:rPr>
                </w:pPr>
                <w:r w:rsidRPr="00497750">
                  <w:rPr>
                    <w:rFonts w:ascii="Times New Roman" w:hAnsi="Times New Roman" w:cs="Times New Roman"/>
                    <w:sz w:val="18"/>
                    <w:szCs w:val="18"/>
                  </w:rPr>
                  <w:t>/</w:t>
                </w:r>
              </w:p>
            </w:tc>
            <w:tc>
              <w:tcPr>
                <w:tcW w:w="530"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12,080,493.14</w:t>
                </w:r>
              </w:p>
            </w:tc>
            <w:tc>
              <w:tcPr>
                <w:tcW w:w="269"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5C36AD">
                <w:pPr>
                  <w:pStyle w:val="510"/>
                  <w:jc w:val="center"/>
                  <w:rPr>
                    <w:rFonts w:ascii="Times New Roman" w:hAnsi="Times New Roman" w:cs="Times New Roman"/>
                    <w:sz w:val="18"/>
                    <w:szCs w:val="18"/>
                  </w:rPr>
                </w:pPr>
                <w:r w:rsidRPr="00497750">
                  <w:rPr>
                    <w:rFonts w:ascii="Times New Roman" w:hAnsi="Times New Roman" w:cs="Times New Roman"/>
                    <w:sz w:val="18"/>
                    <w:szCs w:val="18"/>
                  </w:rPr>
                  <w:t>/</w:t>
                </w:r>
              </w:p>
            </w:tc>
            <w:tc>
              <w:tcPr>
                <w:tcW w:w="574" w:type="pct"/>
                <w:tcBorders>
                  <w:top w:val="single" w:sz="4" w:space="0" w:color="auto"/>
                  <w:left w:val="single" w:sz="4" w:space="0" w:color="auto"/>
                  <w:bottom w:val="single" w:sz="4" w:space="0" w:color="auto"/>
                  <w:right w:val="single" w:sz="4" w:space="0" w:color="auto"/>
                </w:tcBorders>
                <w:vAlign w:val="center"/>
              </w:tcPr>
              <w:p w:rsidR="00CF1D2C" w:rsidRPr="00497750" w:rsidRDefault="00CF1D2C" w:rsidP="00497750">
                <w:pPr>
                  <w:pStyle w:val="510"/>
                  <w:jc w:val="right"/>
                  <w:rPr>
                    <w:rFonts w:ascii="Times New Roman" w:hAnsi="Times New Roman" w:cs="Times New Roman"/>
                    <w:sz w:val="18"/>
                    <w:szCs w:val="18"/>
                  </w:rPr>
                </w:pPr>
                <w:r w:rsidRPr="00497750">
                  <w:rPr>
                    <w:rFonts w:ascii="Times New Roman" w:hAnsi="Times New Roman" w:cs="Times New Roman"/>
                    <w:sz w:val="18"/>
                    <w:szCs w:val="18"/>
                  </w:rPr>
                  <w:t>152,083,483.18</w:t>
                </w:r>
              </w:p>
            </w:tc>
          </w:tr>
        </w:tbl>
        <w:p w:rsidR="00CF1D2C" w:rsidRDefault="00034E8D" w:rsidP="00916DBA">
          <w:pPr>
            <w:pStyle w:val="510"/>
          </w:pPr>
        </w:p>
      </w:sdtContent>
    </w:sdt>
    <w:bookmarkEnd w:id="75" w:displacedByCustomXml="prev"/>
    <w:bookmarkStart w:id="76" w:name="_Hlk10467187" w:displacedByCustomXml="next"/>
    <w:bookmarkStart w:id="77" w:name="_Hlk10467200" w:displacedByCustomXml="next"/>
    <w:sdt>
      <w:sdtPr>
        <w:rPr>
          <w:rFonts w:hint="eastAsia"/>
        </w:rPr>
        <w:alias w:val="模块:按单项计提坏账准备："/>
        <w:tag w:val="_SEC_498beef22f03474fa398c526ee8a934d"/>
        <w:id w:val="200909577"/>
        <w:lock w:val="sdtLocked"/>
        <w:placeholder>
          <w:docPart w:val="GBC22222222222222222222222222222"/>
        </w:placeholder>
      </w:sdtPr>
      <w:sdtEndPr>
        <w:rPr>
          <w:rFonts w:hint="default"/>
        </w:rPr>
      </w:sdtEndPr>
      <w:sdtContent>
        <w:p w:rsidR="00CF1D2C" w:rsidRDefault="00CF1D2C">
          <w:pPr>
            <w:pStyle w:val="510"/>
          </w:pPr>
          <w:r>
            <w:rPr>
              <w:rFonts w:hint="eastAsia"/>
            </w:rPr>
            <w:t>按单项计提坏账准备：</w:t>
          </w:r>
          <w:bookmarkEnd w:id="76"/>
        </w:p>
        <w:sdt>
          <w:sdtPr>
            <w:rPr>
              <w:rFonts w:hint="eastAsia"/>
            </w:rPr>
            <w:alias w:val="是否适用：按单项计提坏账准备的应收账款详细情况[双击切换]"/>
            <w:tag w:val="_GBC_e07c01cfb2fe4b05a2bb603b7f914946"/>
            <w:id w:val="-93250968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6344527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2861910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425"/>
            <w:gridCol w:w="1425"/>
            <w:gridCol w:w="1584"/>
            <w:gridCol w:w="2793"/>
          </w:tblGrid>
          <w:tr w:rsidR="00CF1D2C" w:rsidRPr="00497750" w:rsidTr="00916DBA">
            <w:trPr>
              <w:trHeight w:val="340"/>
              <w:jc w:val="center"/>
            </w:trPr>
            <w:sdt>
              <w:sdtPr>
                <w:rPr>
                  <w:rFonts w:ascii="Times New Roman" w:hAnsi="Times New Roman" w:cs="Times New Roman"/>
                  <w:b/>
                  <w:sz w:val="21"/>
                </w:rPr>
                <w:tag w:val="_PLD_886503527dee421ca2c31b493a41ab31"/>
                <w:id w:val="-763530409"/>
                <w:lock w:val="sdtLocked"/>
              </w:sdtPr>
              <w:sdtEndPr/>
              <w:sdtContent>
                <w:tc>
                  <w:tcPr>
                    <w:tcW w:w="1181" w:type="pct"/>
                    <w:vMerge w:val="restart"/>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名称</w:t>
                    </w:r>
                  </w:p>
                </w:tc>
              </w:sdtContent>
            </w:sdt>
            <w:sdt>
              <w:sdtPr>
                <w:rPr>
                  <w:rFonts w:ascii="Times New Roman" w:hAnsi="Times New Roman" w:cs="Times New Roman"/>
                  <w:b/>
                  <w:sz w:val="21"/>
                </w:rPr>
                <w:tag w:val="_PLD_e08f6e696f224538a07af6226cb97b93"/>
                <w:id w:val="534768275"/>
                <w:lock w:val="sdtLocked"/>
              </w:sdtPr>
              <w:sdtEndPr/>
              <w:sdtContent>
                <w:tc>
                  <w:tcPr>
                    <w:tcW w:w="3819" w:type="pct"/>
                    <w:gridSpan w:val="4"/>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期末余额</w:t>
                    </w:r>
                  </w:p>
                </w:tc>
              </w:sdtContent>
            </w:sdt>
          </w:tr>
          <w:tr w:rsidR="00CF1D2C" w:rsidRPr="00497750" w:rsidTr="00916DBA">
            <w:trPr>
              <w:trHeight w:val="340"/>
              <w:jc w:val="center"/>
            </w:trPr>
            <w:tc>
              <w:tcPr>
                <w:tcW w:w="1181" w:type="pct"/>
                <w:vMerge/>
              </w:tcPr>
              <w:p w:rsidR="00CF1D2C" w:rsidRPr="00497750" w:rsidRDefault="00CF1D2C" w:rsidP="00497750">
                <w:pPr>
                  <w:pStyle w:val="510"/>
                  <w:jc w:val="center"/>
                  <w:rPr>
                    <w:rFonts w:ascii="Times New Roman" w:hAnsi="Times New Roman" w:cs="Times New Roman"/>
                    <w:b/>
                    <w:sz w:val="21"/>
                  </w:rPr>
                </w:pPr>
              </w:p>
            </w:tc>
            <w:sdt>
              <w:sdtPr>
                <w:rPr>
                  <w:rFonts w:ascii="Times New Roman" w:hAnsi="Times New Roman" w:cs="Times New Roman"/>
                  <w:b/>
                  <w:sz w:val="21"/>
                </w:rPr>
                <w:tag w:val="_PLD_464a1be46d05424da4883a8442e8eecd"/>
                <w:id w:val="1916968155"/>
                <w:lock w:val="sdtLocked"/>
              </w:sdtPr>
              <w:sdtEndPr/>
              <w:sdtContent>
                <w:tc>
                  <w:tcPr>
                    <w:tcW w:w="753" w:type="pct"/>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账面余额</w:t>
                    </w:r>
                  </w:p>
                </w:tc>
              </w:sdtContent>
            </w:sdt>
            <w:sdt>
              <w:sdtPr>
                <w:rPr>
                  <w:rFonts w:ascii="Times New Roman" w:hAnsi="Times New Roman" w:cs="Times New Roman"/>
                  <w:b/>
                  <w:sz w:val="21"/>
                </w:rPr>
                <w:tag w:val="_PLD_3d0d70541d9a48beb1c29f819592f107"/>
                <w:id w:val="-634796357"/>
                <w:lock w:val="sdtLocked"/>
              </w:sdtPr>
              <w:sdtEndPr/>
              <w:sdtContent>
                <w:tc>
                  <w:tcPr>
                    <w:tcW w:w="753" w:type="pct"/>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坏账准备</w:t>
                    </w:r>
                  </w:p>
                </w:tc>
              </w:sdtContent>
            </w:sdt>
            <w:sdt>
              <w:sdtPr>
                <w:rPr>
                  <w:rFonts w:ascii="Times New Roman" w:hAnsi="Times New Roman" w:cs="Times New Roman"/>
                  <w:b/>
                  <w:sz w:val="21"/>
                </w:rPr>
                <w:tag w:val="_PLD_76393245336e41aa891aec8c50271105"/>
                <w:id w:val="1650170064"/>
                <w:lock w:val="sdtLocked"/>
              </w:sdtPr>
              <w:sdtEndPr/>
              <w:sdtContent>
                <w:tc>
                  <w:tcPr>
                    <w:tcW w:w="837" w:type="pct"/>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计提比例（</w:t>
                    </w:r>
                    <w:r w:rsidRPr="00497750">
                      <w:rPr>
                        <w:rFonts w:ascii="Times New Roman" w:hAnsi="Times New Roman" w:cs="Times New Roman"/>
                        <w:b/>
                        <w:sz w:val="21"/>
                      </w:rPr>
                      <w:t>%</w:t>
                    </w:r>
                    <w:r w:rsidRPr="00497750">
                      <w:rPr>
                        <w:rFonts w:ascii="Times New Roman" w:hAnsi="Times New Roman" w:cs="Times New Roman"/>
                        <w:b/>
                        <w:sz w:val="21"/>
                      </w:rPr>
                      <w:t>）</w:t>
                    </w:r>
                  </w:p>
                </w:tc>
              </w:sdtContent>
            </w:sdt>
            <w:sdt>
              <w:sdtPr>
                <w:rPr>
                  <w:rFonts w:ascii="Times New Roman" w:hAnsi="Times New Roman" w:cs="Times New Roman"/>
                  <w:b/>
                  <w:sz w:val="21"/>
                </w:rPr>
                <w:tag w:val="_PLD_950e8014be3245d1a45783884c32208d"/>
                <w:id w:val="-1310704766"/>
                <w:lock w:val="sdtLocked"/>
              </w:sdtPr>
              <w:sdtEndPr/>
              <w:sdtContent>
                <w:tc>
                  <w:tcPr>
                    <w:tcW w:w="1476" w:type="pct"/>
                    <w:vAlign w:val="center"/>
                  </w:tcPr>
                  <w:p w:rsidR="00CF1D2C" w:rsidRPr="00497750" w:rsidRDefault="00CF1D2C" w:rsidP="00497750">
                    <w:pPr>
                      <w:pStyle w:val="510"/>
                      <w:jc w:val="center"/>
                      <w:rPr>
                        <w:rFonts w:ascii="Times New Roman" w:hAnsi="Times New Roman" w:cs="Times New Roman"/>
                        <w:b/>
                        <w:sz w:val="21"/>
                      </w:rPr>
                    </w:pPr>
                    <w:r w:rsidRPr="00497750">
                      <w:rPr>
                        <w:rFonts w:ascii="Times New Roman" w:hAnsi="Times New Roman" w:cs="Times New Roman"/>
                        <w:b/>
                        <w:sz w:val="21"/>
                      </w:rPr>
                      <w:t>计提理由</w:t>
                    </w:r>
                  </w:p>
                </w:tc>
              </w:sdtContent>
            </w:sdt>
          </w:tr>
          <w:sdt>
            <w:sdtPr>
              <w:rPr>
                <w:rFonts w:ascii="Times New Roman" w:hAnsi="Times New Roman" w:cs="Times New Roman"/>
                <w:sz w:val="21"/>
              </w:rPr>
              <w:alias w:val="按单项计提坏账准备的应收账款详细名称明细"/>
              <w:tag w:val="_TUP_669c106056fb4de3b5f357a932630dad"/>
              <w:id w:val="1025453073"/>
              <w:lock w:val="sdtLocked"/>
            </w:sdtPr>
            <w:sdtEndPr/>
            <w:sdtContent>
              <w:tr w:rsidR="00CF1D2C" w:rsidRPr="00497750" w:rsidTr="00916DBA">
                <w:trPr>
                  <w:trHeight w:val="340"/>
                  <w:jc w:val="center"/>
                </w:trPr>
                <w:tc>
                  <w:tcPr>
                    <w:tcW w:w="1181" w:type="pct"/>
                    <w:vAlign w:val="center"/>
                  </w:tcPr>
                  <w:p w:rsidR="00CF1D2C" w:rsidRPr="00497750" w:rsidRDefault="00CF1D2C" w:rsidP="00916DBA">
                    <w:pPr>
                      <w:pStyle w:val="510"/>
                      <w:jc w:val="both"/>
                      <w:rPr>
                        <w:rFonts w:ascii="Times New Roman" w:hAnsi="Times New Roman" w:cs="Times New Roman"/>
                        <w:sz w:val="21"/>
                      </w:rPr>
                    </w:pPr>
                    <w:r w:rsidRPr="00497750">
                      <w:rPr>
                        <w:rFonts w:ascii="Times New Roman" w:hAnsi="Times New Roman" w:cs="Times New Roman"/>
                        <w:sz w:val="21"/>
                      </w:rPr>
                      <w:t>按单项计提坏账准备</w:t>
                    </w:r>
                  </w:p>
                </w:tc>
                <w:tc>
                  <w:tcPr>
                    <w:tcW w:w="753"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11,928,045.77</w:t>
                    </w:r>
                  </w:p>
                </w:tc>
                <w:tc>
                  <w:tcPr>
                    <w:tcW w:w="753"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11,928,045.77</w:t>
                    </w:r>
                  </w:p>
                </w:tc>
                <w:tc>
                  <w:tcPr>
                    <w:tcW w:w="837"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100</w:t>
                    </w:r>
                  </w:p>
                </w:tc>
                <w:tc>
                  <w:tcPr>
                    <w:tcW w:w="1476" w:type="pct"/>
                    <w:vAlign w:val="center"/>
                  </w:tcPr>
                  <w:p w:rsidR="00CF1D2C" w:rsidRPr="00497750" w:rsidRDefault="00CF1D2C" w:rsidP="00916DBA">
                    <w:pPr>
                      <w:pStyle w:val="510"/>
                      <w:jc w:val="both"/>
                      <w:rPr>
                        <w:rFonts w:ascii="Times New Roman" w:hAnsi="Times New Roman" w:cs="Times New Roman"/>
                        <w:sz w:val="21"/>
                      </w:rPr>
                    </w:pPr>
                    <w:r w:rsidRPr="00497750">
                      <w:rPr>
                        <w:rFonts w:ascii="Times New Roman" w:hAnsi="Times New Roman" w:cs="Times New Roman"/>
                        <w:sz w:val="21"/>
                      </w:rPr>
                      <w:t>预计无法收回的应收账款</w:t>
                    </w:r>
                  </w:p>
                </w:tc>
              </w:tr>
            </w:sdtContent>
          </w:sdt>
          <w:tr w:rsidR="00CF1D2C" w:rsidRPr="00497750" w:rsidTr="00916DBA">
            <w:trPr>
              <w:trHeight w:val="340"/>
              <w:jc w:val="center"/>
            </w:trPr>
            <w:sdt>
              <w:sdtPr>
                <w:rPr>
                  <w:rFonts w:ascii="Times New Roman" w:hAnsi="Times New Roman" w:cs="Times New Roman"/>
                  <w:sz w:val="21"/>
                </w:rPr>
                <w:tag w:val="_PLD_9ee856e0edf24e449ccd22d8f0f07348"/>
                <w:id w:val="1478804253"/>
                <w:lock w:val="sdtLocked"/>
              </w:sdtPr>
              <w:sdtEndPr/>
              <w:sdtContent>
                <w:tc>
                  <w:tcPr>
                    <w:tcW w:w="1181" w:type="pct"/>
                    <w:vAlign w:val="center"/>
                  </w:tcPr>
                  <w:p w:rsidR="00CF1D2C" w:rsidRPr="00497750" w:rsidRDefault="00CF1D2C">
                    <w:pPr>
                      <w:pStyle w:val="510"/>
                      <w:jc w:val="center"/>
                      <w:rPr>
                        <w:rFonts w:ascii="Times New Roman" w:hAnsi="Times New Roman" w:cs="Times New Roman"/>
                        <w:sz w:val="21"/>
                      </w:rPr>
                    </w:pPr>
                    <w:r w:rsidRPr="00497750">
                      <w:rPr>
                        <w:rFonts w:ascii="Times New Roman" w:hAnsi="Times New Roman" w:cs="Times New Roman"/>
                        <w:sz w:val="21"/>
                      </w:rPr>
                      <w:t>合计</w:t>
                    </w:r>
                  </w:p>
                </w:tc>
              </w:sdtContent>
            </w:sdt>
            <w:tc>
              <w:tcPr>
                <w:tcW w:w="753"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11,928,045.77</w:t>
                </w:r>
              </w:p>
            </w:tc>
            <w:tc>
              <w:tcPr>
                <w:tcW w:w="753"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11,928,045.77</w:t>
                </w:r>
              </w:p>
            </w:tc>
            <w:tc>
              <w:tcPr>
                <w:tcW w:w="837"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100</w:t>
                </w:r>
              </w:p>
            </w:tc>
            <w:tc>
              <w:tcPr>
                <w:tcW w:w="1476" w:type="pct"/>
                <w:vAlign w:val="center"/>
              </w:tcPr>
              <w:p w:rsidR="00CF1D2C" w:rsidRPr="00497750" w:rsidRDefault="00CF1D2C">
                <w:pPr>
                  <w:pStyle w:val="510"/>
                  <w:jc w:val="center"/>
                  <w:rPr>
                    <w:rFonts w:ascii="Times New Roman" w:hAnsi="Times New Roman" w:cs="Times New Roman"/>
                    <w:sz w:val="21"/>
                  </w:rPr>
                </w:pPr>
                <w:r w:rsidRPr="00497750">
                  <w:rPr>
                    <w:rFonts w:ascii="Times New Roman" w:hAnsi="Times New Roman" w:cs="Times New Roman"/>
                    <w:sz w:val="21"/>
                  </w:rPr>
                  <w:t>/</w:t>
                </w:r>
              </w:p>
            </w:tc>
          </w:tr>
        </w:tbl>
        <w:p w:rsidR="00CF1D2C" w:rsidRPr="00916DBA" w:rsidRDefault="00CF1D2C">
          <w:pPr>
            <w:pStyle w:val="510"/>
            <w:rPr>
              <w:sz w:val="21"/>
            </w:rPr>
          </w:pPr>
          <w:r w:rsidRPr="00916DBA">
            <w:rPr>
              <w:rFonts w:hint="eastAsia"/>
              <w:sz w:val="21"/>
            </w:rPr>
            <w:t>按单项计提坏账准备的说明：</w:t>
          </w:r>
        </w:p>
        <w:sdt>
          <w:sdtPr>
            <w:alias w:val="是否适用：按单项计提坏账准备的应收账款说明[双击切换]"/>
            <w:tag w:val="_GBC_5058bdcf98524a1ba98e4618d094237d"/>
            <w:id w:val="-1851317557"/>
            <w:lock w:val="sd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77" w:displacedByCustomXml="prev"/>
    <w:p w:rsidR="00CF1D2C" w:rsidRPr="00916DBA" w:rsidRDefault="00CF1D2C">
      <w:pPr>
        <w:pStyle w:val="510"/>
        <w:rPr>
          <w:sz w:val="21"/>
        </w:rPr>
      </w:pPr>
      <w:bookmarkStart w:id="78" w:name="_Hlk10467225"/>
      <w:r w:rsidRPr="00916DBA">
        <w:rPr>
          <w:rFonts w:hint="eastAsia"/>
          <w:sz w:val="21"/>
        </w:rPr>
        <w:t>按组合计提坏账准备：</w:t>
      </w:r>
    </w:p>
    <w:sdt>
      <w:sdtPr>
        <w:rPr>
          <w:rFonts w:hint="eastAsia"/>
        </w:rPr>
        <w:alias w:val="是否适用：按组合计提坏账准备的应收账款详细情况[双击切换]"/>
        <w:tag w:val="_GBC_47a07baa9a4f4c5ea6de193ae7b87e74"/>
        <w:id w:val="-8846991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79" w:name="_Hlk533607573" w:displacedByCustomXml="next"/>
    <w:sdt>
      <w:sdtPr>
        <w:rPr>
          <w:rFonts w:hint="eastAsia"/>
        </w:rPr>
        <w:alias w:val="模块:组合计提项目"/>
        <w:tag w:val="_SEC_f085826b570e4937b558307522853cff"/>
        <w:id w:val="-1082995160"/>
        <w:lock w:val="sdtLocked"/>
        <w:placeholder>
          <w:docPart w:val="GBC22222222222222222222222222222"/>
        </w:placeholder>
      </w:sdtPr>
      <w:sdtEndPr>
        <w:rPr>
          <w:rFonts w:hint="default"/>
        </w:rPr>
      </w:sdtEndPr>
      <w:sdtContent>
        <w:p w:rsidR="00CF1D2C" w:rsidRPr="00916DBA" w:rsidRDefault="00CF1D2C">
          <w:pPr>
            <w:pStyle w:val="510"/>
            <w:rPr>
              <w:sz w:val="21"/>
            </w:rPr>
          </w:pPr>
          <w:r w:rsidRPr="00916DBA">
            <w:rPr>
              <w:rFonts w:hint="eastAsia"/>
              <w:sz w:val="21"/>
            </w:rPr>
            <w:t>组合计提项目：</w:t>
          </w:r>
          <w:sdt>
            <w:sdtPr>
              <w:rPr>
                <w:rFonts w:hint="eastAsia"/>
                <w:sz w:val="21"/>
              </w:rPr>
              <w:alias w:val="按组合计提坏账准备的应收账款明细-组合名称"/>
              <w:tag w:val="_GBC_fec033684b6e412cabcd0e0ea1c6cb96"/>
              <w:id w:val="-1973897750"/>
              <w:lock w:val="sdtLocked"/>
              <w:placeholder>
                <w:docPart w:val="GBC22222222222222222222222222222"/>
              </w:placeholder>
              <w:comboBox/>
            </w:sdtPr>
            <w:sdtEndPr/>
            <w:sdtContent>
              <w:r w:rsidR="003C29E0" w:rsidRPr="00916DBA">
                <w:rPr>
                  <w:rFonts w:hint="eastAsia"/>
                  <w:sz w:val="21"/>
                </w:rPr>
                <w:t>账龄</w:t>
              </w:r>
            </w:sdtContent>
          </w:sdt>
        </w:p>
        <w:p w:rsidR="00CF1D2C" w:rsidRPr="00916DBA" w:rsidRDefault="00CF1D2C">
          <w:pPr>
            <w:pStyle w:val="510"/>
            <w:autoSpaceDE w:val="0"/>
            <w:autoSpaceDN w:val="0"/>
            <w:adjustRightInd w:val="0"/>
            <w:ind w:left="5880" w:right="105"/>
            <w:jc w:val="right"/>
            <w:rPr>
              <w:sz w:val="21"/>
            </w:rPr>
          </w:pPr>
          <w:r w:rsidRPr="00916DBA">
            <w:rPr>
              <w:rFonts w:hint="eastAsia"/>
              <w:sz w:val="21"/>
            </w:rPr>
            <w:t>单位：</w:t>
          </w:r>
          <w:sdt>
            <w:sdtPr>
              <w:rPr>
                <w:rFonts w:hint="eastAsia"/>
                <w:sz w:val="21"/>
              </w:rPr>
              <w:alias w:val="单位：按组合计提坏账准备的应收账款详细情况"/>
              <w:tag w:val="_GBC_ccac8c131a6748e699800a5f25e5efcf"/>
              <w:id w:val="5982286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916DBA">
                <w:rPr>
                  <w:rFonts w:hint="eastAsia"/>
                  <w:sz w:val="21"/>
                </w:rPr>
                <w:t>元</w:t>
              </w:r>
            </w:sdtContent>
          </w:sdt>
          <w:r w:rsidRPr="00916DBA">
            <w:rPr>
              <w:rFonts w:hint="eastAsia"/>
              <w:sz w:val="21"/>
            </w:rPr>
            <w:t xml:space="preserve">  币种：</w:t>
          </w:r>
          <w:sdt>
            <w:sdtPr>
              <w:rPr>
                <w:rFonts w:hint="eastAsia"/>
                <w:sz w:val="21"/>
              </w:rPr>
              <w:alias w:val="币种：按组合计提坏账准备的应收账款详细情况"/>
              <w:tag w:val="_GBC_f0296899749441bf8c33f5882df60a71"/>
              <w:id w:val="-16754968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916DBA">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701"/>
            <w:gridCol w:w="1560"/>
            <w:gridCol w:w="1569"/>
          </w:tblGrid>
          <w:tr w:rsidR="00CF1D2C" w:rsidRPr="00497750" w:rsidTr="00916DBA">
            <w:trPr>
              <w:trHeight w:val="340"/>
            </w:trPr>
            <w:sdt>
              <w:sdtPr>
                <w:rPr>
                  <w:rFonts w:cs="Times New Roman"/>
                  <w:b/>
                  <w:sz w:val="21"/>
                </w:rPr>
                <w:tag w:val="_PLD_331ca2a43a5247699c45fd6309aee7fd"/>
                <w:id w:val="-1328127362"/>
                <w:lock w:val="sdtLocked"/>
              </w:sdtPr>
              <w:sdtEndPr/>
              <w:sdtContent>
                <w:tc>
                  <w:tcPr>
                    <w:tcW w:w="2331" w:type="pct"/>
                    <w:vMerge w:val="restart"/>
                    <w:vAlign w:val="center"/>
                  </w:tcPr>
                  <w:p w:rsidR="00CF1D2C" w:rsidRPr="00497750" w:rsidRDefault="00CF1D2C">
                    <w:pPr>
                      <w:pStyle w:val="510"/>
                      <w:jc w:val="center"/>
                      <w:rPr>
                        <w:rFonts w:cs="Times New Roman"/>
                        <w:b/>
                        <w:sz w:val="21"/>
                      </w:rPr>
                    </w:pPr>
                    <w:r w:rsidRPr="00497750">
                      <w:rPr>
                        <w:rFonts w:cs="Times New Roman"/>
                        <w:b/>
                        <w:sz w:val="21"/>
                      </w:rPr>
                      <w:t>名称</w:t>
                    </w:r>
                  </w:p>
                </w:tc>
              </w:sdtContent>
            </w:sdt>
            <w:sdt>
              <w:sdtPr>
                <w:rPr>
                  <w:rFonts w:cs="Times New Roman"/>
                  <w:b/>
                  <w:sz w:val="21"/>
                </w:rPr>
                <w:tag w:val="_PLD_271f4f470bff48e385b1a5d9080fde35"/>
                <w:id w:val="-563492274"/>
                <w:lock w:val="sdtLocked"/>
              </w:sdtPr>
              <w:sdtEndPr/>
              <w:sdtContent>
                <w:tc>
                  <w:tcPr>
                    <w:tcW w:w="2669" w:type="pct"/>
                    <w:gridSpan w:val="3"/>
                    <w:vAlign w:val="center"/>
                  </w:tcPr>
                  <w:p w:rsidR="00CF1D2C" w:rsidRPr="00497750" w:rsidRDefault="00CF1D2C">
                    <w:pPr>
                      <w:pStyle w:val="510"/>
                      <w:jc w:val="center"/>
                      <w:rPr>
                        <w:rFonts w:cs="Times New Roman"/>
                        <w:b/>
                        <w:sz w:val="21"/>
                      </w:rPr>
                    </w:pPr>
                    <w:r w:rsidRPr="00497750">
                      <w:rPr>
                        <w:rFonts w:cs="Times New Roman"/>
                        <w:b/>
                        <w:sz w:val="21"/>
                      </w:rPr>
                      <w:t>期末余额</w:t>
                    </w:r>
                  </w:p>
                </w:tc>
              </w:sdtContent>
            </w:sdt>
          </w:tr>
          <w:tr w:rsidR="00CF1D2C" w:rsidRPr="00497750" w:rsidTr="00916DBA">
            <w:trPr>
              <w:trHeight w:val="340"/>
            </w:trPr>
            <w:tc>
              <w:tcPr>
                <w:tcW w:w="2331" w:type="pct"/>
                <w:vMerge/>
              </w:tcPr>
              <w:p w:rsidR="00CF1D2C" w:rsidRPr="00497750" w:rsidRDefault="00CF1D2C">
                <w:pPr>
                  <w:pStyle w:val="510"/>
                  <w:jc w:val="center"/>
                  <w:rPr>
                    <w:rFonts w:cs="Times New Roman"/>
                    <w:b/>
                    <w:sz w:val="21"/>
                  </w:rPr>
                </w:pPr>
              </w:p>
            </w:tc>
            <w:sdt>
              <w:sdtPr>
                <w:rPr>
                  <w:rFonts w:cs="Times New Roman"/>
                  <w:b/>
                  <w:sz w:val="21"/>
                </w:rPr>
                <w:tag w:val="_PLD_e1c956de9b3b4544a5d0584eaaf6aea2"/>
                <w:id w:val="-2017225061"/>
                <w:lock w:val="sdtLocked"/>
              </w:sdtPr>
              <w:sdtEndPr/>
              <w:sdtContent>
                <w:tc>
                  <w:tcPr>
                    <w:tcW w:w="940" w:type="pct"/>
                    <w:vAlign w:val="center"/>
                  </w:tcPr>
                  <w:p w:rsidR="00CF1D2C" w:rsidRPr="00497750" w:rsidRDefault="00CF1D2C">
                    <w:pPr>
                      <w:pStyle w:val="510"/>
                      <w:jc w:val="center"/>
                      <w:rPr>
                        <w:rFonts w:cs="Times New Roman"/>
                        <w:b/>
                        <w:sz w:val="21"/>
                      </w:rPr>
                    </w:pPr>
                    <w:r w:rsidRPr="00497750">
                      <w:rPr>
                        <w:rFonts w:cs="Times New Roman"/>
                        <w:b/>
                        <w:sz w:val="21"/>
                      </w:rPr>
                      <w:t>应收账款</w:t>
                    </w:r>
                  </w:p>
                </w:tc>
              </w:sdtContent>
            </w:sdt>
            <w:sdt>
              <w:sdtPr>
                <w:rPr>
                  <w:rFonts w:cs="Times New Roman"/>
                  <w:b/>
                  <w:sz w:val="21"/>
                </w:rPr>
                <w:tag w:val="_PLD_0098acb8b7f640f29f65a14017e23f02"/>
                <w:id w:val="236519305"/>
                <w:lock w:val="sdtLocked"/>
              </w:sdtPr>
              <w:sdtEndPr/>
              <w:sdtContent>
                <w:tc>
                  <w:tcPr>
                    <w:tcW w:w="862" w:type="pct"/>
                    <w:vAlign w:val="center"/>
                  </w:tcPr>
                  <w:p w:rsidR="00CF1D2C" w:rsidRPr="00497750" w:rsidRDefault="00CF1D2C">
                    <w:pPr>
                      <w:pStyle w:val="510"/>
                      <w:jc w:val="center"/>
                      <w:rPr>
                        <w:rFonts w:cs="Times New Roman"/>
                        <w:b/>
                        <w:sz w:val="21"/>
                      </w:rPr>
                    </w:pPr>
                    <w:r w:rsidRPr="00497750">
                      <w:rPr>
                        <w:rFonts w:cs="Times New Roman"/>
                        <w:b/>
                        <w:sz w:val="21"/>
                      </w:rPr>
                      <w:t>坏账准备</w:t>
                    </w:r>
                  </w:p>
                </w:tc>
              </w:sdtContent>
            </w:sdt>
            <w:sdt>
              <w:sdtPr>
                <w:rPr>
                  <w:rFonts w:cs="Times New Roman"/>
                  <w:b/>
                  <w:sz w:val="21"/>
                </w:rPr>
                <w:tag w:val="_PLD_290bbc3bde3c43c487996752ceb95160"/>
                <w:id w:val="-1398279757"/>
                <w:lock w:val="sdtLocked"/>
              </w:sdtPr>
              <w:sdtEndPr/>
              <w:sdtContent>
                <w:tc>
                  <w:tcPr>
                    <w:tcW w:w="867" w:type="pct"/>
                    <w:vAlign w:val="center"/>
                  </w:tcPr>
                  <w:p w:rsidR="00CF1D2C" w:rsidRPr="00497750" w:rsidRDefault="00CF1D2C">
                    <w:pPr>
                      <w:pStyle w:val="510"/>
                      <w:jc w:val="center"/>
                      <w:rPr>
                        <w:rFonts w:cs="Times New Roman"/>
                        <w:b/>
                        <w:sz w:val="21"/>
                      </w:rPr>
                    </w:pPr>
                    <w:r w:rsidRPr="00497750">
                      <w:rPr>
                        <w:rFonts w:cs="Times New Roman"/>
                        <w:b/>
                        <w:sz w:val="21"/>
                      </w:rPr>
                      <w:t>计提比例（%）</w:t>
                    </w:r>
                  </w:p>
                </w:tc>
              </w:sdtContent>
            </w:sdt>
          </w:tr>
          <w:sdt>
            <w:sdtPr>
              <w:rPr>
                <w:rFonts w:ascii="Times New Roman" w:hAnsi="Times New Roman" w:cs="Times New Roman"/>
                <w:sz w:val="21"/>
              </w:rPr>
              <w:alias w:val="按组合计提坏账准备的应收账款详细名称明细"/>
              <w:tag w:val="_TUP_787dccbb6b7545edb25916e256cf8697"/>
              <w:id w:val="-903684188"/>
              <w:lock w:val="sdtLocked"/>
            </w:sdtPr>
            <w:sdtEndPr/>
            <w:sdtContent>
              <w:tr w:rsidR="00CF1D2C" w:rsidRPr="00497750" w:rsidTr="00916DBA">
                <w:trPr>
                  <w:trHeight w:val="340"/>
                </w:trPr>
                <w:tc>
                  <w:tcPr>
                    <w:tcW w:w="2331" w:type="pct"/>
                    <w:vAlign w:val="center"/>
                  </w:tcPr>
                  <w:p w:rsidR="00CF1D2C" w:rsidRPr="00497750" w:rsidRDefault="00CF1D2C" w:rsidP="00916DBA">
                    <w:pPr>
                      <w:pStyle w:val="510"/>
                      <w:jc w:val="both"/>
                      <w:rPr>
                        <w:rFonts w:ascii="Times New Roman" w:hAnsi="Times New Roman" w:cs="Times New Roman"/>
                        <w:sz w:val="21"/>
                      </w:rPr>
                    </w:pPr>
                    <w:proofErr w:type="gramStart"/>
                    <w:r w:rsidRPr="00497750">
                      <w:rPr>
                        <w:rFonts w:ascii="Times New Roman" w:hAnsi="Times New Roman" w:cs="Times New Roman"/>
                        <w:sz w:val="21"/>
                      </w:rPr>
                      <w:t>按账龄组</w:t>
                    </w:r>
                    <w:proofErr w:type="gramEnd"/>
                    <w:r w:rsidRPr="00497750">
                      <w:rPr>
                        <w:rFonts w:ascii="Times New Roman" w:hAnsi="Times New Roman" w:cs="Times New Roman"/>
                        <w:sz w:val="21"/>
                      </w:rPr>
                      <w:t>合计提坏账准备的应收账款</w:t>
                    </w:r>
                  </w:p>
                </w:tc>
                <w:tc>
                  <w:tcPr>
                    <w:tcW w:w="940"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144,585,155.72</w:t>
                    </w:r>
                  </w:p>
                </w:tc>
                <w:tc>
                  <w:tcPr>
                    <w:tcW w:w="862"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177,774.83</w:t>
                    </w:r>
                  </w:p>
                </w:tc>
                <w:tc>
                  <w:tcPr>
                    <w:tcW w:w="867"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0.12</w:t>
                    </w:r>
                  </w:p>
                </w:tc>
              </w:tr>
            </w:sdtContent>
          </w:sdt>
          <w:tr w:rsidR="00CF1D2C" w:rsidRPr="00497750" w:rsidTr="00916DBA">
            <w:trPr>
              <w:trHeight w:val="340"/>
            </w:trPr>
            <w:sdt>
              <w:sdtPr>
                <w:rPr>
                  <w:rFonts w:ascii="Times New Roman" w:hAnsi="Times New Roman" w:cs="Times New Roman"/>
                  <w:sz w:val="18"/>
                </w:rPr>
                <w:tag w:val="_PLD_9a3bf225ae544565ad2cb49381fcaca1"/>
                <w:id w:val="-369769234"/>
                <w:lock w:val="sdtLocked"/>
              </w:sdtPr>
              <w:sdtEndPr/>
              <w:sdtContent>
                <w:tc>
                  <w:tcPr>
                    <w:tcW w:w="2331" w:type="pct"/>
                    <w:vAlign w:val="center"/>
                  </w:tcPr>
                  <w:p w:rsidR="00CF1D2C" w:rsidRPr="00497750" w:rsidRDefault="00CF1D2C">
                    <w:pPr>
                      <w:pStyle w:val="510"/>
                      <w:jc w:val="center"/>
                      <w:rPr>
                        <w:rFonts w:ascii="Times New Roman" w:hAnsi="Times New Roman" w:cs="Times New Roman"/>
                        <w:sz w:val="18"/>
                      </w:rPr>
                    </w:pPr>
                    <w:r w:rsidRPr="00916DBA">
                      <w:rPr>
                        <w:rFonts w:ascii="Times New Roman" w:hAnsi="Times New Roman" w:cs="Times New Roman"/>
                        <w:sz w:val="21"/>
                      </w:rPr>
                      <w:t>合计</w:t>
                    </w:r>
                  </w:p>
                </w:tc>
              </w:sdtContent>
            </w:sdt>
            <w:tc>
              <w:tcPr>
                <w:tcW w:w="940"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144,585,155.72</w:t>
                </w:r>
              </w:p>
            </w:tc>
            <w:tc>
              <w:tcPr>
                <w:tcW w:w="862"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color w:val="000000"/>
                    <w:sz w:val="21"/>
                  </w:rPr>
                  <w:t>177,774.83</w:t>
                </w:r>
              </w:p>
            </w:tc>
            <w:tc>
              <w:tcPr>
                <w:tcW w:w="867" w:type="pct"/>
                <w:vAlign w:val="center"/>
              </w:tcPr>
              <w:p w:rsidR="00CF1D2C" w:rsidRPr="00497750" w:rsidRDefault="00CF1D2C" w:rsidP="00497750">
                <w:pPr>
                  <w:pStyle w:val="510"/>
                  <w:jc w:val="right"/>
                  <w:rPr>
                    <w:rFonts w:ascii="Times New Roman" w:hAnsi="Times New Roman" w:cs="Times New Roman"/>
                    <w:sz w:val="21"/>
                  </w:rPr>
                </w:pPr>
                <w:r w:rsidRPr="00497750">
                  <w:rPr>
                    <w:rFonts w:ascii="Times New Roman" w:hAnsi="Times New Roman" w:cs="Times New Roman"/>
                    <w:sz w:val="21"/>
                  </w:rPr>
                  <w:t>0.12</w:t>
                </w:r>
              </w:p>
            </w:tc>
          </w:tr>
        </w:tbl>
        <w:p w:rsidR="00CF1D2C" w:rsidRPr="005C36AD" w:rsidRDefault="00CF1D2C" w:rsidP="005C36AD">
          <w:pPr>
            <w:pStyle w:val="510"/>
            <w:spacing w:beforeLines="50" w:before="120"/>
            <w:rPr>
              <w:sz w:val="21"/>
            </w:rPr>
          </w:pPr>
          <w:r w:rsidRPr="005C36AD">
            <w:rPr>
              <w:rFonts w:hint="eastAsia"/>
              <w:sz w:val="21"/>
            </w:rPr>
            <w:t>按组合计提坏账的确认标准及说明：</w:t>
          </w:r>
        </w:p>
        <w:sdt>
          <w:sdtPr>
            <w:alias w:val="是否适用：按组合计提坏账准备的应收账款确认标准[双击切换]"/>
            <w:tag w:val="_GBC_8361cfeb973b4073b7fdbd49a393b38c"/>
            <w:id w:val="97194570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79" w:displacedByCustomXml="next"/>
    <w:bookmarkEnd w:id="78" w:displacedByCustomXml="next"/>
    <w:bookmarkStart w:id="80" w:name="_Hlk10467269" w:displacedByCustomXml="next"/>
    <w:bookmarkStart w:id="81" w:name="_Hlk10467279" w:displacedByCustomXml="next"/>
    <w:sdt>
      <w:sdtPr>
        <w:rPr>
          <w:rFonts w:hint="eastAsia"/>
        </w:rPr>
        <w:alias w:val="模块:如按预期信用损失一般模型计提坏账准备，请参照其他应收款披露："/>
        <w:tag w:val="_SEC_a585c426a16c4a73a2145ded2280b59a"/>
        <w:id w:val="-1186282627"/>
        <w:lock w:val="sdtLocked"/>
        <w:placeholder>
          <w:docPart w:val="GBC22222222222222222222222222222"/>
        </w:placeholder>
      </w:sdtPr>
      <w:sdtEndPr>
        <w:rPr>
          <w:rFonts w:hint="default"/>
        </w:rPr>
      </w:sdtEndPr>
      <w:sdtContent>
        <w:p w:rsidR="00CF1D2C" w:rsidRPr="00916DBA" w:rsidRDefault="00CF1D2C">
          <w:pPr>
            <w:pStyle w:val="510"/>
            <w:rPr>
              <w:sz w:val="21"/>
            </w:rPr>
          </w:pPr>
          <w:r w:rsidRPr="00916DBA">
            <w:rPr>
              <w:rFonts w:hint="eastAsia"/>
              <w:sz w:val="21"/>
            </w:rPr>
            <w:t>如按预期信用损失一般模型计提坏账准备，请参照其他应收款披露：</w:t>
          </w:r>
          <w:bookmarkEnd w:id="80"/>
        </w:p>
        <w:sdt>
          <w:sdtPr>
            <w:alias w:val="是否适用：应收账款按一般预计信用损失模型计提坏账[双击切换]"/>
            <w:tag w:val="_GBC_dbecd76100814214abd6f7c10d1dd2fa"/>
            <w:id w:val="80389487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81" w:displacedByCustomXml="prev"/>
    <w:bookmarkStart w:id="82" w:name="_Hlk10467433" w:displacedByCustomXml="next"/>
    <w:sdt>
      <w:sdtPr>
        <w:rPr>
          <w:rFonts w:ascii="宋体" w:hAnsi="宋体" w:cs="宋体" w:hint="eastAsia"/>
          <w:b w:val="0"/>
          <w:bCs w:val="0"/>
          <w:kern w:val="0"/>
          <w:sz w:val="24"/>
          <w:szCs w:val="21"/>
        </w:rPr>
        <w:alias w:val="模块:坏账准备的情况"/>
        <w:tag w:val="_SEC_585de72ff9a04d78b96f9dd88a2090f9"/>
        <w:id w:val="-833914116"/>
        <w:lock w:val="sdtLocked"/>
        <w:placeholder>
          <w:docPart w:val="GBC22222222222222222222222222222"/>
        </w:placeholder>
      </w:sdtPr>
      <w:sdtEndPr>
        <w:rPr>
          <w:rFonts w:hint="default"/>
        </w:rPr>
      </w:sdtEndPr>
      <w:sdtContent>
        <w:p w:rsidR="00CF1D2C" w:rsidRPr="001468FF" w:rsidRDefault="00CF1D2C" w:rsidP="00C06BE6">
          <w:pPr>
            <w:pStyle w:val="48"/>
            <w:numPr>
              <w:ilvl w:val="3"/>
              <w:numId w:val="52"/>
            </w:numPr>
            <w:tabs>
              <w:tab w:val="left" w:pos="574"/>
            </w:tabs>
            <w:rPr>
              <w:szCs w:val="21"/>
            </w:rPr>
          </w:pPr>
          <w:r w:rsidRPr="001468FF">
            <w:rPr>
              <w:rFonts w:hint="eastAsia"/>
              <w:szCs w:val="21"/>
            </w:rPr>
            <w:t>坏账准备的情况</w:t>
          </w:r>
        </w:p>
        <w:sdt>
          <w:sdtPr>
            <w:alias w:val="是否适用：应收账款坏账准备[双击切换]"/>
            <w:tag w:val="_GBC_fb482eb90dbc45c4a6420c45e8a46012"/>
            <w:id w:val="-21589458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6351868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4281671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szCs w:val="21"/>
                </w:rPr>
                <w:t>人民币</w:t>
              </w:r>
            </w:sdtContent>
          </w:sdt>
        </w:p>
        <w:tbl>
          <w:tblPr>
            <w:tblStyle w:val="g1"/>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240"/>
            <w:gridCol w:w="1434"/>
            <w:gridCol w:w="1213"/>
            <w:gridCol w:w="1444"/>
            <w:gridCol w:w="1445"/>
            <w:gridCol w:w="1442"/>
          </w:tblGrid>
          <w:tr w:rsidR="00CF1D2C" w:rsidRPr="00497750" w:rsidTr="00916DBA">
            <w:trPr>
              <w:trHeight w:val="340"/>
              <w:jc w:val="center"/>
            </w:trPr>
            <w:sdt>
              <w:sdtPr>
                <w:rPr>
                  <w:rFonts w:ascii="Times New Roman" w:hAnsi="Times New Roman" w:cs="Times New Roman"/>
                  <w:b/>
                  <w:sz w:val="21"/>
                </w:rPr>
                <w:tag w:val="_PLD_c7c6f64bd614495789305ec04b10b020"/>
                <w:id w:val="2061820767"/>
                <w:lock w:val="sdtLocked"/>
              </w:sdtPr>
              <w:sdtEndPr/>
              <w:sdtContent>
                <w:tc>
                  <w:tcPr>
                    <w:tcW w:w="1215" w:type="pct"/>
                    <w:vMerge w:val="restart"/>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类别</w:t>
                    </w:r>
                  </w:p>
                </w:tc>
              </w:sdtContent>
            </w:sdt>
            <w:sdt>
              <w:sdtPr>
                <w:rPr>
                  <w:rFonts w:ascii="Times New Roman" w:hAnsi="Times New Roman" w:cs="Times New Roman"/>
                  <w:b/>
                  <w:sz w:val="21"/>
                </w:rPr>
                <w:tag w:val="_PLD_fbe53d5880e84141b454628047096598"/>
                <w:id w:val="318086986"/>
                <w:lock w:val="sdtLocked"/>
              </w:sdtPr>
              <w:sdtEndPr/>
              <w:sdtContent>
                <w:tc>
                  <w:tcPr>
                    <w:tcW w:w="778" w:type="pct"/>
                    <w:vMerge w:val="restart"/>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期初余额</w:t>
                    </w:r>
                  </w:p>
                </w:tc>
              </w:sdtContent>
            </w:sdt>
            <w:sdt>
              <w:sdtPr>
                <w:rPr>
                  <w:rFonts w:ascii="Times New Roman" w:hAnsi="Times New Roman" w:cs="Times New Roman"/>
                  <w:b/>
                  <w:sz w:val="21"/>
                </w:rPr>
                <w:tag w:val="_PLD_404c276c3588408d997ca9f1ddd41c16"/>
                <w:id w:val="1223176152"/>
                <w:lock w:val="sdtLocked"/>
              </w:sdtPr>
              <w:sdtEndPr/>
              <w:sdtContent>
                <w:tc>
                  <w:tcPr>
                    <w:tcW w:w="2225" w:type="pct"/>
                    <w:gridSpan w:val="3"/>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本期变动金额</w:t>
                    </w:r>
                  </w:p>
                </w:tc>
              </w:sdtContent>
            </w:sdt>
            <w:sdt>
              <w:sdtPr>
                <w:rPr>
                  <w:rFonts w:ascii="Times New Roman" w:hAnsi="Times New Roman" w:cs="Times New Roman"/>
                  <w:b/>
                  <w:sz w:val="21"/>
                </w:rPr>
                <w:tag w:val="_PLD_24b19088383a466da79093b6453d854f"/>
                <w:id w:val="-1054776417"/>
                <w:lock w:val="sdtLocked"/>
              </w:sdtPr>
              <w:sdtEndPr/>
              <w:sdtContent>
                <w:tc>
                  <w:tcPr>
                    <w:tcW w:w="782" w:type="pct"/>
                    <w:vMerge w:val="restart"/>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期末余额</w:t>
                    </w:r>
                  </w:p>
                </w:tc>
              </w:sdtContent>
            </w:sdt>
          </w:tr>
          <w:tr w:rsidR="00CF1D2C" w:rsidRPr="00497750" w:rsidTr="00916DBA">
            <w:trPr>
              <w:trHeight w:val="340"/>
              <w:jc w:val="center"/>
            </w:trPr>
            <w:tc>
              <w:tcPr>
                <w:tcW w:w="1215" w:type="pct"/>
                <w:vMerge/>
                <w:shd w:val="clear" w:color="auto" w:fill="FFFFFF"/>
              </w:tcPr>
              <w:p w:rsidR="00CF1D2C" w:rsidRPr="00497750" w:rsidRDefault="00CF1D2C">
                <w:pPr>
                  <w:pStyle w:val="510"/>
                  <w:widowControl w:val="0"/>
                  <w:jc w:val="center"/>
                  <w:rPr>
                    <w:rFonts w:ascii="Times New Roman" w:hAnsi="Times New Roman" w:cs="Times New Roman"/>
                    <w:sz w:val="21"/>
                  </w:rPr>
                </w:pPr>
              </w:p>
            </w:tc>
            <w:tc>
              <w:tcPr>
                <w:tcW w:w="778" w:type="pct"/>
                <w:vMerge/>
                <w:shd w:val="clear" w:color="auto" w:fill="FFFFFF"/>
              </w:tcPr>
              <w:p w:rsidR="00CF1D2C" w:rsidRPr="00497750" w:rsidRDefault="00CF1D2C">
                <w:pPr>
                  <w:pStyle w:val="510"/>
                  <w:widowControl w:val="0"/>
                  <w:jc w:val="center"/>
                  <w:rPr>
                    <w:rFonts w:ascii="Times New Roman" w:hAnsi="Times New Roman" w:cs="Times New Roman"/>
                    <w:sz w:val="21"/>
                  </w:rPr>
                </w:pPr>
              </w:p>
            </w:tc>
            <w:sdt>
              <w:sdtPr>
                <w:rPr>
                  <w:rFonts w:ascii="Times New Roman" w:hAnsi="Times New Roman" w:cs="Times New Roman"/>
                  <w:b/>
                  <w:sz w:val="21"/>
                </w:rPr>
                <w:tag w:val="_PLD_a83b18568541480fa4f903698bdac99d"/>
                <w:id w:val="281458441"/>
                <w:lock w:val="sdtLocked"/>
              </w:sdtPr>
              <w:sdtEndPr/>
              <w:sdtContent>
                <w:tc>
                  <w:tcPr>
                    <w:tcW w:w="658" w:type="pct"/>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计提</w:t>
                    </w:r>
                  </w:p>
                </w:tc>
              </w:sdtContent>
            </w:sdt>
            <w:sdt>
              <w:sdtPr>
                <w:rPr>
                  <w:rFonts w:ascii="Times New Roman" w:hAnsi="Times New Roman" w:cs="Times New Roman"/>
                  <w:b/>
                  <w:sz w:val="21"/>
                </w:rPr>
                <w:tag w:val="_PLD_a89a540914d943a4b4ae5f0ad917b8c0"/>
                <w:id w:val="992373576"/>
                <w:lock w:val="sdtLocked"/>
              </w:sdtPr>
              <w:sdtEndPr/>
              <w:sdtContent>
                <w:tc>
                  <w:tcPr>
                    <w:tcW w:w="783" w:type="pct"/>
                    <w:shd w:val="clear" w:color="auto" w:fill="FFFFFF"/>
                    <w:vAlign w:val="center"/>
                  </w:tcPr>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收回或转回</w:t>
                    </w:r>
                  </w:p>
                </w:tc>
              </w:sdtContent>
            </w:sdt>
            <w:tc>
              <w:tcPr>
                <w:tcW w:w="783" w:type="pct"/>
                <w:shd w:val="clear" w:color="auto" w:fill="FFFFFF"/>
                <w:vAlign w:val="center"/>
              </w:tcPr>
              <w:sdt>
                <w:sdtPr>
                  <w:rPr>
                    <w:rFonts w:ascii="Times New Roman" w:hAnsi="Times New Roman" w:cs="Times New Roman"/>
                    <w:b/>
                    <w:sz w:val="21"/>
                  </w:rPr>
                  <w:tag w:val="_PLD_6a71ff053e95416e8f2dd5f9121b0e70"/>
                  <w:id w:val="-191846653"/>
                  <w:lock w:val="sdtLocked"/>
                </w:sdtPr>
                <w:sdtEndPr/>
                <w:sdtContent>
                  <w:p w:rsidR="00CF1D2C" w:rsidRPr="00497750" w:rsidRDefault="00CF1D2C">
                    <w:pPr>
                      <w:pStyle w:val="510"/>
                      <w:widowControl w:val="0"/>
                      <w:jc w:val="center"/>
                      <w:rPr>
                        <w:rFonts w:ascii="Times New Roman" w:hAnsi="Times New Roman" w:cs="Times New Roman"/>
                        <w:b/>
                        <w:sz w:val="21"/>
                      </w:rPr>
                    </w:pPr>
                    <w:r w:rsidRPr="00497750">
                      <w:rPr>
                        <w:rFonts w:ascii="Times New Roman" w:hAnsi="Times New Roman" w:cs="Times New Roman"/>
                        <w:b/>
                        <w:sz w:val="21"/>
                      </w:rPr>
                      <w:t>转销或核销</w:t>
                    </w:r>
                  </w:p>
                </w:sdtContent>
              </w:sdt>
            </w:tc>
            <w:tc>
              <w:tcPr>
                <w:tcW w:w="782" w:type="pct"/>
                <w:vMerge/>
                <w:shd w:val="clear" w:color="auto" w:fill="FFFFFF"/>
              </w:tcPr>
              <w:p w:rsidR="00CF1D2C" w:rsidRPr="00497750" w:rsidRDefault="00CF1D2C">
                <w:pPr>
                  <w:pStyle w:val="510"/>
                  <w:widowControl w:val="0"/>
                  <w:jc w:val="right"/>
                  <w:rPr>
                    <w:rFonts w:ascii="Times New Roman" w:hAnsi="Times New Roman" w:cs="Times New Roman"/>
                    <w:sz w:val="21"/>
                  </w:rPr>
                </w:pPr>
              </w:p>
            </w:tc>
          </w:tr>
          <w:sdt>
            <w:sdtPr>
              <w:rPr>
                <w:rFonts w:ascii="Times New Roman" w:hAnsi="Times New Roman" w:cs="Times New Roman"/>
                <w:sz w:val="21"/>
              </w:rPr>
              <w:alias w:val="应收账款坏账准备明细"/>
              <w:tag w:val="_TUP_8bc2155b08bd4a8495df7e3fab6ca0b4"/>
              <w:id w:val="-2013135861"/>
              <w:lock w:val="sdtLocked"/>
            </w:sdtPr>
            <w:sdtEndPr/>
            <w:sdtContent>
              <w:tr w:rsidR="00CF1D2C" w:rsidRPr="00497750" w:rsidTr="00916DBA">
                <w:trPr>
                  <w:trHeight w:val="340"/>
                  <w:jc w:val="center"/>
                </w:trPr>
                <w:tc>
                  <w:tcPr>
                    <w:tcW w:w="1215" w:type="pct"/>
                    <w:shd w:val="clear" w:color="auto" w:fill="auto"/>
                    <w:vAlign w:val="center"/>
                  </w:tcPr>
                  <w:p w:rsidR="00CF1D2C" w:rsidRPr="00497750" w:rsidRDefault="00CF1D2C" w:rsidP="00916DBA">
                    <w:pPr>
                      <w:pStyle w:val="510"/>
                      <w:widowControl w:val="0"/>
                      <w:jc w:val="both"/>
                      <w:rPr>
                        <w:rFonts w:ascii="Times New Roman" w:hAnsi="Times New Roman" w:cs="Times New Roman"/>
                        <w:sz w:val="21"/>
                      </w:rPr>
                    </w:pPr>
                    <w:r w:rsidRPr="00497750">
                      <w:rPr>
                        <w:rFonts w:ascii="Times New Roman" w:hAnsi="Times New Roman" w:cs="Times New Roman"/>
                        <w:sz w:val="21"/>
                      </w:rPr>
                      <w:t>按单项计提坏账准备</w:t>
                    </w:r>
                  </w:p>
                </w:tc>
                <w:tc>
                  <w:tcPr>
                    <w:tcW w:w="778" w:type="pct"/>
                    <w:shd w:val="clear" w:color="auto" w:fill="auto"/>
                    <w:vAlign w:val="center"/>
                  </w:tcPr>
                  <w:p w:rsidR="00CF1D2C" w:rsidRPr="00497750" w:rsidRDefault="00CF1D2C" w:rsidP="00916DBA">
                    <w:pPr>
                      <w:pStyle w:val="510"/>
                      <w:jc w:val="right"/>
                      <w:rPr>
                        <w:rFonts w:ascii="Times New Roman" w:hAnsi="Times New Roman" w:cs="Times New Roman"/>
                        <w:sz w:val="21"/>
                      </w:rPr>
                    </w:pPr>
                    <w:r w:rsidRPr="00497750">
                      <w:rPr>
                        <w:rFonts w:ascii="Times New Roman" w:hAnsi="Times New Roman" w:cs="Times New Roman"/>
                        <w:sz w:val="21"/>
                      </w:rPr>
                      <w:t>11,927,820.61</w:t>
                    </w:r>
                  </w:p>
                </w:tc>
                <w:tc>
                  <w:tcPr>
                    <w:tcW w:w="658"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225.16</w:t>
                    </w:r>
                  </w:p>
                </w:tc>
                <w:tc>
                  <w:tcPr>
                    <w:tcW w:w="783"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3" w:type="pct"/>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2" w:type="pct"/>
                    <w:shd w:val="clear" w:color="auto" w:fill="auto"/>
                    <w:vAlign w:val="center"/>
                  </w:tcPr>
                  <w:p w:rsidR="00CF1D2C" w:rsidRPr="00497750" w:rsidRDefault="00CF1D2C" w:rsidP="00916DBA">
                    <w:pPr>
                      <w:pStyle w:val="510"/>
                      <w:jc w:val="right"/>
                      <w:rPr>
                        <w:rFonts w:ascii="Times New Roman" w:hAnsi="Times New Roman" w:cs="Times New Roman"/>
                        <w:sz w:val="21"/>
                      </w:rPr>
                    </w:pPr>
                    <w:r w:rsidRPr="00497750">
                      <w:rPr>
                        <w:rFonts w:ascii="Times New Roman" w:hAnsi="Times New Roman" w:cs="Times New Roman"/>
                        <w:sz w:val="21"/>
                      </w:rPr>
                      <w:t>11,928,045.77</w:t>
                    </w:r>
                  </w:p>
                </w:tc>
              </w:tr>
            </w:sdtContent>
          </w:sdt>
          <w:sdt>
            <w:sdtPr>
              <w:rPr>
                <w:rFonts w:ascii="Times New Roman" w:hAnsi="Times New Roman" w:cs="Times New Roman"/>
                <w:sz w:val="21"/>
              </w:rPr>
              <w:alias w:val="应收账款坏账准备明细"/>
              <w:tag w:val="_TUP_8bc2155b08bd4a8495df7e3fab6ca0b4"/>
              <w:id w:val="-1503817924"/>
              <w:lock w:val="sdtLocked"/>
            </w:sdtPr>
            <w:sdtEndPr/>
            <w:sdtContent>
              <w:tr w:rsidR="00CF1D2C" w:rsidRPr="00497750" w:rsidTr="00916DBA">
                <w:trPr>
                  <w:trHeight w:val="340"/>
                  <w:jc w:val="center"/>
                </w:trPr>
                <w:tc>
                  <w:tcPr>
                    <w:tcW w:w="1215" w:type="pct"/>
                    <w:shd w:val="clear" w:color="auto" w:fill="auto"/>
                    <w:vAlign w:val="center"/>
                  </w:tcPr>
                  <w:p w:rsidR="00CF1D2C" w:rsidRPr="00497750" w:rsidRDefault="00CF1D2C" w:rsidP="00916DBA">
                    <w:pPr>
                      <w:pStyle w:val="510"/>
                      <w:widowControl w:val="0"/>
                      <w:jc w:val="both"/>
                      <w:rPr>
                        <w:rFonts w:ascii="Times New Roman" w:hAnsi="Times New Roman" w:cs="Times New Roman"/>
                        <w:sz w:val="21"/>
                      </w:rPr>
                    </w:pPr>
                    <w:r w:rsidRPr="00497750">
                      <w:rPr>
                        <w:rFonts w:ascii="Times New Roman" w:hAnsi="Times New Roman" w:cs="Times New Roman"/>
                        <w:sz w:val="21"/>
                      </w:rPr>
                      <w:t>按组合计提坏账准备</w:t>
                    </w:r>
                  </w:p>
                </w:tc>
                <w:tc>
                  <w:tcPr>
                    <w:tcW w:w="778" w:type="pct"/>
                    <w:shd w:val="clear" w:color="auto" w:fill="auto"/>
                    <w:vAlign w:val="center"/>
                  </w:tcPr>
                  <w:p w:rsidR="00CF1D2C" w:rsidRPr="00497750" w:rsidRDefault="00CF1D2C" w:rsidP="00916DBA">
                    <w:pPr>
                      <w:pStyle w:val="510"/>
                      <w:jc w:val="right"/>
                      <w:rPr>
                        <w:rFonts w:ascii="Times New Roman" w:hAnsi="Times New Roman" w:cs="Times New Roman"/>
                        <w:sz w:val="21"/>
                      </w:rPr>
                    </w:pPr>
                    <w:r w:rsidRPr="00497750">
                      <w:rPr>
                        <w:rFonts w:ascii="Times New Roman" w:hAnsi="Times New Roman" w:cs="Times New Roman"/>
                        <w:sz w:val="21"/>
                      </w:rPr>
                      <w:t>152,672.53</w:t>
                    </w:r>
                  </w:p>
                </w:tc>
                <w:tc>
                  <w:tcPr>
                    <w:tcW w:w="658"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25,102.30</w:t>
                    </w:r>
                  </w:p>
                </w:tc>
                <w:tc>
                  <w:tcPr>
                    <w:tcW w:w="783"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3" w:type="pct"/>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2" w:type="pct"/>
                    <w:shd w:val="clear" w:color="auto" w:fill="auto"/>
                    <w:vAlign w:val="center"/>
                  </w:tcPr>
                  <w:p w:rsidR="00CF1D2C" w:rsidRPr="00497750" w:rsidRDefault="00CF1D2C" w:rsidP="00916DBA">
                    <w:pPr>
                      <w:pStyle w:val="510"/>
                      <w:jc w:val="right"/>
                      <w:rPr>
                        <w:rFonts w:ascii="Times New Roman" w:hAnsi="Times New Roman" w:cs="Times New Roman"/>
                        <w:sz w:val="21"/>
                      </w:rPr>
                    </w:pPr>
                    <w:r w:rsidRPr="00497750">
                      <w:rPr>
                        <w:rFonts w:ascii="Times New Roman" w:hAnsi="Times New Roman" w:cs="Times New Roman"/>
                        <w:sz w:val="21"/>
                      </w:rPr>
                      <w:t>177,774.83</w:t>
                    </w:r>
                  </w:p>
                </w:tc>
              </w:tr>
            </w:sdtContent>
          </w:sdt>
          <w:tr w:rsidR="00CF1D2C" w:rsidRPr="00497750" w:rsidTr="00916DBA">
            <w:trPr>
              <w:trHeight w:val="340"/>
              <w:jc w:val="center"/>
            </w:trPr>
            <w:sdt>
              <w:sdtPr>
                <w:rPr>
                  <w:rFonts w:ascii="Times New Roman" w:hAnsi="Times New Roman" w:cs="Times New Roman"/>
                  <w:sz w:val="21"/>
                </w:rPr>
                <w:tag w:val="_PLD_d4562118d50d4012915760aa904fc28a"/>
                <w:id w:val="1058436642"/>
                <w:lock w:val="sdtLocked"/>
              </w:sdtPr>
              <w:sdtEndPr/>
              <w:sdtContent>
                <w:tc>
                  <w:tcPr>
                    <w:tcW w:w="1215" w:type="pct"/>
                    <w:shd w:val="clear" w:color="auto" w:fill="auto"/>
                    <w:vAlign w:val="center"/>
                  </w:tcPr>
                  <w:p w:rsidR="00CF1D2C" w:rsidRPr="00497750" w:rsidRDefault="00CF1D2C" w:rsidP="00497750">
                    <w:pPr>
                      <w:pStyle w:val="510"/>
                      <w:widowControl w:val="0"/>
                      <w:jc w:val="center"/>
                      <w:rPr>
                        <w:rFonts w:ascii="Times New Roman" w:hAnsi="Times New Roman" w:cs="Times New Roman"/>
                        <w:sz w:val="21"/>
                      </w:rPr>
                    </w:pPr>
                    <w:r w:rsidRPr="00497750">
                      <w:rPr>
                        <w:rFonts w:ascii="Times New Roman" w:hAnsi="Times New Roman" w:cs="Times New Roman"/>
                        <w:sz w:val="21"/>
                      </w:rPr>
                      <w:t>合计</w:t>
                    </w:r>
                  </w:p>
                </w:tc>
              </w:sdtContent>
            </w:sdt>
            <w:tc>
              <w:tcPr>
                <w:tcW w:w="778"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12,080,493.14</w:t>
                </w:r>
              </w:p>
            </w:tc>
            <w:tc>
              <w:tcPr>
                <w:tcW w:w="658" w:type="pct"/>
                <w:shd w:val="clear" w:color="auto" w:fill="auto"/>
                <w:vAlign w:val="center"/>
              </w:tcPr>
              <w:p w:rsidR="00CF1D2C" w:rsidRPr="00497750" w:rsidRDefault="00BD6F6D" w:rsidP="00916DBA">
                <w:pPr>
                  <w:pStyle w:val="510"/>
                  <w:widowControl w:val="0"/>
                  <w:jc w:val="right"/>
                  <w:rPr>
                    <w:rFonts w:ascii="Times New Roman" w:hAnsi="Times New Roman" w:cs="Times New Roman"/>
                    <w:sz w:val="21"/>
                  </w:rPr>
                </w:pPr>
                <w:r>
                  <w:rPr>
                    <w:rFonts w:ascii="Times New Roman" w:hAnsi="Times New Roman" w:cs="Times New Roman"/>
                    <w:sz w:val="21"/>
                  </w:rPr>
                  <w:t>25,327.46</w:t>
                </w:r>
              </w:p>
            </w:tc>
            <w:tc>
              <w:tcPr>
                <w:tcW w:w="783"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3" w:type="pct"/>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0.00</w:t>
                </w:r>
              </w:p>
            </w:tc>
            <w:tc>
              <w:tcPr>
                <w:tcW w:w="782" w:type="pct"/>
                <w:shd w:val="clear" w:color="auto" w:fill="auto"/>
                <w:vAlign w:val="center"/>
              </w:tcPr>
              <w:p w:rsidR="00CF1D2C" w:rsidRPr="00497750" w:rsidRDefault="00CF1D2C" w:rsidP="00916DBA">
                <w:pPr>
                  <w:pStyle w:val="510"/>
                  <w:widowControl w:val="0"/>
                  <w:jc w:val="right"/>
                  <w:rPr>
                    <w:rFonts w:ascii="Times New Roman" w:hAnsi="Times New Roman" w:cs="Times New Roman"/>
                    <w:sz w:val="21"/>
                  </w:rPr>
                </w:pPr>
                <w:r w:rsidRPr="00497750">
                  <w:rPr>
                    <w:rFonts w:ascii="Times New Roman" w:hAnsi="Times New Roman" w:cs="Times New Roman"/>
                    <w:sz w:val="21"/>
                  </w:rPr>
                  <w:t>12,105,820.60</w:t>
                </w:r>
              </w:p>
            </w:tc>
          </w:tr>
        </w:tbl>
        <w:p w:rsidR="00CF1D2C" w:rsidRPr="00773BC7" w:rsidRDefault="00CF1D2C">
          <w:pPr>
            <w:pStyle w:val="510"/>
            <w:rPr>
              <w:sz w:val="22"/>
            </w:rPr>
          </w:pPr>
        </w:p>
        <w:p w:rsidR="00CF1D2C" w:rsidRPr="00916DBA" w:rsidRDefault="00CF1D2C">
          <w:pPr>
            <w:pStyle w:val="510"/>
            <w:rPr>
              <w:sz w:val="21"/>
            </w:rPr>
          </w:pPr>
          <w:r w:rsidRPr="00916DBA">
            <w:rPr>
              <w:rFonts w:hint="eastAsia"/>
              <w:sz w:val="21"/>
            </w:rPr>
            <w:t>其中本期坏账准备收回或转回金额重要的：</w:t>
          </w:r>
        </w:p>
        <w:sdt>
          <w:sdtPr>
            <w:alias w:val="是否适用：其中本期坏账准备收回或转回金额重要的[双击切换]"/>
            <w:tag w:val="_GBC_362288b01950422da8198293b517eeb5"/>
            <w:id w:val="161208564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B01A4">
          <w:pPr>
            <w:pStyle w:val="510"/>
            <w:ind w:rightChars="-759" w:right="-1594"/>
          </w:pPr>
        </w:p>
      </w:sdtContent>
    </w:sdt>
    <w:bookmarkEnd w:id="82" w:displacedByCustomXml="prev"/>
    <w:sdt>
      <w:sdtPr>
        <w:rPr>
          <w:rFonts w:ascii="Times New Roman" w:hAnsi="Times New Roman" w:cs="宋体" w:hint="eastAsia"/>
          <w:b w:val="0"/>
          <w:bCs w:val="0"/>
          <w:kern w:val="0"/>
          <w:sz w:val="24"/>
          <w:szCs w:val="24"/>
        </w:rPr>
        <w:alias w:val="模块:本报告期实际核销的应收账款情况"/>
        <w:tag w:val="_GBC_af8ceb97930d4d7391d4823a068c824b"/>
        <w:id w:val="-1093864959"/>
        <w:lock w:val="sdtLocked"/>
        <w:placeholder>
          <w:docPart w:val="GBC22222222222222222222222222222"/>
        </w:placeholder>
      </w:sdtPr>
      <w:sdtEndPr>
        <w:rPr>
          <w:rFonts w:ascii="宋体" w:hAnsi="宋体" w:hint="default"/>
          <w:szCs w:val="21"/>
        </w:rPr>
      </w:sdtEndPr>
      <w:sdtContent>
        <w:p w:rsidR="00CF1D2C" w:rsidRDefault="00CF1D2C" w:rsidP="00C06BE6">
          <w:pPr>
            <w:pStyle w:val="48"/>
            <w:numPr>
              <w:ilvl w:val="3"/>
              <w:numId w:val="52"/>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5531619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Times New Roman" w:hAnsi="Times New Roman" w:cs="宋体" w:hint="eastAsia"/>
          <w:b w:val="0"/>
          <w:bCs w:val="0"/>
          <w:kern w:val="0"/>
          <w:sz w:val="24"/>
          <w:szCs w:val="24"/>
        </w:rPr>
        <w:alias w:val="模块:按欠款方归集的期末余额前五名的应收账款情况："/>
        <w:tag w:val="_GBC_e8adf46f2d204834ad681ac980eff4f7"/>
        <w:id w:val="1619409285"/>
        <w:lock w:val="sdtLocked"/>
        <w:placeholder>
          <w:docPart w:val="GBC22222222222222222222222222222"/>
        </w:placeholder>
      </w:sdtPr>
      <w:sdtEndPr>
        <w:rPr>
          <w:szCs w:val="21"/>
        </w:rPr>
      </w:sdtEndPr>
      <w:sdtContent>
        <w:p w:rsidR="00CF1D2C" w:rsidRDefault="00CF1D2C" w:rsidP="00C06BE6">
          <w:pPr>
            <w:pStyle w:val="48"/>
            <w:numPr>
              <w:ilvl w:val="3"/>
              <w:numId w:val="52"/>
            </w:numPr>
            <w:tabs>
              <w:tab w:val="left" w:pos="574"/>
            </w:tabs>
          </w:pPr>
          <w:r>
            <w:rPr>
              <w:rFonts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2127846655"/>
            <w:lock w:val="sdtContentLocked"/>
            <w:placeholder>
              <w:docPart w:val="GBC22222222222222222222222222222"/>
            </w:placeholder>
          </w:sdtPr>
          <w:sdtEndPr/>
          <w:sdtContent>
            <w:p w:rsidR="00CF1D2C" w:rsidRDefault="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948470898"/>
            <w:lock w:val="sdtLocked"/>
            <w:placeholder>
              <w:docPart w:val="GBC22222222222222222222222222222"/>
            </w:placeholder>
          </w:sdtPr>
          <w:sdtEndPr/>
          <w:sdtContent>
            <w:p w:rsidR="00CF1D2C" w:rsidRDefault="00CF1D2C">
              <w:pPr>
                <w:pStyle w:val="510"/>
                <w:snapToGrid w:val="0"/>
                <w:spacing w:line="240" w:lineRule="atLeast"/>
              </w:pPr>
            </w:p>
            <w:tbl>
              <w:tblPr>
                <w:tblStyle w:val="g2"/>
                <w:tblW w:w="0" w:type="auto"/>
                <w:tblLook w:val="04A0" w:firstRow="1" w:lastRow="0" w:firstColumn="1" w:lastColumn="0" w:noHBand="0" w:noVBand="1"/>
              </w:tblPr>
              <w:tblGrid>
                <w:gridCol w:w="1101"/>
                <w:gridCol w:w="1559"/>
                <w:gridCol w:w="1559"/>
                <w:gridCol w:w="1701"/>
                <w:gridCol w:w="3129"/>
              </w:tblGrid>
              <w:tr w:rsidR="00CF1D2C" w:rsidRPr="008701E8" w:rsidTr="00916DBA">
                <w:trPr>
                  <w:trHeight w:val="340"/>
                </w:trPr>
                <w:tc>
                  <w:tcPr>
                    <w:tcW w:w="1101" w:type="dxa"/>
                    <w:vAlign w:val="center"/>
                  </w:tcPr>
                  <w:p w:rsidR="00CF1D2C" w:rsidRPr="00CD1678" w:rsidRDefault="00CF1D2C" w:rsidP="00CD1678">
                    <w:pPr>
                      <w:pStyle w:val="510"/>
                      <w:snapToGrid w:val="0"/>
                      <w:spacing w:line="240" w:lineRule="atLeast"/>
                      <w:jc w:val="center"/>
                      <w:rPr>
                        <w:rFonts w:ascii="Times New Roman" w:hAnsi="Times New Roman" w:cs="Times New Roman"/>
                        <w:b/>
                        <w:sz w:val="21"/>
                      </w:rPr>
                    </w:pPr>
                    <w:r w:rsidRPr="00CD1678">
                      <w:rPr>
                        <w:rFonts w:ascii="Times New Roman" w:hAnsi="Times New Roman" w:cs="Times New Roman"/>
                        <w:b/>
                        <w:sz w:val="21"/>
                      </w:rPr>
                      <w:t>单位名称</w:t>
                    </w:r>
                  </w:p>
                </w:tc>
                <w:tc>
                  <w:tcPr>
                    <w:tcW w:w="1559" w:type="dxa"/>
                    <w:vAlign w:val="center"/>
                  </w:tcPr>
                  <w:p w:rsidR="00CF1D2C" w:rsidRPr="00CD1678" w:rsidRDefault="00CF1D2C" w:rsidP="00CD1678">
                    <w:pPr>
                      <w:pStyle w:val="510"/>
                      <w:snapToGrid w:val="0"/>
                      <w:spacing w:line="240" w:lineRule="atLeast"/>
                      <w:jc w:val="center"/>
                      <w:rPr>
                        <w:rFonts w:ascii="Times New Roman" w:hAnsi="Times New Roman" w:cs="Times New Roman"/>
                        <w:b/>
                        <w:sz w:val="21"/>
                      </w:rPr>
                    </w:pPr>
                    <w:r w:rsidRPr="00CD1678">
                      <w:rPr>
                        <w:rFonts w:ascii="Times New Roman" w:hAnsi="Times New Roman" w:cs="Times New Roman"/>
                        <w:b/>
                        <w:sz w:val="21"/>
                      </w:rPr>
                      <w:t>与本公司关系</w:t>
                    </w:r>
                  </w:p>
                </w:tc>
                <w:tc>
                  <w:tcPr>
                    <w:tcW w:w="1559" w:type="dxa"/>
                    <w:vAlign w:val="center"/>
                  </w:tcPr>
                  <w:p w:rsidR="00CF1D2C" w:rsidRPr="00CD1678" w:rsidRDefault="00CF1D2C" w:rsidP="00CD1678">
                    <w:pPr>
                      <w:pStyle w:val="510"/>
                      <w:snapToGrid w:val="0"/>
                      <w:spacing w:line="240" w:lineRule="atLeast"/>
                      <w:jc w:val="center"/>
                      <w:rPr>
                        <w:rFonts w:ascii="Times New Roman" w:hAnsi="Times New Roman" w:cs="Times New Roman"/>
                        <w:b/>
                        <w:sz w:val="21"/>
                      </w:rPr>
                    </w:pPr>
                    <w:r w:rsidRPr="00CD1678">
                      <w:rPr>
                        <w:rFonts w:ascii="Times New Roman" w:hAnsi="Times New Roman" w:cs="Times New Roman"/>
                        <w:b/>
                        <w:sz w:val="21"/>
                      </w:rPr>
                      <w:t>金额</w:t>
                    </w:r>
                  </w:p>
                </w:tc>
                <w:tc>
                  <w:tcPr>
                    <w:tcW w:w="1701" w:type="dxa"/>
                    <w:vAlign w:val="center"/>
                  </w:tcPr>
                  <w:p w:rsidR="00CF1D2C" w:rsidRPr="00CD1678" w:rsidRDefault="00CF1D2C" w:rsidP="00CD1678">
                    <w:pPr>
                      <w:pStyle w:val="510"/>
                      <w:snapToGrid w:val="0"/>
                      <w:spacing w:line="240" w:lineRule="atLeast"/>
                      <w:jc w:val="center"/>
                      <w:rPr>
                        <w:rFonts w:ascii="Times New Roman" w:hAnsi="Times New Roman" w:cs="Times New Roman"/>
                        <w:b/>
                        <w:sz w:val="21"/>
                      </w:rPr>
                    </w:pPr>
                    <w:r w:rsidRPr="00CD1678">
                      <w:rPr>
                        <w:rFonts w:ascii="Times New Roman" w:hAnsi="Times New Roman" w:cs="Times New Roman"/>
                        <w:b/>
                        <w:sz w:val="21"/>
                      </w:rPr>
                      <w:t>年限</w:t>
                    </w:r>
                  </w:p>
                </w:tc>
                <w:tc>
                  <w:tcPr>
                    <w:tcW w:w="3129" w:type="dxa"/>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占应收账款总额的比例（</w:t>
                    </w:r>
                    <w:r w:rsidRPr="00CD1678">
                      <w:rPr>
                        <w:rFonts w:ascii="Times New Roman" w:hAnsi="Times New Roman" w:cs="Times New Roman"/>
                        <w:b/>
                        <w:sz w:val="21"/>
                      </w:rPr>
                      <w:t>%</w:t>
                    </w:r>
                    <w:r w:rsidRPr="00CD1678">
                      <w:rPr>
                        <w:rFonts w:ascii="Times New Roman" w:hAnsi="Times New Roman" w:cs="Times New Roman"/>
                        <w:b/>
                        <w:sz w:val="21"/>
                      </w:rPr>
                      <w:t>）</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1</w:t>
                    </w:r>
                  </w:p>
                </w:tc>
                <w:tc>
                  <w:tcPr>
                    <w:tcW w:w="1559"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非关联方</w:t>
                    </w:r>
                  </w:p>
                </w:tc>
                <w:tc>
                  <w:tcPr>
                    <w:tcW w:w="1559" w:type="dxa"/>
                    <w:vAlign w:val="center"/>
                  </w:tcPr>
                  <w:p w:rsidR="00CF1D2C" w:rsidRPr="008701E8" w:rsidRDefault="00CF1D2C" w:rsidP="00CD1678">
                    <w:pPr>
                      <w:pStyle w:val="510"/>
                      <w:jc w:val="right"/>
                      <w:rPr>
                        <w:rFonts w:ascii="Times New Roman" w:hAnsi="Times New Roman" w:cs="Times New Roman"/>
                        <w:color w:val="000000"/>
                        <w:sz w:val="21"/>
                      </w:rPr>
                    </w:pPr>
                    <w:r w:rsidRPr="008701E8">
                      <w:rPr>
                        <w:rFonts w:ascii="Times New Roman" w:hAnsi="Times New Roman" w:cs="Times New Roman"/>
                        <w:color w:val="000000"/>
                        <w:sz w:val="21"/>
                      </w:rPr>
                      <w:t>19,178,406.54</w:t>
                    </w:r>
                  </w:p>
                </w:tc>
                <w:tc>
                  <w:tcPr>
                    <w:tcW w:w="1701"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1</w:t>
                    </w:r>
                    <w:r w:rsidRPr="008701E8">
                      <w:rPr>
                        <w:rFonts w:ascii="Times New Roman" w:hAnsi="Times New Roman" w:cs="Times New Roman"/>
                        <w:sz w:val="21"/>
                      </w:rPr>
                      <w:t>年以内</w:t>
                    </w: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12.41</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2</w:t>
                    </w:r>
                  </w:p>
                </w:tc>
                <w:tc>
                  <w:tcPr>
                    <w:tcW w:w="1559"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非关联方</w:t>
                    </w:r>
                  </w:p>
                </w:tc>
                <w:tc>
                  <w:tcPr>
                    <w:tcW w:w="1559" w:type="dxa"/>
                    <w:vAlign w:val="center"/>
                  </w:tcPr>
                  <w:p w:rsidR="00CF1D2C" w:rsidRPr="008701E8" w:rsidRDefault="00CF1D2C" w:rsidP="00CD1678">
                    <w:pPr>
                      <w:pStyle w:val="510"/>
                      <w:jc w:val="right"/>
                      <w:rPr>
                        <w:rFonts w:ascii="Times New Roman" w:hAnsi="Times New Roman" w:cs="Times New Roman"/>
                        <w:color w:val="000000"/>
                        <w:sz w:val="21"/>
                      </w:rPr>
                    </w:pPr>
                    <w:r w:rsidRPr="008701E8">
                      <w:rPr>
                        <w:rFonts w:ascii="Times New Roman" w:hAnsi="Times New Roman" w:cs="Times New Roman"/>
                        <w:color w:val="000000"/>
                        <w:sz w:val="21"/>
                      </w:rPr>
                      <w:t>16,203,935.43</w:t>
                    </w:r>
                  </w:p>
                </w:tc>
                <w:tc>
                  <w:tcPr>
                    <w:tcW w:w="1701"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1</w:t>
                    </w:r>
                    <w:r w:rsidRPr="008701E8">
                      <w:rPr>
                        <w:rFonts w:ascii="Times New Roman" w:hAnsi="Times New Roman" w:cs="Times New Roman"/>
                        <w:sz w:val="21"/>
                      </w:rPr>
                      <w:t>年以内</w:t>
                    </w: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10.48</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3</w:t>
                    </w:r>
                  </w:p>
                </w:tc>
                <w:tc>
                  <w:tcPr>
                    <w:tcW w:w="1559"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非关联方</w:t>
                    </w:r>
                  </w:p>
                </w:tc>
                <w:tc>
                  <w:tcPr>
                    <w:tcW w:w="1559" w:type="dxa"/>
                    <w:vAlign w:val="center"/>
                  </w:tcPr>
                  <w:p w:rsidR="00CF1D2C" w:rsidRPr="008701E8" w:rsidRDefault="00CF1D2C" w:rsidP="00CD1678">
                    <w:pPr>
                      <w:pStyle w:val="510"/>
                      <w:jc w:val="right"/>
                      <w:rPr>
                        <w:rFonts w:ascii="Times New Roman" w:hAnsi="Times New Roman" w:cs="Times New Roman"/>
                        <w:color w:val="000000"/>
                        <w:sz w:val="21"/>
                      </w:rPr>
                    </w:pPr>
                    <w:r w:rsidRPr="008701E8">
                      <w:rPr>
                        <w:rFonts w:ascii="Times New Roman" w:hAnsi="Times New Roman" w:cs="Times New Roman"/>
                        <w:color w:val="000000"/>
                        <w:sz w:val="21"/>
                      </w:rPr>
                      <w:t xml:space="preserve">6,625,625.35 </w:t>
                    </w:r>
                  </w:p>
                </w:tc>
                <w:tc>
                  <w:tcPr>
                    <w:tcW w:w="1701"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1</w:t>
                    </w:r>
                    <w:r w:rsidRPr="008701E8">
                      <w:rPr>
                        <w:rFonts w:ascii="Times New Roman" w:hAnsi="Times New Roman" w:cs="Times New Roman"/>
                        <w:sz w:val="21"/>
                      </w:rPr>
                      <w:t>年以内</w:t>
                    </w: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4.29</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4</w:t>
                    </w:r>
                  </w:p>
                </w:tc>
                <w:tc>
                  <w:tcPr>
                    <w:tcW w:w="1559"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关联方</w:t>
                    </w:r>
                  </w:p>
                </w:tc>
                <w:tc>
                  <w:tcPr>
                    <w:tcW w:w="1559" w:type="dxa"/>
                    <w:vAlign w:val="center"/>
                  </w:tcPr>
                  <w:p w:rsidR="00CF1D2C" w:rsidRPr="008701E8" w:rsidRDefault="00CF1D2C" w:rsidP="00CD1678">
                    <w:pPr>
                      <w:pStyle w:val="510"/>
                      <w:jc w:val="right"/>
                      <w:rPr>
                        <w:rFonts w:ascii="Times New Roman" w:hAnsi="Times New Roman" w:cs="Times New Roman"/>
                        <w:color w:val="000000"/>
                        <w:sz w:val="21"/>
                      </w:rPr>
                    </w:pPr>
                    <w:r w:rsidRPr="008701E8">
                      <w:rPr>
                        <w:rFonts w:ascii="Times New Roman" w:hAnsi="Times New Roman" w:cs="Times New Roman"/>
                        <w:color w:val="000000"/>
                        <w:sz w:val="21"/>
                      </w:rPr>
                      <w:t>6,012,887.61</w:t>
                    </w:r>
                  </w:p>
                </w:tc>
                <w:tc>
                  <w:tcPr>
                    <w:tcW w:w="1701"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1</w:t>
                    </w:r>
                    <w:r w:rsidRPr="008701E8">
                      <w:rPr>
                        <w:rFonts w:ascii="Times New Roman" w:hAnsi="Times New Roman" w:cs="Times New Roman"/>
                        <w:sz w:val="21"/>
                      </w:rPr>
                      <w:t>年以内</w:t>
                    </w: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3.89</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5</w:t>
                    </w:r>
                  </w:p>
                </w:tc>
                <w:tc>
                  <w:tcPr>
                    <w:tcW w:w="1559"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非关联方</w:t>
                    </w:r>
                  </w:p>
                </w:tc>
                <w:tc>
                  <w:tcPr>
                    <w:tcW w:w="1559" w:type="dxa"/>
                    <w:vAlign w:val="center"/>
                  </w:tcPr>
                  <w:p w:rsidR="00CF1D2C" w:rsidRPr="008701E8" w:rsidRDefault="00CF1D2C" w:rsidP="00CD1678">
                    <w:pPr>
                      <w:pStyle w:val="510"/>
                      <w:jc w:val="right"/>
                      <w:rPr>
                        <w:rFonts w:ascii="Times New Roman" w:hAnsi="Times New Roman" w:cs="Times New Roman"/>
                        <w:color w:val="000000"/>
                        <w:sz w:val="21"/>
                      </w:rPr>
                    </w:pPr>
                    <w:r w:rsidRPr="008701E8">
                      <w:rPr>
                        <w:rFonts w:ascii="Times New Roman" w:hAnsi="Times New Roman" w:cs="Times New Roman"/>
                        <w:color w:val="000000"/>
                        <w:sz w:val="21"/>
                      </w:rPr>
                      <w:t xml:space="preserve">5,660,463.29 </w:t>
                    </w:r>
                  </w:p>
                </w:tc>
                <w:tc>
                  <w:tcPr>
                    <w:tcW w:w="1701" w:type="dxa"/>
                    <w:vAlign w:val="center"/>
                  </w:tcPr>
                  <w:p w:rsidR="00CF1D2C" w:rsidRPr="008701E8" w:rsidRDefault="00CF1D2C" w:rsidP="00CD1678">
                    <w:pPr>
                      <w:pStyle w:val="510"/>
                      <w:jc w:val="left"/>
                      <w:rPr>
                        <w:rFonts w:ascii="Times New Roman" w:hAnsi="Times New Roman" w:cs="Times New Roman"/>
                        <w:sz w:val="21"/>
                      </w:rPr>
                    </w:pPr>
                    <w:r w:rsidRPr="008701E8">
                      <w:rPr>
                        <w:rFonts w:ascii="Times New Roman" w:hAnsi="Times New Roman" w:cs="Times New Roman"/>
                        <w:sz w:val="21"/>
                      </w:rPr>
                      <w:t>1</w:t>
                    </w:r>
                    <w:r w:rsidRPr="008701E8">
                      <w:rPr>
                        <w:rFonts w:ascii="Times New Roman" w:hAnsi="Times New Roman" w:cs="Times New Roman"/>
                        <w:sz w:val="21"/>
                      </w:rPr>
                      <w:t>年以内</w:t>
                    </w: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3.66</w:t>
                    </w:r>
                  </w:p>
                </w:tc>
              </w:tr>
              <w:tr w:rsidR="00CF1D2C" w:rsidRPr="008701E8" w:rsidTr="00916DBA">
                <w:trPr>
                  <w:trHeight w:val="340"/>
                </w:trPr>
                <w:tc>
                  <w:tcPr>
                    <w:tcW w:w="1101" w:type="dxa"/>
                    <w:vAlign w:val="center"/>
                  </w:tcPr>
                  <w:p w:rsidR="00CF1D2C" w:rsidRPr="008701E8" w:rsidRDefault="00CF1D2C" w:rsidP="00CD1678">
                    <w:pPr>
                      <w:pStyle w:val="510"/>
                      <w:jc w:val="center"/>
                      <w:rPr>
                        <w:rFonts w:ascii="Times New Roman" w:hAnsi="Times New Roman" w:cs="Times New Roman"/>
                        <w:sz w:val="21"/>
                      </w:rPr>
                    </w:pPr>
                    <w:r w:rsidRPr="008701E8">
                      <w:rPr>
                        <w:rFonts w:ascii="Times New Roman" w:hAnsi="Times New Roman" w:cs="Times New Roman"/>
                        <w:sz w:val="21"/>
                      </w:rPr>
                      <w:t>合计</w:t>
                    </w:r>
                  </w:p>
                </w:tc>
                <w:tc>
                  <w:tcPr>
                    <w:tcW w:w="1559" w:type="dxa"/>
                    <w:vAlign w:val="center"/>
                  </w:tcPr>
                  <w:p w:rsidR="00CF1D2C" w:rsidRPr="008701E8" w:rsidRDefault="00CF1D2C" w:rsidP="00CD1678">
                    <w:pPr>
                      <w:pStyle w:val="510"/>
                      <w:jc w:val="left"/>
                      <w:rPr>
                        <w:rFonts w:ascii="Times New Roman" w:hAnsi="Times New Roman" w:cs="Times New Roman"/>
                        <w:sz w:val="21"/>
                      </w:rPr>
                    </w:pPr>
                  </w:p>
                </w:tc>
                <w:tc>
                  <w:tcPr>
                    <w:tcW w:w="155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color w:val="000000"/>
                        <w:sz w:val="21"/>
                      </w:rPr>
                      <w:t xml:space="preserve">53,681,318.22 </w:t>
                    </w:r>
                  </w:p>
                </w:tc>
                <w:tc>
                  <w:tcPr>
                    <w:tcW w:w="1701" w:type="dxa"/>
                    <w:vAlign w:val="center"/>
                  </w:tcPr>
                  <w:p w:rsidR="00CF1D2C" w:rsidRPr="008701E8" w:rsidRDefault="00CF1D2C" w:rsidP="00CD1678">
                    <w:pPr>
                      <w:pStyle w:val="510"/>
                      <w:jc w:val="left"/>
                      <w:rPr>
                        <w:rFonts w:ascii="Times New Roman" w:hAnsi="Times New Roman" w:cs="Times New Roman"/>
                        <w:sz w:val="21"/>
                      </w:rPr>
                    </w:pPr>
                  </w:p>
                </w:tc>
                <w:tc>
                  <w:tcPr>
                    <w:tcW w:w="3129" w:type="dxa"/>
                    <w:vAlign w:val="center"/>
                  </w:tcPr>
                  <w:p w:rsidR="00CF1D2C" w:rsidRPr="008701E8" w:rsidRDefault="00CF1D2C" w:rsidP="00CD1678">
                    <w:pPr>
                      <w:pStyle w:val="510"/>
                      <w:jc w:val="right"/>
                      <w:rPr>
                        <w:rFonts w:ascii="Times New Roman" w:hAnsi="Times New Roman" w:cs="Times New Roman"/>
                        <w:sz w:val="21"/>
                      </w:rPr>
                    </w:pPr>
                    <w:r w:rsidRPr="008701E8">
                      <w:rPr>
                        <w:rFonts w:ascii="Times New Roman" w:hAnsi="Times New Roman" w:cs="Times New Roman"/>
                        <w:sz w:val="21"/>
                      </w:rPr>
                      <w:t>34.73</w:t>
                    </w:r>
                  </w:p>
                </w:tc>
              </w:tr>
            </w:tbl>
            <w:p w:rsidR="00CF1D2C" w:rsidRDefault="00034E8D">
              <w:pPr>
                <w:pStyle w:val="510"/>
                <w:snapToGrid w:val="0"/>
                <w:spacing w:line="240" w:lineRule="atLeast"/>
              </w:pPr>
            </w:p>
          </w:sdtContent>
        </w:sdt>
      </w:sdtContent>
    </w:sdt>
    <w:sdt>
      <w:sdtPr>
        <w:rPr>
          <w:rFonts w:ascii="Times New Roman" w:hAnsi="Times New Roman" w:cs="宋体" w:hint="eastAsia"/>
          <w:b w:val="0"/>
          <w:bCs w:val="0"/>
          <w:kern w:val="0"/>
          <w:sz w:val="24"/>
          <w:szCs w:val="24"/>
        </w:rPr>
        <w:alias w:val="模块:因金融资产转移而终止确认的应收账款"/>
        <w:tag w:val="_GBC_79d1ccfd87f84b4ab10a992730026aa0"/>
        <w:id w:val="-1377301798"/>
        <w:lock w:val="sdtLocked"/>
        <w:placeholder>
          <w:docPart w:val="GBC22222222222222222222222222222"/>
        </w:placeholder>
      </w:sdtPr>
      <w:sdtEndPr>
        <w:rPr>
          <w:szCs w:val="21"/>
        </w:rPr>
      </w:sdtEndPr>
      <w:sdtContent>
        <w:p w:rsidR="00CF1D2C" w:rsidRDefault="00CF1D2C" w:rsidP="00C06BE6">
          <w:pPr>
            <w:pStyle w:val="48"/>
            <w:numPr>
              <w:ilvl w:val="3"/>
              <w:numId w:val="52"/>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rPr>
            <w:alias w:val="是否适用：因金融资产转移而终止确认的应收账款[双击切换]"/>
            <w:tag w:val="_GBC_49c226ad97e8410fb7b074c9336b510a"/>
            <w:id w:val="-419021246"/>
            <w:lock w:val="sdtContentLocked"/>
            <w:placeholder>
              <w:docPart w:val="GBC22222222222222222222222222222"/>
            </w:placeholder>
          </w:sdtPr>
          <w:sdtEndPr/>
          <w:sdtContent>
            <w:p w:rsidR="00CF1D2C" w:rsidRDefault="00CF1D2C" w:rsidP="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rPr>
              <w:rFonts w:ascii="Times New Roman" w:hAnsi="Times New Roman"/>
            </w:rPr>
          </w:pPr>
        </w:p>
      </w:sdtContent>
    </w:sdt>
    <w:sdt>
      <w:sdtPr>
        <w:rPr>
          <w:rFonts w:ascii="Times New Roman" w:hAnsi="Times New Roman" w:cs="宋体" w:hint="eastAsia"/>
          <w:b w:val="0"/>
          <w:bCs w:val="0"/>
          <w:kern w:val="0"/>
          <w:sz w:val="24"/>
          <w:szCs w:val="24"/>
        </w:rPr>
        <w:alias w:val="模块:转移应收账款且继续涉入的，分项列示继续涉入形成的资产、负债的金额"/>
        <w:tag w:val="_GBC_d3d5d3b413a24c269f804c6a3e3f1c06"/>
        <w:id w:val="1367874344"/>
        <w:lock w:val="sdtLocked"/>
        <w:placeholder>
          <w:docPart w:val="GBC22222222222222222222222222222"/>
        </w:placeholder>
      </w:sdtPr>
      <w:sdtEndPr>
        <w:rPr>
          <w:szCs w:val="21"/>
        </w:rPr>
      </w:sdtEndPr>
      <w:sdtContent>
        <w:p w:rsidR="00CF1D2C" w:rsidRDefault="00CF1D2C" w:rsidP="00C06BE6">
          <w:pPr>
            <w:pStyle w:val="48"/>
            <w:numPr>
              <w:ilvl w:val="3"/>
              <w:numId w:val="52"/>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959167797"/>
            <w:lock w:val="sdtContentLocked"/>
            <w:placeholder>
              <w:docPart w:val="GBC22222222222222222222222222222"/>
            </w:placeholder>
          </w:sdtPr>
          <w:sdtEndPr/>
          <w:sdtContent>
            <w:p w:rsidR="00CF1D2C" w:rsidRDefault="00CF1D2C" w:rsidP="00CF1D2C">
              <w:pPr>
                <w:pStyle w:val="510"/>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F1D2C">
      <w:pPr>
        <w:pStyle w:val="510"/>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2976020"/>
        <w:lock w:val="sdtLocked"/>
        <w:placeholder>
          <w:docPart w:val="GBC22222222222222222222222222222"/>
        </w:placeholder>
      </w:sdtPr>
      <w:sdtEndPr>
        <w:rPr>
          <w:rFonts w:hint="default"/>
          <w:b w:val="0"/>
          <w:bCs w:val="0"/>
        </w:rPr>
      </w:sdtEndPr>
      <w:sdtContent>
        <w:p w:rsidR="00CF1D2C" w:rsidRPr="00916DBA" w:rsidRDefault="00CF1D2C">
          <w:pPr>
            <w:pStyle w:val="510"/>
            <w:snapToGrid w:val="0"/>
            <w:spacing w:line="240" w:lineRule="atLeast"/>
            <w:rPr>
              <w:sz w:val="21"/>
            </w:rPr>
          </w:pPr>
          <w:r w:rsidRPr="00916DBA">
            <w:rPr>
              <w:rFonts w:hint="eastAsia"/>
              <w:sz w:val="21"/>
            </w:rPr>
            <w:t>其他</w:t>
          </w:r>
          <w:r w:rsidRPr="00916DBA">
            <w:rPr>
              <w:sz w:val="21"/>
            </w:rPr>
            <w:t>说明：</w:t>
          </w:r>
        </w:p>
        <w:sdt>
          <w:sdtPr>
            <w:rPr>
              <w:rFonts w:hint="eastAsia"/>
            </w:rPr>
            <w:alias w:val="是否适用：应收账款其他说明[双击切换]"/>
            <w:tag w:val="_GBC_c06434ba43c5400a80d620a65b730fd9"/>
            <w:id w:val="702674603"/>
            <w:lock w:val="sdtContentLocked"/>
            <w:placeholder>
              <w:docPart w:val="GBC22222222222222222222222222222"/>
            </w:placeholder>
          </w:sdtPr>
          <w:sdtEndPr/>
          <w:sdtContent>
            <w:p w:rsidR="00CF1D2C" w:rsidRDefault="00CF1D2C" w:rsidP="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应收款项融资"/>
        <w:tag w:val="_SEC_99a20d0771254b5596c992bd0fe179a3"/>
        <w:id w:val="-57561327"/>
        <w:lock w:val="sdtLocked"/>
        <w:placeholder>
          <w:docPart w:val="GBC22222222222222222222222222222"/>
        </w:placeholder>
      </w:sdtPr>
      <w:sdtEndPr/>
      <w:sdtContent>
        <w:p w:rsidR="00CF1D2C" w:rsidRDefault="00CF1D2C" w:rsidP="00C06BE6">
          <w:pPr>
            <w:pStyle w:val="49"/>
            <w:numPr>
              <w:ilvl w:val="0"/>
              <w:numId w:val="50"/>
            </w:numPr>
            <w:rPr>
              <w:szCs w:val="21"/>
            </w:rPr>
          </w:pPr>
          <w:r>
            <w:rPr>
              <w:rFonts w:hint="eastAsia"/>
              <w:szCs w:val="21"/>
            </w:rPr>
            <w:t>应收款项融资</w:t>
          </w:r>
        </w:p>
        <w:sdt>
          <w:sdtPr>
            <w:alias w:val="是否适用：应收款项融资[双击切换]"/>
            <w:tag w:val="_GBC_b66c8e5d6d6f4ccf9bd0ebfd1f5495e4"/>
            <w:id w:val="-94516318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pPr>
      <w:r>
        <w:rPr>
          <w:rFonts w:hint="eastAsia"/>
        </w:rPr>
        <w:lastRenderedPageBreak/>
        <w:t>预付款项</w:t>
      </w:r>
    </w:p>
    <w:sdt>
      <w:sdtPr>
        <w:rPr>
          <w:rFonts w:asciiTheme="minorHAnsi" w:hAnsiTheme="minorHAnsi" w:cs="宋体" w:hint="eastAsia"/>
          <w:b w:val="0"/>
          <w:bCs w:val="0"/>
          <w:kern w:val="0"/>
          <w:sz w:val="24"/>
          <w:szCs w:val="22"/>
        </w:rPr>
        <w:alias w:val="模块:预付款项按账龄列示"/>
        <w:tag w:val="_GBC_4c02994d3bd04bacba6592630552e576"/>
        <w:id w:val="167609769"/>
        <w:lock w:val="sdtLocked"/>
        <w:placeholder>
          <w:docPart w:val="GBC22222222222222222222222222222"/>
        </w:placeholder>
      </w:sdtPr>
      <w:sdtEndPr>
        <w:rPr>
          <w:rFonts w:ascii="宋体" w:hAnsi="宋体" w:hint="default"/>
          <w:szCs w:val="21"/>
        </w:rPr>
      </w:sdtEndPr>
      <w:sdtContent>
        <w:p w:rsidR="00CF1D2C" w:rsidRDefault="00CF1D2C" w:rsidP="00C06BE6">
          <w:pPr>
            <w:pStyle w:val="48"/>
            <w:numPr>
              <w:ilvl w:val="0"/>
              <w:numId w:val="53"/>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195073292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916DBA" w:rsidRDefault="00CF1D2C">
          <w:pPr>
            <w:pStyle w:val="510"/>
            <w:jc w:val="right"/>
            <w:rPr>
              <w:b/>
              <w:sz w:val="21"/>
            </w:rPr>
          </w:pPr>
          <w:r w:rsidRPr="00916DBA">
            <w:rPr>
              <w:rFonts w:hint="eastAsia"/>
              <w:sz w:val="21"/>
            </w:rPr>
            <w:t>单位：</w:t>
          </w:r>
          <w:sdt>
            <w:sdtPr>
              <w:rPr>
                <w:rFonts w:hint="eastAsia"/>
                <w:sz w:val="21"/>
              </w:rPr>
              <w:alias w:val="单位：财务附注：预付账款账龄"/>
              <w:tag w:val="_GBC_9eb28bbf7d374cdf965c7e133b610fb3"/>
              <w:id w:val="-14598812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916DBA">
                <w:rPr>
                  <w:rFonts w:hint="eastAsia"/>
                  <w:sz w:val="21"/>
                </w:rPr>
                <w:t>元</w:t>
              </w:r>
            </w:sdtContent>
          </w:sdt>
          <w:r w:rsidRPr="00916DBA">
            <w:rPr>
              <w:rFonts w:hint="eastAsia"/>
              <w:sz w:val="21"/>
            </w:rPr>
            <w:t xml:space="preserve">  币种：</w:t>
          </w:r>
          <w:sdt>
            <w:sdtPr>
              <w:rPr>
                <w:rFonts w:hint="eastAsia"/>
                <w:sz w:val="21"/>
              </w:rPr>
              <w:alias w:val="币种：财务附注：预付账款账龄"/>
              <w:tag w:val="_GBC_d491347f74764df5af3312ad7a0a92e5"/>
              <w:id w:val="-19637982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916DBA">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CF1D2C" w:rsidRPr="00916DBA" w:rsidTr="00CD1678">
            <w:trPr>
              <w:cantSplit/>
              <w:trHeight w:val="340"/>
            </w:trPr>
            <w:sdt>
              <w:sdtPr>
                <w:rPr>
                  <w:rFonts w:ascii="Times New Roman" w:hAnsi="Times New Roman" w:cs="Times New Roman"/>
                  <w:b/>
                  <w:sz w:val="21"/>
                </w:rPr>
                <w:tag w:val="_PLD_159a64f22a4a4b1ab31846b4d6034c4c"/>
                <w:id w:val="-332914249"/>
                <w:lock w:val="sdtLocked"/>
              </w:sdtPr>
              <w:sdtEndPr/>
              <w:sdtContent>
                <w:tc>
                  <w:tcPr>
                    <w:tcW w:w="765" w:type="pct"/>
                    <w:vMerge w:val="restart"/>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账龄</w:t>
                    </w:r>
                  </w:p>
                </w:tc>
              </w:sdtContent>
            </w:sdt>
            <w:sdt>
              <w:sdtPr>
                <w:rPr>
                  <w:rFonts w:ascii="Times New Roman" w:hAnsi="Times New Roman" w:cs="Times New Roman"/>
                  <w:b/>
                  <w:sz w:val="21"/>
                </w:rPr>
                <w:tag w:val="_PLD_6ca82cba92a649d08c6ceb86dd951ef3"/>
                <w:id w:val="-1110196152"/>
                <w:lock w:val="sdtLocked"/>
              </w:sdtPr>
              <w:sdtEndPr/>
              <w:sdtContent>
                <w:tc>
                  <w:tcPr>
                    <w:tcW w:w="2118" w:type="pct"/>
                    <w:gridSpan w:val="2"/>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期末余额</w:t>
                    </w:r>
                  </w:p>
                </w:tc>
              </w:sdtContent>
            </w:sdt>
            <w:sdt>
              <w:sdtPr>
                <w:rPr>
                  <w:rFonts w:ascii="Times New Roman" w:hAnsi="Times New Roman" w:cs="Times New Roman"/>
                  <w:b/>
                  <w:sz w:val="21"/>
                </w:rPr>
                <w:tag w:val="_PLD_365dab2f8fd246d79543ed0d2e6dcab7"/>
                <w:id w:val="-54704201"/>
                <w:lock w:val="sdtLocked"/>
              </w:sdtPr>
              <w:sdtEndPr/>
              <w:sdtContent>
                <w:tc>
                  <w:tcPr>
                    <w:tcW w:w="2117" w:type="pct"/>
                    <w:gridSpan w:val="2"/>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期初余额</w:t>
                    </w:r>
                  </w:p>
                </w:tc>
              </w:sdtContent>
            </w:sdt>
          </w:tr>
          <w:tr w:rsidR="00CF1D2C" w:rsidRPr="00916DBA" w:rsidTr="00CD1678">
            <w:trPr>
              <w:cantSplit/>
              <w:trHeight w:val="340"/>
            </w:trPr>
            <w:tc>
              <w:tcPr>
                <w:tcW w:w="765" w:type="pct"/>
                <w:vMerge/>
              </w:tcPr>
              <w:p w:rsidR="00CF1D2C" w:rsidRPr="00916DBA" w:rsidRDefault="00CF1D2C" w:rsidP="00CF1D2C">
                <w:pPr>
                  <w:pStyle w:val="510"/>
                  <w:rPr>
                    <w:rFonts w:ascii="Times New Roman" w:hAnsi="Times New Roman" w:cs="Times New Roman"/>
                    <w:b/>
                    <w:sz w:val="21"/>
                  </w:rPr>
                </w:pPr>
              </w:p>
            </w:tc>
            <w:sdt>
              <w:sdtPr>
                <w:rPr>
                  <w:rFonts w:ascii="Times New Roman" w:hAnsi="Times New Roman" w:cs="Times New Roman"/>
                  <w:b/>
                  <w:sz w:val="21"/>
                </w:rPr>
                <w:tag w:val="_PLD_a9d7b721cfa446e9ae31149380da5970"/>
                <w:id w:val="-1910847053"/>
                <w:lock w:val="sdtLocked"/>
              </w:sdtPr>
              <w:sdtEndPr/>
              <w:sdtContent>
                <w:tc>
                  <w:tcPr>
                    <w:tcW w:w="1063" w:type="pct"/>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金额</w:t>
                    </w:r>
                  </w:p>
                </w:tc>
              </w:sdtContent>
            </w:sdt>
            <w:sdt>
              <w:sdtPr>
                <w:rPr>
                  <w:rFonts w:ascii="Times New Roman" w:hAnsi="Times New Roman" w:cs="Times New Roman"/>
                  <w:b/>
                  <w:sz w:val="21"/>
                </w:rPr>
                <w:tag w:val="_PLD_2d8b8f523dcd4c95815b7c8fd528129d"/>
                <w:id w:val="1027371296"/>
                <w:lock w:val="sdtLocked"/>
              </w:sdtPr>
              <w:sdtEndPr/>
              <w:sdtContent>
                <w:tc>
                  <w:tcPr>
                    <w:tcW w:w="1055" w:type="pct"/>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比例</w:t>
                    </w:r>
                    <w:r w:rsidRPr="00916DBA">
                      <w:rPr>
                        <w:rFonts w:ascii="Times New Roman" w:hAnsi="Times New Roman" w:cs="Times New Roman"/>
                        <w:b/>
                        <w:sz w:val="21"/>
                      </w:rPr>
                      <w:t>(%)</w:t>
                    </w:r>
                  </w:p>
                </w:tc>
              </w:sdtContent>
            </w:sdt>
            <w:sdt>
              <w:sdtPr>
                <w:rPr>
                  <w:rFonts w:ascii="Times New Roman" w:hAnsi="Times New Roman" w:cs="Times New Roman"/>
                  <w:b/>
                  <w:sz w:val="21"/>
                </w:rPr>
                <w:tag w:val="_PLD_f01816a56b3f4ec1a7d603d3ac318eb1"/>
                <w:id w:val="915207312"/>
                <w:lock w:val="sdtLocked"/>
              </w:sdtPr>
              <w:sdtEndPr/>
              <w:sdtContent>
                <w:tc>
                  <w:tcPr>
                    <w:tcW w:w="1054" w:type="pct"/>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金额</w:t>
                    </w:r>
                  </w:p>
                </w:tc>
              </w:sdtContent>
            </w:sdt>
            <w:sdt>
              <w:sdtPr>
                <w:rPr>
                  <w:rFonts w:ascii="Times New Roman" w:hAnsi="Times New Roman" w:cs="Times New Roman"/>
                  <w:b/>
                  <w:sz w:val="21"/>
                </w:rPr>
                <w:tag w:val="_PLD_55adcab5f9be4d24b3d0faaf5403e89a"/>
                <w:id w:val="-1324271769"/>
                <w:lock w:val="sdtLocked"/>
              </w:sdtPr>
              <w:sdtEndPr/>
              <w:sdtContent>
                <w:tc>
                  <w:tcPr>
                    <w:tcW w:w="1063" w:type="pct"/>
                    <w:vAlign w:val="center"/>
                  </w:tcPr>
                  <w:p w:rsidR="00CF1D2C" w:rsidRPr="00916DBA" w:rsidRDefault="00CF1D2C" w:rsidP="00CF1D2C">
                    <w:pPr>
                      <w:pStyle w:val="510"/>
                      <w:jc w:val="center"/>
                      <w:rPr>
                        <w:rFonts w:ascii="Times New Roman" w:hAnsi="Times New Roman" w:cs="Times New Roman"/>
                        <w:b/>
                        <w:sz w:val="21"/>
                      </w:rPr>
                    </w:pPr>
                    <w:r w:rsidRPr="00916DBA">
                      <w:rPr>
                        <w:rFonts w:ascii="Times New Roman" w:hAnsi="Times New Roman" w:cs="Times New Roman"/>
                        <w:b/>
                        <w:sz w:val="21"/>
                      </w:rPr>
                      <w:t>比例</w:t>
                    </w:r>
                    <w:r w:rsidRPr="00916DBA">
                      <w:rPr>
                        <w:rFonts w:ascii="Times New Roman" w:hAnsi="Times New Roman" w:cs="Times New Roman"/>
                        <w:b/>
                        <w:sz w:val="21"/>
                      </w:rPr>
                      <w:t>(%)</w:t>
                    </w:r>
                  </w:p>
                </w:tc>
              </w:sdtContent>
            </w:sdt>
          </w:tr>
          <w:tr w:rsidR="00CF1D2C" w:rsidRPr="00916DBA" w:rsidTr="00916DBA">
            <w:trPr>
              <w:cantSplit/>
              <w:trHeight w:val="340"/>
            </w:trPr>
            <w:sdt>
              <w:sdtPr>
                <w:rPr>
                  <w:rFonts w:ascii="Times New Roman" w:hAnsi="Times New Roman" w:cs="Times New Roman"/>
                  <w:sz w:val="21"/>
                </w:rPr>
                <w:tag w:val="_PLD_26543d5743964e32ae30d0d46bd6131c"/>
                <w:id w:val="-1432661264"/>
                <w:lock w:val="sdtLocked"/>
              </w:sdtPr>
              <w:sdtEndPr/>
              <w:sdtContent>
                <w:tc>
                  <w:tcPr>
                    <w:tcW w:w="765" w:type="pct"/>
                    <w:vAlign w:val="center"/>
                  </w:tcPr>
                  <w:p w:rsidR="00CF1D2C" w:rsidRPr="00916DBA" w:rsidRDefault="00CF1D2C" w:rsidP="00916DBA">
                    <w:pPr>
                      <w:pStyle w:val="510"/>
                      <w:jc w:val="both"/>
                      <w:rPr>
                        <w:rFonts w:ascii="Times New Roman" w:hAnsi="Times New Roman" w:cs="Times New Roman"/>
                        <w:sz w:val="21"/>
                      </w:rPr>
                    </w:pPr>
                    <w:proofErr w:type="gramStart"/>
                    <w:r w:rsidRPr="00916DBA">
                      <w:rPr>
                        <w:rFonts w:ascii="Times New Roman" w:hAnsi="Times New Roman" w:cs="Times New Roman"/>
                        <w:sz w:val="21"/>
                      </w:rPr>
                      <w:t>1</w:t>
                    </w:r>
                    <w:r w:rsidRPr="00916DBA">
                      <w:rPr>
                        <w:rFonts w:ascii="Times New Roman" w:hAnsi="Times New Roman" w:cs="Times New Roman"/>
                        <w:sz w:val="21"/>
                      </w:rPr>
                      <w:t>年以内</w:t>
                    </w:r>
                    <w:proofErr w:type="gramEnd"/>
                  </w:p>
                </w:tc>
              </w:sdtContent>
            </w:sdt>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10,386,078.26</w:t>
                </w:r>
              </w:p>
            </w:tc>
            <w:tc>
              <w:tcPr>
                <w:tcW w:w="1055"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97.20</w:t>
                </w:r>
              </w:p>
            </w:tc>
            <w:tc>
              <w:tcPr>
                <w:tcW w:w="1054"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10,561,724.82</w:t>
                </w:r>
              </w:p>
            </w:tc>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96.94</w:t>
                </w:r>
              </w:p>
            </w:tc>
          </w:tr>
          <w:tr w:rsidR="00CF1D2C" w:rsidRPr="00916DBA" w:rsidTr="00916DBA">
            <w:trPr>
              <w:cantSplit/>
              <w:trHeight w:val="340"/>
            </w:trPr>
            <w:sdt>
              <w:sdtPr>
                <w:rPr>
                  <w:rFonts w:ascii="Times New Roman" w:hAnsi="Times New Roman" w:cs="Times New Roman"/>
                  <w:sz w:val="21"/>
                </w:rPr>
                <w:tag w:val="_PLD_fa162d7579db4acd997484df51e51de6"/>
                <w:id w:val="492529642"/>
                <w:lock w:val="sdtLocked"/>
              </w:sdtPr>
              <w:sdtEndPr/>
              <w:sdtContent>
                <w:tc>
                  <w:tcPr>
                    <w:tcW w:w="765" w:type="pct"/>
                    <w:vAlign w:val="center"/>
                  </w:tcPr>
                  <w:p w:rsidR="00CF1D2C" w:rsidRPr="00916DBA" w:rsidRDefault="00CF1D2C" w:rsidP="00916DBA">
                    <w:pPr>
                      <w:pStyle w:val="510"/>
                      <w:jc w:val="both"/>
                      <w:rPr>
                        <w:rFonts w:ascii="Times New Roman" w:hAnsi="Times New Roman" w:cs="Times New Roman"/>
                        <w:sz w:val="21"/>
                      </w:rPr>
                    </w:pPr>
                    <w:r w:rsidRPr="00916DBA">
                      <w:rPr>
                        <w:rFonts w:ascii="Times New Roman" w:hAnsi="Times New Roman" w:cs="Times New Roman"/>
                        <w:sz w:val="21"/>
                      </w:rPr>
                      <w:t>1</w:t>
                    </w:r>
                    <w:r w:rsidRPr="00916DBA">
                      <w:rPr>
                        <w:rFonts w:ascii="Times New Roman" w:hAnsi="Times New Roman" w:cs="Times New Roman"/>
                        <w:sz w:val="21"/>
                      </w:rPr>
                      <w:t>至</w:t>
                    </w:r>
                    <w:r w:rsidRPr="00916DBA">
                      <w:rPr>
                        <w:rFonts w:ascii="Times New Roman" w:hAnsi="Times New Roman" w:cs="Times New Roman"/>
                        <w:sz w:val="21"/>
                      </w:rPr>
                      <w:t>2</w:t>
                    </w:r>
                    <w:r w:rsidRPr="00916DBA">
                      <w:rPr>
                        <w:rFonts w:ascii="Times New Roman" w:hAnsi="Times New Roman" w:cs="Times New Roman"/>
                        <w:sz w:val="21"/>
                      </w:rPr>
                      <w:t>年</w:t>
                    </w:r>
                  </w:p>
                </w:tc>
              </w:sdtContent>
            </w:sdt>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215,796.81</w:t>
                </w:r>
              </w:p>
            </w:tc>
            <w:tc>
              <w:tcPr>
                <w:tcW w:w="1055"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2.02</w:t>
                </w:r>
              </w:p>
            </w:tc>
            <w:tc>
              <w:tcPr>
                <w:tcW w:w="1054"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83,265.59</w:t>
                </w:r>
              </w:p>
            </w:tc>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0.76</w:t>
                </w:r>
              </w:p>
            </w:tc>
          </w:tr>
          <w:tr w:rsidR="00CF1D2C" w:rsidRPr="00916DBA" w:rsidTr="00916DBA">
            <w:trPr>
              <w:cantSplit/>
              <w:trHeight w:val="340"/>
            </w:trPr>
            <w:sdt>
              <w:sdtPr>
                <w:rPr>
                  <w:rFonts w:ascii="Times New Roman" w:hAnsi="Times New Roman" w:cs="Times New Roman"/>
                  <w:sz w:val="21"/>
                </w:rPr>
                <w:tag w:val="_PLD_43897a3965694d6691fcba6be58bfd88"/>
                <w:id w:val="47344253"/>
                <w:lock w:val="sdtLocked"/>
              </w:sdtPr>
              <w:sdtEndPr/>
              <w:sdtContent>
                <w:tc>
                  <w:tcPr>
                    <w:tcW w:w="765" w:type="pct"/>
                    <w:vAlign w:val="center"/>
                  </w:tcPr>
                  <w:p w:rsidR="00CF1D2C" w:rsidRPr="00916DBA" w:rsidRDefault="00CF1D2C" w:rsidP="00916DBA">
                    <w:pPr>
                      <w:pStyle w:val="510"/>
                      <w:jc w:val="both"/>
                      <w:rPr>
                        <w:rFonts w:ascii="Times New Roman" w:hAnsi="Times New Roman" w:cs="Times New Roman"/>
                        <w:sz w:val="21"/>
                      </w:rPr>
                    </w:pPr>
                    <w:r w:rsidRPr="00916DBA">
                      <w:rPr>
                        <w:rFonts w:ascii="Times New Roman" w:hAnsi="Times New Roman" w:cs="Times New Roman"/>
                        <w:sz w:val="21"/>
                      </w:rPr>
                      <w:t>2</w:t>
                    </w:r>
                    <w:r w:rsidRPr="00916DBA">
                      <w:rPr>
                        <w:rFonts w:ascii="Times New Roman" w:hAnsi="Times New Roman" w:cs="Times New Roman"/>
                        <w:sz w:val="21"/>
                      </w:rPr>
                      <w:t>至</w:t>
                    </w:r>
                    <w:r w:rsidRPr="00916DBA">
                      <w:rPr>
                        <w:rFonts w:ascii="Times New Roman" w:hAnsi="Times New Roman" w:cs="Times New Roman"/>
                        <w:sz w:val="21"/>
                      </w:rPr>
                      <w:t>3</w:t>
                    </w:r>
                    <w:r w:rsidRPr="00916DBA">
                      <w:rPr>
                        <w:rFonts w:ascii="Times New Roman" w:hAnsi="Times New Roman" w:cs="Times New Roman"/>
                        <w:sz w:val="21"/>
                      </w:rPr>
                      <w:t>年</w:t>
                    </w:r>
                  </w:p>
                </w:tc>
              </w:sdtContent>
            </w:sdt>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83,265.59</w:t>
                </w:r>
              </w:p>
            </w:tc>
            <w:tc>
              <w:tcPr>
                <w:tcW w:w="1055"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0.78</w:t>
                </w:r>
              </w:p>
            </w:tc>
            <w:tc>
              <w:tcPr>
                <w:tcW w:w="1054"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250,067.39</w:t>
                </w:r>
              </w:p>
            </w:tc>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2.30</w:t>
                </w:r>
              </w:p>
            </w:tc>
          </w:tr>
          <w:tr w:rsidR="00CF1D2C" w:rsidRPr="00916DBA" w:rsidTr="00916DBA">
            <w:trPr>
              <w:cantSplit/>
              <w:trHeight w:val="340"/>
            </w:trPr>
            <w:sdt>
              <w:sdtPr>
                <w:rPr>
                  <w:rFonts w:ascii="Times New Roman" w:hAnsi="Times New Roman" w:cs="Times New Roman"/>
                  <w:sz w:val="21"/>
                </w:rPr>
                <w:tag w:val="_PLD_bb596048f7e846139c705c6214cec5e4"/>
                <w:id w:val="-1665088247"/>
                <w:lock w:val="sdtLocked"/>
              </w:sdtPr>
              <w:sdtEndPr/>
              <w:sdtContent>
                <w:tc>
                  <w:tcPr>
                    <w:tcW w:w="765" w:type="pct"/>
                    <w:vAlign w:val="center"/>
                  </w:tcPr>
                  <w:p w:rsidR="00CF1D2C" w:rsidRPr="00916DBA" w:rsidRDefault="00CF1D2C" w:rsidP="00916DBA">
                    <w:pPr>
                      <w:pStyle w:val="510"/>
                      <w:jc w:val="both"/>
                      <w:rPr>
                        <w:rFonts w:ascii="Times New Roman" w:hAnsi="Times New Roman" w:cs="Times New Roman"/>
                        <w:sz w:val="21"/>
                      </w:rPr>
                    </w:pPr>
                    <w:proofErr w:type="gramStart"/>
                    <w:r w:rsidRPr="00916DBA">
                      <w:rPr>
                        <w:rFonts w:ascii="Times New Roman" w:hAnsi="Times New Roman" w:cs="Times New Roman"/>
                        <w:sz w:val="21"/>
                      </w:rPr>
                      <w:t>3</w:t>
                    </w:r>
                    <w:r w:rsidRPr="00916DBA">
                      <w:rPr>
                        <w:rFonts w:ascii="Times New Roman" w:hAnsi="Times New Roman" w:cs="Times New Roman"/>
                        <w:sz w:val="21"/>
                      </w:rPr>
                      <w:t>年以上</w:t>
                    </w:r>
                    <w:proofErr w:type="gramEnd"/>
                  </w:p>
                </w:tc>
              </w:sdtContent>
            </w:sdt>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0.00</w:t>
                </w:r>
              </w:p>
            </w:tc>
            <w:tc>
              <w:tcPr>
                <w:tcW w:w="1055"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0.00</w:t>
                </w:r>
              </w:p>
            </w:tc>
            <w:tc>
              <w:tcPr>
                <w:tcW w:w="1054"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0.00</w:t>
                </w:r>
              </w:p>
            </w:tc>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0.00</w:t>
                </w:r>
              </w:p>
            </w:tc>
          </w:tr>
          <w:tr w:rsidR="00CF1D2C" w:rsidRPr="00916DBA" w:rsidTr="00916DBA">
            <w:trPr>
              <w:cantSplit/>
              <w:trHeight w:val="340"/>
            </w:trPr>
            <w:sdt>
              <w:sdtPr>
                <w:rPr>
                  <w:rFonts w:ascii="Times New Roman" w:hAnsi="Times New Roman" w:cs="Times New Roman"/>
                  <w:sz w:val="21"/>
                </w:rPr>
                <w:tag w:val="_PLD_773a38e1adc44faa97354ca876a6da1b"/>
                <w:id w:val="133142791"/>
                <w:lock w:val="sdtLocked"/>
              </w:sdtPr>
              <w:sdtEndPr/>
              <w:sdtContent>
                <w:tc>
                  <w:tcPr>
                    <w:tcW w:w="765" w:type="pct"/>
                    <w:vAlign w:val="center"/>
                  </w:tcPr>
                  <w:p w:rsidR="00CF1D2C" w:rsidRPr="00916DBA" w:rsidRDefault="00CF1D2C" w:rsidP="00916DBA">
                    <w:pPr>
                      <w:pStyle w:val="510"/>
                      <w:jc w:val="center"/>
                      <w:rPr>
                        <w:rFonts w:ascii="Times New Roman" w:hAnsi="Times New Roman" w:cs="Times New Roman"/>
                        <w:sz w:val="21"/>
                      </w:rPr>
                    </w:pPr>
                    <w:r w:rsidRPr="00916DBA">
                      <w:rPr>
                        <w:rFonts w:ascii="Times New Roman" w:hAnsi="Times New Roman" w:cs="Times New Roman"/>
                        <w:sz w:val="21"/>
                      </w:rPr>
                      <w:t>合计</w:t>
                    </w:r>
                  </w:p>
                </w:tc>
              </w:sdtContent>
            </w:sdt>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10,685,140.66</w:t>
                </w:r>
              </w:p>
            </w:tc>
            <w:tc>
              <w:tcPr>
                <w:tcW w:w="1055"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100.00</w:t>
                </w:r>
              </w:p>
            </w:tc>
            <w:tc>
              <w:tcPr>
                <w:tcW w:w="1054"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10,895,057.80</w:t>
                </w:r>
              </w:p>
            </w:tc>
            <w:tc>
              <w:tcPr>
                <w:tcW w:w="1063" w:type="pct"/>
                <w:vAlign w:val="center"/>
              </w:tcPr>
              <w:p w:rsidR="00CF1D2C" w:rsidRPr="00916DBA" w:rsidRDefault="00CF1D2C" w:rsidP="00CD1678">
                <w:pPr>
                  <w:pStyle w:val="510"/>
                  <w:jc w:val="right"/>
                  <w:rPr>
                    <w:rFonts w:ascii="Times New Roman" w:hAnsi="Times New Roman" w:cs="Times New Roman"/>
                    <w:sz w:val="21"/>
                  </w:rPr>
                </w:pPr>
                <w:r w:rsidRPr="00916DBA">
                  <w:rPr>
                    <w:rFonts w:ascii="Times New Roman" w:hAnsi="Times New Roman" w:cs="Times New Roman"/>
                    <w:sz w:val="21"/>
                  </w:rPr>
                  <w:t>100.00</w:t>
                </w:r>
              </w:p>
            </w:tc>
          </w:tr>
        </w:tbl>
        <w:p w:rsidR="00CF1D2C" w:rsidRDefault="00034E8D">
          <w:pPr>
            <w:pStyle w:val="510"/>
          </w:pPr>
        </w:p>
      </w:sdtContent>
    </w:sdt>
    <w:sdt>
      <w:sdtPr>
        <w:rPr>
          <w:rFonts w:ascii="宋体" w:hAnsi="宋体" w:cs="宋体" w:hint="eastAsia"/>
          <w:b w:val="0"/>
          <w:bCs w:val="0"/>
          <w:kern w:val="0"/>
          <w:sz w:val="24"/>
          <w:szCs w:val="24"/>
        </w:rPr>
        <w:alias w:val="模块:预付款项金额前五名单位情况"/>
        <w:tag w:val="_GBC_2c5fba8651a04a6d88c0c9fc33310c57"/>
        <w:id w:val="-1679259905"/>
        <w:lock w:val="sdtLocked"/>
        <w:placeholder>
          <w:docPart w:val="GBC22222222222222222222222222222"/>
        </w:placeholder>
      </w:sdtPr>
      <w:sdtEndPr>
        <w:rPr>
          <w:rFonts w:ascii="Times New Roman" w:hAnsi="Times New Roman"/>
          <w:szCs w:val="21"/>
        </w:rPr>
      </w:sdtEndPr>
      <w:sdtContent>
        <w:p w:rsidR="00CF1D2C" w:rsidRDefault="00CF1D2C" w:rsidP="00C06BE6">
          <w:pPr>
            <w:pStyle w:val="48"/>
            <w:numPr>
              <w:ilvl w:val="0"/>
              <w:numId w:val="53"/>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97461644"/>
            <w:lock w:val="sdtContentLocked"/>
            <w:placeholder>
              <w:docPart w:val="GBC22222222222222222222222222222"/>
            </w:placeholder>
          </w:sdtPr>
          <w:sdtEndPr/>
          <w:sdtContent>
            <w:p w:rsidR="00CF1D2C" w:rsidRDefault="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092623558"/>
            <w:lock w:val="sdtLocked"/>
            <w:placeholder>
              <w:docPart w:val="GBC22222222222222222222222222222"/>
            </w:placeholder>
          </w:sdtPr>
          <w:sdtEndPr/>
          <w:sdtContent>
            <w:p w:rsidR="00CF1D2C" w:rsidRDefault="00CF1D2C">
              <w:pPr>
                <w:pStyle w:val="510"/>
                <w:snapToGrid w:val="0"/>
                <w:spacing w:line="240" w:lineRule="atLeast"/>
              </w:pPr>
            </w:p>
            <w:tbl>
              <w:tblPr>
                <w:tblStyle w:val="g2"/>
                <w:tblW w:w="0" w:type="auto"/>
                <w:tblLook w:val="04A0" w:firstRow="1" w:lastRow="0" w:firstColumn="1" w:lastColumn="0" w:noHBand="0" w:noVBand="1"/>
              </w:tblPr>
              <w:tblGrid>
                <w:gridCol w:w="3016"/>
                <w:gridCol w:w="2621"/>
                <w:gridCol w:w="3412"/>
              </w:tblGrid>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p>
                </w:tc>
                <w:tc>
                  <w:tcPr>
                    <w:tcW w:w="2621" w:type="dxa"/>
                    <w:vAlign w:val="center"/>
                  </w:tcPr>
                  <w:p w:rsidR="00CF1D2C" w:rsidRPr="00CD1678" w:rsidRDefault="00CF1D2C" w:rsidP="00CD1678">
                    <w:pPr>
                      <w:pStyle w:val="510"/>
                      <w:snapToGrid w:val="0"/>
                      <w:spacing w:line="240" w:lineRule="atLeast"/>
                      <w:jc w:val="center"/>
                      <w:rPr>
                        <w:rFonts w:ascii="Times New Roman" w:hAnsi="Times New Roman" w:cs="Times New Roman"/>
                        <w:b/>
                        <w:sz w:val="21"/>
                      </w:rPr>
                    </w:pPr>
                    <w:r w:rsidRPr="00CD1678">
                      <w:rPr>
                        <w:rFonts w:ascii="Times New Roman" w:hAnsi="Times New Roman" w:cs="Times New Roman"/>
                        <w:b/>
                        <w:sz w:val="21"/>
                      </w:rPr>
                      <w:t>年末余额</w:t>
                    </w:r>
                  </w:p>
                </w:tc>
                <w:tc>
                  <w:tcPr>
                    <w:tcW w:w="3412"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b/>
                        <w:sz w:val="21"/>
                      </w:rPr>
                      <w:t>占预付账款余额合计数的比例（</w:t>
                    </w:r>
                    <w:r w:rsidRPr="00CD1678">
                      <w:rPr>
                        <w:rFonts w:ascii="Times New Roman" w:hAnsi="Times New Roman" w:cs="Times New Roman"/>
                        <w:b/>
                        <w:sz w:val="21"/>
                      </w:rPr>
                      <w:t>%</w:t>
                    </w:r>
                    <w:r w:rsidRPr="00CD1678">
                      <w:rPr>
                        <w:rFonts w:ascii="Times New Roman" w:hAnsi="Times New Roman" w:cs="Times New Roman"/>
                        <w:b/>
                        <w:sz w:val="21"/>
                      </w:rPr>
                      <w:t>）</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1</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3,928,852.07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36.77</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2</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2,062,410.00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19.30</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3</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1,566,385.00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14.66</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4</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751,735.75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7.04</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5</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527,200.00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4.93</w:t>
                    </w:r>
                  </w:p>
                </w:tc>
              </w:tr>
              <w:tr w:rsidR="00CF1D2C" w:rsidRPr="00CD1678" w:rsidTr="00CD1678">
                <w:trPr>
                  <w:trHeight w:val="340"/>
                </w:trPr>
                <w:tc>
                  <w:tcPr>
                    <w:tcW w:w="3016" w:type="dxa"/>
                    <w:vAlign w:val="center"/>
                  </w:tcPr>
                  <w:p w:rsidR="00CF1D2C" w:rsidRPr="00CD1678" w:rsidRDefault="00CF1D2C" w:rsidP="00CD1678">
                    <w:pPr>
                      <w:pStyle w:val="510"/>
                      <w:snapToGrid w:val="0"/>
                      <w:spacing w:line="240" w:lineRule="atLeast"/>
                      <w:jc w:val="center"/>
                      <w:rPr>
                        <w:rFonts w:ascii="Times New Roman" w:hAnsi="Times New Roman" w:cs="Times New Roman"/>
                        <w:sz w:val="21"/>
                      </w:rPr>
                    </w:pPr>
                    <w:r w:rsidRPr="00CD1678">
                      <w:rPr>
                        <w:rFonts w:ascii="Times New Roman" w:hAnsi="Times New Roman" w:cs="Times New Roman"/>
                        <w:sz w:val="21"/>
                      </w:rPr>
                      <w:t>合计</w:t>
                    </w:r>
                  </w:p>
                </w:tc>
                <w:tc>
                  <w:tcPr>
                    <w:tcW w:w="2621" w:type="dxa"/>
                    <w:vAlign w:val="center"/>
                  </w:tcPr>
                  <w:p w:rsidR="00CF1D2C" w:rsidRPr="00CD1678" w:rsidRDefault="00CF1D2C" w:rsidP="00CD1678">
                    <w:pPr>
                      <w:pStyle w:val="510"/>
                      <w:jc w:val="right"/>
                      <w:rPr>
                        <w:rFonts w:ascii="Times New Roman" w:hAnsi="Times New Roman" w:cs="Times New Roman"/>
                        <w:color w:val="000000"/>
                        <w:sz w:val="21"/>
                      </w:rPr>
                    </w:pPr>
                    <w:r w:rsidRPr="00CD1678">
                      <w:rPr>
                        <w:rFonts w:ascii="Times New Roman" w:hAnsi="Times New Roman" w:cs="Times New Roman"/>
                        <w:color w:val="000000"/>
                        <w:sz w:val="21"/>
                      </w:rPr>
                      <w:t xml:space="preserve">   8,836,582.82 </w:t>
                    </w:r>
                  </w:p>
                </w:tc>
                <w:tc>
                  <w:tcPr>
                    <w:tcW w:w="3412" w:type="dxa"/>
                    <w:vAlign w:val="center"/>
                  </w:tcPr>
                  <w:p w:rsidR="00CF1D2C" w:rsidRPr="00CD1678" w:rsidRDefault="00CF1D2C" w:rsidP="00CD1678">
                    <w:pPr>
                      <w:pStyle w:val="510"/>
                      <w:snapToGrid w:val="0"/>
                      <w:spacing w:line="240" w:lineRule="atLeast"/>
                      <w:jc w:val="right"/>
                      <w:rPr>
                        <w:rFonts w:ascii="Times New Roman" w:hAnsi="Times New Roman" w:cs="Times New Roman"/>
                        <w:sz w:val="21"/>
                      </w:rPr>
                    </w:pPr>
                    <w:r w:rsidRPr="00CD1678">
                      <w:rPr>
                        <w:rFonts w:ascii="Times New Roman" w:hAnsi="Times New Roman" w:cs="Times New Roman"/>
                        <w:sz w:val="21"/>
                      </w:rPr>
                      <w:t>82.70</w:t>
                    </w:r>
                  </w:p>
                </w:tc>
              </w:tr>
            </w:tbl>
            <w:p w:rsidR="00CF1D2C" w:rsidRDefault="00034E8D">
              <w:pPr>
                <w:pStyle w:val="510"/>
                <w:snapToGrid w:val="0"/>
                <w:spacing w:line="240" w:lineRule="atLeast"/>
              </w:pPr>
            </w:p>
          </w:sdtContent>
        </w:sdt>
        <w:p w:rsidR="00CF1D2C" w:rsidRDefault="00034E8D">
          <w:pPr>
            <w:pStyle w:val="510"/>
            <w:snapToGrid w:val="0"/>
            <w:spacing w:line="240" w:lineRule="atLeast"/>
          </w:pPr>
        </w:p>
      </w:sdtContent>
    </w:sdt>
    <w:sdt>
      <w:sdtPr>
        <w:rPr>
          <w:rFonts w:ascii="Times New Roman" w:hAnsi="Times New Roman" w:hint="eastAsia"/>
          <w:b/>
          <w:bCs/>
        </w:rPr>
        <w:alias w:val="模块:预付款项的说明"/>
        <w:tag w:val="_GBC_ee9bedfa5e5340c9b02fb474f1a1fc26"/>
        <w:id w:val="457848696"/>
        <w:lock w:val="sdtLocked"/>
        <w:placeholder>
          <w:docPart w:val="GBC22222222222222222222222222222"/>
        </w:placeholder>
      </w:sdtPr>
      <w:sdtEndPr>
        <w:rPr>
          <w:rFonts w:hint="default"/>
          <w:b w:val="0"/>
          <w:bCs w:val="0"/>
        </w:rPr>
      </w:sdtEndPr>
      <w:sdtContent>
        <w:p w:rsidR="00CF1D2C" w:rsidRPr="00BE7CA9" w:rsidRDefault="00CF1D2C">
          <w:pPr>
            <w:pStyle w:val="510"/>
            <w:rPr>
              <w:sz w:val="21"/>
            </w:rPr>
          </w:pPr>
          <w:r w:rsidRPr="00BE7CA9">
            <w:rPr>
              <w:rFonts w:hint="eastAsia"/>
              <w:sz w:val="21"/>
            </w:rPr>
            <w:t>其他说明</w:t>
          </w:r>
        </w:p>
        <w:sdt>
          <w:sdtPr>
            <w:alias w:val="是否适用：预付帐款的说明[双击切换]"/>
            <w:tag w:val="_GBC_c712ee6483d44c77b1f563e552689c6d"/>
            <w:id w:val="81777709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pPr>
      <w:r>
        <w:rPr>
          <w:rFonts w:hint="eastAsia"/>
        </w:rPr>
        <w:t>其他应收款</w:t>
      </w:r>
    </w:p>
    <w:bookmarkStart w:id="83" w:name="_Hlk10467611" w:displacedByCustomXml="next"/>
    <w:sdt>
      <w:sdtPr>
        <w:rPr>
          <w:rFonts w:ascii="宋体" w:hAnsi="宋体" w:cs="宋体" w:hint="eastAsia"/>
          <w:b w:val="0"/>
          <w:bCs w:val="0"/>
          <w:kern w:val="0"/>
          <w:sz w:val="24"/>
          <w:szCs w:val="24"/>
        </w:rPr>
        <w:alias w:val="模块:分类列示"/>
        <w:tag w:val="_SEC_440b8bdb86984dd89d750fdd7845fe71"/>
        <w:id w:val="-901991156"/>
        <w:lock w:val="sdtLocked"/>
        <w:placeholder>
          <w:docPart w:val="GBC22222222222222222222222222222"/>
        </w:placeholder>
      </w:sdtPr>
      <w:sdtEndPr>
        <w:rPr>
          <w:rFonts w:hint="default"/>
          <w:szCs w:val="21"/>
        </w:rPr>
      </w:sdtEndPr>
      <w:sdtContent>
        <w:p w:rsidR="00CF1D2C" w:rsidRDefault="00CF1D2C">
          <w:pPr>
            <w:pStyle w:val="48"/>
          </w:pPr>
          <w:r>
            <w:rPr>
              <w:rFonts w:hint="eastAsia"/>
            </w:rPr>
            <w:t>项目列示</w:t>
          </w:r>
        </w:p>
        <w:sdt>
          <w:sdtPr>
            <w:alias w:val="是否适用：其他应收款分类列示[双击切换]"/>
            <w:tag w:val="_GBC_23e3e9ad53624abaaa00fc7f7c24842a"/>
            <w:id w:val="125717866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rFonts w:ascii="Times New Roman" w:hAnsi="Times New Roman" w:cs="Times New Roman"/>
              <w:sz w:val="21"/>
            </w:rPr>
          </w:pPr>
          <w:r w:rsidRPr="00BE7CA9">
            <w:rPr>
              <w:rFonts w:ascii="Times New Roman" w:hAnsi="Times New Roman" w:cs="Times New Roman"/>
              <w:sz w:val="21"/>
            </w:rPr>
            <w:t>单位：</w:t>
          </w:r>
          <w:sdt>
            <w:sdtPr>
              <w:rPr>
                <w:rFonts w:ascii="Times New Roman" w:hAnsi="Times New Roman" w:cs="Times New Roman"/>
                <w:sz w:val="21"/>
              </w:rPr>
              <w:alias w:val="单位：其他应收款分类列示"/>
              <w:tag w:val="_GBC_b73f89c776a341249ed520fe726b4db9"/>
              <w:id w:val="-1204559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ascii="Times New Roman" w:hAnsi="Times New Roman" w:cs="Times New Roman"/>
                  <w:sz w:val="21"/>
                </w:rPr>
                <w:t>元</w:t>
              </w:r>
            </w:sdtContent>
          </w:sdt>
          <w:r w:rsidRPr="00BE7CA9">
            <w:rPr>
              <w:rFonts w:ascii="Times New Roman" w:hAnsi="Times New Roman" w:cs="Times New Roman"/>
              <w:sz w:val="21"/>
            </w:rPr>
            <w:t xml:space="preserve">  </w:t>
          </w:r>
          <w:r w:rsidRPr="00BE7CA9">
            <w:rPr>
              <w:rFonts w:ascii="Times New Roman" w:hAnsi="Times New Roman" w:cs="Times New Roman"/>
              <w:sz w:val="21"/>
            </w:rPr>
            <w:t>币种：</w:t>
          </w:r>
          <w:sdt>
            <w:sdtPr>
              <w:rPr>
                <w:rFonts w:ascii="Times New Roman" w:hAnsi="Times New Roman" w:cs="Times New Roman"/>
                <w:sz w:val="21"/>
              </w:rPr>
              <w:alias w:val="币种：其他应收款分类列示"/>
              <w:tag w:val="_GBC_a23554f2403346ea97b8fb1ef551ebe4"/>
              <w:id w:val="-1277837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CF1D2C" w:rsidRPr="00BE7CA9" w:rsidTr="00CD1678">
            <w:trPr>
              <w:cantSplit/>
              <w:trHeight w:val="340"/>
            </w:trPr>
            <w:bookmarkStart w:id="84" w:name="_Hlk532906097" w:displacedByCustomXml="next"/>
            <w:sdt>
              <w:sdtPr>
                <w:rPr>
                  <w:rFonts w:ascii="Times New Roman" w:hAnsi="Times New Roman" w:cs="Times New Roman"/>
                  <w:b/>
                  <w:sz w:val="21"/>
                </w:rPr>
                <w:tag w:val="_PLD_3b049b9a7f344665a70a23c402afbda5"/>
                <w:id w:val="-1982915961"/>
                <w:lock w:val="sdtLocked"/>
              </w:sdtPr>
              <w:sdtEndPr/>
              <w:sdtContent>
                <w:tc>
                  <w:tcPr>
                    <w:tcW w:w="1765" w:type="pct"/>
                    <w:vAlign w:val="center"/>
                  </w:tcPr>
                  <w:p w:rsidR="00CF1D2C" w:rsidRPr="00BE7CA9" w:rsidRDefault="00CF1D2C" w:rsidP="00CD1678">
                    <w:pPr>
                      <w:pStyle w:val="510"/>
                      <w:jc w:val="center"/>
                      <w:rPr>
                        <w:rFonts w:ascii="Times New Roman" w:hAnsi="Times New Roman" w:cs="Times New Roman"/>
                        <w:b/>
                        <w:sz w:val="21"/>
                      </w:rPr>
                    </w:pPr>
                    <w:r w:rsidRPr="00BE7CA9">
                      <w:rPr>
                        <w:rFonts w:ascii="Times New Roman" w:hAnsi="Times New Roman" w:cs="Times New Roman"/>
                        <w:b/>
                        <w:sz w:val="21"/>
                      </w:rPr>
                      <w:t>项目</w:t>
                    </w:r>
                  </w:p>
                </w:tc>
              </w:sdtContent>
            </w:sdt>
            <w:sdt>
              <w:sdtPr>
                <w:rPr>
                  <w:rFonts w:ascii="Times New Roman" w:hAnsi="Times New Roman" w:cs="Times New Roman"/>
                  <w:b/>
                  <w:sz w:val="21"/>
                </w:rPr>
                <w:tag w:val="_PLD_550a4ba0fb444ea69297bd36780a7618"/>
                <w:id w:val="-107283028"/>
                <w:lock w:val="sdtLocked"/>
              </w:sdtPr>
              <w:sdtEndPr/>
              <w:sdtContent>
                <w:tc>
                  <w:tcPr>
                    <w:tcW w:w="1622" w:type="pct"/>
                    <w:vAlign w:val="center"/>
                  </w:tcPr>
                  <w:p w:rsidR="00CF1D2C" w:rsidRPr="00BE7CA9" w:rsidRDefault="00CF1D2C" w:rsidP="00CD1678">
                    <w:pPr>
                      <w:pStyle w:val="510"/>
                      <w:jc w:val="center"/>
                      <w:rPr>
                        <w:rFonts w:ascii="Times New Roman" w:hAnsi="Times New Roman" w:cs="Times New Roman"/>
                        <w:b/>
                        <w:sz w:val="21"/>
                      </w:rPr>
                    </w:pPr>
                    <w:r w:rsidRPr="00BE7CA9">
                      <w:rPr>
                        <w:rFonts w:ascii="Times New Roman" w:hAnsi="Times New Roman" w:cs="Times New Roman"/>
                        <w:b/>
                        <w:sz w:val="21"/>
                      </w:rPr>
                      <w:t>期末余额</w:t>
                    </w:r>
                  </w:p>
                </w:tc>
              </w:sdtContent>
            </w:sdt>
            <w:sdt>
              <w:sdtPr>
                <w:rPr>
                  <w:rFonts w:ascii="Times New Roman" w:hAnsi="Times New Roman" w:cs="Times New Roman"/>
                  <w:b/>
                  <w:sz w:val="21"/>
                </w:rPr>
                <w:tag w:val="_PLD_d58c3f70487c440b99a9f440a2d57d1e"/>
                <w:id w:val="625820267"/>
                <w:lock w:val="sdtLocked"/>
              </w:sdtPr>
              <w:sdtEndPr/>
              <w:sdtContent>
                <w:tc>
                  <w:tcPr>
                    <w:tcW w:w="1613" w:type="pct"/>
                    <w:vAlign w:val="center"/>
                  </w:tcPr>
                  <w:p w:rsidR="00CF1D2C" w:rsidRPr="00BE7CA9" w:rsidRDefault="00CF1D2C" w:rsidP="00CD1678">
                    <w:pPr>
                      <w:pStyle w:val="510"/>
                      <w:jc w:val="center"/>
                      <w:rPr>
                        <w:rFonts w:ascii="Times New Roman" w:hAnsi="Times New Roman" w:cs="Times New Roman"/>
                        <w:b/>
                        <w:sz w:val="21"/>
                      </w:rPr>
                    </w:pPr>
                    <w:r w:rsidRPr="00BE7CA9">
                      <w:rPr>
                        <w:rFonts w:ascii="Times New Roman" w:hAnsi="Times New Roman" w:cs="Times New Roman"/>
                        <w:b/>
                        <w:sz w:val="21"/>
                      </w:rPr>
                      <w:t>期初余额</w:t>
                    </w:r>
                  </w:p>
                </w:tc>
              </w:sdtContent>
            </w:sdt>
          </w:tr>
          <w:tr w:rsidR="00CF1D2C" w:rsidRPr="00BE7CA9" w:rsidTr="00CD1678">
            <w:trPr>
              <w:cantSplit/>
              <w:trHeight w:val="340"/>
            </w:trPr>
            <w:sdt>
              <w:sdtPr>
                <w:rPr>
                  <w:rFonts w:ascii="Times New Roman" w:hAnsi="Times New Roman" w:cs="Times New Roman"/>
                  <w:sz w:val="21"/>
                </w:rPr>
                <w:tag w:val="_PLD_6a77c21d56bf4de7bfea2b3078ae9e86"/>
                <w:id w:val="1751469513"/>
                <w:lock w:val="sdtLocked"/>
              </w:sdtPr>
              <w:sdtEndPr/>
              <w:sdtContent>
                <w:tc>
                  <w:tcPr>
                    <w:tcW w:w="1765" w:type="pct"/>
                    <w:vAlign w:val="center"/>
                  </w:tcPr>
                  <w:p w:rsidR="00CF1D2C" w:rsidRPr="00BE7CA9" w:rsidRDefault="00CF1D2C" w:rsidP="00CD1678">
                    <w:pPr>
                      <w:pStyle w:val="510"/>
                      <w:ind w:right="5"/>
                      <w:rPr>
                        <w:rFonts w:ascii="Times New Roman" w:hAnsi="Times New Roman" w:cs="Times New Roman"/>
                        <w:sz w:val="21"/>
                      </w:rPr>
                    </w:pPr>
                    <w:r w:rsidRPr="00BE7CA9">
                      <w:rPr>
                        <w:rFonts w:ascii="Times New Roman" w:hAnsi="Times New Roman" w:cs="Times New Roman"/>
                        <w:sz w:val="21"/>
                      </w:rPr>
                      <w:t>应收利息</w:t>
                    </w:r>
                  </w:p>
                </w:tc>
              </w:sdtContent>
            </w:sdt>
            <w:tc>
              <w:tcPr>
                <w:tcW w:w="1622" w:type="pct"/>
                <w:vAlign w:val="center"/>
              </w:tcPr>
              <w:p w:rsidR="00CF1D2C" w:rsidRPr="00BE7CA9" w:rsidRDefault="00CF1D2C" w:rsidP="00CD1678">
                <w:pPr>
                  <w:pStyle w:val="510"/>
                  <w:ind w:right="5"/>
                  <w:jc w:val="right"/>
                  <w:rPr>
                    <w:rFonts w:ascii="Times New Roman" w:hAnsi="Times New Roman" w:cs="Times New Roman"/>
                    <w:sz w:val="21"/>
                  </w:rPr>
                </w:pPr>
                <w:r w:rsidRPr="00BE7CA9">
                  <w:rPr>
                    <w:rFonts w:ascii="Times New Roman" w:hAnsi="Times New Roman" w:cs="Times New Roman"/>
                    <w:sz w:val="21"/>
                  </w:rPr>
                  <w:t>15,226,902.73</w:t>
                </w:r>
              </w:p>
            </w:tc>
            <w:tc>
              <w:tcPr>
                <w:tcW w:w="1613" w:type="pct"/>
                <w:vAlign w:val="center"/>
              </w:tcPr>
              <w:p w:rsidR="00CF1D2C" w:rsidRPr="00BE7CA9" w:rsidRDefault="00CF1D2C" w:rsidP="00CD1678">
                <w:pPr>
                  <w:pStyle w:val="510"/>
                  <w:ind w:right="5"/>
                  <w:jc w:val="right"/>
                  <w:rPr>
                    <w:rFonts w:ascii="Times New Roman" w:hAnsi="Times New Roman" w:cs="Times New Roman"/>
                    <w:sz w:val="21"/>
                  </w:rPr>
                </w:pPr>
                <w:r w:rsidRPr="00BE7CA9">
                  <w:rPr>
                    <w:rFonts w:ascii="Times New Roman" w:hAnsi="Times New Roman" w:cs="Times New Roman"/>
                    <w:sz w:val="21"/>
                  </w:rPr>
                  <w:t>6,699,596.46</w:t>
                </w:r>
              </w:p>
            </w:tc>
          </w:tr>
          <w:tr w:rsidR="00CF1D2C" w:rsidRPr="00BE7CA9" w:rsidTr="00CD1678">
            <w:trPr>
              <w:cantSplit/>
              <w:trHeight w:val="340"/>
            </w:trPr>
            <w:sdt>
              <w:sdtPr>
                <w:rPr>
                  <w:rFonts w:ascii="Times New Roman" w:hAnsi="Times New Roman" w:cs="Times New Roman"/>
                  <w:sz w:val="21"/>
                </w:rPr>
                <w:tag w:val="_PLD_d5542663fde44485b06eb5b2144b7f62"/>
                <w:id w:val="1547718514"/>
                <w:lock w:val="sdtLocked"/>
              </w:sdtPr>
              <w:sdtEndPr/>
              <w:sdtContent>
                <w:tc>
                  <w:tcPr>
                    <w:tcW w:w="1765" w:type="pct"/>
                    <w:vAlign w:val="center"/>
                  </w:tcPr>
                  <w:p w:rsidR="00CF1D2C" w:rsidRPr="00BE7CA9" w:rsidRDefault="00CF1D2C" w:rsidP="00CD1678">
                    <w:pPr>
                      <w:pStyle w:val="510"/>
                      <w:ind w:right="5"/>
                      <w:rPr>
                        <w:rFonts w:ascii="Times New Roman" w:hAnsi="Times New Roman" w:cs="Times New Roman"/>
                        <w:sz w:val="21"/>
                      </w:rPr>
                    </w:pPr>
                    <w:r w:rsidRPr="00BE7CA9">
                      <w:rPr>
                        <w:rFonts w:ascii="Times New Roman" w:hAnsi="Times New Roman" w:cs="Times New Roman"/>
                        <w:sz w:val="21"/>
                      </w:rPr>
                      <w:t>应收股利</w:t>
                    </w:r>
                  </w:p>
                </w:tc>
              </w:sdtContent>
            </w:sdt>
            <w:tc>
              <w:tcPr>
                <w:tcW w:w="1622" w:type="pct"/>
                <w:vAlign w:val="center"/>
              </w:tcPr>
              <w:p w:rsidR="00CF1D2C" w:rsidRPr="00BE7CA9" w:rsidRDefault="00CF1D2C" w:rsidP="00CD1678">
                <w:pPr>
                  <w:pStyle w:val="510"/>
                  <w:ind w:right="5"/>
                  <w:jc w:val="right"/>
                  <w:rPr>
                    <w:rFonts w:ascii="Times New Roman" w:hAnsi="Times New Roman" w:cs="Times New Roman"/>
                    <w:sz w:val="21"/>
                  </w:rPr>
                </w:pPr>
              </w:p>
            </w:tc>
            <w:tc>
              <w:tcPr>
                <w:tcW w:w="1613" w:type="pct"/>
                <w:vAlign w:val="center"/>
              </w:tcPr>
              <w:p w:rsidR="00CF1D2C" w:rsidRPr="00BE7CA9" w:rsidRDefault="00CF1D2C" w:rsidP="00CD1678">
                <w:pPr>
                  <w:pStyle w:val="510"/>
                  <w:ind w:right="5"/>
                  <w:jc w:val="right"/>
                  <w:rPr>
                    <w:rFonts w:ascii="Times New Roman" w:hAnsi="Times New Roman" w:cs="Times New Roman"/>
                    <w:sz w:val="21"/>
                  </w:rPr>
                </w:pPr>
              </w:p>
            </w:tc>
          </w:tr>
          <w:tr w:rsidR="00CF1D2C" w:rsidRPr="00BE7CA9" w:rsidTr="00CD1678">
            <w:trPr>
              <w:cantSplit/>
              <w:trHeight w:val="340"/>
            </w:trPr>
            <w:sdt>
              <w:sdtPr>
                <w:rPr>
                  <w:rFonts w:ascii="Times New Roman" w:hAnsi="Times New Roman" w:cs="Times New Roman"/>
                  <w:sz w:val="21"/>
                </w:rPr>
                <w:tag w:val="_PLD_fadacacf8b7d4e10a081b5eae54fea6b"/>
                <w:id w:val="333346379"/>
                <w:lock w:val="sdtLocked"/>
              </w:sdtPr>
              <w:sdtEndPr/>
              <w:sdtContent>
                <w:tc>
                  <w:tcPr>
                    <w:tcW w:w="1765" w:type="pct"/>
                    <w:vAlign w:val="center"/>
                  </w:tcPr>
                  <w:p w:rsidR="00CF1D2C" w:rsidRPr="00BE7CA9" w:rsidRDefault="00CF1D2C" w:rsidP="00CD1678">
                    <w:pPr>
                      <w:pStyle w:val="510"/>
                      <w:ind w:right="5"/>
                      <w:rPr>
                        <w:rFonts w:ascii="Times New Roman" w:hAnsi="Times New Roman" w:cs="Times New Roman"/>
                        <w:sz w:val="21"/>
                      </w:rPr>
                    </w:pPr>
                    <w:r w:rsidRPr="00BE7CA9">
                      <w:rPr>
                        <w:rFonts w:ascii="Times New Roman" w:hAnsi="Times New Roman" w:cs="Times New Roman"/>
                        <w:sz w:val="21"/>
                      </w:rPr>
                      <w:t>其他应收款</w:t>
                    </w:r>
                  </w:p>
                </w:tc>
              </w:sdtContent>
            </w:sdt>
            <w:tc>
              <w:tcPr>
                <w:tcW w:w="1622" w:type="pct"/>
                <w:vAlign w:val="center"/>
              </w:tcPr>
              <w:p w:rsidR="00CF1D2C" w:rsidRPr="00BE7CA9" w:rsidRDefault="00CF1D2C" w:rsidP="00CD1678">
                <w:pPr>
                  <w:pStyle w:val="510"/>
                  <w:ind w:right="5"/>
                  <w:jc w:val="right"/>
                  <w:rPr>
                    <w:rFonts w:ascii="Times New Roman" w:hAnsi="Times New Roman" w:cs="Times New Roman"/>
                    <w:sz w:val="21"/>
                  </w:rPr>
                </w:pPr>
                <w:r w:rsidRPr="00BE7CA9">
                  <w:rPr>
                    <w:rFonts w:ascii="Times New Roman" w:hAnsi="Times New Roman" w:cs="Times New Roman"/>
                    <w:sz w:val="21"/>
                  </w:rPr>
                  <w:t>6,113,464.14</w:t>
                </w:r>
              </w:p>
            </w:tc>
            <w:tc>
              <w:tcPr>
                <w:tcW w:w="1613" w:type="pct"/>
                <w:vAlign w:val="center"/>
              </w:tcPr>
              <w:p w:rsidR="00CF1D2C" w:rsidRPr="00BE7CA9" w:rsidRDefault="00CF1D2C" w:rsidP="00CD1678">
                <w:pPr>
                  <w:pStyle w:val="510"/>
                  <w:ind w:right="5"/>
                  <w:jc w:val="right"/>
                  <w:rPr>
                    <w:rFonts w:ascii="Times New Roman" w:hAnsi="Times New Roman" w:cs="Times New Roman"/>
                    <w:sz w:val="21"/>
                  </w:rPr>
                </w:pPr>
                <w:r w:rsidRPr="00BE7CA9">
                  <w:rPr>
                    <w:rFonts w:ascii="Times New Roman" w:hAnsi="Times New Roman" w:cs="Times New Roman"/>
                    <w:sz w:val="21"/>
                  </w:rPr>
                  <w:t>4,916,288.14</w:t>
                </w:r>
              </w:p>
            </w:tc>
          </w:tr>
          <w:tr w:rsidR="00CF1D2C" w:rsidRPr="00BE7CA9" w:rsidTr="00CD1678">
            <w:trPr>
              <w:cantSplit/>
              <w:trHeight w:val="340"/>
            </w:trPr>
            <w:sdt>
              <w:sdtPr>
                <w:rPr>
                  <w:rFonts w:ascii="Times New Roman" w:hAnsi="Times New Roman" w:cs="Times New Roman"/>
                  <w:sz w:val="21"/>
                </w:rPr>
                <w:tag w:val="_PLD_7fcd8f78599a4d76a92c6bed7b01aa27"/>
                <w:id w:val="1854602462"/>
                <w:lock w:val="sdtLocked"/>
              </w:sdtPr>
              <w:sdtEndPr/>
              <w:sdtContent>
                <w:tc>
                  <w:tcPr>
                    <w:tcW w:w="1765" w:type="pct"/>
                    <w:vAlign w:val="center"/>
                  </w:tcPr>
                  <w:p w:rsidR="00CF1D2C" w:rsidRPr="00BE7CA9" w:rsidRDefault="00CF1D2C" w:rsidP="00CD1678">
                    <w:pPr>
                      <w:pStyle w:val="510"/>
                      <w:autoSpaceDE w:val="0"/>
                      <w:autoSpaceDN w:val="0"/>
                      <w:adjustRightInd w:val="0"/>
                      <w:jc w:val="center"/>
                      <w:rPr>
                        <w:rFonts w:ascii="Times New Roman" w:hAnsi="Times New Roman" w:cs="Times New Roman"/>
                        <w:sz w:val="21"/>
                      </w:rPr>
                    </w:pPr>
                    <w:r w:rsidRPr="00BE7CA9">
                      <w:rPr>
                        <w:rFonts w:ascii="Times New Roman" w:hAnsi="Times New Roman" w:cs="Times New Roman"/>
                        <w:sz w:val="21"/>
                      </w:rPr>
                      <w:t>合计</w:t>
                    </w:r>
                  </w:p>
                </w:tc>
              </w:sdtContent>
            </w:sdt>
            <w:tc>
              <w:tcPr>
                <w:tcW w:w="1622" w:type="pct"/>
                <w:vAlign w:val="center"/>
              </w:tcPr>
              <w:p w:rsidR="00CF1D2C" w:rsidRPr="00BE7CA9" w:rsidRDefault="00CF1D2C" w:rsidP="00CD1678">
                <w:pPr>
                  <w:pStyle w:val="510"/>
                  <w:jc w:val="right"/>
                  <w:rPr>
                    <w:rFonts w:ascii="Times New Roman" w:hAnsi="Times New Roman" w:cs="Times New Roman"/>
                    <w:sz w:val="21"/>
                  </w:rPr>
                </w:pPr>
                <w:r w:rsidRPr="00BE7CA9">
                  <w:rPr>
                    <w:rFonts w:ascii="Times New Roman" w:hAnsi="Times New Roman" w:cs="Times New Roman"/>
                    <w:sz w:val="21"/>
                  </w:rPr>
                  <w:t>21,340,366.87</w:t>
                </w:r>
              </w:p>
            </w:tc>
            <w:tc>
              <w:tcPr>
                <w:tcW w:w="1613" w:type="pct"/>
                <w:vAlign w:val="center"/>
              </w:tcPr>
              <w:p w:rsidR="00CF1D2C" w:rsidRPr="00BE7CA9" w:rsidRDefault="00CF1D2C" w:rsidP="00CD1678">
                <w:pPr>
                  <w:pStyle w:val="510"/>
                  <w:jc w:val="right"/>
                  <w:rPr>
                    <w:rFonts w:ascii="Times New Roman" w:hAnsi="Times New Roman" w:cs="Times New Roman"/>
                    <w:sz w:val="21"/>
                  </w:rPr>
                </w:pPr>
                <w:r w:rsidRPr="00BE7CA9">
                  <w:rPr>
                    <w:rFonts w:ascii="Times New Roman" w:hAnsi="Times New Roman" w:cs="Times New Roman"/>
                    <w:sz w:val="21"/>
                  </w:rPr>
                  <w:t>11,615,884.60</w:t>
                </w:r>
              </w:p>
            </w:tc>
          </w:tr>
        </w:tbl>
        <w:p w:rsidR="00CF1D2C" w:rsidRPr="00BE7CA9" w:rsidRDefault="00CF1D2C" w:rsidP="00BE7CA9">
          <w:pPr>
            <w:pStyle w:val="510"/>
            <w:spacing w:beforeLines="50" w:before="120"/>
            <w:rPr>
              <w:sz w:val="21"/>
            </w:rPr>
          </w:pPr>
          <w:r w:rsidRPr="00BE7CA9">
            <w:rPr>
              <w:rFonts w:hint="eastAsia"/>
              <w:sz w:val="21"/>
            </w:rPr>
            <w:t>其他说明：</w:t>
          </w:r>
          <w:bookmarkEnd w:id="84"/>
        </w:p>
        <w:sdt>
          <w:sdtPr>
            <w:alias w:val="是否适用：其他应收款分类列示其他说明[双击切换]"/>
            <w:tag w:val="_GBC_73a4089b33094d13b0ea7c9bf8cfb58f"/>
            <w:id w:val="111370431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83" w:displacedByCustomXml="prev"/>
    <w:sdt>
      <w:sdtPr>
        <w:rPr>
          <w:rFonts w:asciiTheme="minorHAnsi" w:hAnsiTheme="minorHAnsi" w:cs="宋体" w:hint="eastAsia"/>
          <w:b w:val="0"/>
          <w:bCs w:val="0"/>
          <w:kern w:val="0"/>
          <w:sz w:val="24"/>
          <w:szCs w:val="22"/>
        </w:rPr>
        <w:alias w:val="模块:应收利息"/>
        <w:tag w:val="_GBC_6620e2366b444b3fb9e784e1bb6a87fd"/>
        <w:id w:val="-1469813811"/>
        <w:lock w:val="sdtLocked"/>
        <w:placeholder>
          <w:docPart w:val="GBC22222222222222222222222222222"/>
        </w:placeholder>
      </w:sdtPr>
      <w:sdtEndPr>
        <w:rPr>
          <w:rFonts w:ascii="Times New Roman" w:hAnsi="Times New Roman" w:cs="Times New Roman"/>
          <w:kern w:val="2"/>
          <w:szCs w:val="21"/>
        </w:rPr>
      </w:sdtEndPr>
      <w:sdtContent>
        <w:p w:rsidR="00CF1D2C" w:rsidRDefault="00CF1D2C">
          <w:pPr>
            <w:pStyle w:val="48"/>
            <w:tabs>
              <w:tab w:val="left" w:pos="546"/>
            </w:tabs>
          </w:pPr>
          <w:r>
            <w:rPr>
              <w:rFonts w:asciiTheme="minorHAnsi" w:hAnsiTheme="minorHAnsi" w:cs="宋体" w:hint="eastAsia"/>
              <w:bCs w:val="0"/>
              <w:kern w:val="0"/>
              <w:szCs w:val="22"/>
            </w:rPr>
            <w:t>应收利息</w:t>
          </w:r>
        </w:p>
        <w:p w:rsidR="00CF1D2C" w:rsidRDefault="00CF1D2C" w:rsidP="00C06BE6">
          <w:pPr>
            <w:pStyle w:val="48"/>
            <w:numPr>
              <w:ilvl w:val="3"/>
              <w:numId w:val="54"/>
            </w:numPr>
            <w:tabs>
              <w:tab w:val="left" w:pos="546"/>
            </w:tabs>
          </w:pPr>
          <w:r>
            <w:rPr>
              <w:rFonts w:hint="eastAsia"/>
            </w:rPr>
            <w:t>应收利息分类</w:t>
          </w:r>
        </w:p>
        <w:sdt>
          <w:sdtPr>
            <w:alias w:val="是否适用：应收利息分类[双击切换]"/>
            <w:tag w:val="_GBC_86f9e9a81d7d4e07ae6873a88ddf6cc7"/>
            <w:id w:val="-328902212"/>
            <w:lock w:val="sdtContentLocked"/>
            <w:placeholder>
              <w:docPart w:val="GBC22222222222222222222222222222"/>
            </w:placeholder>
          </w:sdtPr>
          <w:sdtEndPr/>
          <w:sdtContent>
            <w:p w:rsidR="00CF1D2C" w:rsidRDefault="00CF1D2C">
              <w:pPr>
                <w:pStyle w:val="510"/>
              </w:pPr>
              <w:r>
                <w:fldChar w:fldCharType="begin"/>
              </w:r>
              <w:r w:rsidR="00CD1678">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rFonts w:ascii="Times New Roman" w:hAnsi="Times New Roman" w:cs="Times New Roman"/>
              <w:sz w:val="21"/>
            </w:rPr>
          </w:pPr>
          <w:r w:rsidRPr="00BE7CA9">
            <w:rPr>
              <w:rFonts w:ascii="Times New Roman" w:hAnsi="Times New Roman" w:cs="Times New Roman"/>
              <w:sz w:val="21"/>
            </w:rPr>
            <w:t>单位：</w:t>
          </w:r>
          <w:sdt>
            <w:sdtPr>
              <w:rPr>
                <w:rFonts w:ascii="Times New Roman" w:hAnsi="Times New Roman" w:cs="Times New Roman"/>
                <w:sz w:val="21"/>
              </w:rPr>
              <w:alias w:val="单位：财务附注：应收利息"/>
              <w:tag w:val="_GBC_81846eacbc9946ddbec2bf905b374235"/>
              <w:id w:val="-4657415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ascii="Times New Roman" w:hAnsi="Times New Roman" w:cs="Times New Roman"/>
                  <w:sz w:val="21"/>
                </w:rPr>
                <w:t>元</w:t>
              </w:r>
            </w:sdtContent>
          </w:sdt>
          <w:r w:rsidRPr="00BE7CA9">
            <w:rPr>
              <w:rFonts w:ascii="Times New Roman" w:hAnsi="Times New Roman" w:cs="Times New Roman"/>
              <w:sz w:val="21"/>
            </w:rPr>
            <w:t xml:space="preserve">  </w:t>
          </w:r>
          <w:r w:rsidRPr="00BE7CA9">
            <w:rPr>
              <w:rFonts w:ascii="Times New Roman" w:hAnsi="Times New Roman" w:cs="Times New Roman"/>
              <w:sz w:val="21"/>
            </w:rPr>
            <w:t>币种：</w:t>
          </w:r>
          <w:sdt>
            <w:sdtPr>
              <w:rPr>
                <w:rFonts w:ascii="Times New Roman" w:hAnsi="Times New Roman" w:cs="Times New Roman"/>
                <w:sz w:val="21"/>
              </w:rPr>
              <w:alias w:val="币种：财务附注：应收利息"/>
              <w:tag w:val="_GBC_54a3d4a928194383b5465e034945e1cc"/>
              <w:id w:val="-18122386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CF1D2C" w:rsidRPr="00BE7CA9" w:rsidTr="00CD1678">
            <w:trPr>
              <w:trHeight w:val="340"/>
            </w:trPr>
            <w:sdt>
              <w:sdtPr>
                <w:rPr>
                  <w:rFonts w:ascii="Times New Roman" w:hAnsi="Times New Roman" w:cs="Times New Roman"/>
                  <w:b/>
                  <w:sz w:val="21"/>
                </w:rPr>
                <w:tag w:val="_PLD_d85221ba8492478e88a450d14d1130bb"/>
                <w:id w:val="173851549"/>
                <w:lock w:val="sdtLocked"/>
              </w:sdtPr>
              <w:sdtEndPr/>
              <w:sdtContent>
                <w:tc>
                  <w:tcPr>
                    <w:tcW w:w="1562" w:type="pct"/>
                    <w:vAlign w:val="center"/>
                  </w:tcPr>
                  <w:p w:rsidR="00CF1D2C" w:rsidRPr="00BE7CA9" w:rsidRDefault="00CF1D2C" w:rsidP="00CD1678">
                    <w:pPr>
                      <w:pStyle w:val="510"/>
                      <w:autoSpaceDE w:val="0"/>
                      <w:autoSpaceDN w:val="0"/>
                      <w:adjustRightInd w:val="0"/>
                      <w:snapToGrid w:val="0"/>
                      <w:spacing w:line="240" w:lineRule="atLeast"/>
                      <w:jc w:val="center"/>
                      <w:rPr>
                        <w:rFonts w:ascii="Times New Roman" w:hAnsi="Times New Roman" w:cs="Times New Roman"/>
                        <w:b/>
                        <w:sz w:val="21"/>
                      </w:rPr>
                    </w:pPr>
                    <w:r w:rsidRPr="00BE7CA9">
                      <w:rPr>
                        <w:rFonts w:ascii="Times New Roman" w:hAnsi="Times New Roman" w:cs="Times New Roman"/>
                        <w:b/>
                        <w:sz w:val="21"/>
                      </w:rPr>
                      <w:t>项目</w:t>
                    </w:r>
                  </w:p>
                </w:tc>
              </w:sdtContent>
            </w:sdt>
            <w:sdt>
              <w:sdtPr>
                <w:rPr>
                  <w:rFonts w:ascii="Times New Roman" w:hAnsi="Times New Roman" w:cs="Times New Roman"/>
                  <w:b/>
                  <w:sz w:val="21"/>
                </w:rPr>
                <w:tag w:val="_PLD_7bbe528e96ef48d6be1d6728953af334"/>
                <w:id w:val="-1059934270"/>
                <w:lock w:val="sdtLocked"/>
              </w:sdtPr>
              <w:sdtEndPr/>
              <w:sdtContent>
                <w:tc>
                  <w:tcPr>
                    <w:tcW w:w="1714" w:type="pct"/>
                    <w:vAlign w:val="center"/>
                  </w:tcPr>
                  <w:p w:rsidR="00CF1D2C" w:rsidRPr="00BE7CA9" w:rsidRDefault="00CF1D2C" w:rsidP="00CD1678">
                    <w:pPr>
                      <w:pStyle w:val="510"/>
                      <w:autoSpaceDE w:val="0"/>
                      <w:autoSpaceDN w:val="0"/>
                      <w:adjustRightInd w:val="0"/>
                      <w:snapToGrid w:val="0"/>
                      <w:spacing w:line="240" w:lineRule="atLeast"/>
                      <w:jc w:val="center"/>
                      <w:rPr>
                        <w:rFonts w:ascii="Times New Roman" w:hAnsi="Times New Roman" w:cs="Times New Roman"/>
                        <w:b/>
                        <w:sz w:val="21"/>
                      </w:rPr>
                    </w:pPr>
                    <w:r w:rsidRPr="00BE7CA9">
                      <w:rPr>
                        <w:rFonts w:ascii="Times New Roman" w:hAnsi="Times New Roman" w:cs="Times New Roman"/>
                        <w:b/>
                        <w:sz w:val="21"/>
                      </w:rPr>
                      <w:t>期末余额</w:t>
                    </w:r>
                  </w:p>
                </w:tc>
              </w:sdtContent>
            </w:sdt>
            <w:sdt>
              <w:sdtPr>
                <w:rPr>
                  <w:rFonts w:ascii="Times New Roman" w:hAnsi="Times New Roman" w:cs="Times New Roman"/>
                  <w:b/>
                  <w:sz w:val="21"/>
                </w:rPr>
                <w:tag w:val="_PLD_e6cbc7c171bd4286ad1e7578ffc41372"/>
                <w:id w:val="112561322"/>
                <w:lock w:val="sdtLocked"/>
              </w:sdtPr>
              <w:sdtEndPr/>
              <w:sdtContent>
                <w:tc>
                  <w:tcPr>
                    <w:tcW w:w="1724" w:type="pct"/>
                    <w:vAlign w:val="center"/>
                  </w:tcPr>
                  <w:p w:rsidR="00CF1D2C" w:rsidRPr="00BE7CA9" w:rsidRDefault="00CF1D2C" w:rsidP="00CD1678">
                    <w:pPr>
                      <w:pStyle w:val="510"/>
                      <w:autoSpaceDE w:val="0"/>
                      <w:autoSpaceDN w:val="0"/>
                      <w:adjustRightInd w:val="0"/>
                      <w:snapToGrid w:val="0"/>
                      <w:spacing w:line="240" w:lineRule="atLeast"/>
                      <w:jc w:val="center"/>
                      <w:rPr>
                        <w:rFonts w:ascii="Times New Roman" w:hAnsi="Times New Roman" w:cs="Times New Roman"/>
                        <w:b/>
                        <w:sz w:val="21"/>
                      </w:rPr>
                    </w:pPr>
                    <w:r w:rsidRPr="00BE7CA9">
                      <w:rPr>
                        <w:rFonts w:ascii="Times New Roman" w:hAnsi="Times New Roman" w:cs="Times New Roman"/>
                        <w:b/>
                        <w:sz w:val="21"/>
                      </w:rPr>
                      <w:t>期初余额</w:t>
                    </w:r>
                  </w:p>
                </w:tc>
              </w:sdtContent>
            </w:sdt>
          </w:tr>
          <w:tr w:rsidR="00CF1D2C" w:rsidRPr="00BE7CA9" w:rsidTr="00CD1678">
            <w:trPr>
              <w:trHeight w:val="340"/>
            </w:trPr>
            <w:sdt>
              <w:sdtPr>
                <w:rPr>
                  <w:rFonts w:ascii="Times New Roman" w:hAnsi="Times New Roman" w:cs="Times New Roman"/>
                  <w:sz w:val="21"/>
                </w:rPr>
                <w:tag w:val="_PLD_89dfa7b84fc24b898915c86633e379eb"/>
                <w:id w:val="-1230918780"/>
                <w:lock w:val="sdtLocked"/>
              </w:sdtPr>
              <w:sdtEndPr/>
              <w:sdtContent>
                <w:tc>
                  <w:tcPr>
                    <w:tcW w:w="1562" w:type="pct"/>
                    <w:vAlign w:val="center"/>
                  </w:tcPr>
                  <w:p w:rsidR="00CF1D2C" w:rsidRPr="00BE7CA9" w:rsidRDefault="00CF1D2C" w:rsidP="00CD1678">
                    <w:pPr>
                      <w:pStyle w:val="510"/>
                      <w:autoSpaceDE w:val="0"/>
                      <w:autoSpaceDN w:val="0"/>
                      <w:adjustRightInd w:val="0"/>
                      <w:snapToGrid w:val="0"/>
                      <w:spacing w:line="240" w:lineRule="atLeast"/>
                      <w:rPr>
                        <w:rFonts w:ascii="Times New Roman" w:hAnsi="Times New Roman" w:cs="Times New Roman"/>
                        <w:sz w:val="21"/>
                      </w:rPr>
                    </w:pPr>
                    <w:r w:rsidRPr="00BE7CA9">
                      <w:rPr>
                        <w:rFonts w:ascii="Times New Roman" w:hAnsi="Times New Roman" w:cs="Times New Roman"/>
                        <w:sz w:val="21"/>
                      </w:rPr>
                      <w:t>定期存款</w:t>
                    </w:r>
                  </w:p>
                </w:tc>
              </w:sdtContent>
            </w:sdt>
            <w:tc>
              <w:tcPr>
                <w:tcW w:w="171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15,226,902.73</w:t>
                </w:r>
              </w:p>
            </w:tc>
            <w:tc>
              <w:tcPr>
                <w:tcW w:w="172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6,642,015.69</w:t>
                </w:r>
              </w:p>
            </w:tc>
          </w:tr>
          <w:tr w:rsidR="00CF1D2C" w:rsidRPr="00BE7CA9" w:rsidTr="00CD1678">
            <w:trPr>
              <w:trHeight w:val="340"/>
            </w:trPr>
            <w:sdt>
              <w:sdtPr>
                <w:rPr>
                  <w:rFonts w:ascii="Times New Roman" w:hAnsi="Times New Roman" w:cs="Times New Roman"/>
                  <w:sz w:val="21"/>
                </w:rPr>
                <w:tag w:val="_PLD_e67d7dc553194ed798b8bbbc642de222"/>
                <w:id w:val="1344584887"/>
                <w:lock w:val="sdtLocked"/>
              </w:sdtPr>
              <w:sdtEndPr/>
              <w:sdtContent>
                <w:tc>
                  <w:tcPr>
                    <w:tcW w:w="1562" w:type="pct"/>
                    <w:vAlign w:val="center"/>
                  </w:tcPr>
                  <w:p w:rsidR="00CF1D2C" w:rsidRPr="00BE7CA9" w:rsidRDefault="00CF1D2C" w:rsidP="00CD1678">
                    <w:pPr>
                      <w:pStyle w:val="510"/>
                      <w:autoSpaceDE w:val="0"/>
                      <w:autoSpaceDN w:val="0"/>
                      <w:adjustRightInd w:val="0"/>
                      <w:snapToGrid w:val="0"/>
                      <w:spacing w:line="240" w:lineRule="atLeast"/>
                      <w:rPr>
                        <w:rFonts w:ascii="Times New Roman" w:hAnsi="Times New Roman" w:cs="Times New Roman"/>
                        <w:sz w:val="21"/>
                      </w:rPr>
                    </w:pPr>
                    <w:r w:rsidRPr="00BE7CA9">
                      <w:rPr>
                        <w:rFonts w:ascii="Times New Roman" w:hAnsi="Times New Roman" w:cs="Times New Roman"/>
                        <w:sz w:val="21"/>
                      </w:rPr>
                      <w:t>委托贷款</w:t>
                    </w:r>
                  </w:p>
                </w:tc>
              </w:sdtContent>
            </w:sdt>
            <w:tc>
              <w:tcPr>
                <w:tcW w:w="1714" w:type="pct"/>
                <w:vAlign w:val="center"/>
              </w:tcPr>
              <w:p w:rsidR="00CF1D2C" w:rsidRPr="00BE7CA9" w:rsidRDefault="00CF1D2C" w:rsidP="00CD1678">
                <w:pPr>
                  <w:pStyle w:val="510"/>
                  <w:ind w:rightChars="50" w:right="105"/>
                  <w:jc w:val="right"/>
                  <w:rPr>
                    <w:rFonts w:ascii="Times New Roman" w:hAnsi="Times New Roman" w:cs="Times New Roman"/>
                    <w:sz w:val="21"/>
                  </w:rPr>
                </w:pPr>
              </w:p>
            </w:tc>
            <w:tc>
              <w:tcPr>
                <w:tcW w:w="1724" w:type="pct"/>
                <w:vAlign w:val="center"/>
              </w:tcPr>
              <w:p w:rsidR="00CF1D2C" w:rsidRPr="00BE7CA9" w:rsidRDefault="00CF1D2C" w:rsidP="00CD1678">
                <w:pPr>
                  <w:pStyle w:val="510"/>
                  <w:ind w:rightChars="50" w:right="105"/>
                  <w:jc w:val="right"/>
                  <w:rPr>
                    <w:rFonts w:ascii="Times New Roman" w:hAnsi="Times New Roman" w:cs="Times New Roman"/>
                    <w:sz w:val="21"/>
                  </w:rPr>
                </w:pPr>
              </w:p>
            </w:tc>
          </w:tr>
          <w:tr w:rsidR="00CF1D2C" w:rsidRPr="00BE7CA9" w:rsidTr="00CD1678">
            <w:trPr>
              <w:trHeight w:val="340"/>
            </w:trPr>
            <w:sdt>
              <w:sdtPr>
                <w:rPr>
                  <w:rFonts w:ascii="Times New Roman" w:hAnsi="Times New Roman" w:cs="Times New Roman"/>
                  <w:sz w:val="21"/>
                </w:rPr>
                <w:tag w:val="_PLD_25b9546d321b4ba98582653bb58a569c"/>
                <w:id w:val="267673442"/>
                <w:lock w:val="sdtLocked"/>
              </w:sdtPr>
              <w:sdtEndPr/>
              <w:sdtContent>
                <w:tc>
                  <w:tcPr>
                    <w:tcW w:w="1562" w:type="pct"/>
                    <w:vAlign w:val="center"/>
                  </w:tcPr>
                  <w:p w:rsidR="00CF1D2C" w:rsidRPr="00BE7CA9" w:rsidRDefault="00CF1D2C" w:rsidP="00CD1678">
                    <w:pPr>
                      <w:pStyle w:val="510"/>
                      <w:autoSpaceDE w:val="0"/>
                      <w:autoSpaceDN w:val="0"/>
                      <w:adjustRightInd w:val="0"/>
                      <w:snapToGrid w:val="0"/>
                      <w:spacing w:line="240" w:lineRule="atLeast"/>
                      <w:rPr>
                        <w:rFonts w:ascii="Times New Roman" w:hAnsi="Times New Roman" w:cs="Times New Roman"/>
                        <w:sz w:val="21"/>
                      </w:rPr>
                    </w:pPr>
                    <w:r w:rsidRPr="00BE7CA9">
                      <w:rPr>
                        <w:rFonts w:ascii="Times New Roman" w:hAnsi="Times New Roman" w:cs="Times New Roman"/>
                        <w:sz w:val="21"/>
                      </w:rPr>
                      <w:t>债券投资</w:t>
                    </w:r>
                  </w:p>
                </w:tc>
              </w:sdtContent>
            </w:sdt>
            <w:tc>
              <w:tcPr>
                <w:tcW w:w="1714" w:type="pct"/>
                <w:vAlign w:val="center"/>
              </w:tcPr>
              <w:p w:rsidR="00CF1D2C" w:rsidRPr="00BE7CA9" w:rsidRDefault="00CF1D2C" w:rsidP="00CD1678">
                <w:pPr>
                  <w:pStyle w:val="510"/>
                  <w:ind w:rightChars="50" w:right="105"/>
                  <w:jc w:val="right"/>
                  <w:rPr>
                    <w:rFonts w:ascii="Times New Roman" w:hAnsi="Times New Roman" w:cs="Times New Roman"/>
                    <w:sz w:val="21"/>
                  </w:rPr>
                </w:pPr>
              </w:p>
            </w:tc>
            <w:tc>
              <w:tcPr>
                <w:tcW w:w="1724" w:type="pct"/>
                <w:vAlign w:val="center"/>
              </w:tcPr>
              <w:p w:rsidR="00CF1D2C" w:rsidRPr="00BE7CA9" w:rsidRDefault="00CF1D2C" w:rsidP="00CD1678">
                <w:pPr>
                  <w:pStyle w:val="510"/>
                  <w:ind w:rightChars="50" w:right="105"/>
                  <w:jc w:val="right"/>
                  <w:rPr>
                    <w:rFonts w:ascii="Times New Roman" w:hAnsi="Times New Roman" w:cs="Times New Roman"/>
                    <w:sz w:val="21"/>
                  </w:rPr>
                </w:pPr>
              </w:p>
            </w:tc>
          </w:tr>
          <w:sdt>
            <w:sdtPr>
              <w:rPr>
                <w:rFonts w:ascii="Times New Roman" w:hAnsi="Times New Roman" w:cs="Times New Roman"/>
                <w:sz w:val="21"/>
              </w:rPr>
              <w:alias w:val="应收利息明细"/>
              <w:tag w:val="_GBC_6559a149b13647de85819b99395240fb"/>
              <w:id w:val="-1988618805"/>
              <w:lock w:val="sdtLocked"/>
            </w:sdtPr>
            <w:sdtEndPr/>
            <w:sdtContent>
              <w:tr w:rsidR="00CF1D2C" w:rsidRPr="00BE7CA9" w:rsidTr="00CD1678">
                <w:trPr>
                  <w:trHeight w:val="340"/>
                </w:trPr>
                <w:tc>
                  <w:tcPr>
                    <w:tcW w:w="1562" w:type="pct"/>
                    <w:vAlign w:val="center"/>
                  </w:tcPr>
                  <w:p w:rsidR="00CF1D2C" w:rsidRPr="00BE7CA9" w:rsidRDefault="00CF1D2C" w:rsidP="00CD1678">
                    <w:pPr>
                      <w:pStyle w:val="510"/>
                      <w:autoSpaceDE w:val="0"/>
                      <w:autoSpaceDN w:val="0"/>
                      <w:adjustRightInd w:val="0"/>
                      <w:snapToGrid w:val="0"/>
                      <w:spacing w:line="240" w:lineRule="atLeast"/>
                      <w:rPr>
                        <w:rFonts w:ascii="Times New Roman" w:hAnsi="Times New Roman" w:cs="Times New Roman"/>
                        <w:sz w:val="21"/>
                      </w:rPr>
                    </w:pPr>
                    <w:r w:rsidRPr="00BE7CA9">
                      <w:rPr>
                        <w:rFonts w:ascii="Times New Roman" w:hAnsi="Times New Roman" w:cs="Times New Roman"/>
                        <w:sz w:val="21"/>
                      </w:rPr>
                      <w:t>理财产品</w:t>
                    </w:r>
                  </w:p>
                </w:tc>
                <w:tc>
                  <w:tcPr>
                    <w:tcW w:w="171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0.00</w:t>
                    </w:r>
                  </w:p>
                </w:tc>
                <w:tc>
                  <w:tcPr>
                    <w:tcW w:w="172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57,580.77</w:t>
                    </w:r>
                  </w:p>
                </w:tc>
              </w:tr>
            </w:sdtContent>
          </w:sdt>
          <w:tr w:rsidR="00CF1D2C" w:rsidRPr="00BE7CA9" w:rsidTr="00CD1678">
            <w:trPr>
              <w:trHeight w:val="340"/>
            </w:trPr>
            <w:sdt>
              <w:sdtPr>
                <w:rPr>
                  <w:rFonts w:ascii="Times New Roman" w:hAnsi="Times New Roman" w:cs="Times New Roman"/>
                  <w:sz w:val="21"/>
                </w:rPr>
                <w:tag w:val="_PLD_04fe1c3dc87c434280704eb31ff818d1"/>
                <w:id w:val="-868300556"/>
                <w:lock w:val="sdtLocked"/>
              </w:sdtPr>
              <w:sdtEndPr/>
              <w:sdtContent>
                <w:tc>
                  <w:tcPr>
                    <w:tcW w:w="1562" w:type="pct"/>
                    <w:vAlign w:val="center"/>
                  </w:tcPr>
                  <w:p w:rsidR="00CF1D2C" w:rsidRPr="00BE7CA9" w:rsidRDefault="00CF1D2C" w:rsidP="00CD1678">
                    <w:pPr>
                      <w:pStyle w:val="510"/>
                      <w:autoSpaceDE w:val="0"/>
                      <w:autoSpaceDN w:val="0"/>
                      <w:adjustRightInd w:val="0"/>
                      <w:snapToGrid w:val="0"/>
                      <w:spacing w:line="240" w:lineRule="atLeast"/>
                      <w:jc w:val="center"/>
                      <w:rPr>
                        <w:rFonts w:ascii="Times New Roman" w:hAnsi="Times New Roman" w:cs="Times New Roman"/>
                        <w:sz w:val="21"/>
                      </w:rPr>
                    </w:pPr>
                    <w:r w:rsidRPr="00BE7CA9">
                      <w:rPr>
                        <w:rFonts w:ascii="Times New Roman" w:hAnsi="Times New Roman" w:cs="Times New Roman"/>
                        <w:sz w:val="21"/>
                      </w:rPr>
                      <w:t>合计</w:t>
                    </w:r>
                  </w:p>
                </w:tc>
              </w:sdtContent>
            </w:sdt>
            <w:tc>
              <w:tcPr>
                <w:tcW w:w="171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15,226,902.73</w:t>
                </w:r>
              </w:p>
            </w:tc>
            <w:tc>
              <w:tcPr>
                <w:tcW w:w="1724" w:type="pct"/>
                <w:vAlign w:val="center"/>
              </w:tcPr>
              <w:p w:rsidR="00CF1D2C" w:rsidRPr="00BE7CA9" w:rsidRDefault="00CF1D2C" w:rsidP="00CD1678">
                <w:pPr>
                  <w:pStyle w:val="510"/>
                  <w:ind w:rightChars="50" w:right="105"/>
                  <w:jc w:val="right"/>
                  <w:rPr>
                    <w:rFonts w:ascii="Times New Roman" w:hAnsi="Times New Roman" w:cs="Times New Roman"/>
                    <w:sz w:val="21"/>
                  </w:rPr>
                </w:pPr>
                <w:r w:rsidRPr="00BE7CA9">
                  <w:rPr>
                    <w:rFonts w:ascii="Times New Roman" w:hAnsi="Times New Roman" w:cs="Times New Roman"/>
                    <w:sz w:val="21"/>
                  </w:rPr>
                  <w:t>6,699,596.46</w:t>
                </w:r>
              </w:p>
            </w:tc>
          </w:tr>
        </w:tbl>
        <w:p w:rsidR="00CF1D2C" w:rsidRDefault="00034E8D">
          <w:pPr>
            <w:pStyle w:val="510"/>
          </w:pPr>
        </w:p>
      </w:sdtContent>
    </w:sdt>
    <w:sdt>
      <w:sdtPr>
        <w:rPr>
          <w:rFonts w:ascii="宋体" w:hAnsi="宋体" w:cs="宋体" w:hint="eastAsia"/>
          <w:b w:val="0"/>
          <w:bCs w:val="0"/>
          <w:kern w:val="0"/>
          <w:sz w:val="24"/>
          <w:szCs w:val="24"/>
        </w:rPr>
        <w:alias w:val="模块:逾期利息"/>
        <w:tag w:val="_GBC_bcfcff19f55a43f988e9223dca0728dc"/>
        <w:id w:val="751628578"/>
        <w:lock w:val="sdtLocked"/>
        <w:placeholder>
          <w:docPart w:val="GBC22222222222222222222222222222"/>
        </w:placeholder>
      </w:sdtPr>
      <w:sdtEndPr>
        <w:rPr>
          <w:rFonts w:ascii="Times New Roman" w:hAnsi="Times New Roman"/>
          <w:szCs w:val="21"/>
        </w:rPr>
      </w:sdtEndPr>
      <w:sdtContent>
        <w:p w:rsidR="00CF1D2C" w:rsidRDefault="00CF1D2C" w:rsidP="00C06BE6">
          <w:pPr>
            <w:pStyle w:val="48"/>
            <w:numPr>
              <w:ilvl w:val="3"/>
              <w:numId w:val="54"/>
            </w:numPr>
            <w:tabs>
              <w:tab w:val="left" w:pos="546"/>
            </w:tabs>
          </w:pPr>
          <w:r>
            <w:rPr>
              <w:rFonts w:hint="eastAsia"/>
            </w:rPr>
            <w:t>重要逾期利息</w:t>
          </w:r>
        </w:p>
        <w:sdt>
          <w:sdtPr>
            <w:alias w:val="是否适用：重要逾期利息[双击切换]"/>
            <w:tag w:val="_GBC_4554f307ef2241a583829b74df8ef0c3"/>
            <w:id w:val="-31645968"/>
            <w:lock w:val="sdtContentLocked"/>
            <w:placeholder>
              <w:docPart w:val="GBC22222222222222222222222222222"/>
            </w:placeholder>
          </w:sdtPr>
          <w:sdtEndPr/>
          <w:sdtContent>
            <w:p w:rsidR="00CF1D2C" w:rsidRDefault="00CF1D2C" w:rsidP="00CF1D2C">
              <w:pPr>
                <w:pStyle w:val="510"/>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85" w:name="_Hlk10468247" w:displacedByCustomXml="next"/>
    <w:sdt>
      <w:sdtPr>
        <w:rPr>
          <w:rFonts w:ascii="宋体" w:hAnsi="宋体" w:cs="宋体" w:hint="eastAsia"/>
          <w:b w:val="0"/>
          <w:bCs w:val="0"/>
          <w:kern w:val="0"/>
          <w:sz w:val="24"/>
          <w:szCs w:val="21"/>
        </w:rPr>
        <w:alias w:val="模块:坏账准备计提情况"/>
        <w:tag w:val="_SEC_61c56552057346dd98026d659f25d3ef"/>
        <w:id w:val="1675846383"/>
        <w:lock w:val="sdtLocked"/>
        <w:placeholder>
          <w:docPart w:val="GBC22222222222222222222222222222"/>
        </w:placeholder>
      </w:sdtPr>
      <w:sdtEndPr/>
      <w:sdtContent>
        <w:p w:rsidR="00CF1D2C" w:rsidRDefault="00CF1D2C" w:rsidP="00C06BE6">
          <w:pPr>
            <w:pStyle w:val="48"/>
            <w:numPr>
              <w:ilvl w:val="3"/>
              <w:numId w:val="54"/>
            </w:numPr>
            <w:tabs>
              <w:tab w:val="left" w:pos="546"/>
            </w:tabs>
            <w:rPr>
              <w:szCs w:val="21"/>
            </w:rPr>
          </w:pPr>
          <w:r>
            <w:rPr>
              <w:rFonts w:hint="eastAsia"/>
              <w:szCs w:val="21"/>
            </w:rPr>
            <w:t>坏账准备计提情况</w:t>
          </w:r>
        </w:p>
        <w:sdt>
          <w:sdtPr>
            <w:alias w:val="是否适用：应收利息坏账准备调节表[双击切换]"/>
            <w:tag w:val="_GBC_2081adab30854417bcfae25caae8c9f9"/>
            <w:id w:val="162955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85" w:displacedByCustomXml="prev"/>
    <w:sdt>
      <w:sdtPr>
        <w:rPr>
          <w:rFonts w:hint="eastAsia"/>
          <w:b/>
          <w:bCs/>
        </w:rPr>
        <w:alias w:val="模块:应收利息的说明"/>
        <w:tag w:val="_GBC_0dc3bcd06a754f79952657ba82acdc9f"/>
        <w:id w:val="-746499237"/>
        <w:lock w:val="sdtLocked"/>
        <w:placeholder>
          <w:docPart w:val="GBC22222222222222222222222222222"/>
        </w:placeholder>
      </w:sdtPr>
      <w:sdtEndPr>
        <w:rPr>
          <w:rFonts w:hint="default"/>
          <w:b w:val="0"/>
          <w:bCs w:val="0"/>
        </w:rPr>
      </w:sdtEndPr>
      <w:sdtContent>
        <w:p w:rsidR="00CF1D2C" w:rsidRPr="00BE7CA9" w:rsidRDefault="00CF1D2C">
          <w:pPr>
            <w:pStyle w:val="510"/>
            <w:rPr>
              <w:sz w:val="21"/>
            </w:rPr>
          </w:pPr>
          <w:r w:rsidRPr="00BE7CA9">
            <w:rPr>
              <w:rFonts w:hint="eastAsia"/>
              <w:sz w:val="21"/>
            </w:rPr>
            <w:t>其他说明：</w:t>
          </w:r>
        </w:p>
        <w:sdt>
          <w:sdtPr>
            <w:alias w:val="是否适用：应收利息的说明[双击切换]"/>
            <w:tag w:val="_GBC_9fcbab94f58048baace4761ca17ae925"/>
            <w:id w:val="-77333215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pPr>
        <w:pStyle w:val="48"/>
      </w:pPr>
      <w:r>
        <w:rPr>
          <w:rFonts w:hint="eastAsia"/>
        </w:rPr>
        <w:t>应收股利</w:t>
      </w:r>
    </w:p>
    <w:sdt>
      <w:sdtPr>
        <w:rPr>
          <w:rFonts w:asciiTheme="minorHAnsi" w:hAnsiTheme="minorHAnsi" w:cstheme="minorBidi" w:hint="eastAsia"/>
          <w:b w:val="0"/>
          <w:bCs w:val="0"/>
          <w:kern w:val="0"/>
          <w:sz w:val="24"/>
          <w:szCs w:val="22"/>
        </w:rPr>
        <w:alias w:val="模块:应收股利"/>
        <w:tag w:val="_GBC_94a22362634d47499fd45a0a5577c49b"/>
        <w:id w:val="31785366"/>
        <w:lock w:val="sdtLocked"/>
        <w:placeholder>
          <w:docPart w:val="GBC22222222222222222222222222222"/>
        </w:placeholder>
      </w:sdtPr>
      <w:sdtEndPr>
        <w:rPr>
          <w:rFonts w:ascii="Times New Roman" w:hAnsi="Times New Roman" w:cs="Times New Roman"/>
          <w:szCs w:val="21"/>
        </w:rPr>
      </w:sdtEndPr>
      <w:sdtContent>
        <w:p w:rsidR="00CF1D2C" w:rsidRDefault="00CF1D2C" w:rsidP="00C06BE6">
          <w:pPr>
            <w:pStyle w:val="48"/>
            <w:numPr>
              <w:ilvl w:val="3"/>
              <w:numId w:val="55"/>
            </w:numPr>
            <w:tabs>
              <w:tab w:val="left" w:pos="560"/>
            </w:tabs>
          </w:pPr>
          <w:r>
            <w:rPr>
              <w:rFonts w:hint="eastAsia"/>
            </w:rPr>
            <w:t>应收股利</w:t>
          </w:r>
        </w:p>
        <w:sdt>
          <w:sdtPr>
            <w:alias w:val="是否适用：应收股利[双击切换]"/>
            <w:tag w:val="_GBC_002b8ba295db406eb34a179aa27a4801"/>
            <w:id w:val="70676276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 w:val="24"/>
          <w:szCs w:val="22"/>
        </w:rPr>
        <w:alias w:val="模块:应收股利"/>
        <w:tag w:val="_GBC_aafe0f2583ac4a35a029d834ee52b5de"/>
        <w:id w:val="1393316707"/>
        <w:lock w:val="sdtLocked"/>
        <w:placeholder>
          <w:docPart w:val="GBC22222222222222222222222222222"/>
        </w:placeholder>
      </w:sdtPr>
      <w:sdtEndPr>
        <w:rPr>
          <w:rFonts w:ascii="Times New Roman" w:hAnsi="Times New Roman" w:cs="Times New Roman"/>
          <w:szCs w:val="21"/>
        </w:rPr>
      </w:sdtEndPr>
      <w:sdtContent>
        <w:p w:rsidR="00CF1D2C" w:rsidRDefault="00CF1D2C" w:rsidP="00C06BE6">
          <w:pPr>
            <w:pStyle w:val="48"/>
            <w:numPr>
              <w:ilvl w:val="3"/>
              <w:numId w:val="55"/>
            </w:numPr>
            <w:tabs>
              <w:tab w:val="left" w:pos="560"/>
            </w:tabs>
          </w:pPr>
          <w:r>
            <w:rPr>
              <w:rFonts w:hint="eastAsia"/>
            </w:rPr>
            <w:t>重要的账龄超过</w:t>
          </w:r>
          <w:r>
            <w:rPr>
              <w:rFonts w:hint="eastAsia"/>
            </w:rPr>
            <w:t>1</w:t>
          </w:r>
          <w:r>
            <w:rPr>
              <w:rFonts w:hint="eastAsia"/>
            </w:rPr>
            <w:t>年的应收股利</w:t>
          </w:r>
        </w:p>
        <w:p w:rsidR="00CF1D2C" w:rsidRDefault="00034E8D" w:rsidP="00CF1D2C">
          <w:pPr>
            <w:pStyle w:val="510"/>
            <w:rPr>
              <w:rFonts w:ascii="Times New Roman" w:hAnsi="Times New Roman" w:cs="Times New Roman"/>
            </w:rPr>
          </w:pPr>
          <w:sdt>
            <w:sdtPr>
              <w:rPr>
                <w:rFonts w:hint="eastAsia"/>
              </w:rPr>
              <w:alias w:val="是否适用：重要的账龄超过1年的应收股利[双击切换]"/>
              <w:tag w:val="_GBC_9aa7ef4a3c0c40638901a5b7f6224231"/>
              <w:id w:val="285170872"/>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bookmarkStart w:id="86" w:name="_Hlk10468610" w:displacedByCustomXml="next"/>
    <w:sdt>
      <w:sdtPr>
        <w:rPr>
          <w:rFonts w:ascii="Times New Roman" w:hAnsi="Times New Roman" w:cs="宋体" w:hint="eastAsia"/>
          <w:b w:val="0"/>
          <w:bCs w:val="0"/>
          <w:kern w:val="0"/>
          <w:sz w:val="24"/>
          <w:szCs w:val="24"/>
        </w:rPr>
        <w:alias w:val="模块:坏账准备计提情况"/>
        <w:tag w:val="_SEC_cce3905839dc4d6ea19cf81ee0af7e4b"/>
        <w:id w:val="-1370215055"/>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5"/>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160530690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ascii="Times New Roman" w:hAnsi="Times New Roman" w:cs="Times New Roman"/>
            </w:rPr>
          </w:pPr>
        </w:p>
      </w:sdtContent>
    </w:sdt>
    <w:bookmarkEnd w:id="86" w:displacedByCustomXml="prev"/>
    <w:sdt>
      <w:sdtPr>
        <w:rPr>
          <w:rFonts w:hint="eastAsia"/>
        </w:rPr>
        <w:alias w:val="模块:应收股利的说明"/>
        <w:tag w:val="_GBC_3543035ac1594f0aaa966ebb907a6f0d"/>
        <w:id w:val="77181178"/>
        <w:lock w:val="sdtLocked"/>
        <w:placeholder>
          <w:docPart w:val="GBC22222222222222222222222222222"/>
        </w:placeholder>
      </w:sdtPr>
      <w:sdtEndPr>
        <w:rPr>
          <w:rFonts w:hint="default"/>
        </w:rPr>
      </w:sdtEndPr>
      <w:sdtContent>
        <w:p w:rsidR="00CF1D2C" w:rsidRPr="00BE7CA9" w:rsidRDefault="00CF1D2C">
          <w:pPr>
            <w:pStyle w:val="510"/>
            <w:rPr>
              <w:sz w:val="21"/>
            </w:rPr>
          </w:pPr>
          <w:r w:rsidRPr="00BE7CA9">
            <w:rPr>
              <w:rFonts w:hint="eastAsia"/>
              <w:sz w:val="21"/>
            </w:rPr>
            <w:t>其他说明：</w:t>
          </w:r>
        </w:p>
        <w:sdt>
          <w:sdtPr>
            <w:alias w:val="是否适用：应收股利的说明[双击切换]"/>
            <w:tag w:val="_GBC_108dd924d7ca4fa78961046db5cd354e"/>
            <w:id w:val="-151769494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F1D2C">
      <w:pPr>
        <w:pStyle w:val="510"/>
        <w:snapToGrid w:val="0"/>
        <w:spacing w:line="240" w:lineRule="atLeast"/>
        <w:ind w:rightChars="12" w:right="25"/>
        <w:rPr>
          <w:color w:val="FF0000"/>
        </w:rPr>
      </w:pPr>
    </w:p>
    <w:p w:rsidR="00CF1D2C" w:rsidRDefault="00CF1D2C">
      <w:pPr>
        <w:pStyle w:val="48"/>
      </w:pPr>
      <w:r>
        <w:rPr>
          <w:rFonts w:hint="eastAsia"/>
        </w:rPr>
        <w:t>其他应收款</w:t>
      </w:r>
    </w:p>
    <w:bookmarkStart w:id="87" w:name="_Hlk10469252" w:displacedByCustomXml="next"/>
    <w:sdt>
      <w:sdtPr>
        <w:rPr>
          <w:rFonts w:ascii="宋体" w:hAnsi="宋体" w:cs="宋体" w:hint="eastAsia"/>
          <w:b w:val="0"/>
          <w:bCs w:val="0"/>
          <w:kern w:val="0"/>
          <w:sz w:val="24"/>
          <w:szCs w:val="21"/>
        </w:rPr>
        <w:alias w:val="模块:组合中，按账龄分析法计提坏账准备的其他应收账款："/>
        <w:tag w:val="_GBC_84907f0c47bb4c62b91a81382adfc126"/>
        <w:id w:val="1751540596"/>
        <w:lock w:val="sdtLocked"/>
        <w:placeholder>
          <w:docPart w:val="GBC22222222222222222222222222222"/>
        </w:placeholder>
      </w:sdtPr>
      <w:sdtEndPr>
        <w:rPr>
          <w:rFonts w:hint="default"/>
        </w:rPr>
      </w:sdtEndPr>
      <w:sdtContent>
        <w:p w:rsidR="00CF1D2C" w:rsidRDefault="00CF1D2C" w:rsidP="00C06BE6">
          <w:pPr>
            <w:pStyle w:val="48"/>
            <w:numPr>
              <w:ilvl w:val="3"/>
              <w:numId w:val="55"/>
            </w:numPr>
            <w:tabs>
              <w:tab w:val="left" w:pos="560"/>
            </w:tabs>
            <w:rPr>
              <w:szCs w:val="21"/>
            </w:rPr>
          </w:pPr>
          <w:proofErr w:type="gramStart"/>
          <w:r>
            <w:rPr>
              <w:rFonts w:hint="eastAsia"/>
              <w:szCs w:val="21"/>
            </w:rPr>
            <w:t>按账龄</w:t>
          </w:r>
          <w:proofErr w:type="gramEnd"/>
          <w:r>
            <w:rPr>
              <w:rFonts w:hint="eastAsia"/>
              <w:szCs w:val="21"/>
            </w:rPr>
            <w:t>披露</w:t>
          </w:r>
        </w:p>
        <w:sdt>
          <w:sdtPr>
            <w:rPr>
              <w:rFonts w:hint="eastAsia"/>
            </w:rPr>
            <w:alias w:val="是否适用：组合中，按账龄分析法计提坏账准备的其他应收账款[双击切换]"/>
            <w:tag w:val="_GBC_14503383cb9a4c528e4dc8ae4e2b1c29"/>
            <w:id w:val="-1022933158"/>
            <w:lock w:val="sdtContentLocked"/>
            <w:placeholder>
              <w:docPart w:val="GBC22222222222222222222222222222"/>
            </w:placeholder>
          </w:sdtPr>
          <w:sdtEndPr/>
          <w:sdtContent>
            <w:p w:rsidR="00CF1D2C" w:rsidRDefault="00CF1D2C">
              <w:pPr>
                <w:pStyle w:val="510"/>
              </w:pPr>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财务附注：单项金额不重大但按信用风险特征组合后该组合的风险较大的其他应收账款"/>
              <w:tag w:val="_GBC_6764c0879eca4748ae4bb8a2ce276e17"/>
              <w:id w:val="-153141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财务附注：单项金额不重大但按信用风险特征组合后该组合的风险较大的其他应收账款"/>
              <w:tag w:val="_GBC_58c31c61f2a5441db0ca086544f32ce2"/>
              <w:id w:val="-1023081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CF1D2C" w:rsidRPr="00CD1678" w:rsidTr="00CD1678">
            <w:trPr>
              <w:cantSplit/>
              <w:trHeight w:val="340"/>
            </w:trPr>
            <w:sdt>
              <w:sdtPr>
                <w:rPr>
                  <w:rFonts w:ascii="Times New Roman" w:hAnsi="Times New Roman" w:cs="Times New Roman"/>
                  <w:b/>
                  <w:sz w:val="21"/>
                </w:rPr>
                <w:tag w:val="_PLD_6b0994a4e2bf4d64b8bfa8195d1acb6c"/>
                <w:id w:val="653346580"/>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账龄</w:t>
                    </w:r>
                  </w:p>
                </w:tc>
              </w:sdtContent>
            </w:sdt>
            <w:sdt>
              <w:sdtPr>
                <w:rPr>
                  <w:rFonts w:ascii="Times New Roman" w:hAnsi="Times New Roman" w:cs="Times New Roman"/>
                  <w:b/>
                  <w:sz w:val="21"/>
                </w:rPr>
                <w:tag w:val="_PLD_432b76b66b924b46b150a8c34f250ad2"/>
                <w:id w:val="406959239"/>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期末余额</w:t>
                    </w:r>
                  </w:p>
                </w:tc>
              </w:sdtContent>
            </w:sdt>
          </w:tr>
          <w:tr w:rsidR="00CF1D2C" w:rsidRPr="00CD1678" w:rsidTr="00CD1678">
            <w:trPr>
              <w:cantSplit/>
              <w:trHeight w:val="340"/>
            </w:trPr>
            <w:sdt>
              <w:sdtPr>
                <w:rPr>
                  <w:rFonts w:ascii="Times New Roman" w:hAnsi="Times New Roman" w:cs="Times New Roman"/>
                  <w:sz w:val="21"/>
                </w:rPr>
                <w:tag w:val="_PLD_1041b49a86da40c3a051ceae58ba8016"/>
                <w:id w:val="-8006908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proofErr w:type="gramStart"/>
                    <w:r w:rsidRPr="00CD1678">
                      <w:rPr>
                        <w:rFonts w:ascii="Times New Roman" w:hAnsi="Times New Roman" w:cs="Times New Roman"/>
                        <w:sz w:val="21"/>
                      </w:rPr>
                      <w:t>1</w:t>
                    </w:r>
                    <w:r w:rsidRPr="00CD1678">
                      <w:rPr>
                        <w:rFonts w:ascii="Times New Roman" w:hAnsi="Times New Roman" w:cs="Times New Roman"/>
                        <w:sz w:val="21"/>
                      </w:rPr>
                      <w:t>年以内</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color w:val="FF0000"/>
                    <w:sz w:val="21"/>
                  </w:rPr>
                </w:pPr>
                <w:r w:rsidRPr="00CD1678">
                  <w:rPr>
                    <w:rFonts w:ascii="Times New Roman" w:hAnsi="Times New Roman" w:cs="Times New Roman"/>
                    <w:sz w:val="21"/>
                  </w:rPr>
                  <w:t>2,448,891.79</w:t>
                </w:r>
              </w:p>
            </w:tc>
          </w:tr>
          <w:tr w:rsidR="00CF1D2C" w:rsidRPr="00CD1678" w:rsidTr="00CD1678">
            <w:trPr>
              <w:cantSplit/>
              <w:trHeight w:val="340"/>
            </w:trPr>
            <w:sdt>
              <w:sdtPr>
                <w:rPr>
                  <w:rFonts w:ascii="Times New Roman" w:hAnsi="Times New Roman" w:cs="Times New Roman"/>
                  <w:sz w:val="21"/>
                </w:rPr>
                <w:tag w:val="_PLD_117c27ae49f24df483b32b6cd9c22857"/>
                <w:id w:val="443736020"/>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1</w:t>
                    </w:r>
                    <w:r w:rsidRPr="00CD1678">
                      <w:rPr>
                        <w:rFonts w:ascii="Times New Roman" w:hAnsi="Times New Roman" w:cs="Times New Roman"/>
                        <w:sz w:val="21"/>
                      </w:rPr>
                      <w:t>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2,448,891.79</w:t>
                </w:r>
              </w:p>
            </w:tc>
          </w:tr>
          <w:tr w:rsidR="00CF1D2C" w:rsidRPr="00CD1678" w:rsidTr="00CD1678">
            <w:trPr>
              <w:cantSplit/>
              <w:trHeight w:val="340"/>
            </w:trPr>
            <w:sdt>
              <w:sdtPr>
                <w:rPr>
                  <w:rFonts w:ascii="Times New Roman" w:hAnsi="Times New Roman" w:cs="Times New Roman"/>
                  <w:sz w:val="21"/>
                </w:rPr>
                <w:tag w:val="_PLD_eec5fc3899b34bb8ac2c023bb178201d"/>
                <w:id w:val="80366248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1</w:t>
                    </w:r>
                    <w:r w:rsidRPr="00CD1678">
                      <w:rPr>
                        <w:rFonts w:ascii="Times New Roman" w:hAnsi="Times New Roman" w:cs="Times New Roman"/>
                        <w:sz w:val="21"/>
                      </w:rPr>
                      <w:t>至</w:t>
                    </w:r>
                    <w:r w:rsidRPr="00CD1678">
                      <w:rPr>
                        <w:rFonts w:ascii="Times New Roman" w:hAnsi="Times New Roman" w:cs="Times New Roman"/>
                        <w:sz w:val="21"/>
                      </w:rPr>
                      <w:t>2</w:t>
                    </w:r>
                    <w:r w:rsidRPr="00CD1678">
                      <w:rPr>
                        <w:rFonts w:ascii="Times New Roman" w:hAnsi="Times New Roman" w:cs="Times New Roman"/>
                        <w:sz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cantSplit/>
              <w:trHeight w:val="340"/>
            </w:trPr>
            <w:sdt>
              <w:sdtPr>
                <w:rPr>
                  <w:rFonts w:ascii="Times New Roman" w:hAnsi="Times New Roman" w:cs="Times New Roman"/>
                  <w:sz w:val="21"/>
                </w:rPr>
                <w:tag w:val="_PLD_4147aa219b3044cb87cadcbf20a7f278"/>
                <w:id w:val="-812480752"/>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2</w:t>
                    </w:r>
                    <w:r w:rsidRPr="00CD1678">
                      <w:rPr>
                        <w:rFonts w:ascii="Times New Roman" w:hAnsi="Times New Roman" w:cs="Times New Roman"/>
                        <w:sz w:val="21"/>
                      </w:rPr>
                      <w:t>至</w:t>
                    </w:r>
                    <w:r w:rsidRPr="00CD1678">
                      <w:rPr>
                        <w:rFonts w:ascii="Times New Roman" w:hAnsi="Times New Roman" w:cs="Times New Roman"/>
                        <w:sz w:val="21"/>
                      </w:rPr>
                      <w:t>3</w:t>
                    </w:r>
                    <w:r w:rsidRPr="00CD1678">
                      <w:rPr>
                        <w:rFonts w:ascii="Times New Roman" w:hAnsi="Times New Roman" w:cs="Times New Roman"/>
                        <w:sz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cantSplit/>
              <w:trHeight w:val="340"/>
            </w:trPr>
            <w:sdt>
              <w:sdtPr>
                <w:rPr>
                  <w:rFonts w:ascii="Times New Roman" w:hAnsi="Times New Roman" w:cs="Times New Roman"/>
                  <w:sz w:val="21"/>
                </w:rPr>
                <w:tag w:val="_PLD_fb935d76867c48c7bf55f3d52575dd91"/>
                <w:id w:val="-978836758"/>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proofErr w:type="gramStart"/>
                    <w:r w:rsidRPr="00CD1678">
                      <w:rPr>
                        <w:rFonts w:ascii="Times New Roman" w:hAnsi="Times New Roman" w:cs="Times New Roman"/>
                        <w:sz w:val="21"/>
                      </w:rPr>
                      <w:t>3</w:t>
                    </w:r>
                    <w:r w:rsidRPr="00CD1678">
                      <w:rPr>
                        <w:rFonts w:ascii="Times New Roman" w:hAnsi="Times New Roman" w:cs="Times New Roman"/>
                        <w:sz w:val="21"/>
                      </w:rPr>
                      <w:t>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cantSplit/>
              <w:trHeight w:val="340"/>
            </w:trPr>
            <w:sdt>
              <w:sdtPr>
                <w:rPr>
                  <w:rFonts w:ascii="Times New Roman" w:hAnsi="Times New Roman" w:cs="Times New Roman"/>
                  <w:sz w:val="21"/>
                </w:rPr>
                <w:tag w:val="_PLD_66cf044e27544e89bd84871740a65504"/>
                <w:id w:val="-1084993517"/>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3</w:t>
                    </w:r>
                    <w:r w:rsidRPr="00CD1678">
                      <w:rPr>
                        <w:rFonts w:ascii="Times New Roman" w:hAnsi="Times New Roman" w:cs="Times New Roman"/>
                        <w:sz w:val="21"/>
                      </w:rPr>
                      <w:t>至</w:t>
                    </w:r>
                    <w:r w:rsidRPr="00CD1678">
                      <w:rPr>
                        <w:rFonts w:ascii="Times New Roman" w:hAnsi="Times New Roman" w:cs="Times New Roman"/>
                        <w:sz w:val="21"/>
                      </w:rPr>
                      <w:t>4</w:t>
                    </w:r>
                    <w:r w:rsidRPr="00CD1678">
                      <w:rPr>
                        <w:rFonts w:ascii="Times New Roman" w:hAnsi="Times New Roman" w:cs="Times New Roman"/>
                        <w:sz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cantSplit/>
              <w:trHeight w:val="340"/>
            </w:trPr>
            <w:sdt>
              <w:sdtPr>
                <w:rPr>
                  <w:rFonts w:ascii="Times New Roman" w:hAnsi="Times New Roman" w:cs="Times New Roman"/>
                  <w:sz w:val="21"/>
                </w:rPr>
                <w:tag w:val="_PLD_9c7f07cb7cf1435b8f2137c3fdbbf981"/>
                <w:id w:val="1302500837"/>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4</w:t>
                    </w:r>
                    <w:r w:rsidRPr="00CD1678">
                      <w:rPr>
                        <w:rFonts w:ascii="Times New Roman" w:hAnsi="Times New Roman" w:cs="Times New Roman"/>
                        <w:sz w:val="21"/>
                      </w:rPr>
                      <w:t>至</w:t>
                    </w:r>
                    <w:r w:rsidRPr="00CD1678">
                      <w:rPr>
                        <w:rFonts w:ascii="Times New Roman" w:hAnsi="Times New Roman" w:cs="Times New Roman"/>
                        <w:sz w:val="21"/>
                      </w:rPr>
                      <w:t>5</w:t>
                    </w:r>
                    <w:r w:rsidRPr="00CD1678">
                      <w:rPr>
                        <w:rFonts w:ascii="Times New Roman" w:hAnsi="Times New Roman" w:cs="Times New Roman"/>
                        <w:sz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cantSplit/>
              <w:trHeight w:val="340"/>
            </w:trPr>
            <w:sdt>
              <w:sdtPr>
                <w:rPr>
                  <w:rFonts w:ascii="Times New Roman" w:hAnsi="Times New Roman" w:cs="Times New Roman"/>
                  <w:sz w:val="21"/>
                </w:rPr>
                <w:tag w:val="_PLD_aec7ac0213fc4614a98de6a3c736e280"/>
                <w:id w:val="-935678253"/>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rPr>
                        <w:rFonts w:ascii="Times New Roman" w:hAnsi="Times New Roman" w:cs="Times New Roman"/>
                        <w:sz w:val="21"/>
                      </w:rPr>
                    </w:pPr>
                    <w:proofErr w:type="gramStart"/>
                    <w:r w:rsidRPr="00CD1678">
                      <w:rPr>
                        <w:rFonts w:ascii="Times New Roman" w:hAnsi="Times New Roman" w:cs="Times New Roman"/>
                        <w:sz w:val="21"/>
                      </w:rPr>
                      <w:t>5</w:t>
                    </w:r>
                    <w:r w:rsidRPr="00CD1678">
                      <w:rPr>
                        <w:rFonts w:ascii="Times New Roman" w:hAnsi="Times New Roman" w:cs="Times New Roman"/>
                        <w:sz w:val="21"/>
                      </w:rPr>
                      <w:t>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529,130.05</w:t>
                </w:r>
              </w:p>
            </w:tc>
          </w:tr>
          <w:tr w:rsidR="00CF1D2C" w:rsidRPr="00CD1678" w:rsidTr="00CD1678">
            <w:trPr>
              <w:cantSplit/>
              <w:trHeight w:val="340"/>
            </w:trPr>
            <w:sdt>
              <w:sdtPr>
                <w:rPr>
                  <w:rFonts w:ascii="Times New Roman" w:hAnsi="Times New Roman" w:cs="Times New Roman"/>
                  <w:sz w:val="21"/>
                </w:rPr>
                <w:tag w:val="_PLD_f4ca1e5588694bda99031e0a5f40083e"/>
                <w:id w:val="1171447592"/>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center"/>
                      <w:rPr>
                        <w:rFonts w:ascii="Times New Roman" w:hAnsi="Times New Roman" w:cs="Times New Roman"/>
                        <w:sz w:val="21"/>
                      </w:rPr>
                    </w:pPr>
                    <w:r w:rsidRPr="00CD1678">
                      <w:rPr>
                        <w:rFonts w:ascii="Times New Roman" w:hAnsi="Times New Roman" w:cs="Times New Roman"/>
                        <w:sz w:val="21"/>
                      </w:rPr>
                      <w:t>合计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2,978,021.84</w:t>
                </w:r>
              </w:p>
            </w:tc>
          </w:tr>
        </w:tbl>
        <w:p w:rsidR="00CF1D2C" w:rsidRDefault="00034E8D">
          <w:pPr>
            <w:pStyle w:val="510"/>
          </w:pPr>
        </w:p>
      </w:sdtContent>
    </w:sdt>
    <w:bookmarkEnd w:id="87" w:displacedByCustomXml="prev"/>
    <w:sdt>
      <w:sdtPr>
        <w:rPr>
          <w:rFonts w:ascii="宋体" w:hAnsi="宋体" w:cs="宋体" w:hint="eastAsia"/>
          <w:b w:val="0"/>
          <w:bCs w:val="0"/>
          <w:kern w:val="0"/>
          <w:sz w:val="24"/>
          <w:szCs w:val="24"/>
        </w:rPr>
        <w:alias w:val="模块:其他应收款按款项性质分类情况"/>
        <w:tag w:val="_GBC_84d520d656b8446b87c909f5ff2b545d"/>
        <w:id w:val="1390147233"/>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5"/>
            </w:numPr>
            <w:tabs>
              <w:tab w:val="left" w:pos="560"/>
            </w:tabs>
          </w:pPr>
          <w:r>
            <w:rPr>
              <w:rFonts w:hint="eastAsia"/>
            </w:rPr>
            <w:t>按款项性质分类情况</w:t>
          </w:r>
        </w:p>
        <w:sdt>
          <w:sdtPr>
            <w:alias w:val="是否适用：其他应收款按款项性质分类情况[双击切换]"/>
            <w:tag w:val="_GBC_43f55a27297f4f93b1b4f668134ac6be"/>
            <w:id w:val="-100558943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财务附注：其他应收款按款项性质分类情况"/>
              <w:tag w:val="_GBC_9a3af1171f5640cd83ea2c41e0145167"/>
              <w:id w:val="14150498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财务附注：其他应收款按款项性质分类情况"/>
              <w:tag w:val="_GBC_0d096e7260294092a6e9a8405d01bc70"/>
              <w:id w:val="130059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CF1D2C" w:rsidRPr="00CD1678" w:rsidTr="00CD1678">
            <w:trPr>
              <w:trHeight w:val="340"/>
            </w:trPr>
            <w:sdt>
              <w:sdtPr>
                <w:rPr>
                  <w:rFonts w:ascii="Times New Roman" w:hAnsi="Times New Roman" w:cs="Times New Roman"/>
                  <w:b/>
                  <w:sz w:val="21"/>
                </w:rPr>
                <w:tag w:val="_PLD_1e66a0098cd34ad6a335156852121360"/>
                <w:id w:val="-375844831"/>
                <w:lock w:val="sdtLocked"/>
              </w:sdtPr>
              <w:sdtEndPr/>
              <w:sdtContent>
                <w:tc>
                  <w:tcPr>
                    <w:tcW w:w="1700" w:type="pct"/>
                    <w:shd w:val="clear" w:color="auto" w:fill="auto"/>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款项性质</w:t>
                    </w:r>
                  </w:p>
                </w:tc>
              </w:sdtContent>
            </w:sdt>
            <w:sdt>
              <w:sdtPr>
                <w:rPr>
                  <w:rFonts w:ascii="Times New Roman" w:hAnsi="Times New Roman" w:cs="Times New Roman"/>
                  <w:b/>
                  <w:sz w:val="21"/>
                </w:rPr>
                <w:tag w:val="_PLD_51fee06f6d3944a9bbc7bac249ed63b6"/>
                <w:id w:val="444663179"/>
                <w:lock w:val="sdtLocked"/>
              </w:sdtPr>
              <w:sdtEndPr/>
              <w:sdtContent>
                <w:tc>
                  <w:tcPr>
                    <w:tcW w:w="1647" w:type="pct"/>
                    <w:shd w:val="clear" w:color="auto" w:fill="auto"/>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期末账面余额</w:t>
                    </w:r>
                  </w:p>
                </w:tc>
              </w:sdtContent>
            </w:sdt>
            <w:sdt>
              <w:sdtPr>
                <w:rPr>
                  <w:rFonts w:ascii="Times New Roman" w:hAnsi="Times New Roman" w:cs="Times New Roman"/>
                  <w:b/>
                  <w:sz w:val="21"/>
                </w:rPr>
                <w:tag w:val="_PLD_0297dadecff24ff8926a98d0267a917b"/>
                <w:id w:val="-82381540"/>
                <w:lock w:val="sdtLocked"/>
              </w:sdtPr>
              <w:sdtEndPr/>
              <w:sdtContent>
                <w:tc>
                  <w:tcPr>
                    <w:tcW w:w="1653" w:type="pct"/>
                    <w:shd w:val="clear" w:color="auto" w:fill="auto"/>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期初账面余额</w:t>
                    </w:r>
                  </w:p>
                </w:tc>
              </w:sdtContent>
            </w:sdt>
          </w:tr>
          <w:sdt>
            <w:sdtPr>
              <w:rPr>
                <w:rFonts w:ascii="Times New Roman" w:hAnsi="Times New Roman" w:cs="Times New Roman"/>
                <w:sz w:val="21"/>
              </w:rPr>
              <w:alias w:val="其他应收款按款项性质分类情况明细"/>
              <w:tag w:val="_GBC_936b797bf5094f7da8db3da3acd1de8c"/>
              <w:id w:val="-1616599373"/>
              <w:lock w:val="sdtLocked"/>
            </w:sdtPr>
            <w:sdtEndPr/>
            <w:sdtContent>
              <w:tr w:rsidR="00CF1D2C" w:rsidRPr="00CD1678" w:rsidTr="00CD1678">
                <w:trPr>
                  <w:trHeight w:val="340"/>
                </w:trPr>
                <w:tc>
                  <w:tcPr>
                    <w:tcW w:w="1700"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证券交易结算资金存款</w:t>
                    </w:r>
                  </w:p>
                </w:tc>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29,345,844.76</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29,345,844.76</w:t>
                    </w:r>
                  </w:p>
                </w:tc>
              </w:tr>
            </w:sdtContent>
          </w:sdt>
          <w:sdt>
            <w:sdtPr>
              <w:rPr>
                <w:rFonts w:ascii="Times New Roman" w:hAnsi="Times New Roman" w:cs="Times New Roman"/>
                <w:sz w:val="21"/>
              </w:rPr>
              <w:alias w:val="其他应收款按款项性质分类情况明细"/>
              <w:tag w:val="_GBC_936b797bf5094f7da8db3da3acd1de8c"/>
              <w:id w:val="-2091301570"/>
              <w:lock w:val="sdtLocked"/>
            </w:sdtPr>
            <w:sdtEndPr/>
            <w:sdtContent>
              <w:tr w:rsidR="00CF1D2C" w:rsidRPr="00CD1678" w:rsidTr="00CD1678">
                <w:trPr>
                  <w:trHeight w:val="340"/>
                </w:trPr>
                <w:tc>
                  <w:tcPr>
                    <w:tcW w:w="1700"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租金</w:t>
                    </w:r>
                  </w:p>
                </w:tc>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2,286,891.79</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1,444,188.32</w:t>
                    </w:r>
                  </w:p>
                </w:tc>
              </w:tr>
            </w:sdtContent>
          </w:sdt>
          <w:sdt>
            <w:sdtPr>
              <w:rPr>
                <w:rFonts w:ascii="Times New Roman" w:hAnsi="Times New Roman" w:cs="Times New Roman"/>
                <w:sz w:val="21"/>
              </w:rPr>
              <w:alias w:val="其他应收款按款项性质分类情况明细"/>
              <w:tag w:val="_GBC_936b797bf5094f7da8db3da3acd1de8c"/>
              <w:id w:val="-1087530969"/>
              <w:lock w:val="sdtLocked"/>
            </w:sdtPr>
            <w:sdtEndPr/>
            <w:sdtContent>
              <w:tr w:rsidR="00CF1D2C" w:rsidRPr="00CD1678" w:rsidTr="00CD1678">
                <w:trPr>
                  <w:trHeight w:val="340"/>
                </w:trPr>
                <w:tc>
                  <w:tcPr>
                    <w:tcW w:w="1700"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备用金</w:t>
                    </w:r>
                  </w:p>
                </w:tc>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1,202,840.58</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1,623,815.81</w:t>
                    </w:r>
                  </w:p>
                </w:tc>
              </w:tr>
            </w:sdtContent>
          </w:sdt>
          <w:sdt>
            <w:sdtPr>
              <w:rPr>
                <w:rFonts w:ascii="Times New Roman" w:hAnsi="Times New Roman" w:cs="Times New Roman"/>
                <w:sz w:val="21"/>
              </w:rPr>
              <w:alias w:val="其他应收款按款项性质分类情况明细"/>
              <w:tag w:val="_GBC_936b797bf5094f7da8db3da3acd1de8c"/>
              <w:id w:val="1650793468"/>
              <w:lock w:val="sdtLocked"/>
            </w:sdtPr>
            <w:sdtEndPr/>
            <w:sdtContent>
              <w:tr w:rsidR="00CF1D2C" w:rsidRPr="00CD1678" w:rsidTr="00CD1678">
                <w:trPr>
                  <w:trHeight w:val="340"/>
                </w:trPr>
                <w:tc>
                  <w:tcPr>
                    <w:tcW w:w="1700"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押金</w:t>
                    </w:r>
                  </w:p>
                </w:tc>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857,460.24</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670,751.00</w:t>
                    </w:r>
                  </w:p>
                </w:tc>
              </w:tr>
            </w:sdtContent>
          </w:sdt>
          <w:sdt>
            <w:sdtPr>
              <w:rPr>
                <w:rFonts w:ascii="Times New Roman" w:hAnsi="Times New Roman" w:cs="Times New Roman"/>
                <w:sz w:val="21"/>
              </w:rPr>
              <w:alias w:val="其他应收款按款项性质分类情况明细"/>
              <w:tag w:val="_GBC_936b797bf5094f7da8db3da3acd1de8c"/>
              <w:id w:val="-313269278"/>
              <w:lock w:val="sdtLocked"/>
            </w:sdtPr>
            <w:sdtEndPr/>
            <w:sdtContent>
              <w:tr w:rsidR="00CF1D2C" w:rsidRPr="00CD1678" w:rsidTr="00CD1678">
                <w:trPr>
                  <w:trHeight w:val="340"/>
                </w:trPr>
                <w:tc>
                  <w:tcPr>
                    <w:tcW w:w="1700"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其他</w:t>
                    </w:r>
                  </w:p>
                </w:tc>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2,295,401.58</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1,757,258.16</w:t>
                    </w:r>
                  </w:p>
                </w:tc>
              </w:tr>
            </w:sdtContent>
          </w:sdt>
          <w:tr w:rsidR="00CF1D2C" w:rsidRPr="00CD1678" w:rsidTr="00CD1678">
            <w:trPr>
              <w:trHeight w:val="340"/>
            </w:trPr>
            <w:sdt>
              <w:sdtPr>
                <w:rPr>
                  <w:rFonts w:ascii="Times New Roman" w:hAnsi="Times New Roman" w:cs="Times New Roman"/>
                  <w:sz w:val="21"/>
                </w:rPr>
                <w:tag w:val="_PLD_99d40156f33b4b6398b236a0f6461a23"/>
                <w:id w:val="-1021468366"/>
                <w:lock w:val="sdtLocked"/>
              </w:sdtPr>
              <w:sdtEndPr/>
              <w:sdtContent>
                <w:tc>
                  <w:tcPr>
                    <w:tcW w:w="1700" w:type="pct"/>
                    <w:shd w:val="clear" w:color="auto" w:fill="auto"/>
                    <w:vAlign w:val="center"/>
                  </w:tcPr>
                  <w:p w:rsidR="00CF1D2C" w:rsidRPr="00CD1678" w:rsidRDefault="00CF1D2C" w:rsidP="00CD1678">
                    <w:pPr>
                      <w:pStyle w:val="510"/>
                      <w:jc w:val="center"/>
                      <w:rPr>
                        <w:rFonts w:ascii="Times New Roman" w:hAnsi="Times New Roman" w:cs="Times New Roman"/>
                        <w:sz w:val="21"/>
                      </w:rPr>
                    </w:pPr>
                    <w:r w:rsidRPr="00CD1678">
                      <w:rPr>
                        <w:rFonts w:ascii="Times New Roman" w:hAnsi="Times New Roman" w:cs="Times New Roman"/>
                        <w:sz w:val="21"/>
                      </w:rPr>
                      <w:t>合计</w:t>
                    </w:r>
                  </w:p>
                </w:tc>
              </w:sdtContent>
            </w:sdt>
            <w:tc>
              <w:tcPr>
                <w:tcW w:w="1647"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35,988,438.95</w:t>
                </w:r>
              </w:p>
            </w:tc>
            <w:tc>
              <w:tcPr>
                <w:tcW w:w="1653"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34,841,858.05</w:t>
                </w:r>
              </w:p>
            </w:tc>
          </w:tr>
        </w:tbl>
        <w:p w:rsidR="00CF1D2C" w:rsidRDefault="00034E8D">
          <w:pPr>
            <w:pStyle w:val="510"/>
          </w:pPr>
        </w:p>
      </w:sdtContent>
    </w:sdt>
    <w:bookmarkStart w:id="88" w:name="_Hlk10469799" w:displacedByCustomXml="next"/>
    <w:sdt>
      <w:sdtPr>
        <w:rPr>
          <w:rFonts w:ascii="宋体" w:hAnsi="宋体" w:cs="宋体" w:hint="eastAsia"/>
          <w:b w:val="0"/>
          <w:bCs w:val="0"/>
          <w:kern w:val="0"/>
          <w:sz w:val="24"/>
          <w:szCs w:val="24"/>
        </w:rPr>
        <w:alias w:val="模块:坏账准备计提情况"/>
        <w:tag w:val="_SEC_5ff83398df8949c88f89340b5b0e52f6"/>
        <w:id w:val="976035913"/>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5"/>
            </w:numPr>
            <w:tabs>
              <w:tab w:val="left" w:pos="560"/>
            </w:tabs>
          </w:pPr>
          <w:r>
            <w:rPr>
              <w:rFonts w:hint="eastAsia"/>
            </w:rPr>
            <w:t>坏账准备计提情况</w:t>
          </w:r>
        </w:p>
        <w:sdt>
          <w:sdtPr>
            <w:alias w:val="是否适用：其他应收款坏账准备调节表[双击切换]"/>
            <w:tag w:val="_GBC_29d0c5a1588a4f6589b1f8148c9ef180"/>
            <w:id w:val="-31363723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rsidP="00CF1D2C">
          <w:pPr>
            <w:pStyle w:val="510"/>
            <w:autoSpaceDE w:val="0"/>
            <w:autoSpaceDN w:val="0"/>
            <w:adjustRightInd w:val="0"/>
            <w:ind w:rightChars="50" w:right="105"/>
            <w:jc w:val="right"/>
            <w:rPr>
              <w:sz w:val="21"/>
            </w:rPr>
          </w:pPr>
          <w:r w:rsidRPr="00BE7CA9">
            <w:rPr>
              <w:rFonts w:hint="eastAsia"/>
              <w:sz w:val="21"/>
            </w:rPr>
            <w:t>单位：</w:t>
          </w:r>
          <w:sdt>
            <w:sdtPr>
              <w:rPr>
                <w:rFonts w:hint="eastAsia"/>
                <w:sz w:val="21"/>
              </w:rPr>
              <w:alias w:val="单位：其他应收款坏账准备调节表"/>
              <w:tag w:val="_GBC_c65b82e3cfaf4fde8d75eac8c9a6e9f9"/>
              <w:id w:val="1943796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其他应收款坏账准备调节表"/>
              <w:tag w:val="_GBC_08cd78a434cc441cbfff10030c5a8719"/>
              <w:id w:val="766126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560"/>
            <w:gridCol w:w="1985"/>
            <w:gridCol w:w="1985"/>
            <w:gridCol w:w="1704"/>
          </w:tblGrid>
          <w:tr w:rsidR="00CF1D2C" w:rsidRPr="00CD1678" w:rsidTr="00CD1678">
            <w:trPr>
              <w:trHeight w:val="340"/>
              <w:jc w:val="center"/>
            </w:trPr>
            <w:sdt>
              <w:sdtPr>
                <w:rPr>
                  <w:rFonts w:ascii="Times New Roman" w:hAnsi="Times New Roman" w:cs="Times New Roman"/>
                  <w:b/>
                  <w:sz w:val="21"/>
                  <w:szCs w:val="21"/>
                </w:rPr>
                <w:tag w:val="_PLD_0df16deeb9614db49d9aa88a31229d9a"/>
                <w:id w:val="-32571166"/>
                <w:lock w:val="sdtLocked"/>
              </w:sdtPr>
              <w:sdtEndPr/>
              <w:sdtContent>
                <w:tc>
                  <w:tcPr>
                    <w:tcW w:w="1396" w:type="pct"/>
                    <w:vMerge w:val="restar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坏账准备</w:t>
                    </w:r>
                  </w:p>
                </w:tc>
              </w:sdtContent>
            </w:sdt>
            <w:sdt>
              <w:sdtPr>
                <w:rPr>
                  <w:rFonts w:ascii="Times New Roman" w:hAnsi="Times New Roman" w:cs="Times New Roman"/>
                  <w:b/>
                  <w:sz w:val="21"/>
                  <w:szCs w:val="21"/>
                </w:rPr>
                <w:tag w:val="_PLD_f47baed0f5d14c0486b4530b2aa1cb4c"/>
                <w:id w:val="402571917"/>
                <w:lock w:val="sdtLocked"/>
              </w:sdtPr>
              <w:sdtEndPr/>
              <w:sdtContent>
                <w:tc>
                  <w:tcPr>
                    <w:tcW w:w="777"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第一阶段</w:t>
                    </w:r>
                  </w:p>
                </w:tc>
              </w:sdtContent>
            </w:sdt>
            <w:sdt>
              <w:sdtPr>
                <w:rPr>
                  <w:rFonts w:ascii="Times New Roman" w:hAnsi="Times New Roman" w:cs="Times New Roman"/>
                  <w:b/>
                  <w:sz w:val="21"/>
                  <w:szCs w:val="21"/>
                </w:rPr>
                <w:tag w:val="_PLD_a29dd4725bec4eb78b246b92252a24df"/>
                <w:id w:val="-128243696"/>
                <w:lock w:val="sdtLocked"/>
              </w:sdtPr>
              <w:sdtEndPr/>
              <w:sdtContent>
                <w:tc>
                  <w:tcPr>
                    <w:tcW w:w="989"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第二阶段</w:t>
                    </w:r>
                  </w:p>
                </w:tc>
              </w:sdtContent>
            </w:sdt>
            <w:sdt>
              <w:sdtPr>
                <w:rPr>
                  <w:rFonts w:ascii="Times New Roman" w:hAnsi="Times New Roman" w:cs="Times New Roman"/>
                  <w:b/>
                  <w:sz w:val="21"/>
                  <w:szCs w:val="21"/>
                </w:rPr>
                <w:tag w:val="_PLD_c495a5d3c56f4cb9a0bd5cc9cc9b5410"/>
                <w:id w:val="754315508"/>
                <w:lock w:val="sdtLocked"/>
              </w:sdtPr>
              <w:sdtEndPr/>
              <w:sdtContent>
                <w:tc>
                  <w:tcPr>
                    <w:tcW w:w="989"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第三阶段</w:t>
                    </w:r>
                  </w:p>
                </w:tc>
              </w:sdtContent>
            </w:sdt>
            <w:sdt>
              <w:sdtPr>
                <w:rPr>
                  <w:rFonts w:ascii="Times New Roman" w:hAnsi="Times New Roman" w:cs="Times New Roman"/>
                  <w:b/>
                  <w:sz w:val="21"/>
                  <w:szCs w:val="21"/>
                </w:rPr>
                <w:tag w:val="_PLD_0dc8bab0b7424c1295b83fcc97ca7554"/>
                <w:id w:val="934484072"/>
                <w:lock w:val="sdtLocked"/>
              </w:sdtPr>
              <w:sdtEndPr/>
              <w:sdtContent>
                <w:tc>
                  <w:tcPr>
                    <w:tcW w:w="849" w:type="pct"/>
                    <w:vMerge w:val="restar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合计</w:t>
                    </w:r>
                  </w:p>
                </w:tc>
              </w:sdtContent>
            </w:sdt>
          </w:tr>
          <w:tr w:rsidR="00CF1D2C" w:rsidRPr="00CD1678" w:rsidTr="00CD1678">
            <w:trPr>
              <w:trHeight w:val="340"/>
              <w:jc w:val="center"/>
            </w:trPr>
            <w:tc>
              <w:tcPr>
                <w:tcW w:w="1396" w:type="pct"/>
                <w:vMerge/>
                <w:vAlign w:val="center"/>
              </w:tcPr>
              <w:p w:rsidR="00CF1D2C" w:rsidRPr="00CD1678" w:rsidRDefault="00CF1D2C">
                <w:pPr>
                  <w:pStyle w:val="510"/>
                  <w:jc w:val="center"/>
                  <w:rPr>
                    <w:rFonts w:ascii="Times New Roman" w:hAnsi="Times New Roman" w:cs="Times New Roman"/>
                    <w:color w:val="008000"/>
                    <w:sz w:val="21"/>
                  </w:rPr>
                </w:pPr>
              </w:p>
            </w:tc>
            <w:sdt>
              <w:sdtPr>
                <w:rPr>
                  <w:rFonts w:ascii="Times New Roman" w:hAnsi="Times New Roman" w:cs="Times New Roman"/>
                  <w:b/>
                  <w:sz w:val="21"/>
                  <w:szCs w:val="21"/>
                </w:rPr>
                <w:tag w:val="_PLD_08f8b6a1fd974f0d8ae0c04f27849740"/>
                <w:id w:val="-1607494797"/>
                <w:lock w:val="sdtLocked"/>
              </w:sdtPr>
              <w:sdtEndPr/>
              <w:sdtContent>
                <w:tc>
                  <w:tcPr>
                    <w:tcW w:w="777"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未来</w:t>
                    </w:r>
                    <w:r w:rsidRPr="00CD1678">
                      <w:rPr>
                        <w:rFonts w:ascii="Times New Roman" w:eastAsia="宋体" w:hAnsi="Times New Roman" w:cs="Times New Roman"/>
                        <w:b/>
                        <w:sz w:val="21"/>
                        <w:szCs w:val="21"/>
                        <w:lang w:eastAsia="zh-CN"/>
                      </w:rPr>
                      <w:t>12</w:t>
                    </w:r>
                    <w:r w:rsidRPr="00CD1678">
                      <w:rPr>
                        <w:rFonts w:ascii="Times New Roman" w:eastAsia="宋体" w:hAnsi="Times New Roman" w:cs="Times New Roman"/>
                        <w:b/>
                        <w:sz w:val="21"/>
                        <w:szCs w:val="21"/>
                        <w:lang w:eastAsia="zh-CN"/>
                      </w:rPr>
                      <w:t>个月预期信用损失</w:t>
                    </w:r>
                  </w:p>
                </w:tc>
              </w:sdtContent>
            </w:sdt>
            <w:sdt>
              <w:sdtPr>
                <w:rPr>
                  <w:rFonts w:ascii="Times New Roman" w:hAnsi="Times New Roman" w:cs="Times New Roman"/>
                  <w:b/>
                  <w:sz w:val="21"/>
                  <w:szCs w:val="21"/>
                </w:rPr>
                <w:tag w:val="_PLD_c85cfe8f6d6a4ab0af13d30e76cd7800"/>
                <w:id w:val="230354152"/>
                <w:lock w:val="sdtLocked"/>
              </w:sdtPr>
              <w:sdtEndPr/>
              <w:sdtContent>
                <w:tc>
                  <w:tcPr>
                    <w:tcW w:w="989"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整个存续期预期信用损失</w:t>
                    </w:r>
                    <w:r w:rsidRPr="00CD1678">
                      <w:rPr>
                        <w:rFonts w:ascii="Times New Roman" w:eastAsia="宋体" w:hAnsi="Times New Roman" w:cs="Times New Roman"/>
                        <w:b/>
                        <w:sz w:val="21"/>
                        <w:szCs w:val="21"/>
                        <w:lang w:eastAsia="zh-CN"/>
                      </w:rPr>
                      <w:t>(</w:t>
                    </w:r>
                    <w:r w:rsidRPr="00CD1678">
                      <w:rPr>
                        <w:rFonts w:ascii="Times New Roman" w:eastAsia="宋体" w:hAnsi="Times New Roman" w:cs="Times New Roman"/>
                        <w:b/>
                        <w:sz w:val="21"/>
                        <w:szCs w:val="21"/>
                        <w:lang w:eastAsia="zh-CN"/>
                      </w:rPr>
                      <w:t>未发生信用减值</w:t>
                    </w:r>
                    <w:r w:rsidRPr="00CD1678">
                      <w:rPr>
                        <w:rFonts w:ascii="Times New Roman" w:eastAsia="宋体" w:hAnsi="Times New Roman" w:cs="Times New Roman"/>
                        <w:b/>
                        <w:sz w:val="21"/>
                        <w:szCs w:val="21"/>
                        <w:lang w:eastAsia="zh-CN"/>
                      </w:rPr>
                      <w:t>)</w:t>
                    </w:r>
                  </w:p>
                </w:tc>
              </w:sdtContent>
            </w:sdt>
            <w:sdt>
              <w:sdtPr>
                <w:rPr>
                  <w:rFonts w:ascii="Times New Roman" w:hAnsi="Times New Roman" w:cs="Times New Roman"/>
                  <w:b/>
                  <w:sz w:val="21"/>
                  <w:szCs w:val="21"/>
                </w:rPr>
                <w:tag w:val="_PLD_2df6c7466f224906aa04a411975e6f79"/>
                <w:id w:val="-189529545"/>
                <w:lock w:val="sdtLocked"/>
              </w:sdtPr>
              <w:sdtEndPr/>
              <w:sdtContent>
                <w:tc>
                  <w:tcPr>
                    <w:tcW w:w="989" w:type="pct"/>
                    <w:vAlign w:val="center"/>
                  </w:tcPr>
                  <w:p w:rsidR="00CF1D2C" w:rsidRPr="00CD1678" w:rsidRDefault="00CF1D2C">
                    <w:pPr>
                      <w:pStyle w:val="TableParagraph"/>
                      <w:spacing w:after="0" w:line="240" w:lineRule="auto"/>
                      <w:jc w:val="center"/>
                      <w:rPr>
                        <w:rFonts w:ascii="Times New Roman" w:eastAsia="宋体" w:hAnsi="Times New Roman" w:cs="Times New Roman"/>
                        <w:b/>
                        <w:sz w:val="21"/>
                        <w:szCs w:val="21"/>
                        <w:lang w:eastAsia="zh-CN"/>
                      </w:rPr>
                    </w:pPr>
                    <w:r w:rsidRPr="00CD1678">
                      <w:rPr>
                        <w:rFonts w:ascii="Times New Roman" w:eastAsia="宋体" w:hAnsi="Times New Roman" w:cs="Times New Roman"/>
                        <w:b/>
                        <w:sz w:val="21"/>
                        <w:szCs w:val="21"/>
                        <w:lang w:eastAsia="zh-CN"/>
                      </w:rPr>
                      <w:t>整个存续期预期信用损失</w:t>
                    </w:r>
                    <w:r w:rsidRPr="00CD1678">
                      <w:rPr>
                        <w:rFonts w:ascii="Times New Roman" w:eastAsia="宋体" w:hAnsi="Times New Roman" w:cs="Times New Roman"/>
                        <w:b/>
                        <w:sz w:val="21"/>
                        <w:szCs w:val="21"/>
                        <w:lang w:eastAsia="zh-CN"/>
                      </w:rPr>
                      <w:t>(</w:t>
                    </w:r>
                    <w:r w:rsidRPr="00CD1678">
                      <w:rPr>
                        <w:rFonts w:ascii="Times New Roman" w:eastAsia="宋体" w:hAnsi="Times New Roman" w:cs="Times New Roman"/>
                        <w:b/>
                        <w:sz w:val="21"/>
                        <w:szCs w:val="21"/>
                        <w:lang w:eastAsia="zh-CN"/>
                      </w:rPr>
                      <w:t>已发生信用减值</w:t>
                    </w:r>
                    <w:r w:rsidRPr="00CD1678">
                      <w:rPr>
                        <w:rFonts w:ascii="Times New Roman" w:eastAsia="宋体" w:hAnsi="Times New Roman" w:cs="Times New Roman"/>
                        <w:b/>
                        <w:sz w:val="21"/>
                        <w:szCs w:val="21"/>
                        <w:lang w:eastAsia="zh-CN"/>
                      </w:rPr>
                      <w:t>)</w:t>
                    </w:r>
                  </w:p>
                </w:tc>
              </w:sdtContent>
            </w:sdt>
            <w:tc>
              <w:tcPr>
                <w:tcW w:w="849" w:type="pct"/>
                <w:vMerge/>
              </w:tcPr>
              <w:p w:rsidR="00CF1D2C" w:rsidRPr="00CD1678" w:rsidRDefault="00CF1D2C">
                <w:pPr>
                  <w:pStyle w:val="510"/>
                  <w:jc w:val="center"/>
                  <w:rPr>
                    <w:rFonts w:ascii="Times New Roman" w:hAnsi="Times New Roman" w:cs="Times New Roman"/>
                    <w:color w:val="008000"/>
                    <w:sz w:val="21"/>
                  </w:rPr>
                </w:pPr>
              </w:p>
            </w:tc>
          </w:tr>
          <w:tr w:rsidR="00CF1D2C" w:rsidRPr="00CD1678" w:rsidTr="00CD1678">
            <w:trPr>
              <w:trHeight w:val="340"/>
              <w:jc w:val="center"/>
            </w:trPr>
            <w:sdt>
              <w:sdtPr>
                <w:rPr>
                  <w:rFonts w:ascii="Times New Roman" w:hAnsi="Times New Roman" w:cs="Times New Roman"/>
                  <w:sz w:val="21"/>
                  <w:szCs w:val="21"/>
                </w:rPr>
                <w:tag w:val="_PLD_2d320061b2c04b43aa4ffcb4160cc3e9"/>
                <w:id w:val="1316528182"/>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2019</w:t>
                    </w:r>
                    <w:r w:rsidRPr="00CD1678">
                      <w:rPr>
                        <w:rFonts w:ascii="Times New Roman" w:eastAsia="宋体" w:hAnsi="Times New Roman" w:cs="Times New Roman"/>
                        <w:sz w:val="21"/>
                        <w:szCs w:val="21"/>
                        <w:lang w:eastAsia="zh-CN"/>
                      </w:rPr>
                      <w:t>年</w:t>
                    </w:r>
                    <w:r w:rsidRPr="00CD1678">
                      <w:rPr>
                        <w:rFonts w:ascii="Times New Roman" w:eastAsia="宋体" w:hAnsi="Times New Roman" w:cs="Times New Roman"/>
                        <w:sz w:val="21"/>
                        <w:szCs w:val="21"/>
                        <w:lang w:eastAsia="zh-CN"/>
                      </w:rPr>
                      <w:t>1</w:t>
                    </w:r>
                    <w:r w:rsidRPr="00CD1678">
                      <w:rPr>
                        <w:rFonts w:ascii="Times New Roman" w:eastAsia="宋体" w:hAnsi="Times New Roman" w:cs="Times New Roman"/>
                        <w:sz w:val="21"/>
                        <w:szCs w:val="21"/>
                        <w:lang w:eastAsia="zh-CN"/>
                      </w:rPr>
                      <w:t>月</w:t>
                    </w:r>
                    <w:r w:rsidRPr="00CD1678">
                      <w:rPr>
                        <w:rFonts w:ascii="Times New Roman" w:eastAsia="宋体" w:hAnsi="Times New Roman" w:cs="Times New Roman"/>
                        <w:sz w:val="21"/>
                        <w:szCs w:val="21"/>
                        <w:lang w:eastAsia="zh-CN"/>
                      </w:rPr>
                      <w:t>1</w:t>
                    </w:r>
                    <w:r w:rsidRPr="00CD1678">
                      <w:rPr>
                        <w:rFonts w:ascii="Times New Roman" w:eastAsia="宋体" w:hAnsi="Times New Roman" w:cs="Times New Roman"/>
                        <w:sz w:val="21"/>
                        <w:szCs w:val="21"/>
                        <w:lang w:eastAsia="zh-CN"/>
                      </w:rPr>
                      <w:t>日余额</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0.00</w:t>
                </w:r>
              </w:p>
            </w:tc>
            <w:tc>
              <w:tcPr>
                <w:tcW w:w="98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98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29,874,974.81</w:t>
                </w:r>
              </w:p>
            </w:tc>
            <w:tc>
              <w:tcPr>
                <w:tcW w:w="84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29,925,569.91</w:t>
                </w:r>
              </w:p>
            </w:tc>
          </w:tr>
          <w:tr w:rsidR="00CF1D2C" w:rsidRPr="00CD1678" w:rsidTr="00CD1678">
            <w:trPr>
              <w:trHeight w:val="340"/>
              <w:jc w:val="center"/>
            </w:trPr>
            <w:sdt>
              <w:sdtPr>
                <w:rPr>
                  <w:rFonts w:ascii="Times New Roman" w:hAnsi="Times New Roman" w:cs="Times New Roman"/>
                  <w:sz w:val="21"/>
                  <w:szCs w:val="21"/>
                </w:rPr>
                <w:tag w:val="_PLD_87947ae743a54051a279d9db76e17d3e"/>
                <w:id w:val="-1556148156"/>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2019</w:t>
                    </w:r>
                    <w:r w:rsidRPr="00CD1678">
                      <w:rPr>
                        <w:rFonts w:ascii="Times New Roman" w:eastAsia="宋体" w:hAnsi="Times New Roman" w:cs="Times New Roman"/>
                        <w:sz w:val="21"/>
                        <w:szCs w:val="21"/>
                        <w:lang w:eastAsia="zh-CN"/>
                      </w:rPr>
                      <w:t>年</w:t>
                    </w:r>
                    <w:r w:rsidRPr="00CD1678">
                      <w:rPr>
                        <w:rFonts w:ascii="Times New Roman" w:eastAsia="宋体" w:hAnsi="Times New Roman" w:cs="Times New Roman"/>
                        <w:sz w:val="21"/>
                        <w:szCs w:val="21"/>
                        <w:lang w:eastAsia="zh-CN"/>
                      </w:rPr>
                      <w:t>1</w:t>
                    </w:r>
                    <w:r w:rsidRPr="00CD1678">
                      <w:rPr>
                        <w:rFonts w:ascii="Times New Roman" w:eastAsia="宋体" w:hAnsi="Times New Roman" w:cs="Times New Roman"/>
                        <w:sz w:val="21"/>
                        <w:szCs w:val="21"/>
                        <w:lang w:eastAsia="zh-CN"/>
                      </w:rPr>
                      <w:t>月</w:t>
                    </w:r>
                    <w:r w:rsidRPr="00CD1678">
                      <w:rPr>
                        <w:rFonts w:ascii="Times New Roman" w:eastAsia="宋体" w:hAnsi="Times New Roman" w:cs="Times New Roman"/>
                        <w:sz w:val="21"/>
                        <w:szCs w:val="21"/>
                        <w:lang w:eastAsia="zh-CN"/>
                      </w:rPr>
                      <w:t>1</w:t>
                    </w:r>
                    <w:r w:rsidRPr="00CD1678">
                      <w:rPr>
                        <w:rFonts w:ascii="Times New Roman" w:eastAsia="宋体" w:hAnsi="Times New Roman" w:cs="Times New Roman"/>
                        <w:sz w:val="21"/>
                        <w:szCs w:val="21"/>
                        <w:lang w:eastAsia="zh-CN"/>
                      </w:rPr>
                      <w:t>日余额在本期</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038143b9e2e34542b73dcfc1430d95cc"/>
                <w:id w:val="1096595444"/>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w:t>
                    </w:r>
                    <w:r w:rsidRPr="00CD1678">
                      <w:rPr>
                        <w:rFonts w:ascii="Times New Roman" w:eastAsia="宋体" w:hAnsi="Times New Roman" w:cs="Times New Roman"/>
                        <w:sz w:val="21"/>
                        <w:szCs w:val="21"/>
                        <w:lang w:eastAsia="zh-CN"/>
                      </w:rPr>
                      <w:t>转入第二阶段</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a76d00fce3fe4d29be0ddd475d30b2c0"/>
                <w:id w:val="1651476512"/>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w:t>
                    </w:r>
                    <w:r w:rsidRPr="00CD1678">
                      <w:rPr>
                        <w:rFonts w:ascii="Times New Roman" w:eastAsia="宋体" w:hAnsi="Times New Roman" w:cs="Times New Roman"/>
                        <w:sz w:val="21"/>
                        <w:szCs w:val="21"/>
                        <w:lang w:eastAsia="zh-CN"/>
                      </w:rPr>
                      <w:t>转入第三阶段</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7f587129b9194265b30ab5ac06c73ae1"/>
                <w:id w:val="-1623684574"/>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w:t>
                    </w:r>
                    <w:r w:rsidRPr="00CD1678">
                      <w:rPr>
                        <w:rFonts w:ascii="Times New Roman" w:eastAsia="宋体" w:hAnsi="Times New Roman" w:cs="Times New Roman"/>
                        <w:sz w:val="21"/>
                        <w:szCs w:val="21"/>
                        <w:lang w:eastAsia="zh-CN"/>
                      </w:rPr>
                      <w:t>转回第二阶段</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7b7c467e47354ee5a30772a2b1c39114"/>
                <w:id w:val="-1806387706"/>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w:t>
                    </w:r>
                    <w:r w:rsidRPr="00CD1678">
                      <w:rPr>
                        <w:rFonts w:ascii="Times New Roman" w:eastAsia="宋体" w:hAnsi="Times New Roman" w:cs="Times New Roman"/>
                        <w:sz w:val="21"/>
                        <w:szCs w:val="21"/>
                        <w:lang w:eastAsia="zh-CN"/>
                      </w:rPr>
                      <w:t>转回第一阶段</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539b03f459c4452c8b986b7b696cbc3f"/>
                <w:id w:val="1622494585"/>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本期计提</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tc>
              <w:tcPr>
                <w:tcW w:w="1396" w:type="pct"/>
                <w:vAlign w:val="center"/>
              </w:tcPr>
              <w:sdt>
                <w:sdtPr>
                  <w:rPr>
                    <w:rFonts w:ascii="Times New Roman" w:eastAsiaTheme="minorEastAsia" w:hAnsi="Times New Roman" w:cs="Times New Roman"/>
                    <w:sz w:val="21"/>
                    <w:szCs w:val="21"/>
                    <w:lang w:eastAsia="zh-CN"/>
                  </w:rPr>
                  <w:tag w:val="_PLD_ddcd4306bc5c4cc89da3fd6a733c0801"/>
                  <w:id w:val="2033908451"/>
                  <w:lock w:val="sdtLocked"/>
                </w:sdtPr>
                <w:sdtEndPr/>
                <w:sdtContent>
                  <w:p w:rsidR="00CF1D2C" w:rsidRPr="00CD1678" w:rsidRDefault="00CF1D2C">
                    <w:pPr>
                      <w:pStyle w:val="TableParagraph"/>
                      <w:spacing w:after="0" w:line="240" w:lineRule="auto"/>
                      <w:jc w:val="both"/>
                      <w:rPr>
                        <w:rFonts w:ascii="Times New Roman" w:eastAsiaTheme="minorEastAsia" w:hAnsi="Times New Roman" w:cs="Times New Roman"/>
                        <w:sz w:val="21"/>
                        <w:szCs w:val="21"/>
                      </w:rPr>
                    </w:pPr>
                    <w:r w:rsidRPr="00CD1678">
                      <w:rPr>
                        <w:rFonts w:ascii="Times New Roman" w:eastAsiaTheme="minorEastAsia" w:hAnsi="Times New Roman" w:cs="Times New Roman"/>
                        <w:sz w:val="21"/>
                        <w:szCs w:val="21"/>
                        <w:lang w:eastAsia="zh-CN"/>
                      </w:rPr>
                      <w:t>本期转回</w:t>
                    </w:r>
                  </w:p>
                </w:sdtContent>
              </w:sdt>
            </w:tc>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1c4657ced479496a86e3dc375f285889"/>
                <w:id w:val="1133674832"/>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本期转销</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tc>
              <w:tcPr>
                <w:tcW w:w="1396" w:type="pct"/>
                <w:vAlign w:val="center"/>
              </w:tcPr>
              <w:sdt>
                <w:sdtPr>
                  <w:rPr>
                    <w:rFonts w:ascii="Times New Roman" w:eastAsiaTheme="minorEastAsia" w:hAnsi="Times New Roman" w:cs="Times New Roman"/>
                    <w:sz w:val="21"/>
                    <w:szCs w:val="21"/>
                    <w:lang w:eastAsia="zh-CN"/>
                  </w:rPr>
                  <w:tag w:val="_PLD_8a1f66e013df42ccbcaccfe3645b25ea"/>
                  <w:id w:val="994372832"/>
                  <w:lock w:val="sdtLocked"/>
                </w:sdtPr>
                <w:sdtEndPr/>
                <w:sdtContent>
                  <w:p w:rsidR="00CF1D2C" w:rsidRPr="00CD1678" w:rsidRDefault="00CF1D2C">
                    <w:pPr>
                      <w:pStyle w:val="TableParagraph"/>
                      <w:spacing w:after="0" w:line="240" w:lineRule="auto"/>
                      <w:jc w:val="both"/>
                      <w:rPr>
                        <w:rFonts w:ascii="Times New Roman" w:eastAsiaTheme="minorEastAsia" w:hAnsi="Times New Roman" w:cs="Times New Roman"/>
                        <w:sz w:val="21"/>
                        <w:szCs w:val="21"/>
                      </w:rPr>
                    </w:pPr>
                    <w:r w:rsidRPr="00CD1678">
                      <w:rPr>
                        <w:rFonts w:ascii="Times New Roman" w:eastAsiaTheme="minorEastAsia" w:hAnsi="Times New Roman" w:cs="Times New Roman"/>
                        <w:sz w:val="21"/>
                        <w:szCs w:val="21"/>
                        <w:lang w:eastAsia="zh-CN"/>
                      </w:rPr>
                      <w:t>本期核销</w:t>
                    </w:r>
                  </w:p>
                </w:sdtContent>
              </w:sdt>
            </w:tc>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80203c10cb0c468dbd7a48669ddd0f63"/>
                <w:id w:val="-1249107532"/>
                <w:lock w:val="sdtLocked"/>
              </w:sdtPr>
              <w:sdtEndPr/>
              <w:sdtContent>
                <w:tc>
                  <w:tcPr>
                    <w:tcW w:w="1396" w:type="pct"/>
                    <w:vAlign w:val="center"/>
                  </w:tcPr>
                  <w:p w:rsidR="00CF1D2C" w:rsidRPr="00CD1678" w:rsidRDefault="00CF1D2C">
                    <w:pPr>
                      <w:pStyle w:val="TableParagraph"/>
                      <w:spacing w:after="0" w:line="240" w:lineRule="auto"/>
                      <w:jc w:val="both"/>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其他变动</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989" w:type="pct"/>
                <w:vAlign w:val="center"/>
              </w:tcPr>
              <w:p w:rsidR="00CF1D2C" w:rsidRPr="00CD1678" w:rsidRDefault="00CF1D2C" w:rsidP="00CD1678">
                <w:pPr>
                  <w:pStyle w:val="510"/>
                  <w:jc w:val="right"/>
                  <w:rPr>
                    <w:rFonts w:ascii="Times New Roman" w:hAnsi="Times New Roman" w:cs="Times New Roman"/>
                    <w:sz w:val="21"/>
                  </w:rPr>
                </w:pPr>
              </w:p>
            </w:tc>
            <w:tc>
              <w:tcPr>
                <w:tcW w:w="849" w:type="pct"/>
                <w:vAlign w:val="center"/>
              </w:tcPr>
              <w:p w:rsidR="00CF1D2C" w:rsidRPr="00CD1678" w:rsidRDefault="00CF1D2C" w:rsidP="00CD1678">
                <w:pPr>
                  <w:pStyle w:val="510"/>
                  <w:jc w:val="right"/>
                  <w:rPr>
                    <w:rFonts w:ascii="Times New Roman" w:hAnsi="Times New Roman" w:cs="Times New Roman"/>
                    <w:sz w:val="21"/>
                  </w:rPr>
                </w:pPr>
              </w:p>
            </w:tc>
          </w:tr>
          <w:tr w:rsidR="00CF1D2C" w:rsidRPr="00CD1678" w:rsidTr="00CD1678">
            <w:trPr>
              <w:trHeight w:val="340"/>
              <w:jc w:val="center"/>
            </w:trPr>
            <w:sdt>
              <w:sdtPr>
                <w:rPr>
                  <w:rFonts w:ascii="Times New Roman" w:hAnsi="Times New Roman" w:cs="Times New Roman"/>
                  <w:sz w:val="21"/>
                  <w:szCs w:val="21"/>
                </w:rPr>
                <w:tag w:val="_PLD_bb669c94f1734a70be90735195c143c3"/>
                <w:id w:val="1845660680"/>
                <w:lock w:val="sdtLocked"/>
              </w:sdtPr>
              <w:sdtEndPr/>
              <w:sdtContent>
                <w:tc>
                  <w:tcPr>
                    <w:tcW w:w="1396" w:type="pct"/>
                    <w:vAlign w:val="center"/>
                  </w:tcPr>
                  <w:p w:rsidR="00CF1D2C" w:rsidRPr="00CD1678" w:rsidRDefault="00CF1D2C">
                    <w:pPr>
                      <w:pStyle w:val="TableParagraph"/>
                      <w:spacing w:after="0" w:line="240" w:lineRule="auto"/>
                      <w:rPr>
                        <w:rFonts w:ascii="Times New Roman" w:eastAsia="宋体" w:hAnsi="Times New Roman" w:cs="Times New Roman"/>
                        <w:sz w:val="21"/>
                        <w:szCs w:val="21"/>
                        <w:lang w:eastAsia="zh-CN"/>
                      </w:rPr>
                    </w:pPr>
                    <w:r w:rsidRPr="00CD1678">
                      <w:rPr>
                        <w:rFonts w:ascii="Times New Roman" w:eastAsia="宋体" w:hAnsi="Times New Roman" w:cs="Times New Roman"/>
                        <w:sz w:val="21"/>
                        <w:szCs w:val="21"/>
                        <w:lang w:eastAsia="zh-CN"/>
                      </w:rPr>
                      <w:t>2019</w:t>
                    </w:r>
                    <w:r w:rsidRPr="00CD1678">
                      <w:rPr>
                        <w:rFonts w:ascii="Times New Roman" w:eastAsia="宋体" w:hAnsi="Times New Roman" w:cs="Times New Roman"/>
                        <w:sz w:val="21"/>
                        <w:szCs w:val="21"/>
                        <w:lang w:eastAsia="zh-CN"/>
                      </w:rPr>
                      <w:t>年</w:t>
                    </w:r>
                    <w:r w:rsidRPr="00CD1678">
                      <w:rPr>
                        <w:rFonts w:ascii="Times New Roman" w:eastAsia="宋体" w:hAnsi="Times New Roman" w:cs="Times New Roman"/>
                        <w:sz w:val="21"/>
                        <w:szCs w:val="21"/>
                        <w:lang w:eastAsia="zh-CN"/>
                      </w:rPr>
                      <w:t>6</w:t>
                    </w:r>
                    <w:r w:rsidRPr="00CD1678">
                      <w:rPr>
                        <w:rFonts w:ascii="Times New Roman" w:eastAsia="宋体" w:hAnsi="Times New Roman" w:cs="Times New Roman"/>
                        <w:sz w:val="21"/>
                        <w:szCs w:val="21"/>
                        <w:lang w:eastAsia="zh-CN"/>
                      </w:rPr>
                      <w:t>月</w:t>
                    </w:r>
                    <w:r w:rsidRPr="00CD1678">
                      <w:rPr>
                        <w:rFonts w:ascii="Times New Roman" w:eastAsia="宋体" w:hAnsi="Times New Roman" w:cs="Times New Roman"/>
                        <w:sz w:val="21"/>
                        <w:szCs w:val="21"/>
                        <w:lang w:eastAsia="zh-CN"/>
                      </w:rPr>
                      <w:t>30</w:t>
                    </w:r>
                    <w:r w:rsidRPr="00CD1678">
                      <w:rPr>
                        <w:rFonts w:ascii="Times New Roman" w:eastAsia="宋体" w:hAnsi="Times New Roman" w:cs="Times New Roman"/>
                        <w:sz w:val="21"/>
                        <w:szCs w:val="21"/>
                        <w:lang w:eastAsia="zh-CN"/>
                      </w:rPr>
                      <w:t>日余额</w:t>
                    </w:r>
                  </w:p>
                </w:tc>
              </w:sdtContent>
            </w:sdt>
            <w:tc>
              <w:tcPr>
                <w:tcW w:w="777"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0.00</w:t>
                </w:r>
              </w:p>
            </w:tc>
            <w:tc>
              <w:tcPr>
                <w:tcW w:w="98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0.00</w:t>
                </w:r>
              </w:p>
            </w:tc>
            <w:tc>
              <w:tcPr>
                <w:tcW w:w="98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29,874,974.81</w:t>
                </w:r>
              </w:p>
            </w:tc>
            <w:tc>
              <w:tcPr>
                <w:tcW w:w="84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29,874,974.81</w:t>
                </w:r>
              </w:p>
            </w:tc>
          </w:tr>
        </w:tbl>
        <w:p w:rsidR="00CF1D2C" w:rsidRDefault="00CF1D2C">
          <w:pPr>
            <w:pStyle w:val="510"/>
          </w:pPr>
        </w:p>
        <w:p w:rsidR="00CF1D2C" w:rsidRDefault="00CF1D2C">
          <w:pPr>
            <w:pStyle w:val="2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201596116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Default="00CF1D2C" w:rsidP="00BE7CA9">
          <w:pPr>
            <w:pStyle w:val="23"/>
          </w:pPr>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89489847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88" w:displacedByCustomXml="prev"/>
    <w:bookmarkStart w:id="89" w:name="_Hlk10469877" w:displacedByCustomXml="next"/>
    <w:sdt>
      <w:sdtPr>
        <w:rPr>
          <w:rFonts w:ascii="宋体" w:hAnsi="宋体" w:cs="宋体" w:hint="eastAsia"/>
          <w:b w:val="0"/>
          <w:bCs w:val="0"/>
          <w:kern w:val="0"/>
          <w:sz w:val="24"/>
          <w:szCs w:val="24"/>
        </w:rPr>
        <w:alias w:val="模块:坏账准备的情况"/>
        <w:tag w:val="_SEC_93dacca8700c43aaba11477ef4689aa6"/>
        <w:id w:val="456925969"/>
        <w:lock w:val="sdtLocked"/>
        <w:placeholder>
          <w:docPart w:val="GBC22222222222222222222222222222"/>
        </w:placeholder>
      </w:sdtPr>
      <w:sdtEndPr>
        <w:rPr>
          <w:szCs w:val="21"/>
        </w:rPr>
      </w:sdtEndPr>
      <w:sdtContent>
        <w:p w:rsidR="00CF1D2C" w:rsidRDefault="00CF1D2C" w:rsidP="00C06BE6">
          <w:pPr>
            <w:pStyle w:val="48"/>
            <w:numPr>
              <w:ilvl w:val="3"/>
              <w:numId w:val="55"/>
            </w:numPr>
            <w:tabs>
              <w:tab w:val="left" w:pos="560"/>
            </w:tabs>
          </w:pPr>
          <w:r>
            <w:rPr>
              <w:rFonts w:hint="eastAsia"/>
            </w:rPr>
            <w:t>坏账准备的情况</w:t>
          </w:r>
        </w:p>
        <w:sdt>
          <w:sdtPr>
            <w:alias w:val="是否适用：其他应收款坏账准备[双击切换]"/>
            <w:tag w:val="_GBC_b3f4f88802a54b1da539ba2563000c5c"/>
            <w:id w:val="-51992855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9069882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6216033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szCs w:val="21"/>
                </w:rPr>
                <w:t>人民币</w:t>
              </w:r>
            </w:sdtContent>
          </w:sdt>
        </w:p>
        <w:tbl>
          <w:tblPr>
            <w:tblStyle w:val="g1"/>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678"/>
            <w:gridCol w:w="1702"/>
            <w:gridCol w:w="699"/>
            <w:gridCol w:w="1428"/>
            <w:gridCol w:w="1430"/>
            <w:gridCol w:w="1434"/>
          </w:tblGrid>
          <w:tr w:rsidR="00CF1D2C" w:rsidRPr="00CD1678" w:rsidTr="00BE7CA9">
            <w:trPr>
              <w:trHeight w:val="340"/>
              <w:jc w:val="center"/>
            </w:trPr>
            <w:sdt>
              <w:sdtPr>
                <w:rPr>
                  <w:rFonts w:ascii="Times New Roman" w:hAnsi="Times New Roman" w:cs="Times New Roman"/>
                  <w:b/>
                  <w:sz w:val="21"/>
                </w:rPr>
                <w:tag w:val="_PLD_3f5a795438a0466c9d1857584dd47c3a"/>
                <w:id w:val="-791666221"/>
                <w:lock w:val="sdtLocked"/>
              </w:sdtPr>
              <w:sdtEndPr/>
              <w:sdtContent>
                <w:tc>
                  <w:tcPr>
                    <w:tcW w:w="1429" w:type="pct"/>
                    <w:vMerge w:val="restar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类别</w:t>
                    </w:r>
                  </w:p>
                </w:tc>
              </w:sdtContent>
            </w:sdt>
            <w:sdt>
              <w:sdtPr>
                <w:rPr>
                  <w:rFonts w:ascii="Times New Roman" w:hAnsi="Times New Roman" w:cs="Times New Roman"/>
                  <w:b/>
                  <w:sz w:val="21"/>
                </w:rPr>
                <w:tag w:val="_PLD_ece0ae2743804fb9a949545863e82b65"/>
                <w:id w:val="-623390478"/>
                <w:lock w:val="sdtLocked"/>
              </w:sdtPr>
              <w:sdtEndPr/>
              <w:sdtContent>
                <w:tc>
                  <w:tcPr>
                    <w:tcW w:w="908" w:type="pct"/>
                    <w:vMerge w:val="restar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期初余额</w:t>
                    </w:r>
                  </w:p>
                </w:tc>
              </w:sdtContent>
            </w:sdt>
            <w:sdt>
              <w:sdtPr>
                <w:rPr>
                  <w:rFonts w:ascii="Times New Roman" w:hAnsi="Times New Roman" w:cs="Times New Roman"/>
                  <w:b/>
                  <w:sz w:val="21"/>
                </w:rPr>
                <w:tag w:val="_PLD_2a106c2d59004a67bc97c5e94b410f16"/>
                <w:id w:val="726568558"/>
                <w:lock w:val="sdtLocked"/>
              </w:sdtPr>
              <w:sdtEndPr/>
              <w:sdtContent>
                <w:tc>
                  <w:tcPr>
                    <w:tcW w:w="1898" w:type="pct"/>
                    <w:gridSpan w:val="3"/>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本期变动金额</w:t>
                    </w:r>
                  </w:p>
                </w:tc>
              </w:sdtContent>
            </w:sdt>
            <w:sdt>
              <w:sdtPr>
                <w:rPr>
                  <w:rFonts w:ascii="Times New Roman" w:hAnsi="Times New Roman" w:cs="Times New Roman"/>
                  <w:b/>
                  <w:sz w:val="21"/>
                </w:rPr>
                <w:tag w:val="_PLD_507985364b744bea88d4b8a61da6aac8"/>
                <w:id w:val="1781145144"/>
                <w:lock w:val="sdtLocked"/>
              </w:sdtPr>
              <w:sdtEndPr/>
              <w:sdtContent>
                <w:tc>
                  <w:tcPr>
                    <w:tcW w:w="765" w:type="pct"/>
                    <w:vMerge w:val="restar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期末余额</w:t>
                    </w:r>
                  </w:p>
                </w:tc>
              </w:sdtContent>
            </w:sdt>
          </w:tr>
          <w:tr w:rsidR="00CF1D2C" w:rsidRPr="00CD1678" w:rsidTr="00BE7CA9">
            <w:trPr>
              <w:trHeight w:val="340"/>
              <w:jc w:val="center"/>
            </w:trPr>
            <w:tc>
              <w:tcPr>
                <w:tcW w:w="1429" w:type="pct"/>
                <w:vMerge/>
                <w:shd w:val="clear" w:color="auto" w:fill="FFFFFF"/>
              </w:tcPr>
              <w:p w:rsidR="00CF1D2C" w:rsidRPr="00CD1678" w:rsidRDefault="00CF1D2C" w:rsidP="00CF1D2C">
                <w:pPr>
                  <w:pStyle w:val="510"/>
                  <w:jc w:val="center"/>
                  <w:rPr>
                    <w:rFonts w:ascii="Times New Roman" w:hAnsi="Times New Roman" w:cs="Times New Roman"/>
                    <w:sz w:val="21"/>
                  </w:rPr>
                </w:pPr>
              </w:p>
            </w:tc>
            <w:tc>
              <w:tcPr>
                <w:tcW w:w="908" w:type="pct"/>
                <w:vMerge/>
                <w:shd w:val="clear" w:color="auto" w:fill="FFFFFF"/>
              </w:tcPr>
              <w:p w:rsidR="00CF1D2C" w:rsidRPr="00CD1678" w:rsidRDefault="00CF1D2C" w:rsidP="00CF1D2C">
                <w:pPr>
                  <w:pStyle w:val="510"/>
                  <w:jc w:val="center"/>
                  <w:rPr>
                    <w:rFonts w:ascii="Times New Roman" w:hAnsi="Times New Roman" w:cs="Times New Roman"/>
                    <w:sz w:val="21"/>
                  </w:rPr>
                </w:pPr>
              </w:p>
            </w:tc>
            <w:sdt>
              <w:sdtPr>
                <w:rPr>
                  <w:rFonts w:ascii="Times New Roman" w:hAnsi="Times New Roman" w:cs="Times New Roman"/>
                  <w:b/>
                  <w:sz w:val="21"/>
                </w:rPr>
                <w:tag w:val="_PLD_280587bf84184841ae34e9b948344644"/>
                <w:id w:val="-1767919736"/>
                <w:lock w:val="sdtLocked"/>
              </w:sdtPr>
              <w:sdtEndPr/>
              <w:sdtContent>
                <w:tc>
                  <w:tcPr>
                    <w:tcW w:w="373" w:type="pc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计提</w:t>
                    </w:r>
                  </w:p>
                </w:tc>
              </w:sdtContent>
            </w:sdt>
            <w:sdt>
              <w:sdtPr>
                <w:rPr>
                  <w:rFonts w:ascii="Times New Roman" w:hAnsi="Times New Roman" w:cs="Times New Roman"/>
                  <w:b/>
                  <w:sz w:val="21"/>
                </w:rPr>
                <w:tag w:val="_PLD_5928e584de1d499a8992de008a6397c5"/>
                <w:id w:val="1334636671"/>
                <w:lock w:val="sdtLocked"/>
              </w:sdtPr>
              <w:sdtEndPr/>
              <w:sdtContent>
                <w:tc>
                  <w:tcPr>
                    <w:tcW w:w="762" w:type="pc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收回或转回</w:t>
                    </w:r>
                  </w:p>
                </w:tc>
              </w:sdtContent>
            </w:sdt>
            <w:sdt>
              <w:sdtPr>
                <w:rPr>
                  <w:rFonts w:ascii="Times New Roman" w:hAnsi="Times New Roman" w:cs="Times New Roman"/>
                  <w:b/>
                  <w:sz w:val="21"/>
                </w:rPr>
                <w:tag w:val="_PLD_135aa04e4fd04249b55ba864c2e0c3d2"/>
                <w:id w:val="-1625533477"/>
                <w:lock w:val="sdtLocked"/>
              </w:sdtPr>
              <w:sdtEndPr/>
              <w:sdtContent>
                <w:tc>
                  <w:tcPr>
                    <w:tcW w:w="763" w:type="pct"/>
                    <w:shd w:val="clear" w:color="auto" w:fill="FFFFFF"/>
                    <w:vAlign w:val="center"/>
                  </w:tcPr>
                  <w:p w:rsidR="00CF1D2C" w:rsidRPr="00CD1678" w:rsidRDefault="00CF1D2C" w:rsidP="00CF1D2C">
                    <w:pPr>
                      <w:pStyle w:val="510"/>
                      <w:jc w:val="center"/>
                      <w:rPr>
                        <w:rFonts w:ascii="Times New Roman" w:hAnsi="Times New Roman" w:cs="Times New Roman"/>
                        <w:b/>
                        <w:sz w:val="21"/>
                      </w:rPr>
                    </w:pPr>
                    <w:r w:rsidRPr="00CD1678">
                      <w:rPr>
                        <w:rFonts w:ascii="Times New Roman" w:hAnsi="Times New Roman" w:cs="Times New Roman"/>
                        <w:b/>
                        <w:sz w:val="21"/>
                      </w:rPr>
                      <w:t>转销或核销</w:t>
                    </w:r>
                  </w:p>
                </w:tc>
              </w:sdtContent>
            </w:sdt>
            <w:tc>
              <w:tcPr>
                <w:tcW w:w="765" w:type="pct"/>
                <w:vMerge/>
                <w:shd w:val="clear" w:color="auto" w:fill="FFFFFF"/>
              </w:tcPr>
              <w:p w:rsidR="00CF1D2C" w:rsidRPr="00CD1678" w:rsidRDefault="00CF1D2C" w:rsidP="00CF1D2C">
                <w:pPr>
                  <w:pStyle w:val="510"/>
                  <w:jc w:val="right"/>
                  <w:rPr>
                    <w:rFonts w:ascii="Times New Roman" w:hAnsi="Times New Roman" w:cs="Times New Roman"/>
                    <w:sz w:val="21"/>
                  </w:rPr>
                </w:pPr>
              </w:p>
            </w:tc>
          </w:tr>
          <w:sdt>
            <w:sdtPr>
              <w:rPr>
                <w:rFonts w:ascii="Times New Roman" w:hAnsi="Times New Roman" w:cs="Times New Roman"/>
                <w:sz w:val="21"/>
              </w:rPr>
              <w:alias w:val="其他应收款坏账准备明细"/>
              <w:tag w:val="_TUP_ac192a07f23248dc94d79a18bc295b5e"/>
              <w:id w:val="1087274235"/>
              <w:lock w:val="sdtLocked"/>
            </w:sdtPr>
            <w:sdtEndPr/>
            <w:sdtContent>
              <w:tr w:rsidR="00CF1D2C" w:rsidRPr="00CD1678" w:rsidTr="00BE7CA9">
                <w:trPr>
                  <w:trHeight w:val="340"/>
                  <w:jc w:val="center"/>
                </w:trPr>
                <w:tc>
                  <w:tcPr>
                    <w:tcW w:w="1429" w:type="pct"/>
                    <w:shd w:val="clear" w:color="auto" w:fill="auto"/>
                    <w:vAlign w:val="center"/>
                  </w:tcPr>
                  <w:p w:rsidR="00CF1D2C" w:rsidRPr="00CD1678" w:rsidRDefault="00CF1D2C" w:rsidP="00CD1678">
                    <w:pPr>
                      <w:pStyle w:val="510"/>
                      <w:rPr>
                        <w:rFonts w:ascii="Times New Roman" w:hAnsi="Times New Roman" w:cs="Times New Roman"/>
                        <w:sz w:val="21"/>
                      </w:rPr>
                    </w:pPr>
                    <w:r w:rsidRPr="00CD1678">
                      <w:rPr>
                        <w:rFonts w:ascii="Times New Roman" w:hAnsi="Times New Roman" w:cs="Times New Roman"/>
                        <w:sz w:val="21"/>
                      </w:rPr>
                      <w:t>单项计提坏账准备</w:t>
                    </w:r>
                  </w:p>
                </w:tc>
                <w:tc>
                  <w:tcPr>
                    <w:tcW w:w="908"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29,345,844.76</w:t>
                    </w:r>
                  </w:p>
                </w:tc>
                <w:tc>
                  <w:tcPr>
                    <w:tcW w:w="373" w:type="pct"/>
                    <w:shd w:val="clear" w:color="auto" w:fill="auto"/>
                    <w:vAlign w:val="center"/>
                  </w:tcPr>
                  <w:p w:rsidR="00CF1D2C" w:rsidRPr="00CD1678" w:rsidRDefault="00CF1D2C" w:rsidP="00CD1678">
                    <w:pPr>
                      <w:pStyle w:val="510"/>
                      <w:jc w:val="right"/>
                      <w:rPr>
                        <w:rFonts w:ascii="Times New Roman" w:hAnsi="Times New Roman" w:cs="Times New Roman"/>
                        <w:sz w:val="21"/>
                      </w:rPr>
                    </w:pPr>
                  </w:p>
                </w:tc>
                <w:tc>
                  <w:tcPr>
                    <w:tcW w:w="762"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763" w:type="pct"/>
                    <w:vAlign w:val="center"/>
                  </w:tcPr>
                  <w:p w:rsidR="00CF1D2C" w:rsidRPr="00CD1678" w:rsidRDefault="00CF1D2C" w:rsidP="00CD1678">
                    <w:pPr>
                      <w:pStyle w:val="510"/>
                      <w:jc w:val="right"/>
                      <w:rPr>
                        <w:rFonts w:ascii="Times New Roman" w:hAnsi="Times New Roman" w:cs="Times New Roman"/>
                        <w:sz w:val="21"/>
                      </w:rPr>
                    </w:pPr>
                  </w:p>
                </w:tc>
                <w:tc>
                  <w:tcPr>
                    <w:tcW w:w="765"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29,345,844.76</w:t>
                    </w:r>
                  </w:p>
                </w:tc>
              </w:tr>
            </w:sdtContent>
          </w:sdt>
          <w:sdt>
            <w:sdtPr>
              <w:rPr>
                <w:rFonts w:ascii="Times New Roman" w:hAnsi="Times New Roman" w:cs="Times New Roman"/>
                <w:sz w:val="21"/>
              </w:rPr>
              <w:alias w:val="其他应收款坏账准备明细"/>
              <w:tag w:val="_TUP_ac192a07f23248dc94d79a18bc295b5e"/>
              <w:id w:val="368801694"/>
              <w:lock w:val="sdtLocked"/>
            </w:sdtPr>
            <w:sdtEndPr/>
            <w:sdtContent>
              <w:tr w:rsidR="00CF1D2C" w:rsidRPr="00CD1678" w:rsidTr="00BE7CA9">
                <w:trPr>
                  <w:trHeight w:val="340"/>
                  <w:jc w:val="center"/>
                </w:trPr>
                <w:tc>
                  <w:tcPr>
                    <w:tcW w:w="1429" w:type="pct"/>
                    <w:shd w:val="clear" w:color="auto" w:fill="auto"/>
                    <w:vAlign w:val="center"/>
                  </w:tcPr>
                  <w:p w:rsidR="00CF1D2C" w:rsidRPr="00CD1678" w:rsidRDefault="00CF1D2C" w:rsidP="00CD1678">
                    <w:pPr>
                      <w:pStyle w:val="510"/>
                      <w:rPr>
                        <w:rFonts w:ascii="Times New Roman" w:hAnsi="Times New Roman" w:cs="Times New Roman"/>
                        <w:sz w:val="21"/>
                      </w:rPr>
                    </w:pPr>
                    <w:proofErr w:type="gramStart"/>
                    <w:r w:rsidRPr="00CD1678">
                      <w:rPr>
                        <w:rFonts w:ascii="Times New Roman" w:hAnsi="Times New Roman" w:cs="Times New Roman"/>
                        <w:sz w:val="21"/>
                      </w:rPr>
                      <w:t>按账龄组</w:t>
                    </w:r>
                    <w:proofErr w:type="gramEnd"/>
                    <w:r w:rsidRPr="00CD1678">
                      <w:rPr>
                        <w:rFonts w:ascii="Times New Roman" w:hAnsi="Times New Roman" w:cs="Times New Roman"/>
                        <w:sz w:val="21"/>
                      </w:rPr>
                      <w:t>合计提坏账准备</w:t>
                    </w:r>
                  </w:p>
                </w:tc>
                <w:tc>
                  <w:tcPr>
                    <w:tcW w:w="908"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579,725.15</w:t>
                    </w:r>
                  </w:p>
                </w:tc>
                <w:tc>
                  <w:tcPr>
                    <w:tcW w:w="373" w:type="pct"/>
                    <w:shd w:val="clear" w:color="auto" w:fill="auto"/>
                    <w:vAlign w:val="center"/>
                  </w:tcPr>
                  <w:p w:rsidR="00CF1D2C" w:rsidRPr="00CD1678" w:rsidRDefault="00CF1D2C" w:rsidP="00CD1678">
                    <w:pPr>
                      <w:pStyle w:val="510"/>
                      <w:jc w:val="right"/>
                      <w:rPr>
                        <w:rFonts w:ascii="Times New Roman" w:hAnsi="Times New Roman" w:cs="Times New Roman"/>
                        <w:sz w:val="21"/>
                      </w:rPr>
                    </w:pPr>
                  </w:p>
                </w:tc>
                <w:tc>
                  <w:tcPr>
                    <w:tcW w:w="762" w:type="pct"/>
                    <w:shd w:val="clear" w:color="auto" w:fill="auto"/>
                    <w:vAlign w:val="center"/>
                  </w:tcPr>
                  <w:p w:rsidR="00CF1D2C" w:rsidRPr="00CD1678" w:rsidRDefault="00CF1D2C" w:rsidP="00CD1678">
                    <w:pPr>
                      <w:pStyle w:val="510"/>
                      <w:jc w:val="right"/>
                      <w:rPr>
                        <w:rFonts w:ascii="Times New Roman" w:hAnsi="Times New Roman" w:cs="Times New Roman"/>
                        <w:sz w:val="21"/>
                      </w:rPr>
                    </w:pPr>
                  </w:p>
                </w:tc>
                <w:tc>
                  <w:tcPr>
                    <w:tcW w:w="763" w:type="pct"/>
                    <w:vAlign w:val="center"/>
                  </w:tcPr>
                  <w:p w:rsidR="00CF1D2C" w:rsidRPr="00CD1678" w:rsidRDefault="00CF1D2C" w:rsidP="00CD1678">
                    <w:pPr>
                      <w:pStyle w:val="510"/>
                      <w:jc w:val="right"/>
                      <w:rPr>
                        <w:rFonts w:ascii="Times New Roman" w:hAnsi="Times New Roman" w:cs="Times New Roman"/>
                        <w:sz w:val="21"/>
                      </w:rPr>
                    </w:pPr>
                  </w:p>
                </w:tc>
                <w:tc>
                  <w:tcPr>
                    <w:tcW w:w="765"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color w:val="000000"/>
                        <w:sz w:val="21"/>
                      </w:rPr>
                      <w:t>529,130.05</w:t>
                    </w:r>
                  </w:p>
                </w:tc>
              </w:tr>
            </w:sdtContent>
          </w:sdt>
          <w:tr w:rsidR="00CF1D2C" w:rsidRPr="00CD1678" w:rsidTr="00BE7CA9">
            <w:trPr>
              <w:trHeight w:val="340"/>
              <w:jc w:val="center"/>
            </w:trPr>
            <w:sdt>
              <w:sdtPr>
                <w:rPr>
                  <w:rFonts w:ascii="Times New Roman" w:hAnsi="Times New Roman" w:cs="Times New Roman"/>
                  <w:sz w:val="21"/>
                </w:rPr>
                <w:tag w:val="_PLD_62cde09bf9bb4d1281a646d61518cb92"/>
                <w:id w:val="1438019369"/>
                <w:lock w:val="sdtLocked"/>
              </w:sdtPr>
              <w:sdtEndPr/>
              <w:sdtContent>
                <w:tc>
                  <w:tcPr>
                    <w:tcW w:w="1429" w:type="pct"/>
                    <w:shd w:val="clear" w:color="auto" w:fill="auto"/>
                    <w:vAlign w:val="center"/>
                  </w:tcPr>
                  <w:p w:rsidR="00CF1D2C" w:rsidRPr="00CD1678" w:rsidRDefault="00CF1D2C" w:rsidP="00CD1678">
                    <w:pPr>
                      <w:pStyle w:val="510"/>
                      <w:jc w:val="center"/>
                      <w:rPr>
                        <w:rFonts w:ascii="Times New Roman" w:hAnsi="Times New Roman" w:cs="Times New Roman"/>
                        <w:sz w:val="21"/>
                      </w:rPr>
                    </w:pPr>
                    <w:r w:rsidRPr="00CD1678">
                      <w:rPr>
                        <w:rFonts w:ascii="Times New Roman" w:hAnsi="Times New Roman" w:cs="Times New Roman"/>
                        <w:sz w:val="21"/>
                      </w:rPr>
                      <w:t>合计</w:t>
                    </w:r>
                  </w:p>
                </w:tc>
              </w:sdtContent>
            </w:sdt>
            <w:tc>
              <w:tcPr>
                <w:tcW w:w="908"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29,925,569.91</w:t>
                </w:r>
              </w:p>
            </w:tc>
            <w:tc>
              <w:tcPr>
                <w:tcW w:w="373" w:type="pct"/>
                <w:shd w:val="clear" w:color="auto" w:fill="auto"/>
                <w:vAlign w:val="center"/>
              </w:tcPr>
              <w:p w:rsidR="00CF1D2C" w:rsidRPr="00CD1678" w:rsidRDefault="00CF1D2C" w:rsidP="00CD1678">
                <w:pPr>
                  <w:pStyle w:val="510"/>
                  <w:jc w:val="right"/>
                  <w:rPr>
                    <w:rFonts w:ascii="Times New Roman" w:hAnsi="Times New Roman" w:cs="Times New Roman"/>
                    <w:sz w:val="21"/>
                  </w:rPr>
                </w:pPr>
              </w:p>
            </w:tc>
            <w:tc>
              <w:tcPr>
                <w:tcW w:w="762"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763" w:type="pct"/>
                <w:vAlign w:val="center"/>
              </w:tcPr>
              <w:p w:rsidR="00CF1D2C" w:rsidRPr="00CD1678" w:rsidRDefault="00CF1D2C" w:rsidP="00CD1678">
                <w:pPr>
                  <w:pStyle w:val="510"/>
                  <w:jc w:val="right"/>
                  <w:rPr>
                    <w:rFonts w:ascii="Times New Roman" w:hAnsi="Times New Roman" w:cs="Times New Roman"/>
                    <w:sz w:val="21"/>
                  </w:rPr>
                </w:pPr>
              </w:p>
            </w:tc>
            <w:tc>
              <w:tcPr>
                <w:tcW w:w="765" w:type="pct"/>
                <w:shd w:val="clear" w:color="auto" w:fill="auto"/>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29,874,974.81</w:t>
                </w:r>
              </w:p>
            </w:tc>
          </w:tr>
        </w:tbl>
        <w:p w:rsidR="00CF1D2C" w:rsidRDefault="00CF1D2C">
          <w:pPr>
            <w:pStyle w:val="510"/>
          </w:pPr>
        </w:p>
        <w:p w:rsidR="00CF1D2C" w:rsidRDefault="00CF1D2C">
          <w:pPr>
            <w:pStyle w:val="510"/>
          </w:pPr>
          <w:r>
            <w:rPr>
              <w:rFonts w:hint="eastAsia"/>
            </w:rPr>
            <w:t>其中本期坏账准备转回或收回金额重要的：</w:t>
          </w:r>
        </w:p>
        <w:sdt>
          <w:sdtPr>
            <w:alias w:val="是否适用：其中本期其他应收账款坏账准备收回或转回金额重要的[双击切换]"/>
            <w:tag w:val="_GBC_766264a4e81b4ae6885d7f965ebbcd08"/>
            <w:id w:val="-1085760785"/>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Pr="00CD1678" w:rsidRDefault="00CF1D2C">
          <w:pPr>
            <w:pStyle w:val="510"/>
            <w:jc w:val="right"/>
            <w:rPr>
              <w:rFonts w:ascii="Times New Roman" w:hAnsi="Times New Roman" w:cs="Times New Roman"/>
              <w:sz w:val="21"/>
              <w:highlight w:val="yellow"/>
            </w:rPr>
          </w:pPr>
          <w:r w:rsidRPr="00CD1678">
            <w:rPr>
              <w:rFonts w:ascii="Times New Roman" w:hAnsi="Times New Roman" w:cs="Times New Roman"/>
              <w:sz w:val="21"/>
            </w:rPr>
            <w:t>单位：</w:t>
          </w:r>
          <w:sdt>
            <w:sdtPr>
              <w:rPr>
                <w:rFonts w:ascii="Times New Roman" w:hAnsi="Times New Roman" w:cs="Times New Roman"/>
                <w:sz w:val="21"/>
              </w:rPr>
              <w:alias w:val="单位：转回或收回情况"/>
              <w:tag w:val="_GBC_903d472014ee418db60bc082965f047c"/>
              <w:id w:val="48722040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D1678">
                <w:rPr>
                  <w:rFonts w:ascii="Times New Roman" w:hAnsi="Times New Roman" w:cs="Times New Roman"/>
                  <w:sz w:val="21"/>
                </w:rPr>
                <w:t>元</w:t>
              </w:r>
            </w:sdtContent>
          </w:sdt>
          <w:r w:rsidRPr="00CD1678">
            <w:rPr>
              <w:rFonts w:ascii="Times New Roman" w:hAnsi="Times New Roman" w:cs="Times New Roman"/>
              <w:sz w:val="21"/>
            </w:rPr>
            <w:t xml:space="preserve">  </w:t>
          </w:r>
          <w:r w:rsidRPr="00CD1678">
            <w:rPr>
              <w:rFonts w:ascii="Times New Roman" w:hAnsi="Times New Roman" w:cs="Times New Roman"/>
              <w:sz w:val="21"/>
            </w:rPr>
            <w:t>币种：</w:t>
          </w:r>
          <w:sdt>
            <w:sdtPr>
              <w:rPr>
                <w:rFonts w:ascii="Times New Roman" w:hAnsi="Times New Roman" w:cs="Times New Roman"/>
                <w:sz w:val="21"/>
              </w:rPr>
              <w:alias w:val="币种：转回或收回情况"/>
              <w:tag w:val="_GBC_8a7d8aeba4564360b2eca56cc1e36f7e"/>
              <w:id w:val="152444316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D1678">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2834"/>
            <w:gridCol w:w="2845"/>
          </w:tblGrid>
          <w:tr w:rsidR="00CF1D2C" w:rsidRPr="00CD1678" w:rsidTr="00CD1678">
            <w:trPr>
              <w:trHeight w:val="340"/>
            </w:trPr>
            <w:sdt>
              <w:sdtPr>
                <w:rPr>
                  <w:rFonts w:ascii="Times New Roman" w:hAnsi="Times New Roman" w:cs="Times New Roman"/>
                  <w:b/>
                  <w:sz w:val="21"/>
                </w:rPr>
                <w:tag w:val="_PLD_44c76bab8fa04e8dbbaac07155287365"/>
                <w:id w:val="80963279"/>
                <w:lock w:val="sdtLocked"/>
              </w:sdtPr>
              <w:sdtEndPr/>
              <w:sdtContent>
                <w:tc>
                  <w:tcPr>
                    <w:tcW w:w="1862" w:type="pct"/>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单位名称</w:t>
                    </w:r>
                  </w:p>
                </w:tc>
              </w:sdtContent>
            </w:sdt>
            <w:sdt>
              <w:sdtPr>
                <w:rPr>
                  <w:rFonts w:ascii="Times New Roman" w:hAnsi="Times New Roman" w:cs="Times New Roman"/>
                  <w:b/>
                  <w:sz w:val="21"/>
                </w:rPr>
                <w:tag w:val="_PLD_ceff436de1e641ffbe7f7db4013aed68"/>
                <w:id w:val="1655947483"/>
                <w:lock w:val="sdtLocked"/>
              </w:sdtPr>
              <w:sdtEndPr/>
              <w:sdtContent>
                <w:tc>
                  <w:tcPr>
                    <w:tcW w:w="1566" w:type="pct"/>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转回或收回金额</w:t>
                    </w:r>
                  </w:p>
                </w:tc>
              </w:sdtContent>
            </w:sdt>
            <w:sdt>
              <w:sdtPr>
                <w:rPr>
                  <w:rFonts w:ascii="Times New Roman" w:hAnsi="Times New Roman" w:cs="Times New Roman"/>
                  <w:b/>
                  <w:sz w:val="21"/>
                </w:rPr>
                <w:tag w:val="_PLD_d6456370a45b40e48fef7ef027b23aa4"/>
                <w:id w:val="-46540435"/>
                <w:lock w:val="sdtLocked"/>
              </w:sdtPr>
              <w:sdtEndPr/>
              <w:sdtContent>
                <w:tc>
                  <w:tcPr>
                    <w:tcW w:w="1572" w:type="pct"/>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收回方式</w:t>
                    </w:r>
                  </w:p>
                </w:tc>
              </w:sdtContent>
            </w:sdt>
          </w:tr>
          <w:sdt>
            <w:sdtPr>
              <w:rPr>
                <w:rFonts w:ascii="Times New Roman" w:hAnsi="Times New Roman" w:cs="Times New Roman"/>
                <w:sz w:val="21"/>
              </w:rPr>
              <w:alias w:val="转回或收回的其他应收账款明细"/>
              <w:tag w:val="_TUP_c7dc124911374abd937533ce443c95b2"/>
              <w:id w:val="-1555698107"/>
              <w:lock w:val="sdtLocked"/>
            </w:sdtPr>
            <w:sdtEndPr/>
            <w:sdtContent>
              <w:tr w:rsidR="00CF1D2C" w:rsidRPr="00CD1678" w:rsidTr="00CD1678">
                <w:trPr>
                  <w:trHeight w:val="340"/>
                </w:trPr>
                <w:tc>
                  <w:tcPr>
                    <w:tcW w:w="1862" w:type="pct"/>
                    <w:vAlign w:val="center"/>
                  </w:tcPr>
                  <w:p w:rsidR="00CF1D2C" w:rsidRPr="00CD1678" w:rsidRDefault="00CF1D2C" w:rsidP="00CD1678">
                    <w:pPr>
                      <w:pStyle w:val="510"/>
                      <w:jc w:val="both"/>
                      <w:rPr>
                        <w:rFonts w:ascii="Times New Roman" w:hAnsi="Times New Roman" w:cs="Times New Roman"/>
                        <w:sz w:val="21"/>
                      </w:rPr>
                    </w:pPr>
                    <w:r w:rsidRPr="00CD1678">
                      <w:rPr>
                        <w:rFonts w:ascii="Times New Roman" w:hAnsi="Times New Roman" w:cs="Times New Roman"/>
                        <w:sz w:val="21"/>
                      </w:rPr>
                      <w:t>上海</w:t>
                    </w:r>
                    <w:proofErr w:type="gramStart"/>
                    <w:r w:rsidRPr="00CD1678">
                      <w:rPr>
                        <w:rFonts w:ascii="Times New Roman" w:hAnsi="Times New Roman" w:cs="Times New Roman"/>
                        <w:sz w:val="21"/>
                      </w:rPr>
                      <w:t>嬉牛互娱文化</w:t>
                    </w:r>
                    <w:proofErr w:type="gramEnd"/>
                    <w:r w:rsidRPr="00CD1678">
                      <w:rPr>
                        <w:rFonts w:ascii="Times New Roman" w:hAnsi="Times New Roman" w:cs="Times New Roman"/>
                        <w:sz w:val="21"/>
                      </w:rPr>
                      <w:t>传播有限公司</w:t>
                    </w:r>
                  </w:p>
                </w:tc>
                <w:tc>
                  <w:tcPr>
                    <w:tcW w:w="1566"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1572" w:type="pct"/>
                    <w:vAlign w:val="center"/>
                  </w:tcPr>
                  <w:p w:rsidR="00CF1D2C" w:rsidRPr="00CD1678" w:rsidRDefault="00CF1D2C" w:rsidP="00CD1678">
                    <w:pPr>
                      <w:pStyle w:val="510"/>
                      <w:jc w:val="both"/>
                      <w:rPr>
                        <w:rFonts w:ascii="Times New Roman" w:hAnsi="Times New Roman" w:cs="Times New Roman"/>
                        <w:sz w:val="21"/>
                      </w:rPr>
                    </w:pPr>
                    <w:r w:rsidRPr="00CD1678">
                      <w:rPr>
                        <w:rFonts w:ascii="Times New Roman" w:hAnsi="Times New Roman" w:cs="Times New Roman"/>
                        <w:sz w:val="21"/>
                      </w:rPr>
                      <w:t>法院强制执行收回</w:t>
                    </w:r>
                  </w:p>
                </w:tc>
              </w:tr>
            </w:sdtContent>
          </w:sdt>
          <w:tr w:rsidR="00CF1D2C" w:rsidRPr="00CD1678" w:rsidTr="00CD1678">
            <w:trPr>
              <w:trHeight w:val="340"/>
            </w:trPr>
            <w:sdt>
              <w:sdtPr>
                <w:rPr>
                  <w:rFonts w:ascii="Times New Roman" w:hAnsi="Times New Roman" w:cs="Times New Roman"/>
                  <w:sz w:val="21"/>
                </w:rPr>
                <w:tag w:val="_PLD_0700f6da01e14337815745fa9d9e8586"/>
                <w:id w:val="708772726"/>
                <w:lock w:val="sdtLocked"/>
              </w:sdtPr>
              <w:sdtEndPr/>
              <w:sdtContent>
                <w:tc>
                  <w:tcPr>
                    <w:tcW w:w="1862" w:type="pct"/>
                    <w:vAlign w:val="center"/>
                  </w:tcPr>
                  <w:p w:rsidR="00CF1D2C" w:rsidRPr="00CD1678" w:rsidRDefault="00CF1D2C" w:rsidP="00CD1678">
                    <w:pPr>
                      <w:pStyle w:val="510"/>
                      <w:jc w:val="center"/>
                      <w:rPr>
                        <w:rFonts w:ascii="Times New Roman" w:hAnsi="Times New Roman" w:cs="Times New Roman"/>
                        <w:sz w:val="21"/>
                      </w:rPr>
                    </w:pPr>
                    <w:r w:rsidRPr="00CD1678">
                      <w:rPr>
                        <w:rFonts w:ascii="Times New Roman" w:hAnsi="Times New Roman" w:cs="Times New Roman"/>
                        <w:sz w:val="21"/>
                      </w:rPr>
                      <w:t>合计</w:t>
                    </w:r>
                  </w:p>
                </w:tc>
              </w:sdtContent>
            </w:sdt>
            <w:tc>
              <w:tcPr>
                <w:tcW w:w="1566"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50,595.10</w:t>
                </w:r>
              </w:p>
            </w:tc>
            <w:tc>
              <w:tcPr>
                <w:tcW w:w="1572" w:type="pct"/>
                <w:vAlign w:val="center"/>
              </w:tcPr>
              <w:p w:rsidR="00CF1D2C" w:rsidRPr="00CD1678" w:rsidRDefault="00CF1D2C" w:rsidP="00CD1678">
                <w:pPr>
                  <w:pStyle w:val="510"/>
                  <w:jc w:val="both"/>
                  <w:rPr>
                    <w:rFonts w:ascii="Times New Roman" w:hAnsi="Times New Roman" w:cs="Times New Roman"/>
                    <w:sz w:val="21"/>
                  </w:rPr>
                </w:pPr>
                <w:r w:rsidRPr="00CD1678">
                  <w:rPr>
                    <w:rFonts w:ascii="Times New Roman" w:hAnsi="Times New Roman" w:cs="Times New Roman"/>
                    <w:sz w:val="21"/>
                  </w:rPr>
                  <w:t>/</w:t>
                </w:r>
              </w:p>
            </w:tc>
          </w:tr>
        </w:tbl>
        <w:p w:rsidR="00CF1D2C" w:rsidRDefault="00034E8D" w:rsidP="00CF1D2C">
          <w:pPr>
            <w:pStyle w:val="510"/>
          </w:pPr>
        </w:p>
      </w:sdtContent>
    </w:sdt>
    <w:bookmarkEnd w:id="89" w:displacedByCustomXml="prev"/>
    <w:sdt>
      <w:sdtPr>
        <w:rPr>
          <w:rFonts w:ascii="宋体" w:hAnsi="宋体" w:cs="宋体" w:hint="eastAsia"/>
          <w:b w:val="0"/>
          <w:bCs w:val="0"/>
          <w:kern w:val="0"/>
          <w:sz w:val="24"/>
          <w:szCs w:val="24"/>
        </w:rPr>
        <w:alias w:val="模块:本报告期实际核销的其他应收款情况"/>
        <w:tag w:val="_GBC_ca12851378c64f09a5335b8a527df46f"/>
        <w:id w:val="169146073"/>
        <w:lock w:val="sdtLocked"/>
        <w:placeholder>
          <w:docPart w:val="GBC22222222222222222222222222222"/>
        </w:placeholder>
      </w:sdtPr>
      <w:sdtEndPr>
        <w:rPr>
          <w:rFonts w:ascii="Times New Roman" w:hAnsi="Times New Roman"/>
          <w:szCs w:val="21"/>
        </w:rPr>
      </w:sdtEndPr>
      <w:sdtContent>
        <w:p w:rsidR="00CF1D2C" w:rsidRDefault="00CF1D2C" w:rsidP="00C06BE6">
          <w:pPr>
            <w:pStyle w:val="48"/>
            <w:numPr>
              <w:ilvl w:val="3"/>
              <w:numId w:val="55"/>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175381447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按欠款方归集的期末余额其中前五名的其他应收款单位情况"/>
        <w:tag w:val="_GBC_a83a3fc7866445d68738701d3998ac0b"/>
        <w:id w:val="-1037969004"/>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5"/>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61170510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Pr>
              <w:rFonts w:hint="eastAsia"/>
            </w:rPr>
            <w:t>单位：</w:t>
          </w:r>
          <w:sdt>
            <w:sdtPr>
              <w:rPr>
                <w:rFonts w:hint="eastAsia"/>
              </w:rPr>
              <w:alias w:val="单位财务附注：其他应收账款前五名欠款情况"/>
              <w:tag w:val="_GBC_1f85b3036b0644cbaf6c33311b7f159d"/>
              <w:id w:val="-613450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7514682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15"/>
            <w:gridCol w:w="1492"/>
            <w:gridCol w:w="1420"/>
            <w:gridCol w:w="1073"/>
            <w:gridCol w:w="1742"/>
            <w:gridCol w:w="1653"/>
          </w:tblGrid>
          <w:tr w:rsidR="00CF1D2C" w:rsidRPr="00CD1678" w:rsidTr="00CD1678">
            <w:trPr>
              <w:cantSplit/>
              <w:trHeight w:val="340"/>
            </w:trPr>
            <w:sdt>
              <w:sdtPr>
                <w:rPr>
                  <w:rFonts w:ascii="Times New Roman" w:hAnsi="Times New Roman" w:cs="Times New Roman"/>
                  <w:b/>
                  <w:sz w:val="21"/>
                </w:rPr>
                <w:tag w:val="_PLD_6d371f7abd044db6abe05c7f74810d89"/>
                <w:id w:val="2142771963"/>
                <w:lock w:val="sdtLocked"/>
              </w:sdtPr>
              <w:sdtEndPr/>
              <w:sdtContent>
                <w:tc>
                  <w:tcPr>
                    <w:tcW w:w="852" w:type="pct"/>
                    <w:vAlign w:val="center"/>
                  </w:tcPr>
                  <w:p w:rsidR="00CF1D2C" w:rsidRPr="00CD1678" w:rsidRDefault="00CF1D2C" w:rsidP="00CD1678">
                    <w:pPr>
                      <w:pStyle w:val="510"/>
                      <w:ind w:right="105"/>
                      <w:jc w:val="center"/>
                      <w:rPr>
                        <w:rFonts w:ascii="Times New Roman" w:hAnsi="Times New Roman" w:cs="Times New Roman"/>
                        <w:b/>
                        <w:sz w:val="21"/>
                      </w:rPr>
                    </w:pPr>
                    <w:r w:rsidRPr="00CD1678">
                      <w:rPr>
                        <w:rFonts w:ascii="Times New Roman" w:hAnsi="Times New Roman" w:cs="Times New Roman"/>
                        <w:b/>
                        <w:sz w:val="21"/>
                      </w:rPr>
                      <w:t>单位名称</w:t>
                    </w:r>
                  </w:p>
                </w:tc>
              </w:sdtContent>
            </w:sdt>
            <w:sdt>
              <w:sdtPr>
                <w:rPr>
                  <w:rFonts w:ascii="Times New Roman" w:hAnsi="Times New Roman" w:cs="Times New Roman"/>
                  <w:b/>
                  <w:sz w:val="21"/>
                </w:rPr>
                <w:tag w:val="_PLD_538171446ab849ca976672ecf5055c60"/>
                <w:id w:val="1585189630"/>
                <w:lock w:val="sdtLocked"/>
              </w:sdtPr>
              <w:sdtEndPr/>
              <w:sdtContent>
                <w:tc>
                  <w:tcPr>
                    <w:tcW w:w="839" w:type="pct"/>
                    <w:vAlign w:val="center"/>
                  </w:tcPr>
                  <w:p w:rsidR="00CF1D2C" w:rsidRPr="00CD1678" w:rsidRDefault="00CF1D2C" w:rsidP="00CD1678">
                    <w:pPr>
                      <w:pStyle w:val="510"/>
                      <w:ind w:right="73"/>
                      <w:jc w:val="center"/>
                      <w:rPr>
                        <w:rFonts w:ascii="Times New Roman" w:hAnsi="Times New Roman" w:cs="Times New Roman"/>
                        <w:b/>
                        <w:sz w:val="21"/>
                      </w:rPr>
                    </w:pPr>
                    <w:r w:rsidRPr="00CD1678">
                      <w:rPr>
                        <w:rFonts w:ascii="Times New Roman" w:hAnsi="Times New Roman" w:cs="Times New Roman"/>
                        <w:b/>
                        <w:sz w:val="21"/>
                      </w:rPr>
                      <w:t>款项的性质</w:t>
                    </w:r>
                  </w:p>
                </w:tc>
              </w:sdtContent>
            </w:sdt>
            <w:sdt>
              <w:sdtPr>
                <w:rPr>
                  <w:rFonts w:ascii="Times New Roman" w:hAnsi="Times New Roman" w:cs="Times New Roman"/>
                  <w:b/>
                  <w:sz w:val="21"/>
                </w:rPr>
                <w:tag w:val="_PLD_9561b3d624ee40c28568fb322a981ebc"/>
                <w:id w:val="-118683891"/>
                <w:lock w:val="sdtLocked"/>
              </w:sdtPr>
              <w:sdtEndPr/>
              <w:sdtContent>
                <w:tc>
                  <w:tcPr>
                    <w:tcW w:w="798" w:type="pct"/>
                    <w:vAlign w:val="center"/>
                  </w:tcPr>
                  <w:p w:rsidR="00CF1D2C" w:rsidRPr="00CD1678" w:rsidRDefault="00CF1D2C" w:rsidP="00CD1678">
                    <w:pPr>
                      <w:pStyle w:val="510"/>
                      <w:ind w:right="73"/>
                      <w:jc w:val="center"/>
                      <w:rPr>
                        <w:rFonts w:ascii="Times New Roman" w:hAnsi="Times New Roman" w:cs="Times New Roman"/>
                        <w:b/>
                        <w:sz w:val="21"/>
                      </w:rPr>
                    </w:pPr>
                    <w:r w:rsidRPr="00CD1678">
                      <w:rPr>
                        <w:rFonts w:ascii="Times New Roman" w:hAnsi="Times New Roman" w:cs="Times New Roman"/>
                        <w:b/>
                        <w:sz w:val="21"/>
                      </w:rPr>
                      <w:t>期末余额</w:t>
                    </w:r>
                  </w:p>
                </w:tc>
              </w:sdtContent>
            </w:sdt>
            <w:sdt>
              <w:sdtPr>
                <w:rPr>
                  <w:rFonts w:ascii="Times New Roman" w:hAnsi="Times New Roman" w:cs="Times New Roman"/>
                  <w:b/>
                  <w:sz w:val="21"/>
                </w:rPr>
                <w:tag w:val="_PLD_a97392b37d5d4c709a23cfdece48161b"/>
                <w:id w:val="-930197761"/>
                <w:lock w:val="sdtLocked"/>
              </w:sdtPr>
              <w:sdtEndPr/>
              <w:sdtContent>
                <w:tc>
                  <w:tcPr>
                    <w:tcW w:w="603" w:type="pct"/>
                    <w:vAlign w:val="center"/>
                  </w:tcPr>
                  <w:p w:rsidR="00CF1D2C" w:rsidRPr="00CD1678" w:rsidRDefault="00CF1D2C" w:rsidP="00CD1678">
                    <w:pPr>
                      <w:pStyle w:val="510"/>
                      <w:ind w:right="73"/>
                      <w:jc w:val="center"/>
                      <w:rPr>
                        <w:rFonts w:ascii="Times New Roman" w:hAnsi="Times New Roman" w:cs="Times New Roman"/>
                        <w:b/>
                        <w:sz w:val="21"/>
                      </w:rPr>
                    </w:pPr>
                    <w:r w:rsidRPr="00CD1678">
                      <w:rPr>
                        <w:rFonts w:ascii="Times New Roman" w:hAnsi="Times New Roman" w:cs="Times New Roman"/>
                        <w:b/>
                        <w:sz w:val="21"/>
                      </w:rPr>
                      <w:t>账龄</w:t>
                    </w:r>
                  </w:p>
                </w:tc>
              </w:sdtContent>
            </w:sdt>
            <w:sdt>
              <w:sdtPr>
                <w:rPr>
                  <w:rFonts w:ascii="Times New Roman" w:hAnsi="Times New Roman" w:cs="Times New Roman"/>
                  <w:b/>
                  <w:sz w:val="21"/>
                </w:rPr>
                <w:tag w:val="_PLD_e2774c827e314521821234a0e399c2c1"/>
                <w:id w:val="-377853516"/>
                <w:lock w:val="sdtLocked"/>
              </w:sdtPr>
              <w:sdtEndPr/>
              <w:sdtContent>
                <w:tc>
                  <w:tcPr>
                    <w:tcW w:w="979" w:type="pct"/>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占其他应收款期末余额合计数的比例</w:t>
                    </w:r>
                    <w:r w:rsidRPr="00CD1678">
                      <w:rPr>
                        <w:rFonts w:ascii="Times New Roman" w:hAnsi="Times New Roman" w:cs="Times New Roman"/>
                        <w:b/>
                        <w:sz w:val="21"/>
                      </w:rPr>
                      <w:t>(%)</w:t>
                    </w:r>
                  </w:p>
                </w:tc>
              </w:sdtContent>
            </w:sdt>
            <w:sdt>
              <w:sdtPr>
                <w:rPr>
                  <w:rFonts w:ascii="Times New Roman" w:hAnsi="Times New Roman" w:cs="Times New Roman"/>
                  <w:b/>
                  <w:sz w:val="21"/>
                </w:rPr>
                <w:tag w:val="_PLD_ac7ac1a39d1a46eb9269fc6979d54f6f"/>
                <w:id w:val="-1996951854"/>
                <w:lock w:val="sdtLocked"/>
              </w:sdtPr>
              <w:sdtEndPr/>
              <w:sdtContent>
                <w:tc>
                  <w:tcPr>
                    <w:tcW w:w="929" w:type="pct"/>
                    <w:vAlign w:val="center"/>
                  </w:tcPr>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坏账准备</w:t>
                    </w:r>
                  </w:p>
                  <w:p w:rsidR="00CF1D2C" w:rsidRPr="00CD1678" w:rsidRDefault="00CF1D2C" w:rsidP="00CD1678">
                    <w:pPr>
                      <w:pStyle w:val="510"/>
                      <w:jc w:val="center"/>
                      <w:rPr>
                        <w:rFonts w:ascii="Times New Roman" w:hAnsi="Times New Roman" w:cs="Times New Roman"/>
                        <w:b/>
                        <w:sz w:val="21"/>
                      </w:rPr>
                    </w:pPr>
                    <w:r w:rsidRPr="00CD1678">
                      <w:rPr>
                        <w:rFonts w:ascii="Times New Roman" w:hAnsi="Times New Roman" w:cs="Times New Roman"/>
                        <w:b/>
                        <w:sz w:val="21"/>
                      </w:rPr>
                      <w:t>期末余额</w:t>
                    </w:r>
                  </w:p>
                </w:tc>
              </w:sdtContent>
            </w:sdt>
          </w:tr>
          <w:sdt>
            <w:sdtPr>
              <w:rPr>
                <w:rFonts w:ascii="Times New Roman" w:hAnsi="Times New Roman" w:cs="Times New Roman"/>
                <w:sz w:val="21"/>
              </w:rPr>
              <w:alias w:val="其他应收款欠款户"/>
              <w:tag w:val="_GBC_a3b4ad6ea89146a79c37c3807ef7a6fd"/>
              <w:id w:val="1232739571"/>
              <w:lock w:val="sdtLocked"/>
            </w:sdtPr>
            <w:sdtEndPr/>
            <w:sdtContent>
              <w:tr w:rsidR="00CF1D2C" w:rsidRPr="00CD1678" w:rsidTr="00CD1678">
                <w:trPr>
                  <w:cantSplit/>
                  <w:trHeight w:val="340"/>
                </w:trPr>
                <w:tc>
                  <w:tcPr>
                    <w:tcW w:w="852" w:type="pct"/>
                    <w:vAlign w:val="center"/>
                  </w:tcPr>
                  <w:p w:rsidR="00CF1D2C" w:rsidRPr="00CD1678" w:rsidRDefault="00CF1D2C" w:rsidP="00CD1678">
                    <w:pPr>
                      <w:pStyle w:val="510"/>
                      <w:ind w:right="105"/>
                      <w:rPr>
                        <w:rFonts w:ascii="Times New Roman" w:hAnsi="Times New Roman" w:cs="Times New Roman"/>
                        <w:sz w:val="21"/>
                      </w:rPr>
                    </w:pPr>
                    <w:r w:rsidRPr="00CD1678">
                      <w:rPr>
                        <w:rFonts w:ascii="Times New Roman" w:hAnsi="Times New Roman" w:cs="Times New Roman"/>
                        <w:sz w:val="21"/>
                      </w:rPr>
                      <w:t>健</w:t>
                    </w:r>
                    <w:proofErr w:type="gramStart"/>
                    <w:r w:rsidRPr="00CD1678">
                      <w:rPr>
                        <w:rFonts w:ascii="Times New Roman" w:hAnsi="Times New Roman" w:cs="Times New Roman"/>
                        <w:sz w:val="21"/>
                      </w:rPr>
                      <w:t>桥证券</w:t>
                    </w:r>
                    <w:proofErr w:type="gramEnd"/>
                    <w:r w:rsidRPr="00CD1678">
                      <w:rPr>
                        <w:rFonts w:ascii="Times New Roman" w:hAnsi="Times New Roman" w:cs="Times New Roman"/>
                        <w:sz w:val="21"/>
                      </w:rPr>
                      <w:t>股份有限公司</w:t>
                    </w:r>
                  </w:p>
                </w:tc>
                <w:tc>
                  <w:tcPr>
                    <w:tcW w:w="839"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证券交易结算资金存款</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29,345,844.76</w:t>
                    </w:r>
                  </w:p>
                </w:tc>
                <w:tc>
                  <w:tcPr>
                    <w:tcW w:w="603"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3</w:t>
                    </w:r>
                    <w:r w:rsidRPr="00CD1678">
                      <w:rPr>
                        <w:rFonts w:ascii="Times New Roman" w:hAnsi="Times New Roman" w:cs="Times New Roman"/>
                        <w:sz w:val="21"/>
                      </w:rPr>
                      <w:t>年以上</w:t>
                    </w:r>
                  </w:p>
                </w:tc>
                <w:tc>
                  <w:tcPr>
                    <w:tcW w:w="97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81.54</w:t>
                    </w:r>
                  </w:p>
                </w:tc>
                <w:tc>
                  <w:tcPr>
                    <w:tcW w:w="92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29,345,844.76</w:t>
                    </w:r>
                  </w:p>
                </w:tc>
              </w:tr>
            </w:sdtContent>
          </w:sdt>
          <w:sdt>
            <w:sdtPr>
              <w:rPr>
                <w:rFonts w:ascii="Times New Roman" w:hAnsi="Times New Roman" w:cs="Times New Roman"/>
                <w:sz w:val="21"/>
              </w:rPr>
              <w:alias w:val="其他应收款欠款户"/>
              <w:tag w:val="_GBC_a3b4ad6ea89146a79c37c3807ef7a6fd"/>
              <w:id w:val="-558252936"/>
              <w:lock w:val="sdtLocked"/>
            </w:sdtPr>
            <w:sdtEndPr/>
            <w:sdtContent>
              <w:tr w:rsidR="00CF1D2C" w:rsidRPr="00CD1678" w:rsidTr="00CD1678">
                <w:trPr>
                  <w:cantSplit/>
                  <w:trHeight w:val="340"/>
                </w:trPr>
                <w:tc>
                  <w:tcPr>
                    <w:tcW w:w="852" w:type="pct"/>
                    <w:vAlign w:val="center"/>
                  </w:tcPr>
                  <w:p w:rsidR="00CF1D2C" w:rsidRPr="00CD1678" w:rsidRDefault="00CF1D2C" w:rsidP="00CD1678">
                    <w:pPr>
                      <w:pStyle w:val="510"/>
                      <w:ind w:right="105"/>
                      <w:rPr>
                        <w:rFonts w:ascii="Times New Roman" w:hAnsi="Times New Roman" w:cs="Times New Roman"/>
                        <w:sz w:val="21"/>
                      </w:rPr>
                    </w:pPr>
                    <w:r w:rsidRPr="00CD1678">
                      <w:rPr>
                        <w:rFonts w:ascii="Times New Roman" w:hAnsi="Times New Roman" w:cs="Times New Roman"/>
                        <w:sz w:val="21"/>
                      </w:rPr>
                      <w:t>上海华章信息科技有限公司</w:t>
                    </w:r>
                  </w:p>
                </w:tc>
                <w:tc>
                  <w:tcPr>
                    <w:tcW w:w="839"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租金</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897,841.40</w:t>
                    </w:r>
                  </w:p>
                </w:tc>
                <w:tc>
                  <w:tcPr>
                    <w:tcW w:w="603"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1</w:t>
                    </w:r>
                    <w:r w:rsidRPr="00CD1678">
                      <w:rPr>
                        <w:rFonts w:ascii="Times New Roman" w:hAnsi="Times New Roman" w:cs="Times New Roman"/>
                        <w:sz w:val="21"/>
                      </w:rPr>
                      <w:t>年以内</w:t>
                    </w:r>
                  </w:p>
                </w:tc>
                <w:tc>
                  <w:tcPr>
                    <w:tcW w:w="97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2.49</w:t>
                    </w:r>
                  </w:p>
                </w:tc>
                <w:tc>
                  <w:tcPr>
                    <w:tcW w:w="929" w:type="pct"/>
                    <w:vAlign w:val="center"/>
                  </w:tcPr>
                  <w:p w:rsidR="00CF1D2C" w:rsidRPr="00CD1678" w:rsidRDefault="00CF1D2C" w:rsidP="00CD1678">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a3b4ad6ea89146a79c37c3807ef7a6fd"/>
              <w:id w:val="-1259592830"/>
              <w:lock w:val="sdtLocked"/>
            </w:sdtPr>
            <w:sdtEndPr/>
            <w:sdtContent>
              <w:tr w:rsidR="00CF1D2C" w:rsidRPr="00CD1678" w:rsidTr="00CD1678">
                <w:trPr>
                  <w:cantSplit/>
                  <w:trHeight w:val="340"/>
                </w:trPr>
                <w:tc>
                  <w:tcPr>
                    <w:tcW w:w="852" w:type="pct"/>
                    <w:vAlign w:val="center"/>
                  </w:tcPr>
                  <w:p w:rsidR="00CF1D2C" w:rsidRPr="00CD1678" w:rsidRDefault="00CF1D2C" w:rsidP="00CD1678">
                    <w:pPr>
                      <w:pStyle w:val="510"/>
                      <w:ind w:right="105"/>
                      <w:rPr>
                        <w:rFonts w:ascii="Times New Roman" w:hAnsi="Times New Roman" w:cs="Times New Roman"/>
                        <w:sz w:val="21"/>
                      </w:rPr>
                    </w:pPr>
                    <w:r w:rsidRPr="00CD1678">
                      <w:rPr>
                        <w:rFonts w:ascii="Times New Roman" w:hAnsi="Times New Roman" w:cs="Times New Roman"/>
                        <w:sz w:val="21"/>
                      </w:rPr>
                      <w:t>深圳市南山税务局</w:t>
                    </w:r>
                  </w:p>
                </w:tc>
                <w:tc>
                  <w:tcPr>
                    <w:tcW w:w="839"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即征即</w:t>
                    </w:r>
                    <w:proofErr w:type="gramStart"/>
                    <w:r w:rsidRPr="00CD1678">
                      <w:rPr>
                        <w:rFonts w:ascii="Times New Roman" w:hAnsi="Times New Roman" w:cs="Times New Roman"/>
                        <w:sz w:val="21"/>
                      </w:rPr>
                      <w:t>退软件</w:t>
                    </w:r>
                    <w:proofErr w:type="gramEnd"/>
                    <w:r w:rsidRPr="00CD1678">
                      <w:rPr>
                        <w:rFonts w:ascii="Times New Roman" w:hAnsi="Times New Roman" w:cs="Times New Roman"/>
                        <w:sz w:val="21"/>
                      </w:rPr>
                      <w:t>增值税</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810,976.06</w:t>
                    </w:r>
                  </w:p>
                </w:tc>
                <w:tc>
                  <w:tcPr>
                    <w:tcW w:w="603"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1</w:t>
                    </w:r>
                    <w:r w:rsidRPr="00CD1678">
                      <w:rPr>
                        <w:rFonts w:ascii="Times New Roman" w:hAnsi="Times New Roman" w:cs="Times New Roman"/>
                        <w:sz w:val="21"/>
                      </w:rPr>
                      <w:t>年以内</w:t>
                    </w:r>
                  </w:p>
                </w:tc>
                <w:tc>
                  <w:tcPr>
                    <w:tcW w:w="97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2.25</w:t>
                    </w:r>
                  </w:p>
                </w:tc>
                <w:tc>
                  <w:tcPr>
                    <w:tcW w:w="929" w:type="pct"/>
                    <w:vAlign w:val="center"/>
                  </w:tcPr>
                  <w:p w:rsidR="00CF1D2C" w:rsidRPr="00CD1678" w:rsidRDefault="00CF1D2C" w:rsidP="00CD1678">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a3b4ad6ea89146a79c37c3807ef7a6fd"/>
              <w:id w:val="-2133385735"/>
              <w:lock w:val="sdtLocked"/>
            </w:sdtPr>
            <w:sdtEndPr/>
            <w:sdtContent>
              <w:tr w:rsidR="00CF1D2C" w:rsidRPr="00CD1678" w:rsidTr="00CD1678">
                <w:trPr>
                  <w:cantSplit/>
                  <w:trHeight w:val="340"/>
                </w:trPr>
                <w:tc>
                  <w:tcPr>
                    <w:tcW w:w="852" w:type="pct"/>
                    <w:vAlign w:val="center"/>
                  </w:tcPr>
                  <w:p w:rsidR="00CF1D2C" w:rsidRPr="00CD1678" w:rsidRDefault="00CF1D2C" w:rsidP="00CD1678">
                    <w:pPr>
                      <w:pStyle w:val="510"/>
                      <w:ind w:right="105"/>
                      <w:rPr>
                        <w:rFonts w:ascii="Times New Roman" w:hAnsi="Times New Roman" w:cs="Times New Roman"/>
                        <w:sz w:val="21"/>
                      </w:rPr>
                    </w:pPr>
                    <w:r w:rsidRPr="00CD1678">
                      <w:rPr>
                        <w:rFonts w:ascii="Times New Roman" w:hAnsi="Times New Roman" w:cs="Times New Roman"/>
                        <w:sz w:val="21"/>
                      </w:rPr>
                      <w:t>四川</w:t>
                    </w:r>
                    <w:proofErr w:type="gramStart"/>
                    <w:r w:rsidRPr="00CD1678">
                      <w:rPr>
                        <w:rFonts w:ascii="Times New Roman" w:hAnsi="Times New Roman" w:cs="Times New Roman"/>
                        <w:sz w:val="21"/>
                      </w:rPr>
                      <w:t>百事佳国际</w:t>
                    </w:r>
                    <w:proofErr w:type="gramEnd"/>
                    <w:r w:rsidRPr="00CD1678">
                      <w:rPr>
                        <w:rFonts w:ascii="Times New Roman" w:hAnsi="Times New Roman" w:cs="Times New Roman"/>
                        <w:sz w:val="21"/>
                      </w:rPr>
                      <w:t>房地产开发有限公司</w:t>
                    </w:r>
                  </w:p>
                </w:tc>
                <w:tc>
                  <w:tcPr>
                    <w:tcW w:w="839"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购房款</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745,418.62</w:t>
                    </w:r>
                  </w:p>
                </w:tc>
                <w:tc>
                  <w:tcPr>
                    <w:tcW w:w="603"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3</w:t>
                    </w:r>
                    <w:r w:rsidRPr="00CD1678">
                      <w:rPr>
                        <w:rFonts w:ascii="Times New Roman" w:hAnsi="Times New Roman" w:cs="Times New Roman"/>
                        <w:sz w:val="21"/>
                      </w:rPr>
                      <w:t>年以上</w:t>
                    </w:r>
                  </w:p>
                </w:tc>
                <w:tc>
                  <w:tcPr>
                    <w:tcW w:w="97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2.07</w:t>
                    </w:r>
                  </w:p>
                </w:tc>
                <w:tc>
                  <w:tcPr>
                    <w:tcW w:w="929" w:type="pct"/>
                    <w:vAlign w:val="center"/>
                  </w:tcPr>
                  <w:p w:rsidR="00CF1D2C" w:rsidRPr="00CD1678" w:rsidRDefault="00CF1D2C" w:rsidP="00CD1678">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a3b4ad6ea89146a79c37c3807ef7a6fd"/>
              <w:id w:val="554587275"/>
              <w:lock w:val="sdtLocked"/>
            </w:sdtPr>
            <w:sdtEndPr/>
            <w:sdtContent>
              <w:tr w:rsidR="00CF1D2C" w:rsidRPr="00CD1678" w:rsidTr="00CD1678">
                <w:trPr>
                  <w:cantSplit/>
                  <w:trHeight w:val="340"/>
                </w:trPr>
                <w:tc>
                  <w:tcPr>
                    <w:tcW w:w="852" w:type="pct"/>
                    <w:vAlign w:val="center"/>
                  </w:tcPr>
                  <w:p w:rsidR="00CF1D2C" w:rsidRPr="00CD1678" w:rsidRDefault="00CF1D2C" w:rsidP="00CD1678">
                    <w:pPr>
                      <w:pStyle w:val="510"/>
                      <w:ind w:right="105"/>
                      <w:rPr>
                        <w:rFonts w:ascii="Times New Roman" w:hAnsi="Times New Roman" w:cs="Times New Roman"/>
                        <w:sz w:val="21"/>
                      </w:rPr>
                    </w:pPr>
                    <w:r w:rsidRPr="00CD1678">
                      <w:rPr>
                        <w:rFonts w:ascii="Times New Roman" w:hAnsi="Times New Roman" w:cs="Times New Roman"/>
                        <w:sz w:val="21"/>
                      </w:rPr>
                      <w:t>上海鼎象装饰设计工程有限公司</w:t>
                    </w:r>
                  </w:p>
                </w:tc>
                <w:tc>
                  <w:tcPr>
                    <w:tcW w:w="839"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租金</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480,890.80</w:t>
                    </w:r>
                  </w:p>
                </w:tc>
                <w:tc>
                  <w:tcPr>
                    <w:tcW w:w="603" w:type="pct"/>
                    <w:vAlign w:val="center"/>
                  </w:tcPr>
                  <w:p w:rsidR="00CF1D2C" w:rsidRPr="00CD1678" w:rsidRDefault="00CF1D2C" w:rsidP="00CD1678">
                    <w:pPr>
                      <w:pStyle w:val="510"/>
                      <w:ind w:right="73"/>
                      <w:rPr>
                        <w:rFonts w:ascii="Times New Roman" w:hAnsi="Times New Roman" w:cs="Times New Roman"/>
                        <w:sz w:val="21"/>
                      </w:rPr>
                    </w:pPr>
                    <w:r w:rsidRPr="00CD1678">
                      <w:rPr>
                        <w:rFonts w:ascii="Times New Roman" w:hAnsi="Times New Roman" w:cs="Times New Roman"/>
                        <w:sz w:val="21"/>
                      </w:rPr>
                      <w:t>1</w:t>
                    </w:r>
                    <w:r w:rsidRPr="00CD1678">
                      <w:rPr>
                        <w:rFonts w:ascii="Times New Roman" w:hAnsi="Times New Roman" w:cs="Times New Roman"/>
                        <w:sz w:val="21"/>
                      </w:rPr>
                      <w:t>年以内</w:t>
                    </w:r>
                  </w:p>
                </w:tc>
                <w:tc>
                  <w:tcPr>
                    <w:tcW w:w="979" w:type="pct"/>
                    <w:vAlign w:val="center"/>
                  </w:tcPr>
                  <w:p w:rsidR="00CF1D2C" w:rsidRPr="00CD1678" w:rsidRDefault="00CF1D2C" w:rsidP="00CD1678">
                    <w:pPr>
                      <w:pStyle w:val="510"/>
                      <w:jc w:val="right"/>
                      <w:rPr>
                        <w:rFonts w:ascii="Times New Roman" w:hAnsi="Times New Roman" w:cs="Times New Roman"/>
                        <w:sz w:val="21"/>
                      </w:rPr>
                    </w:pPr>
                    <w:r w:rsidRPr="00CD1678">
                      <w:rPr>
                        <w:rFonts w:ascii="Times New Roman" w:hAnsi="Times New Roman" w:cs="Times New Roman"/>
                        <w:sz w:val="21"/>
                      </w:rPr>
                      <w:t>1.34</w:t>
                    </w:r>
                  </w:p>
                </w:tc>
                <w:tc>
                  <w:tcPr>
                    <w:tcW w:w="929" w:type="pct"/>
                    <w:vAlign w:val="center"/>
                  </w:tcPr>
                  <w:p w:rsidR="00CF1D2C" w:rsidRPr="00CD1678" w:rsidRDefault="00CF1D2C" w:rsidP="00CD1678">
                    <w:pPr>
                      <w:pStyle w:val="510"/>
                      <w:jc w:val="right"/>
                      <w:rPr>
                        <w:rFonts w:ascii="Times New Roman" w:hAnsi="Times New Roman" w:cs="Times New Roman"/>
                        <w:sz w:val="21"/>
                      </w:rPr>
                    </w:pPr>
                  </w:p>
                </w:tc>
              </w:tr>
            </w:sdtContent>
          </w:sdt>
          <w:tr w:rsidR="00CF1D2C" w:rsidRPr="00CD1678" w:rsidTr="00CD1678">
            <w:trPr>
              <w:cantSplit/>
              <w:trHeight w:val="340"/>
            </w:trPr>
            <w:sdt>
              <w:sdtPr>
                <w:rPr>
                  <w:rFonts w:ascii="Times New Roman" w:hAnsi="Times New Roman" w:cs="Times New Roman"/>
                  <w:sz w:val="21"/>
                </w:rPr>
                <w:tag w:val="_PLD_f229cb1d3424499a96c618f3911226c3"/>
                <w:id w:val="-1505662885"/>
                <w:lock w:val="sdtLocked"/>
              </w:sdtPr>
              <w:sdtEndPr/>
              <w:sdtContent>
                <w:tc>
                  <w:tcPr>
                    <w:tcW w:w="852" w:type="pct"/>
                    <w:vAlign w:val="center"/>
                  </w:tcPr>
                  <w:p w:rsidR="00CF1D2C" w:rsidRPr="00CD1678" w:rsidRDefault="00CF1D2C" w:rsidP="00CD1678">
                    <w:pPr>
                      <w:pStyle w:val="510"/>
                      <w:ind w:right="105"/>
                      <w:jc w:val="center"/>
                      <w:rPr>
                        <w:rFonts w:ascii="Times New Roman" w:hAnsi="Times New Roman" w:cs="Times New Roman"/>
                        <w:sz w:val="21"/>
                      </w:rPr>
                    </w:pPr>
                    <w:r w:rsidRPr="00CD1678">
                      <w:rPr>
                        <w:rFonts w:ascii="Times New Roman" w:hAnsi="Times New Roman" w:cs="Times New Roman"/>
                        <w:sz w:val="21"/>
                      </w:rPr>
                      <w:t>合计</w:t>
                    </w:r>
                  </w:p>
                </w:tc>
              </w:sdtContent>
            </w:sdt>
            <w:tc>
              <w:tcPr>
                <w:tcW w:w="839" w:type="pct"/>
                <w:vAlign w:val="center"/>
              </w:tcPr>
              <w:p w:rsidR="00CF1D2C" w:rsidRPr="00CD1678" w:rsidRDefault="00CF1D2C" w:rsidP="00CD1678">
                <w:pPr>
                  <w:pStyle w:val="510"/>
                  <w:ind w:right="73"/>
                  <w:jc w:val="center"/>
                  <w:rPr>
                    <w:rFonts w:ascii="Times New Roman" w:hAnsi="Times New Roman" w:cs="Times New Roman"/>
                    <w:sz w:val="21"/>
                  </w:rPr>
                </w:pPr>
                <w:r w:rsidRPr="00CD1678">
                  <w:rPr>
                    <w:rFonts w:ascii="Times New Roman" w:hAnsi="Times New Roman" w:cs="Times New Roman"/>
                    <w:sz w:val="21"/>
                  </w:rPr>
                  <w:t>/</w:t>
                </w:r>
              </w:p>
            </w:tc>
            <w:tc>
              <w:tcPr>
                <w:tcW w:w="798" w:type="pct"/>
                <w:vAlign w:val="center"/>
              </w:tcPr>
              <w:p w:rsidR="00CF1D2C" w:rsidRPr="00CD1678" w:rsidRDefault="00CF1D2C" w:rsidP="00CD1678">
                <w:pPr>
                  <w:pStyle w:val="510"/>
                  <w:ind w:right="73"/>
                  <w:jc w:val="right"/>
                  <w:rPr>
                    <w:rFonts w:ascii="Times New Roman" w:hAnsi="Times New Roman" w:cs="Times New Roman"/>
                    <w:sz w:val="21"/>
                  </w:rPr>
                </w:pPr>
                <w:r w:rsidRPr="00CD1678">
                  <w:rPr>
                    <w:rFonts w:ascii="Times New Roman" w:hAnsi="Times New Roman" w:cs="Times New Roman"/>
                    <w:sz w:val="21"/>
                  </w:rPr>
                  <w:t>32,280,971.64</w:t>
                </w:r>
              </w:p>
            </w:tc>
            <w:tc>
              <w:tcPr>
                <w:tcW w:w="603" w:type="pct"/>
                <w:vAlign w:val="center"/>
              </w:tcPr>
              <w:p w:rsidR="00CF1D2C" w:rsidRPr="00CD1678" w:rsidRDefault="00CF1D2C" w:rsidP="00CD1678">
                <w:pPr>
                  <w:pStyle w:val="510"/>
                  <w:ind w:right="73"/>
                  <w:jc w:val="center"/>
                  <w:rPr>
                    <w:rFonts w:ascii="Times New Roman" w:hAnsi="Times New Roman" w:cs="Times New Roman"/>
                    <w:sz w:val="21"/>
                  </w:rPr>
                </w:pPr>
                <w:r w:rsidRPr="00CD1678">
                  <w:rPr>
                    <w:rFonts w:ascii="Times New Roman" w:hAnsi="Times New Roman" w:cs="Times New Roman"/>
                    <w:sz w:val="21"/>
                  </w:rPr>
                  <w:t>/</w:t>
                </w:r>
              </w:p>
            </w:tc>
            <w:tc>
              <w:tcPr>
                <w:tcW w:w="979" w:type="pct"/>
                <w:vAlign w:val="center"/>
              </w:tcPr>
              <w:p w:rsidR="00CF1D2C" w:rsidRPr="00CD1678" w:rsidRDefault="00CF1D2C" w:rsidP="00081B8D">
                <w:pPr>
                  <w:pStyle w:val="510"/>
                  <w:jc w:val="right"/>
                  <w:rPr>
                    <w:rFonts w:ascii="Times New Roman" w:hAnsi="Times New Roman" w:cs="Times New Roman"/>
                    <w:sz w:val="21"/>
                  </w:rPr>
                </w:pPr>
                <w:r w:rsidRPr="00CD1678">
                  <w:rPr>
                    <w:rFonts w:ascii="Times New Roman" w:hAnsi="Times New Roman" w:cs="Times New Roman"/>
                    <w:sz w:val="21"/>
                  </w:rPr>
                  <w:t>89.</w:t>
                </w:r>
                <w:r w:rsidR="00081B8D">
                  <w:rPr>
                    <w:rFonts w:ascii="Times New Roman" w:hAnsi="Times New Roman" w:cs="Times New Roman" w:hint="eastAsia"/>
                    <w:sz w:val="21"/>
                  </w:rPr>
                  <w:t>69</w:t>
                </w:r>
              </w:p>
            </w:tc>
            <w:tc>
              <w:tcPr>
                <w:tcW w:w="929" w:type="pct"/>
                <w:vAlign w:val="center"/>
              </w:tcPr>
              <w:p w:rsidR="00CF1D2C" w:rsidRPr="00CD1678" w:rsidRDefault="00702755" w:rsidP="00CD1678">
                <w:pPr>
                  <w:pStyle w:val="510"/>
                  <w:jc w:val="right"/>
                  <w:rPr>
                    <w:rFonts w:ascii="Times New Roman" w:hAnsi="Times New Roman" w:cs="Times New Roman"/>
                    <w:sz w:val="21"/>
                  </w:rPr>
                </w:pPr>
                <w:r w:rsidRPr="00CD1678">
                  <w:rPr>
                    <w:rFonts w:ascii="Times New Roman" w:hAnsi="Times New Roman" w:cs="Times New Roman"/>
                    <w:sz w:val="21"/>
                  </w:rPr>
                  <w:t>29,345,844.76</w:t>
                </w:r>
              </w:p>
            </w:tc>
          </w:tr>
        </w:tbl>
        <w:p w:rsidR="00CF1D2C" w:rsidRDefault="00034E8D">
          <w:pPr>
            <w:pStyle w:val="510"/>
            <w:snapToGrid w:val="0"/>
            <w:spacing w:line="240" w:lineRule="atLeast"/>
          </w:pPr>
        </w:p>
      </w:sdtContent>
    </w:sdt>
    <w:sdt>
      <w:sdtPr>
        <w:rPr>
          <w:rFonts w:ascii="Times New Roman" w:hAnsi="Times New Roman" w:cs="宋体" w:hint="eastAsia"/>
          <w:b w:val="0"/>
          <w:bCs w:val="0"/>
          <w:kern w:val="0"/>
          <w:sz w:val="24"/>
          <w:szCs w:val="24"/>
        </w:rPr>
        <w:alias w:val="模块:按应收金额确认的政府补助"/>
        <w:tag w:val="_GBC_0b136aef44064ce4880a47aef5cda04d"/>
        <w:id w:val="994530003"/>
        <w:lock w:val="sdtLocked"/>
        <w:placeholder>
          <w:docPart w:val="GBC22222222222222222222222222222"/>
        </w:placeholder>
      </w:sdtPr>
      <w:sdtEndPr>
        <w:rPr>
          <w:szCs w:val="21"/>
        </w:rPr>
      </w:sdtEndPr>
      <w:sdtContent>
        <w:p w:rsidR="00CF1D2C" w:rsidRDefault="00CF1D2C" w:rsidP="00C06BE6">
          <w:pPr>
            <w:pStyle w:val="48"/>
            <w:numPr>
              <w:ilvl w:val="3"/>
              <w:numId w:val="55"/>
            </w:numPr>
            <w:tabs>
              <w:tab w:val="left" w:pos="560"/>
            </w:tabs>
          </w:pPr>
          <w:r>
            <w:rPr>
              <w:rFonts w:hint="eastAsia"/>
            </w:rPr>
            <w:t>涉及政府补助的应收款项</w:t>
          </w:r>
        </w:p>
        <w:sdt>
          <w:sdtPr>
            <w:alias w:val="是否适用：涉及政府补助的应收款项[双击切换]"/>
            <w:tag w:val="_GBC_bfa30ddd81f643f9b7a3d1064d505e6a"/>
            <w:id w:val="213096568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sdt>
      <w:sdtPr>
        <w:rPr>
          <w:rFonts w:ascii="Times New Roman" w:hAnsi="Times New Roman" w:cs="宋体"/>
          <w:b w:val="0"/>
          <w:bCs w:val="0"/>
          <w:kern w:val="0"/>
          <w:sz w:val="24"/>
          <w:szCs w:val="24"/>
        </w:rPr>
        <w:alias w:val="模块:因金融资产转移而终止确认的其他应收款"/>
        <w:tag w:val="_GBC_73268e67b3d94deab59672a03d2cbd2a"/>
        <w:id w:val="1403336551"/>
        <w:lock w:val="sdtLocked"/>
        <w:placeholder>
          <w:docPart w:val="GBC22222222222222222222222222222"/>
        </w:placeholder>
      </w:sdtPr>
      <w:sdtEndPr>
        <w:rPr>
          <w:szCs w:val="21"/>
        </w:rPr>
      </w:sdtEndPr>
      <w:sdtContent>
        <w:p w:rsidR="00CF1D2C" w:rsidRDefault="00CF1D2C" w:rsidP="00C06BE6">
          <w:pPr>
            <w:pStyle w:val="48"/>
            <w:numPr>
              <w:ilvl w:val="3"/>
              <w:numId w:val="55"/>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rPr>
            <w:alias w:val="是否适用：因金融资产转移而终止确认的其他应收款[双击切换]"/>
            <w:tag w:val="_GBC_0451c8b8783146d3a8ab851341e7f35b"/>
            <w:id w:val="-949777040"/>
            <w:lock w:val="sdtContentLocked"/>
            <w:placeholder>
              <w:docPart w:val="GBC22222222222222222222222222222"/>
            </w:placeholder>
          </w:sdtPr>
          <w:sdtEndPr/>
          <w:sdtContent>
            <w:p w:rsidR="00CF1D2C" w:rsidRDefault="00CF1D2C" w:rsidP="00CF1D2C">
              <w:pPr>
                <w:pStyle w:val="510"/>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imes New Roman" w:hAnsi="Times New Roman" w:cs="宋体" w:hint="eastAsia"/>
          <w:b w:val="0"/>
          <w:bCs w:val="0"/>
          <w:kern w:val="0"/>
          <w:sz w:val="24"/>
          <w:szCs w:val="24"/>
        </w:rPr>
        <w:alias w:val="模块:转移其他应收款且继续涉入形成的资产、负债金额的说明"/>
        <w:tag w:val="_GBC_05496beed0c54ab3b5c0e91297ee374e"/>
        <w:id w:val="971255963"/>
        <w:lock w:val="sdtLocked"/>
        <w:placeholder>
          <w:docPart w:val="GBC22222222222222222222222222222"/>
        </w:placeholder>
      </w:sdtPr>
      <w:sdtEndPr>
        <w:rPr>
          <w:szCs w:val="21"/>
        </w:rPr>
      </w:sdtEndPr>
      <w:sdtContent>
        <w:p w:rsidR="00CF1D2C" w:rsidRDefault="00CF1D2C" w:rsidP="00C06BE6">
          <w:pPr>
            <w:pStyle w:val="48"/>
            <w:numPr>
              <w:ilvl w:val="3"/>
              <w:numId w:val="55"/>
            </w:numPr>
            <w:tabs>
              <w:tab w:val="left" w:pos="560"/>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rPr>
            <w:alias w:val="是否适用：转移其他应收款且继续涉入形成的资产、负债的金额[双击切换]"/>
            <w:tag w:val="_GBC_e74d63017ee7420b83e7544117beeac6"/>
            <w:id w:val="-99233137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imes New Roman" w:hAnsi="Times New Roman" w:hint="eastAsia"/>
          <w:b/>
          <w:bCs/>
        </w:rPr>
        <w:alias w:val="模块:其他应收款其他说明"/>
        <w:tag w:val="_GBC_de4246046d754793a6a2db96dd5bb245"/>
        <w:id w:val="-855120193"/>
        <w:lock w:val="sdtLocked"/>
        <w:placeholder>
          <w:docPart w:val="GBC22222222222222222222222222222"/>
        </w:placeholder>
      </w:sdtPr>
      <w:sdtEndPr>
        <w:rPr>
          <w:b w:val="0"/>
          <w:bCs w:val="0"/>
        </w:rPr>
      </w:sdtEndPr>
      <w:sdtContent>
        <w:p w:rsidR="00CF1D2C" w:rsidRPr="00BE7CA9" w:rsidRDefault="00CF1D2C">
          <w:pPr>
            <w:pStyle w:val="510"/>
            <w:rPr>
              <w:sz w:val="21"/>
            </w:rPr>
          </w:pPr>
          <w:r w:rsidRPr="00BE7CA9">
            <w:rPr>
              <w:rFonts w:hint="eastAsia"/>
              <w:sz w:val="21"/>
            </w:rPr>
            <w:t>其他</w:t>
          </w:r>
          <w:r w:rsidRPr="00BE7CA9">
            <w:rPr>
              <w:sz w:val="21"/>
            </w:rPr>
            <w:t>说明：</w:t>
          </w:r>
        </w:p>
        <w:sdt>
          <w:sdtPr>
            <w:alias w:val="是否适用：其他应收款的其他说明[双击切换]"/>
            <w:tag w:val="_GBC_55d570440c184744bd13a4938ba488d1"/>
            <w:id w:val="-7236019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pPr>
      <w:r>
        <w:rPr>
          <w:rFonts w:hint="eastAsia"/>
        </w:rPr>
        <w:t>存货</w:t>
      </w:r>
    </w:p>
    <w:bookmarkStart w:id="90" w:name="_Hlk10470159" w:displacedByCustomXml="next"/>
    <w:sdt>
      <w:sdtPr>
        <w:rPr>
          <w:rFonts w:asciiTheme="minorHAnsi" w:hAnsiTheme="minorHAnsi" w:hint="eastAsia"/>
          <w:b w:val="0"/>
          <w:bCs w:val="0"/>
          <w:kern w:val="0"/>
          <w:sz w:val="24"/>
          <w:szCs w:val="22"/>
        </w:rPr>
        <w:alias w:val="模块:存货分类 "/>
        <w:tag w:val="_GBC_1953ea50f68542df9fa36d84b994cf17"/>
        <w:id w:val="941116942"/>
        <w:placeholder>
          <w:docPart w:val="GBC22222222222222222222222222222"/>
        </w:placeholder>
      </w:sdtPr>
      <w:sdtEndPr>
        <w:rPr>
          <w:rFonts w:ascii="Times New Roman" w:hAnsi="Times New Roman"/>
          <w:sz w:val="21"/>
          <w:szCs w:val="21"/>
        </w:rPr>
      </w:sdtEndPr>
      <w:sdtContent>
        <w:p w:rsidR="00B31DF2" w:rsidRDefault="00B31DF2" w:rsidP="00B31DF2">
          <w:pPr>
            <w:pStyle w:val="4"/>
            <w:numPr>
              <w:ilvl w:val="0"/>
              <w:numId w:val="56"/>
            </w:numPr>
            <w:tabs>
              <w:tab w:val="left" w:pos="630"/>
            </w:tabs>
          </w:pPr>
          <w:r>
            <w:rPr>
              <w:rFonts w:hint="eastAsia"/>
            </w:rPr>
            <w:t>存货分类</w:t>
          </w:r>
        </w:p>
        <w:sdt>
          <w:sdtPr>
            <w:alias w:val="是否适用：存货分类[双击切换]"/>
            <w:tag w:val="_GBC_06c46a03a226418fb8e5e84326c47750"/>
            <w:id w:val="-637187680"/>
            <w:lock w:val="sdtContentLocked"/>
          </w:sdtPr>
          <w:sdtEndPr/>
          <w:sdtContent>
            <w:p w:rsidR="00B31DF2" w:rsidRDefault="00B31DF2">
              <w:r>
                <w:fldChar w:fldCharType="begin"/>
              </w:r>
              <w:r>
                <w:rPr>
                  <w:rFonts w:hint="eastAsia"/>
                </w:rPr>
                <w:instrText xml:space="preserve"> MACROBUTTON  SnrToggleCheckbox </w:instrText>
              </w:r>
              <w:r>
                <w:rPr>
                  <w:rFonts w:hint="eastAsia"/>
                </w:rPr>
                <w:instrText>√适用</w:instrText>
              </w:r>
              <w:r>
                <w:rPr>
                  <w:rFonts w:hint="eastAsia"/>
                </w:rPr>
                <w:instrText xml:space="preserve"> </w:instrText>
              </w:r>
              <w:r>
                <w:fldChar w:fldCharType="end"/>
              </w:r>
              <w:r>
                <w:fldChar w:fldCharType="begin"/>
              </w:r>
              <w:r>
                <w:rPr>
                  <w:rFonts w:hint="eastAsia"/>
                </w:rPr>
                <w:instrText xml:space="preserve"> MACROBUTTON  SnrToggleCheckbox </w:instrText>
              </w:r>
              <w:r>
                <w:rPr>
                  <w:rFonts w:hint="eastAsia"/>
                </w:rPr>
                <w:instrText>□不适用</w:instrText>
              </w:r>
              <w:r>
                <w:rPr>
                  <w:rFonts w:hint="eastAsia"/>
                </w:rPr>
                <w:instrText xml:space="preserve"> </w:instrText>
              </w:r>
              <w:r>
                <w:fldChar w:fldCharType="end"/>
              </w:r>
            </w:p>
          </w:sdtContent>
        </w:sdt>
        <w:p w:rsidR="00B31DF2" w:rsidRDefault="00B31DF2">
          <w:pPr>
            <w:jc w:val="right"/>
          </w:pPr>
          <w:r>
            <w:rPr>
              <w:rFonts w:hint="eastAsia"/>
            </w:rPr>
            <w:t>单位：</w:t>
          </w:r>
          <w:sdt>
            <w:sdtPr>
              <w:rPr>
                <w:rFonts w:hint="eastAsia"/>
              </w:rPr>
              <w:alias w:val="单位：财务附注：存货分类"/>
              <w:tag w:val="_GBC_cc6e1ec3be0141cbb25cf999a897b29b"/>
              <w:id w:val="-166885444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存货分类"/>
              <w:tag w:val="_GBC_d85b2ad6790d4fa2ace1d773934cd4b3"/>
              <w:id w:val="464254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24"/>
            <w:gridCol w:w="1380"/>
            <w:gridCol w:w="1275"/>
            <w:gridCol w:w="1380"/>
            <w:gridCol w:w="1380"/>
            <w:gridCol w:w="1275"/>
            <w:gridCol w:w="1380"/>
          </w:tblGrid>
          <w:tr w:rsidR="00B31DF2" w:rsidRPr="00BE7CA9" w:rsidTr="005C36AD">
            <w:trPr>
              <w:cantSplit/>
              <w:trHeight w:val="340"/>
              <w:jc w:val="center"/>
            </w:trPr>
            <w:sdt>
              <w:sdtPr>
                <w:rPr>
                  <w:rFonts w:cs="Times New Roman"/>
                  <w:b/>
                </w:rPr>
                <w:tag w:val="_PLD_48d855cd658044389f8d1cbe0016be78"/>
                <w:id w:val="1976562219"/>
                <w:lock w:val="sdtLocked"/>
              </w:sdtPr>
              <w:sdtEndPr/>
              <w:sdtContent>
                <w:tc>
                  <w:tcPr>
                    <w:tcW w:w="563" w:type="pct"/>
                    <w:vMerge w:val="restart"/>
                    <w:vAlign w:val="center"/>
                  </w:tcPr>
                  <w:p w:rsidR="00B31DF2" w:rsidRPr="00BE7CA9" w:rsidRDefault="00B31DF2" w:rsidP="00746C4B">
                    <w:pPr>
                      <w:jc w:val="center"/>
                      <w:rPr>
                        <w:rFonts w:cs="Times New Roman"/>
                        <w:b/>
                      </w:rPr>
                    </w:pPr>
                    <w:r w:rsidRPr="00BE7CA9">
                      <w:rPr>
                        <w:rFonts w:cs="Times New Roman"/>
                        <w:b/>
                      </w:rPr>
                      <w:t>项目</w:t>
                    </w:r>
                  </w:p>
                </w:tc>
              </w:sdtContent>
            </w:sdt>
            <w:sdt>
              <w:sdtPr>
                <w:rPr>
                  <w:rFonts w:cs="Times New Roman"/>
                  <w:b/>
                </w:rPr>
                <w:tag w:val="_PLD_586606f595aa4fff8214f9b6209260b6"/>
                <w:id w:val="-1133865061"/>
                <w:lock w:val="sdtLocked"/>
              </w:sdtPr>
              <w:sdtEndPr/>
              <w:sdtContent>
                <w:tc>
                  <w:tcPr>
                    <w:tcW w:w="2218" w:type="pct"/>
                    <w:gridSpan w:val="3"/>
                    <w:vAlign w:val="center"/>
                  </w:tcPr>
                  <w:p w:rsidR="00B31DF2" w:rsidRPr="00BE7CA9" w:rsidRDefault="00B31DF2" w:rsidP="00746C4B">
                    <w:pPr>
                      <w:jc w:val="center"/>
                      <w:rPr>
                        <w:rFonts w:cs="Times New Roman"/>
                        <w:b/>
                      </w:rPr>
                    </w:pPr>
                    <w:r w:rsidRPr="00BE7CA9">
                      <w:rPr>
                        <w:rFonts w:cs="Times New Roman"/>
                        <w:b/>
                      </w:rPr>
                      <w:t>期末余额</w:t>
                    </w:r>
                  </w:p>
                </w:tc>
              </w:sdtContent>
            </w:sdt>
            <w:sdt>
              <w:sdtPr>
                <w:rPr>
                  <w:rFonts w:cs="Times New Roman"/>
                  <w:b/>
                </w:rPr>
                <w:tag w:val="_PLD_a1bbc97888494137a790328386c2b9d8"/>
                <w:id w:val="2087954946"/>
                <w:lock w:val="sdtLocked"/>
              </w:sdtPr>
              <w:sdtEndPr/>
              <w:sdtContent>
                <w:tc>
                  <w:tcPr>
                    <w:tcW w:w="2219" w:type="pct"/>
                    <w:gridSpan w:val="3"/>
                    <w:vAlign w:val="center"/>
                  </w:tcPr>
                  <w:p w:rsidR="00B31DF2" w:rsidRPr="00BE7CA9" w:rsidRDefault="00B31DF2" w:rsidP="00746C4B">
                    <w:pPr>
                      <w:jc w:val="center"/>
                      <w:rPr>
                        <w:rFonts w:cs="Times New Roman"/>
                        <w:b/>
                      </w:rPr>
                    </w:pPr>
                    <w:r w:rsidRPr="00BE7CA9">
                      <w:rPr>
                        <w:rFonts w:cs="Times New Roman"/>
                        <w:b/>
                      </w:rPr>
                      <w:t>期初余额</w:t>
                    </w:r>
                  </w:p>
                </w:tc>
              </w:sdtContent>
            </w:sdt>
          </w:tr>
          <w:tr w:rsidR="00B31DF2" w:rsidRPr="00BE7CA9" w:rsidTr="005C36AD">
            <w:trPr>
              <w:cantSplit/>
              <w:trHeight w:val="340"/>
              <w:jc w:val="center"/>
            </w:trPr>
            <w:tc>
              <w:tcPr>
                <w:tcW w:w="563" w:type="pct"/>
                <w:vMerge/>
              </w:tcPr>
              <w:p w:rsidR="00B31DF2" w:rsidRPr="00BE7CA9" w:rsidRDefault="00B31DF2" w:rsidP="00746C4B">
                <w:pPr>
                  <w:ind w:right="5"/>
                  <w:jc w:val="center"/>
                  <w:rPr>
                    <w:rFonts w:cs="Times New Roman"/>
                    <w:b/>
                  </w:rPr>
                </w:pPr>
              </w:p>
            </w:tc>
            <w:sdt>
              <w:sdtPr>
                <w:rPr>
                  <w:rFonts w:cs="Times New Roman"/>
                  <w:b/>
                </w:rPr>
                <w:tag w:val="_PLD_60368d835c2843d99b5061f4c84f8d8e"/>
                <w:id w:val="2020351329"/>
                <w:lock w:val="sdtLocked"/>
              </w:sdtPr>
              <w:sdtEndPr/>
              <w:sdtContent>
                <w:tc>
                  <w:tcPr>
                    <w:tcW w:w="759" w:type="pct"/>
                    <w:vAlign w:val="center"/>
                  </w:tcPr>
                  <w:p w:rsidR="00B31DF2" w:rsidRPr="00BE7CA9" w:rsidRDefault="00B31DF2" w:rsidP="005C36AD">
                    <w:pPr>
                      <w:ind w:right="5"/>
                      <w:jc w:val="center"/>
                      <w:rPr>
                        <w:rFonts w:cs="Times New Roman"/>
                        <w:b/>
                      </w:rPr>
                    </w:pPr>
                    <w:r w:rsidRPr="00BE7CA9">
                      <w:rPr>
                        <w:rFonts w:cs="Times New Roman"/>
                        <w:b/>
                      </w:rPr>
                      <w:t>账面余额</w:t>
                    </w:r>
                  </w:p>
                </w:tc>
              </w:sdtContent>
            </w:sdt>
            <w:tc>
              <w:tcPr>
                <w:tcW w:w="701" w:type="pct"/>
                <w:vAlign w:val="center"/>
              </w:tcPr>
              <w:p w:rsidR="00B31DF2" w:rsidRPr="00BE7CA9" w:rsidRDefault="00034E8D" w:rsidP="005C36AD">
                <w:pPr>
                  <w:ind w:right="5"/>
                  <w:jc w:val="center"/>
                  <w:rPr>
                    <w:rFonts w:cs="Times New Roman"/>
                    <w:b/>
                  </w:rPr>
                </w:pPr>
                <w:sdt>
                  <w:sdtPr>
                    <w:rPr>
                      <w:rFonts w:cs="Times New Roman"/>
                      <w:b/>
                    </w:rPr>
                    <w:tag w:val="_PLD_8e79c2ba61144b63b0ecf708c40544dd"/>
                    <w:id w:val="641544920"/>
                    <w:lock w:val="sdtLocked"/>
                  </w:sdtPr>
                  <w:sdtEndPr/>
                  <w:sdtContent>
                    <w:r w:rsidR="00D27F42" w:rsidRPr="00BE7CA9">
                      <w:rPr>
                        <w:rFonts w:cs="Times New Roman"/>
                        <w:b/>
                      </w:rPr>
                      <w:t>跌价准备</w:t>
                    </w:r>
                  </w:sdtContent>
                </w:sdt>
              </w:p>
            </w:tc>
            <w:sdt>
              <w:sdtPr>
                <w:rPr>
                  <w:rFonts w:cs="Times New Roman"/>
                  <w:b/>
                </w:rPr>
                <w:tag w:val="_PLD_f2691cf723784fbcbc9a900f61c6e250"/>
                <w:id w:val="-455250759"/>
                <w:lock w:val="sdtLocked"/>
              </w:sdtPr>
              <w:sdtEndPr/>
              <w:sdtContent>
                <w:tc>
                  <w:tcPr>
                    <w:tcW w:w="759" w:type="pct"/>
                    <w:vAlign w:val="center"/>
                  </w:tcPr>
                  <w:p w:rsidR="00B31DF2" w:rsidRPr="00BE7CA9" w:rsidRDefault="00B31DF2" w:rsidP="005C36AD">
                    <w:pPr>
                      <w:ind w:right="5"/>
                      <w:jc w:val="center"/>
                      <w:rPr>
                        <w:rFonts w:cs="Times New Roman"/>
                        <w:b/>
                      </w:rPr>
                    </w:pPr>
                    <w:r w:rsidRPr="00BE7CA9">
                      <w:rPr>
                        <w:rFonts w:cs="Times New Roman"/>
                        <w:b/>
                      </w:rPr>
                      <w:t>账面价值</w:t>
                    </w:r>
                  </w:p>
                </w:tc>
              </w:sdtContent>
            </w:sdt>
            <w:sdt>
              <w:sdtPr>
                <w:rPr>
                  <w:rFonts w:cs="Times New Roman"/>
                  <w:b/>
                </w:rPr>
                <w:tag w:val="_PLD_df34ec94af0b441bab962cb42fe65b1a"/>
                <w:id w:val="1028529418"/>
                <w:lock w:val="sdtLocked"/>
              </w:sdtPr>
              <w:sdtEndPr/>
              <w:sdtContent>
                <w:tc>
                  <w:tcPr>
                    <w:tcW w:w="759" w:type="pct"/>
                    <w:vAlign w:val="center"/>
                  </w:tcPr>
                  <w:p w:rsidR="00B31DF2" w:rsidRPr="00BE7CA9" w:rsidRDefault="00B31DF2" w:rsidP="005C36AD">
                    <w:pPr>
                      <w:ind w:right="5"/>
                      <w:jc w:val="center"/>
                      <w:rPr>
                        <w:rFonts w:cs="Times New Roman"/>
                        <w:b/>
                      </w:rPr>
                    </w:pPr>
                    <w:r w:rsidRPr="00BE7CA9">
                      <w:rPr>
                        <w:rFonts w:cs="Times New Roman"/>
                        <w:b/>
                      </w:rPr>
                      <w:t>账面余额</w:t>
                    </w:r>
                  </w:p>
                </w:tc>
              </w:sdtContent>
            </w:sdt>
            <w:tc>
              <w:tcPr>
                <w:tcW w:w="701" w:type="pct"/>
                <w:vAlign w:val="center"/>
              </w:tcPr>
              <w:p w:rsidR="00B31DF2" w:rsidRPr="00BE7CA9" w:rsidRDefault="00034E8D" w:rsidP="005C36AD">
                <w:pPr>
                  <w:ind w:right="5"/>
                  <w:jc w:val="center"/>
                  <w:rPr>
                    <w:rFonts w:cs="Times New Roman"/>
                    <w:b/>
                  </w:rPr>
                </w:pPr>
                <w:sdt>
                  <w:sdtPr>
                    <w:rPr>
                      <w:rFonts w:cs="Times New Roman"/>
                      <w:b/>
                    </w:rPr>
                    <w:tag w:val="_PLD_701bb4c3ea65441d8bc5922fe3922c72"/>
                    <w:id w:val="-594171385"/>
                    <w:lock w:val="sdtLocked"/>
                  </w:sdtPr>
                  <w:sdtEndPr/>
                  <w:sdtContent>
                    <w:r w:rsidR="00D27F42" w:rsidRPr="00BE7CA9">
                      <w:rPr>
                        <w:rFonts w:cs="Times New Roman"/>
                        <w:b/>
                      </w:rPr>
                      <w:t>跌价准备</w:t>
                    </w:r>
                  </w:sdtContent>
                </w:sdt>
              </w:p>
            </w:tc>
            <w:sdt>
              <w:sdtPr>
                <w:rPr>
                  <w:rFonts w:cs="Times New Roman"/>
                  <w:b/>
                </w:rPr>
                <w:tag w:val="_PLD_0db3a7f82db34583bb111dc2a8e88f8c"/>
                <w:id w:val="853774974"/>
                <w:lock w:val="sdtLocked"/>
              </w:sdtPr>
              <w:sdtEndPr/>
              <w:sdtContent>
                <w:tc>
                  <w:tcPr>
                    <w:tcW w:w="759" w:type="pct"/>
                    <w:vAlign w:val="center"/>
                  </w:tcPr>
                  <w:p w:rsidR="00B31DF2" w:rsidRPr="00BE7CA9" w:rsidRDefault="00B31DF2" w:rsidP="005C36AD">
                    <w:pPr>
                      <w:ind w:right="5"/>
                      <w:jc w:val="center"/>
                      <w:rPr>
                        <w:rFonts w:cs="Times New Roman"/>
                        <w:b/>
                      </w:rPr>
                    </w:pPr>
                    <w:r w:rsidRPr="00BE7CA9">
                      <w:rPr>
                        <w:rFonts w:cs="Times New Roman"/>
                        <w:b/>
                      </w:rPr>
                      <w:t>账面价值</w:t>
                    </w:r>
                  </w:p>
                </w:tc>
              </w:sdtContent>
            </w:sdt>
          </w:tr>
          <w:tr w:rsidR="00B31DF2" w:rsidRPr="00BE7CA9" w:rsidTr="005C36AD">
            <w:trPr>
              <w:cantSplit/>
              <w:trHeight w:val="340"/>
              <w:jc w:val="center"/>
            </w:trPr>
            <w:sdt>
              <w:sdtPr>
                <w:rPr>
                  <w:rFonts w:cs="Times New Roman"/>
                </w:rPr>
                <w:tag w:val="_PLD_fca11404c29f48d0b5900b11850092d7"/>
                <w:id w:val="1100525141"/>
                <w:lock w:val="sdtLocked"/>
              </w:sdtPr>
              <w:sdtEndPr/>
              <w:sdtContent>
                <w:tc>
                  <w:tcPr>
                    <w:tcW w:w="563" w:type="pct"/>
                    <w:vAlign w:val="center"/>
                  </w:tcPr>
                  <w:p w:rsidR="00B31DF2" w:rsidRPr="00BE7CA9" w:rsidRDefault="00B31DF2" w:rsidP="005C36AD">
                    <w:pPr>
                      <w:ind w:right="5"/>
                      <w:jc w:val="both"/>
                      <w:rPr>
                        <w:rFonts w:cs="Times New Roman"/>
                      </w:rPr>
                    </w:pPr>
                    <w:r w:rsidRPr="00BE7CA9">
                      <w:rPr>
                        <w:rFonts w:cs="Times New Roman"/>
                      </w:rPr>
                      <w:t>原材料</w:t>
                    </w:r>
                  </w:p>
                </w:tc>
              </w:sdtContent>
            </w:sdt>
            <w:tc>
              <w:tcPr>
                <w:tcW w:w="759" w:type="pct"/>
                <w:vAlign w:val="center"/>
              </w:tcPr>
              <w:p w:rsidR="00B31DF2" w:rsidRPr="00BE7CA9" w:rsidRDefault="00B31DF2" w:rsidP="00BE7CA9">
                <w:pPr>
                  <w:ind w:right="5"/>
                  <w:jc w:val="right"/>
                  <w:rPr>
                    <w:rFonts w:cs="Times New Roman"/>
                  </w:rPr>
                </w:pPr>
                <w:r w:rsidRPr="00BE7CA9">
                  <w:rPr>
                    <w:rFonts w:cs="Times New Roman"/>
                  </w:rPr>
                  <w:t>63,886,822.64</w:t>
                </w:r>
              </w:p>
            </w:tc>
            <w:tc>
              <w:tcPr>
                <w:tcW w:w="701" w:type="pct"/>
                <w:vAlign w:val="center"/>
              </w:tcPr>
              <w:p w:rsidR="00B31DF2" w:rsidRPr="00BE7CA9" w:rsidRDefault="00B31DF2" w:rsidP="00BE7CA9">
                <w:pPr>
                  <w:ind w:right="5"/>
                  <w:jc w:val="right"/>
                  <w:rPr>
                    <w:rFonts w:cs="Times New Roman"/>
                  </w:rPr>
                </w:pPr>
                <w:r w:rsidRPr="00BE7CA9">
                  <w:rPr>
                    <w:rFonts w:cs="Times New Roman"/>
                  </w:rPr>
                  <w:t>6,688,104.86</w:t>
                </w:r>
              </w:p>
            </w:tc>
            <w:tc>
              <w:tcPr>
                <w:tcW w:w="759" w:type="pct"/>
                <w:vAlign w:val="center"/>
              </w:tcPr>
              <w:p w:rsidR="00B31DF2" w:rsidRPr="00BE7CA9" w:rsidRDefault="00B31DF2" w:rsidP="00BE7CA9">
                <w:pPr>
                  <w:ind w:right="5"/>
                  <w:jc w:val="right"/>
                  <w:rPr>
                    <w:rFonts w:cs="Times New Roman"/>
                  </w:rPr>
                </w:pPr>
                <w:r w:rsidRPr="00BE7CA9">
                  <w:rPr>
                    <w:rFonts w:cs="Times New Roman"/>
                  </w:rPr>
                  <w:t>57,198,717.78</w:t>
                </w:r>
              </w:p>
            </w:tc>
            <w:tc>
              <w:tcPr>
                <w:tcW w:w="759" w:type="pct"/>
                <w:vAlign w:val="center"/>
              </w:tcPr>
              <w:p w:rsidR="00B31DF2" w:rsidRPr="00BE7CA9" w:rsidRDefault="00B31DF2" w:rsidP="00BE7CA9">
                <w:pPr>
                  <w:ind w:right="5"/>
                  <w:jc w:val="right"/>
                  <w:rPr>
                    <w:rFonts w:cs="Times New Roman"/>
                  </w:rPr>
                </w:pPr>
                <w:r w:rsidRPr="00BE7CA9">
                  <w:rPr>
                    <w:rFonts w:cs="Times New Roman"/>
                  </w:rPr>
                  <w:t>68,421,818.80</w:t>
                </w:r>
              </w:p>
            </w:tc>
            <w:tc>
              <w:tcPr>
                <w:tcW w:w="701" w:type="pct"/>
                <w:vAlign w:val="center"/>
              </w:tcPr>
              <w:p w:rsidR="00B31DF2" w:rsidRPr="00BE7CA9" w:rsidRDefault="00B31DF2" w:rsidP="00BE7CA9">
                <w:pPr>
                  <w:ind w:right="5"/>
                  <w:jc w:val="right"/>
                  <w:rPr>
                    <w:rFonts w:cs="Times New Roman"/>
                  </w:rPr>
                </w:pPr>
                <w:r w:rsidRPr="00BE7CA9">
                  <w:rPr>
                    <w:rFonts w:cs="Times New Roman"/>
                  </w:rPr>
                  <w:t>6,688,104.86</w:t>
                </w:r>
              </w:p>
            </w:tc>
            <w:tc>
              <w:tcPr>
                <w:tcW w:w="759" w:type="pct"/>
                <w:vAlign w:val="center"/>
              </w:tcPr>
              <w:p w:rsidR="00B31DF2" w:rsidRPr="00BE7CA9" w:rsidRDefault="00B31DF2" w:rsidP="00BE7CA9">
                <w:pPr>
                  <w:ind w:right="5"/>
                  <w:jc w:val="right"/>
                  <w:rPr>
                    <w:rFonts w:cs="Times New Roman"/>
                  </w:rPr>
                </w:pPr>
                <w:r w:rsidRPr="00BE7CA9">
                  <w:rPr>
                    <w:rFonts w:cs="Times New Roman"/>
                  </w:rPr>
                  <w:t>61,733,713.94</w:t>
                </w:r>
              </w:p>
            </w:tc>
          </w:tr>
          <w:tr w:rsidR="00B31DF2" w:rsidRPr="00BE7CA9" w:rsidTr="005C36AD">
            <w:trPr>
              <w:cantSplit/>
              <w:trHeight w:val="340"/>
              <w:jc w:val="center"/>
            </w:trPr>
            <w:sdt>
              <w:sdtPr>
                <w:rPr>
                  <w:rFonts w:cs="Times New Roman"/>
                </w:rPr>
                <w:tag w:val="_PLD_fd1bed46838a4d5189ec9ce131230221"/>
                <w:id w:val="1165975373"/>
                <w:lock w:val="sdtLocked"/>
              </w:sdtPr>
              <w:sdtEndPr/>
              <w:sdtContent>
                <w:tc>
                  <w:tcPr>
                    <w:tcW w:w="563" w:type="pct"/>
                    <w:vAlign w:val="center"/>
                  </w:tcPr>
                  <w:p w:rsidR="00B31DF2" w:rsidRPr="00BE7CA9" w:rsidRDefault="00B31DF2" w:rsidP="005C36AD">
                    <w:pPr>
                      <w:ind w:right="5"/>
                      <w:jc w:val="both"/>
                      <w:rPr>
                        <w:rFonts w:cs="Times New Roman"/>
                      </w:rPr>
                    </w:pPr>
                    <w:r w:rsidRPr="00BE7CA9">
                      <w:rPr>
                        <w:rFonts w:cs="Times New Roman"/>
                      </w:rPr>
                      <w:t>在产品</w:t>
                    </w:r>
                  </w:p>
                </w:tc>
              </w:sdtContent>
            </w:sdt>
            <w:tc>
              <w:tcPr>
                <w:tcW w:w="759" w:type="pct"/>
                <w:vAlign w:val="center"/>
              </w:tcPr>
              <w:p w:rsidR="00B31DF2" w:rsidRPr="00BE7CA9" w:rsidRDefault="00B31DF2" w:rsidP="00BE7CA9">
                <w:pPr>
                  <w:ind w:right="5"/>
                  <w:jc w:val="right"/>
                  <w:rPr>
                    <w:rFonts w:cs="Times New Roman"/>
                  </w:rPr>
                </w:pPr>
                <w:r w:rsidRPr="00BE7CA9">
                  <w:rPr>
                    <w:rFonts w:cs="Times New Roman"/>
                  </w:rPr>
                  <w:t>45,029,448.25</w:t>
                </w:r>
              </w:p>
            </w:tc>
            <w:tc>
              <w:tcPr>
                <w:tcW w:w="701" w:type="pct"/>
                <w:vAlign w:val="center"/>
              </w:tcPr>
              <w:p w:rsidR="00B31DF2" w:rsidRPr="00BE7CA9" w:rsidRDefault="00B31DF2" w:rsidP="00BE7CA9">
                <w:pPr>
                  <w:ind w:right="5"/>
                  <w:jc w:val="right"/>
                  <w:rPr>
                    <w:rFonts w:cs="Times New Roman"/>
                  </w:rPr>
                </w:pPr>
                <w:r w:rsidRPr="00BE7CA9">
                  <w:rPr>
                    <w:rFonts w:cs="Times New Roman"/>
                  </w:rPr>
                  <w:t>2,605,104.61</w:t>
                </w:r>
              </w:p>
            </w:tc>
            <w:tc>
              <w:tcPr>
                <w:tcW w:w="759" w:type="pct"/>
                <w:vAlign w:val="center"/>
              </w:tcPr>
              <w:p w:rsidR="00B31DF2" w:rsidRPr="00BE7CA9" w:rsidRDefault="00B31DF2" w:rsidP="00BE7CA9">
                <w:pPr>
                  <w:ind w:right="5"/>
                  <w:jc w:val="right"/>
                  <w:rPr>
                    <w:rFonts w:cs="Times New Roman"/>
                  </w:rPr>
                </w:pPr>
                <w:r w:rsidRPr="00BE7CA9">
                  <w:rPr>
                    <w:rFonts w:cs="Times New Roman"/>
                  </w:rPr>
                  <w:t>42,424,343.64</w:t>
                </w:r>
              </w:p>
            </w:tc>
            <w:tc>
              <w:tcPr>
                <w:tcW w:w="759" w:type="pct"/>
                <w:vAlign w:val="center"/>
              </w:tcPr>
              <w:p w:rsidR="00B31DF2" w:rsidRPr="00BE7CA9" w:rsidRDefault="00B31DF2" w:rsidP="00BE7CA9">
                <w:pPr>
                  <w:ind w:right="5"/>
                  <w:jc w:val="right"/>
                  <w:rPr>
                    <w:rFonts w:cs="Times New Roman"/>
                  </w:rPr>
                </w:pPr>
                <w:r w:rsidRPr="00BE7CA9">
                  <w:rPr>
                    <w:rFonts w:cs="Times New Roman"/>
                  </w:rPr>
                  <w:t>36,007,379.19</w:t>
                </w:r>
              </w:p>
            </w:tc>
            <w:tc>
              <w:tcPr>
                <w:tcW w:w="701" w:type="pct"/>
                <w:vAlign w:val="center"/>
              </w:tcPr>
              <w:p w:rsidR="00B31DF2" w:rsidRPr="00BE7CA9" w:rsidRDefault="00B31DF2" w:rsidP="00BE7CA9">
                <w:pPr>
                  <w:ind w:right="5"/>
                  <w:jc w:val="right"/>
                  <w:rPr>
                    <w:rFonts w:cs="Times New Roman"/>
                  </w:rPr>
                </w:pPr>
                <w:r w:rsidRPr="00BE7CA9">
                  <w:rPr>
                    <w:rFonts w:cs="Times New Roman"/>
                  </w:rPr>
                  <w:t>2,605,104.61</w:t>
                </w:r>
              </w:p>
            </w:tc>
            <w:tc>
              <w:tcPr>
                <w:tcW w:w="759" w:type="pct"/>
                <w:vAlign w:val="center"/>
              </w:tcPr>
              <w:p w:rsidR="00B31DF2" w:rsidRPr="00BE7CA9" w:rsidRDefault="00B31DF2" w:rsidP="00BE7CA9">
                <w:pPr>
                  <w:ind w:right="5"/>
                  <w:jc w:val="right"/>
                  <w:rPr>
                    <w:rFonts w:cs="Times New Roman"/>
                  </w:rPr>
                </w:pPr>
                <w:r w:rsidRPr="00BE7CA9">
                  <w:rPr>
                    <w:rFonts w:cs="Times New Roman"/>
                  </w:rPr>
                  <w:t>33,402,274.58</w:t>
                </w:r>
              </w:p>
            </w:tc>
          </w:tr>
          <w:tr w:rsidR="00B31DF2" w:rsidRPr="00BE7CA9" w:rsidTr="005C36AD">
            <w:trPr>
              <w:cantSplit/>
              <w:trHeight w:val="340"/>
              <w:jc w:val="center"/>
            </w:trPr>
            <w:sdt>
              <w:sdtPr>
                <w:rPr>
                  <w:rFonts w:cs="Times New Roman"/>
                </w:rPr>
                <w:tag w:val="_PLD_f3ef3aac74534d258da438463abf925d"/>
                <w:id w:val="1599756475"/>
                <w:lock w:val="sdtLocked"/>
              </w:sdtPr>
              <w:sdtEndPr/>
              <w:sdtContent>
                <w:tc>
                  <w:tcPr>
                    <w:tcW w:w="563" w:type="pct"/>
                    <w:vAlign w:val="center"/>
                  </w:tcPr>
                  <w:p w:rsidR="00B31DF2" w:rsidRPr="00BE7CA9" w:rsidRDefault="00B31DF2" w:rsidP="005C36AD">
                    <w:pPr>
                      <w:ind w:right="5"/>
                      <w:jc w:val="both"/>
                      <w:rPr>
                        <w:rFonts w:cs="Times New Roman"/>
                      </w:rPr>
                    </w:pPr>
                    <w:r w:rsidRPr="00BE7CA9">
                      <w:rPr>
                        <w:rFonts w:cs="Times New Roman"/>
                      </w:rPr>
                      <w:t>库存商品</w:t>
                    </w:r>
                  </w:p>
                </w:tc>
              </w:sdtContent>
            </w:sdt>
            <w:tc>
              <w:tcPr>
                <w:tcW w:w="759" w:type="pct"/>
                <w:vAlign w:val="center"/>
              </w:tcPr>
              <w:p w:rsidR="00B31DF2" w:rsidRPr="00BE7CA9" w:rsidRDefault="00B31DF2" w:rsidP="00BE7CA9">
                <w:pPr>
                  <w:ind w:right="5"/>
                  <w:jc w:val="right"/>
                  <w:rPr>
                    <w:rFonts w:cs="Times New Roman"/>
                  </w:rPr>
                </w:pPr>
                <w:r w:rsidRPr="00BE7CA9">
                  <w:rPr>
                    <w:rFonts w:cs="Times New Roman"/>
                  </w:rPr>
                  <w:t>72,014,062.49</w:t>
                </w:r>
              </w:p>
            </w:tc>
            <w:tc>
              <w:tcPr>
                <w:tcW w:w="701" w:type="pct"/>
                <w:vAlign w:val="center"/>
              </w:tcPr>
              <w:p w:rsidR="00B31DF2" w:rsidRPr="00BE7CA9" w:rsidRDefault="00B31DF2" w:rsidP="00BE7CA9">
                <w:pPr>
                  <w:ind w:right="5"/>
                  <w:jc w:val="right"/>
                  <w:rPr>
                    <w:rFonts w:cs="Times New Roman"/>
                  </w:rPr>
                </w:pPr>
                <w:r w:rsidRPr="00BE7CA9">
                  <w:rPr>
                    <w:rFonts w:cs="Times New Roman"/>
                  </w:rPr>
                  <w:t>6,584,161.23</w:t>
                </w:r>
              </w:p>
            </w:tc>
            <w:tc>
              <w:tcPr>
                <w:tcW w:w="759" w:type="pct"/>
                <w:vAlign w:val="center"/>
              </w:tcPr>
              <w:p w:rsidR="00B31DF2" w:rsidRPr="00BE7CA9" w:rsidRDefault="00B31DF2" w:rsidP="00BE7CA9">
                <w:pPr>
                  <w:ind w:right="5"/>
                  <w:jc w:val="right"/>
                  <w:rPr>
                    <w:rFonts w:cs="Times New Roman"/>
                  </w:rPr>
                </w:pPr>
                <w:r w:rsidRPr="00BE7CA9">
                  <w:rPr>
                    <w:rFonts w:cs="Times New Roman"/>
                  </w:rPr>
                  <w:t>65,429,901.26</w:t>
                </w:r>
              </w:p>
            </w:tc>
            <w:tc>
              <w:tcPr>
                <w:tcW w:w="759" w:type="pct"/>
                <w:vAlign w:val="center"/>
              </w:tcPr>
              <w:p w:rsidR="00B31DF2" w:rsidRPr="00BE7CA9" w:rsidRDefault="00B31DF2" w:rsidP="00BE7CA9">
                <w:pPr>
                  <w:ind w:right="5"/>
                  <w:jc w:val="right"/>
                  <w:rPr>
                    <w:rFonts w:cs="Times New Roman"/>
                  </w:rPr>
                </w:pPr>
                <w:r w:rsidRPr="00BE7CA9">
                  <w:rPr>
                    <w:rFonts w:cs="Times New Roman"/>
                  </w:rPr>
                  <w:t>65,369,628.09</w:t>
                </w:r>
              </w:p>
            </w:tc>
            <w:tc>
              <w:tcPr>
                <w:tcW w:w="701" w:type="pct"/>
                <w:vAlign w:val="center"/>
              </w:tcPr>
              <w:p w:rsidR="00B31DF2" w:rsidRPr="00BE7CA9" w:rsidRDefault="00B31DF2" w:rsidP="00BE7CA9">
                <w:pPr>
                  <w:ind w:right="5"/>
                  <w:jc w:val="right"/>
                  <w:rPr>
                    <w:rFonts w:cs="Times New Roman"/>
                  </w:rPr>
                </w:pPr>
                <w:r w:rsidRPr="00BE7CA9">
                  <w:rPr>
                    <w:rFonts w:cs="Times New Roman"/>
                  </w:rPr>
                  <w:t>6,584,161.23</w:t>
                </w:r>
              </w:p>
            </w:tc>
            <w:tc>
              <w:tcPr>
                <w:tcW w:w="759" w:type="pct"/>
                <w:vAlign w:val="center"/>
              </w:tcPr>
              <w:p w:rsidR="00B31DF2" w:rsidRPr="00BE7CA9" w:rsidRDefault="00B31DF2" w:rsidP="00BE7CA9">
                <w:pPr>
                  <w:ind w:right="5"/>
                  <w:jc w:val="right"/>
                  <w:rPr>
                    <w:rFonts w:cs="Times New Roman"/>
                  </w:rPr>
                </w:pPr>
                <w:r w:rsidRPr="00BE7CA9">
                  <w:rPr>
                    <w:rFonts w:cs="Times New Roman"/>
                  </w:rPr>
                  <w:t>58,785,466.86</w:t>
                </w:r>
              </w:p>
            </w:tc>
          </w:tr>
          <w:sdt>
            <w:sdtPr>
              <w:rPr>
                <w:rFonts w:cs="Times New Roman"/>
              </w:rPr>
              <w:alias w:val="其他存货"/>
              <w:tag w:val="_TUP_c1ac2d40d50a4131b1b1c2720e9aef48"/>
              <w:id w:val="-752656240"/>
              <w:lock w:val="sdtLocked"/>
            </w:sdtPr>
            <w:sdtEndPr/>
            <w:sdtContent>
              <w:tr w:rsidR="00B31DF2" w:rsidRPr="00BE7CA9" w:rsidTr="005C36AD">
                <w:trPr>
                  <w:cantSplit/>
                  <w:trHeight w:val="340"/>
                  <w:jc w:val="center"/>
                </w:trPr>
                <w:tc>
                  <w:tcPr>
                    <w:tcW w:w="563" w:type="pct"/>
                    <w:vAlign w:val="center"/>
                  </w:tcPr>
                  <w:p w:rsidR="00B31DF2" w:rsidRPr="00BE7CA9" w:rsidRDefault="00B31DF2" w:rsidP="005C36AD">
                    <w:pPr>
                      <w:ind w:right="5"/>
                      <w:jc w:val="both"/>
                      <w:rPr>
                        <w:rFonts w:cs="Times New Roman"/>
                      </w:rPr>
                    </w:pPr>
                    <w:r w:rsidRPr="00BE7CA9">
                      <w:rPr>
                        <w:rFonts w:cs="Times New Roman"/>
                      </w:rPr>
                      <w:t>发出商品</w:t>
                    </w:r>
                  </w:p>
                </w:tc>
                <w:tc>
                  <w:tcPr>
                    <w:tcW w:w="759" w:type="pct"/>
                    <w:vAlign w:val="center"/>
                  </w:tcPr>
                  <w:p w:rsidR="00B31DF2" w:rsidRPr="00BE7CA9" w:rsidRDefault="00B31DF2" w:rsidP="00BE7CA9">
                    <w:pPr>
                      <w:ind w:right="5"/>
                      <w:jc w:val="right"/>
                      <w:rPr>
                        <w:rFonts w:cs="Times New Roman"/>
                      </w:rPr>
                    </w:pPr>
                  </w:p>
                </w:tc>
                <w:tc>
                  <w:tcPr>
                    <w:tcW w:w="701" w:type="pct"/>
                    <w:vAlign w:val="center"/>
                  </w:tcPr>
                  <w:p w:rsidR="00B31DF2" w:rsidRPr="00BE7CA9" w:rsidRDefault="00B31DF2" w:rsidP="00BE7CA9">
                    <w:pPr>
                      <w:ind w:right="5"/>
                      <w:jc w:val="right"/>
                      <w:rPr>
                        <w:rFonts w:cs="Times New Roman"/>
                      </w:rPr>
                    </w:pPr>
                  </w:p>
                </w:tc>
                <w:tc>
                  <w:tcPr>
                    <w:tcW w:w="759" w:type="pct"/>
                    <w:vAlign w:val="center"/>
                  </w:tcPr>
                  <w:p w:rsidR="00B31DF2" w:rsidRPr="00BE7CA9" w:rsidRDefault="00B31DF2" w:rsidP="00BE7CA9">
                    <w:pPr>
                      <w:ind w:right="5"/>
                      <w:jc w:val="right"/>
                      <w:rPr>
                        <w:rFonts w:cs="Times New Roman"/>
                      </w:rPr>
                    </w:pPr>
                  </w:p>
                </w:tc>
                <w:tc>
                  <w:tcPr>
                    <w:tcW w:w="759" w:type="pct"/>
                    <w:vAlign w:val="center"/>
                  </w:tcPr>
                  <w:p w:rsidR="00B31DF2" w:rsidRPr="00BE7CA9" w:rsidRDefault="00B31DF2" w:rsidP="00BE7CA9">
                    <w:pPr>
                      <w:ind w:right="5"/>
                      <w:jc w:val="right"/>
                      <w:rPr>
                        <w:rFonts w:cs="Times New Roman"/>
                      </w:rPr>
                    </w:pPr>
                    <w:r w:rsidRPr="00BE7CA9">
                      <w:rPr>
                        <w:rFonts w:cs="Times New Roman"/>
                      </w:rPr>
                      <w:t>1,245,223.23</w:t>
                    </w:r>
                  </w:p>
                </w:tc>
                <w:tc>
                  <w:tcPr>
                    <w:tcW w:w="701" w:type="pct"/>
                    <w:vAlign w:val="center"/>
                  </w:tcPr>
                  <w:p w:rsidR="00B31DF2" w:rsidRPr="00BE7CA9" w:rsidRDefault="00B31DF2" w:rsidP="00BE7CA9">
                    <w:pPr>
                      <w:ind w:right="5"/>
                      <w:jc w:val="right"/>
                      <w:rPr>
                        <w:rFonts w:cs="Times New Roman"/>
                      </w:rPr>
                    </w:pPr>
                  </w:p>
                </w:tc>
                <w:tc>
                  <w:tcPr>
                    <w:tcW w:w="759" w:type="pct"/>
                    <w:vAlign w:val="center"/>
                  </w:tcPr>
                  <w:p w:rsidR="00B31DF2" w:rsidRPr="00BE7CA9" w:rsidRDefault="00B31DF2" w:rsidP="00BE7CA9">
                    <w:pPr>
                      <w:ind w:right="5"/>
                      <w:jc w:val="right"/>
                      <w:rPr>
                        <w:rFonts w:cs="Times New Roman"/>
                      </w:rPr>
                    </w:pPr>
                    <w:r w:rsidRPr="00BE7CA9">
                      <w:rPr>
                        <w:rFonts w:cs="Times New Roman"/>
                      </w:rPr>
                      <w:t>1,245,223.23</w:t>
                    </w:r>
                  </w:p>
                </w:tc>
              </w:tr>
            </w:sdtContent>
          </w:sdt>
          <w:tr w:rsidR="00B31DF2" w:rsidRPr="00BE7CA9" w:rsidTr="005C36AD">
            <w:trPr>
              <w:cantSplit/>
              <w:trHeight w:val="340"/>
              <w:jc w:val="center"/>
            </w:trPr>
            <w:sdt>
              <w:sdtPr>
                <w:rPr>
                  <w:rFonts w:cs="Times New Roman"/>
                </w:rPr>
                <w:tag w:val="_PLD_c7f765ab16d04ed0965df8d114b73cb6"/>
                <w:id w:val="-1066341233"/>
                <w:lock w:val="sdtLocked"/>
              </w:sdtPr>
              <w:sdtEndPr/>
              <w:sdtContent>
                <w:tc>
                  <w:tcPr>
                    <w:tcW w:w="563" w:type="pct"/>
                    <w:vAlign w:val="center"/>
                  </w:tcPr>
                  <w:p w:rsidR="00B31DF2" w:rsidRPr="00BE7CA9" w:rsidRDefault="00B31DF2" w:rsidP="005C36AD">
                    <w:pPr>
                      <w:ind w:right="5"/>
                      <w:jc w:val="center"/>
                      <w:rPr>
                        <w:rFonts w:cs="Times New Roman"/>
                      </w:rPr>
                    </w:pPr>
                    <w:r w:rsidRPr="00BE7CA9">
                      <w:rPr>
                        <w:rFonts w:cs="Times New Roman"/>
                      </w:rPr>
                      <w:t>合计</w:t>
                    </w:r>
                  </w:p>
                </w:tc>
              </w:sdtContent>
            </w:sdt>
            <w:tc>
              <w:tcPr>
                <w:tcW w:w="759" w:type="pct"/>
                <w:vAlign w:val="center"/>
              </w:tcPr>
              <w:p w:rsidR="00B31DF2" w:rsidRPr="00BE7CA9" w:rsidRDefault="00B31DF2" w:rsidP="00BE7CA9">
                <w:pPr>
                  <w:ind w:right="5"/>
                  <w:jc w:val="right"/>
                  <w:rPr>
                    <w:rFonts w:cs="Times New Roman"/>
                  </w:rPr>
                </w:pPr>
                <w:r w:rsidRPr="00BE7CA9">
                  <w:rPr>
                    <w:rFonts w:cs="Times New Roman"/>
                  </w:rPr>
                  <w:t>180,930,333.38</w:t>
                </w:r>
              </w:p>
            </w:tc>
            <w:tc>
              <w:tcPr>
                <w:tcW w:w="701" w:type="pct"/>
                <w:vAlign w:val="center"/>
              </w:tcPr>
              <w:p w:rsidR="00B31DF2" w:rsidRPr="00BE7CA9" w:rsidRDefault="00B31DF2" w:rsidP="00BE7CA9">
                <w:pPr>
                  <w:ind w:right="5"/>
                  <w:jc w:val="right"/>
                  <w:rPr>
                    <w:rFonts w:cs="Times New Roman"/>
                  </w:rPr>
                </w:pPr>
                <w:r w:rsidRPr="00BE7CA9">
                  <w:rPr>
                    <w:rFonts w:cs="Times New Roman"/>
                  </w:rPr>
                  <w:t>15,877,370.70</w:t>
                </w:r>
              </w:p>
            </w:tc>
            <w:tc>
              <w:tcPr>
                <w:tcW w:w="759" w:type="pct"/>
                <w:vAlign w:val="center"/>
              </w:tcPr>
              <w:p w:rsidR="00B31DF2" w:rsidRPr="00BE7CA9" w:rsidRDefault="00B31DF2" w:rsidP="00BE7CA9">
                <w:pPr>
                  <w:ind w:right="5"/>
                  <w:jc w:val="right"/>
                  <w:rPr>
                    <w:rFonts w:cs="Times New Roman"/>
                  </w:rPr>
                </w:pPr>
                <w:r w:rsidRPr="00BE7CA9">
                  <w:rPr>
                    <w:rFonts w:cs="Times New Roman"/>
                  </w:rPr>
                  <w:t>165,052,962.68</w:t>
                </w:r>
              </w:p>
            </w:tc>
            <w:tc>
              <w:tcPr>
                <w:tcW w:w="759" w:type="pct"/>
                <w:vAlign w:val="center"/>
              </w:tcPr>
              <w:p w:rsidR="00B31DF2" w:rsidRPr="00BE7CA9" w:rsidRDefault="00B31DF2" w:rsidP="00BE7CA9">
                <w:pPr>
                  <w:ind w:right="5"/>
                  <w:jc w:val="right"/>
                  <w:rPr>
                    <w:rFonts w:cs="Times New Roman"/>
                  </w:rPr>
                </w:pPr>
                <w:r w:rsidRPr="00BE7CA9">
                  <w:rPr>
                    <w:rFonts w:cs="Times New Roman"/>
                  </w:rPr>
                  <w:t>171,044,049.31</w:t>
                </w:r>
              </w:p>
            </w:tc>
            <w:tc>
              <w:tcPr>
                <w:tcW w:w="701" w:type="pct"/>
                <w:vAlign w:val="center"/>
              </w:tcPr>
              <w:p w:rsidR="00B31DF2" w:rsidRPr="00BE7CA9" w:rsidRDefault="00B31DF2" w:rsidP="00BE7CA9">
                <w:pPr>
                  <w:ind w:right="5"/>
                  <w:jc w:val="right"/>
                  <w:rPr>
                    <w:rFonts w:cs="Times New Roman"/>
                  </w:rPr>
                </w:pPr>
                <w:r w:rsidRPr="00BE7CA9">
                  <w:rPr>
                    <w:rFonts w:cs="Times New Roman"/>
                  </w:rPr>
                  <w:t>15,877,370.70</w:t>
                </w:r>
              </w:p>
            </w:tc>
            <w:tc>
              <w:tcPr>
                <w:tcW w:w="759" w:type="pct"/>
                <w:vAlign w:val="center"/>
              </w:tcPr>
              <w:p w:rsidR="00B31DF2" w:rsidRPr="00BE7CA9" w:rsidRDefault="00B31DF2" w:rsidP="00BE7CA9">
                <w:pPr>
                  <w:ind w:right="5"/>
                  <w:jc w:val="right"/>
                  <w:rPr>
                    <w:rFonts w:cs="Times New Roman"/>
                  </w:rPr>
                </w:pPr>
                <w:r w:rsidRPr="00BE7CA9">
                  <w:rPr>
                    <w:rFonts w:cs="Times New Roman"/>
                  </w:rPr>
                  <w:t>155,166,678.61</w:t>
                </w:r>
              </w:p>
            </w:tc>
          </w:tr>
        </w:tbl>
        <w:p w:rsidR="00CF1D2C" w:rsidRPr="00A83402" w:rsidRDefault="00034E8D" w:rsidP="00B31DF2"/>
      </w:sdtContent>
    </w:sdt>
    <w:bookmarkEnd w:id="90" w:displacedByCustomXml="prev"/>
    <w:bookmarkStart w:id="91" w:name="_Hlk10470459" w:displacedByCustomXml="next"/>
    <w:sdt>
      <w:sdtPr>
        <w:rPr>
          <w:rFonts w:ascii="宋体" w:hAnsi="宋体" w:cs="宋体" w:hint="eastAsia"/>
          <w:b w:val="0"/>
          <w:bCs w:val="0"/>
          <w:kern w:val="0"/>
          <w:sz w:val="24"/>
          <w:szCs w:val="24"/>
        </w:rPr>
        <w:alias w:val="模块:存货跌价准备"/>
        <w:tag w:val="_GBC_d00b46c41ac84794bd1f7b10e97923a0"/>
        <w:id w:val="1586952943"/>
        <w:lock w:val="sdtLocked"/>
        <w:placeholder>
          <w:docPart w:val="GBC22222222222222222222222222222"/>
        </w:placeholder>
      </w:sdtPr>
      <w:sdtEndPr>
        <w:rPr>
          <w:szCs w:val="21"/>
        </w:rPr>
      </w:sdtEndPr>
      <w:sdtContent>
        <w:p w:rsidR="00CF1D2C" w:rsidRDefault="00CF1D2C" w:rsidP="00C06BE6">
          <w:pPr>
            <w:pStyle w:val="48"/>
            <w:numPr>
              <w:ilvl w:val="0"/>
              <w:numId w:val="56"/>
            </w:numPr>
            <w:tabs>
              <w:tab w:val="left" w:pos="630"/>
            </w:tabs>
          </w:pPr>
          <w:r>
            <w:rPr>
              <w:rFonts w:hint="eastAsia"/>
            </w:rPr>
            <w:t>存货跌价准备及合同履约成本减值准备</w:t>
          </w:r>
        </w:p>
        <w:sdt>
          <w:sdtPr>
            <w:alias w:val="是否适用：存货跌价准备[双击切换]"/>
            <w:tag w:val="_GBC_b9bd4a0fa089468ebded8bb61a86fbae"/>
            <w:id w:val="-888496150"/>
            <w:lock w:val="sdtContentLocked"/>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CF1D2C" w:rsidRPr="00BE7CA9" w:rsidRDefault="00CF1D2C" w:rsidP="00CF1D2C">
          <w:pPr>
            <w:pStyle w:val="510"/>
            <w:jc w:val="right"/>
            <w:rPr>
              <w:sz w:val="21"/>
            </w:rPr>
          </w:pPr>
          <w:r w:rsidRPr="00BE7CA9">
            <w:rPr>
              <w:rFonts w:hint="eastAsia"/>
              <w:sz w:val="21"/>
            </w:rPr>
            <w:t>单位：</w:t>
          </w:r>
          <w:sdt>
            <w:sdtPr>
              <w:rPr>
                <w:rFonts w:hint="eastAsia"/>
                <w:sz w:val="21"/>
              </w:rPr>
              <w:alias w:val="单位：存货跌价准备"/>
              <w:tag w:val="_GBC_42225a9505da4f598594afea08f9738b"/>
              <w:id w:val="90218843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存货跌价准备"/>
              <w:tag w:val="_GBC_4de434e29d00482b8b3175d1e7874ff2"/>
              <w:id w:val="51936101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432"/>
            <w:gridCol w:w="834"/>
            <w:gridCol w:w="852"/>
            <w:gridCol w:w="1450"/>
            <w:gridCol w:w="819"/>
            <w:gridCol w:w="1429"/>
          </w:tblGrid>
          <w:tr w:rsidR="007A7369" w:rsidRPr="00BE7CA9" w:rsidTr="007E1CCE">
            <w:trPr>
              <w:trHeight w:val="340"/>
            </w:trPr>
            <w:sdt>
              <w:sdtPr>
                <w:rPr>
                  <w:rFonts w:ascii="Times New Roman" w:hAnsi="Times New Roman" w:cs="Times New Roman"/>
                  <w:b/>
                  <w:sz w:val="21"/>
                </w:rPr>
                <w:tag w:val="_PLD_08d27e088675483b81e6b09cfaf565b8"/>
                <w:id w:val="1358168751"/>
                <w:lock w:val="sdtLocked"/>
              </w:sdtPr>
              <w:sdtEndPr/>
              <w:sdtContent>
                <w:tc>
                  <w:tcPr>
                    <w:tcW w:w="1113" w:type="pct"/>
                    <w:vMerge w:val="restar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项目</w:t>
                    </w:r>
                  </w:p>
                </w:tc>
              </w:sdtContent>
            </w:sdt>
            <w:sdt>
              <w:sdtPr>
                <w:rPr>
                  <w:rFonts w:ascii="Times New Roman" w:hAnsi="Times New Roman" w:cs="Times New Roman"/>
                  <w:b/>
                  <w:sz w:val="21"/>
                </w:rPr>
                <w:tag w:val="_PLD_631ae60526c9437f842913d632c47f24"/>
                <w:id w:val="848760451"/>
                <w:lock w:val="sdtLocked"/>
              </w:sdtPr>
              <w:sdtEndPr/>
              <w:sdtContent>
                <w:tc>
                  <w:tcPr>
                    <w:tcW w:w="817" w:type="pct"/>
                    <w:vMerge w:val="restar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期初余额</w:t>
                    </w:r>
                  </w:p>
                </w:tc>
              </w:sdtContent>
            </w:sdt>
            <w:sdt>
              <w:sdtPr>
                <w:rPr>
                  <w:rFonts w:ascii="Times New Roman" w:hAnsi="Times New Roman" w:cs="Times New Roman"/>
                  <w:b/>
                  <w:sz w:val="21"/>
                </w:rPr>
                <w:tag w:val="_PLD_bc39054479074b8ab34cb8519780a5f1"/>
                <w:id w:val="-53244403"/>
                <w:lock w:val="sdtLocked"/>
              </w:sdtPr>
              <w:sdtEndPr/>
              <w:sdtContent>
                <w:tc>
                  <w:tcPr>
                    <w:tcW w:w="962" w:type="pct"/>
                    <w:gridSpan w:val="2"/>
                    <w:tcBorders>
                      <w:top w:val="single" w:sz="4" w:space="0" w:color="auto"/>
                      <w:left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本期增加金额</w:t>
                    </w:r>
                  </w:p>
                </w:tc>
              </w:sdtContent>
            </w:sdt>
            <w:sdt>
              <w:sdtPr>
                <w:rPr>
                  <w:rFonts w:ascii="Times New Roman" w:hAnsi="Times New Roman" w:cs="Times New Roman"/>
                  <w:b/>
                  <w:sz w:val="21"/>
                </w:rPr>
                <w:tag w:val="_PLD_a4a235b43e524c0c98a604df05693747"/>
                <w:id w:val="-252505665"/>
                <w:lock w:val="sdtLocked"/>
              </w:sdtPr>
              <w:sdtEndPr/>
              <w:sdtContent>
                <w:tc>
                  <w:tcPr>
                    <w:tcW w:w="1293" w:type="pct"/>
                    <w:gridSpan w:val="2"/>
                    <w:tcBorders>
                      <w:top w:val="single" w:sz="4" w:space="0" w:color="auto"/>
                      <w:left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本期减少金额</w:t>
                    </w:r>
                  </w:p>
                </w:tc>
              </w:sdtContent>
            </w:sdt>
            <w:sdt>
              <w:sdtPr>
                <w:rPr>
                  <w:rFonts w:ascii="Times New Roman" w:hAnsi="Times New Roman" w:cs="Times New Roman"/>
                  <w:b/>
                  <w:sz w:val="21"/>
                </w:rPr>
                <w:tag w:val="_PLD_fcea706dd57f438c8205de888401e160"/>
                <w:id w:val="243151581"/>
                <w:lock w:val="sdtLocked"/>
              </w:sdtPr>
              <w:sdtEndPr/>
              <w:sdtContent>
                <w:tc>
                  <w:tcPr>
                    <w:tcW w:w="815" w:type="pct"/>
                    <w:vMerge w:val="restar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期末余额</w:t>
                    </w:r>
                  </w:p>
                </w:tc>
              </w:sdtContent>
            </w:sdt>
          </w:tr>
          <w:tr w:rsidR="007A7369" w:rsidRPr="00BE7CA9" w:rsidTr="007E1CCE">
            <w:trPr>
              <w:trHeight w:val="340"/>
            </w:trPr>
            <w:tc>
              <w:tcPr>
                <w:tcW w:w="1113" w:type="pct"/>
                <w:vMerge/>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7" w:type="pct"/>
                <w:vMerge/>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sdt>
              <w:sdtPr>
                <w:rPr>
                  <w:rFonts w:ascii="Times New Roman" w:hAnsi="Times New Roman" w:cs="Times New Roman"/>
                  <w:b/>
                  <w:sz w:val="21"/>
                </w:rPr>
                <w:tag w:val="_PLD_9355443eafab4f4a862c075a55d7e279"/>
                <w:id w:val="-1841385355"/>
                <w:lock w:val="sdtLocked"/>
              </w:sdtPr>
              <w:sdtEndPr/>
              <w:sdtContent>
                <w:tc>
                  <w:tcPr>
                    <w:tcW w:w="476" w:type="pct"/>
                    <w:tcBorders>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计提</w:t>
                    </w:r>
                  </w:p>
                </w:tc>
              </w:sdtContent>
            </w:sdt>
            <w:sdt>
              <w:sdtPr>
                <w:rPr>
                  <w:rFonts w:ascii="Times New Roman" w:hAnsi="Times New Roman" w:cs="Times New Roman"/>
                  <w:b/>
                  <w:sz w:val="21"/>
                </w:rPr>
                <w:tag w:val="_PLD_e67cdd42c79245c980edb6a9d839ecd0"/>
                <w:id w:val="-535813700"/>
                <w:lock w:val="sdtLocked"/>
              </w:sdtPr>
              <w:sdtEndPr/>
              <w:sdtContent>
                <w:tc>
                  <w:tcPr>
                    <w:tcW w:w="486" w:type="pct"/>
                    <w:tcBorders>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其他</w:t>
                    </w:r>
                  </w:p>
                </w:tc>
              </w:sdtContent>
            </w:sdt>
            <w:sdt>
              <w:sdtPr>
                <w:rPr>
                  <w:rFonts w:ascii="Times New Roman" w:hAnsi="Times New Roman" w:cs="Times New Roman"/>
                  <w:b/>
                  <w:sz w:val="21"/>
                </w:rPr>
                <w:tag w:val="_PLD_d2a5b409858c40b5a77dea8d7f7c8500"/>
                <w:id w:val="1727637910"/>
                <w:lock w:val="sdtLocked"/>
              </w:sdtPr>
              <w:sdtEndPr/>
              <w:sdtContent>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转回或转销</w:t>
                    </w:r>
                  </w:p>
                </w:tc>
              </w:sdtContent>
            </w:sdt>
            <w:sdt>
              <w:sdtPr>
                <w:rPr>
                  <w:rFonts w:ascii="Times New Roman" w:hAnsi="Times New Roman" w:cs="Times New Roman"/>
                  <w:b/>
                  <w:sz w:val="21"/>
                </w:rPr>
                <w:tag w:val="_PLD_a0a39eeb19a049d18a777b0dc41ab25e"/>
                <w:id w:val="1375729039"/>
                <w:lock w:val="sdtLocked"/>
              </w:sdtPr>
              <w:sdtEndPr/>
              <w:sdtContent>
                <w:tc>
                  <w:tcPr>
                    <w:tcW w:w="46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b/>
                        <w:sz w:val="21"/>
                      </w:rPr>
                    </w:pPr>
                    <w:r w:rsidRPr="00BE7CA9">
                      <w:rPr>
                        <w:rFonts w:ascii="Times New Roman" w:hAnsi="Times New Roman" w:cs="Times New Roman"/>
                        <w:b/>
                        <w:sz w:val="21"/>
                      </w:rPr>
                      <w:t>其他</w:t>
                    </w:r>
                  </w:p>
                </w:tc>
              </w:sdtContent>
            </w:sdt>
            <w:tc>
              <w:tcPr>
                <w:tcW w:w="815" w:type="pct"/>
                <w:vMerge/>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r>
          <w:tr w:rsidR="007A7369" w:rsidRPr="00BE7CA9" w:rsidTr="007E1CCE">
            <w:trPr>
              <w:trHeight w:val="340"/>
            </w:trPr>
            <w:sdt>
              <w:sdtPr>
                <w:rPr>
                  <w:rFonts w:ascii="Times New Roman" w:hAnsi="Times New Roman" w:cs="Times New Roman"/>
                  <w:sz w:val="21"/>
                </w:rPr>
                <w:tag w:val="_PLD_c1481e0b38784604952d1b8f75adf1fa"/>
                <w:id w:val="-619461476"/>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原材料</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6,688,104.86</w:t>
                </w: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6,688,104.86</w:t>
                </w:r>
              </w:p>
            </w:tc>
          </w:tr>
          <w:tr w:rsidR="007A7369" w:rsidRPr="00BE7CA9" w:rsidTr="007E1CCE">
            <w:trPr>
              <w:trHeight w:val="340"/>
            </w:trPr>
            <w:sdt>
              <w:sdtPr>
                <w:rPr>
                  <w:rFonts w:ascii="Times New Roman" w:hAnsi="Times New Roman" w:cs="Times New Roman"/>
                  <w:sz w:val="21"/>
                </w:rPr>
                <w:tag w:val="_PLD_caee3bbcb5684298baf9a05a47151d5c"/>
                <w:id w:val="-266084445"/>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在产品</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2,605,104.61</w:t>
                </w: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top w:val="single" w:sz="4" w:space="0" w:color="auto"/>
                  <w:left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2,605,104.61</w:t>
                </w:r>
              </w:p>
            </w:tc>
          </w:tr>
          <w:tr w:rsidR="007A7369" w:rsidRPr="00BE7CA9" w:rsidTr="007E1CCE">
            <w:trPr>
              <w:trHeight w:val="340"/>
            </w:trPr>
            <w:sdt>
              <w:sdtPr>
                <w:rPr>
                  <w:rFonts w:ascii="Times New Roman" w:hAnsi="Times New Roman" w:cs="Times New Roman"/>
                  <w:sz w:val="21"/>
                </w:rPr>
                <w:tag w:val="_PLD_2d5756cc0cf342bb9a74d89236e6d498"/>
                <w:id w:val="-581757899"/>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库存商品</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6,584,161.23</w:t>
                </w: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left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6,584,161.23</w:t>
                </w:r>
              </w:p>
            </w:tc>
          </w:tr>
          <w:tr w:rsidR="007A7369" w:rsidRPr="00BE7CA9" w:rsidTr="007E1CCE">
            <w:trPr>
              <w:trHeight w:val="340"/>
            </w:trPr>
            <w:sdt>
              <w:sdtPr>
                <w:rPr>
                  <w:rFonts w:ascii="Times New Roman" w:hAnsi="Times New Roman" w:cs="Times New Roman"/>
                  <w:sz w:val="21"/>
                </w:rPr>
                <w:tag w:val="_PLD_0e7f31c3d40a4e26b9ae9d439cd18c3a"/>
                <w:id w:val="-2109188059"/>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周转材料</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left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r>
          <w:tr w:rsidR="007A7369" w:rsidRPr="00BE7CA9" w:rsidTr="007E1CCE">
            <w:trPr>
              <w:trHeight w:val="340"/>
            </w:trPr>
            <w:sdt>
              <w:sdtPr>
                <w:rPr>
                  <w:rFonts w:ascii="Times New Roman" w:hAnsi="Times New Roman" w:cs="Times New Roman"/>
                  <w:sz w:val="21"/>
                </w:rPr>
                <w:tag w:val="_PLD_bcc6f3ed6a0841af94293c37eaaf52f3"/>
                <w:id w:val="-850949033"/>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消耗性生物资产</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left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r>
          <w:tr w:rsidR="007A7369" w:rsidRPr="00BE7CA9" w:rsidTr="007E1CCE">
            <w:trPr>
              <w:trHeight w:val="340"/>
            </w:trPr>
            <w:sdt>
              <w:sdtPr>
                <w:rPr>
                  <w:rFonts w:ascii="Times New Roman" w:hAnsi="Times New Roman" w:cs="Times New Roman"/>
                  <w:sz w:val="21"/>
                </w:rPr>
                <w:tag w:val="_PLD_6addbad9771041bc9c47d36b2b2d622c"/>
                <w:id w:val="1052345640"/>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rPr>
                        <w:rFonts w:ascii="Times New Roman" w:hAnsi="Times New Roman" w:cs="Times New Roman"/>
                        <w:sz w:val="21"/>
                      </w:rPr>
                    </w:pPr>
                    <w:r w:rsidRPr="00BE7CA9">
                      <w:rPr>
                        <w:rFonts w:ascii="Times New Roman" w:hAnsi="Times New Roman" w:cs="Times New Roman"/>
                        <w:sz w:val="21"/>
                      </w:rPr>
                      <w:t>建造合同形成的已完工未结算资产</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left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r>
          <w:tr w:rsidR="007A7369" w:rsidRPr="00BE7CA9" w:rsidTr="007E1CCE">
            <w:trPr>
              <w:trHeight w:val="340"/>
            </w:trPr>
            <w:sdt>
              <w:sdtPr>
                <w:rPr>
                  <w:rFonts w:ascii="Times New Roman" w:hAnsi="Times New Roman" w:cs="Times New Roman"/>
                  <w:sz w:val="21"/>
                </w:rPr>
                <w:tag w:val="_PLD_cb1768e916f04c1d8cc6e1efb4624f54"/>
                <w:id w:val="626672996"/>
                <w:lock w:val="sdtLocked"/>
              </w:sdtPr>
              <w:sdtEndPr/>
              <w:sdtContent>
                <w:tc>
                  <w:tcPr>
                    <w:tcW w:w="1113"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center"/>
                      <w:rPr>
                        <w:rFonts w:ascii="Times New Roman" w:hAnsi="Times New Roman" w:cs="Times New Roman"/>
                        <w:sz w:val="21"/>
                      </w:rPr>
                    </w:pPr>
                    <w:r w:rsidRPr="00BE7CA9">
                      <w:rPr>
                        <w:rFonts w:ascii="Times New Roman" w:hAnsi="Times New Roman" w:cs="Times New Roman"/>
                        <w:sz w:val="21"/>
                      </w:rPr>
                      <w:t>合计</w:t>
                    </w:r>
                  </w:p>
                </w:tc>
              </w:sdtContent>
            </w:sdt>
            <w:tc>
              <w:tcPr>
                <w:tcW w:w="81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15,877,370.70</w:t>
                </w:r>
              </w:p>
            </w:tc>
            <w:tc>
              <w:tcPr>
                <w:tcW w:w="47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86"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27"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467" w:type="pct"/>
                <w:tcBorders>
                  <w:left w:val="single" w:sz="4" w:space="0" w:color="auto"/>
                  <w:bottom w:val="single" w:sz="4" w:space="0" w:color="auto"/>
                  <w:right w:val="single" w:sz="4" w:space="0" w:color="auto"/>
                </w:tcBorders>
                <w:vAlign w:val="center"/>
              </w:tcPr>
              <w:p w:rsidR="007A7369" w:rsidRPr="00BE7CA9" w:rsidRDefault="007A7369" w:rsidP="007E1CCE">
                <w:pPr>
                  <w:pStyle w:val="510"/>
                  <w:jc w:val="right"/>
                  <w:rPr>
                    <w:rFonts w:ascii="Times New Roman" w:hAnsi="Times New Roman" w:cs="Times New Roman"/>
                    <w:sz w:val="21"/>
                  </w:rPr>
                </w:pPr>
              </w:p>
            </w:tc>
            <w:tc>
              <w:tcPr>
                <w:tcW w:w="815" w:type="pct"/>
                <w:tcBorders>
                  <w:top w:val="single" w:sz="4" w:space="0" w:color="auto"/>
                  <w:left w:val="single" w:sz="4" w:space="0" w:color="auto"/>
                  <w:bottom w:val="single" w:sz="4" w:space="0" w:color="auto"/>
                  <w:right w:val="single" w:sz="4" w:space="0" w:color="auto"/>
                </w:tcBorders>
                <w:vAlign w:val="center"/>
              </w:tcPr>
              <w:p w:rsidR="007A7369" w:rsidRPr="00BE7CA9" w:rsidRDefault="007A7369" w:rsidP="007E1CCE">
                <w:pPr>
                  <w:pStyle w:val="510"/>
                  <w:ind w:right="5"/>
                  <w:jc w:val="right"/>
                  <w:rPr>
                    <w:rFonts w:ascii="Times New Roman" w:hAnsi="Times New Roman" w:cs="Times New Roman"/>
                    <w:sz w:val="21"/>
                  </w:rPr>
                </w:pPr>
                <w:r w:rsidRPr="00BE7CA9">
                  <w:rPr>
                    <w:rFonts w:ascii="Times New Roman" w:hAnsi="Times New Roman" w:cs="Times New Roman"/>
                    <w:sz w:val="21"/>
                  </w:rPr>
                  <w:t>15,877,370.70</w:t>
                </w:r>
              </w:p>
            </w:tc>
          </w:tr>
        </w:tbl>
        <w:p w:rsidR="00CF1D2C" w:rsidRPr="00A83402" w:rsidRDefault="00034E8D" w:rsidP="00CF1D2C">
          <w:pPr>
            <w:pStyle w:val="510"/>
          </w:pPr>
        </w:p>
      </w:sdtContent>
    </w:sdt>
    <w:bookmarkEnd w:id="91" w:displacedByCustomXml="prev"/>
    <w:sdt>
      <w:sdtPr>
        <w:rPr>
          <w:rFonts w:ascii="宋体" w:hAnsi="宋体" w:cs="宋体" w:hint="eastAsia"/>
          <w:b w:val="0"/>
          <w:bCs w:val="0"/>
          <w:kern w:val="0"/>
          <w:sz w:val="24"/>
          <w:szCs w:val="24"/>
        </w:rPr>
        <w:alias w:val="模块:存货期末余额含有借款费用资本化金额的说明："/>
        <w:tag w:val="_GBC_dc559aaf0bf0428386e2f7f2cdeb43ec"/>
        <w:id w:val="1968541270"/>
        <w:lock w:val="sdtLocked"/>
        <w:placeholder>
          <w:docPart w:val="GBC22222222222222222222222222222"/>
        </w:placeholder>
      </w:sdtPr>
      <w:sdtEndPr>
        <w:rPr>
          <w:rFonts w:ascii="Times New Roman" w:hAnsi="Times New Roman"/>
          <w:szCs w:val="21"/>
        </w:rPr>
      </w:sdtEndPr>
      <w:sdtContent>
        <w:p w:rsidR="00CF1D2C" w:rsidRDefault="00CF1D2C" w:rsidP="00C06BE6">
          <w:pPr>
            <w:pStyle w:val="48"/>
            <w:numPr>
              <w:ilvl w:val="0"/>
              <w:numId w:val="56"/>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23590863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bookmarkStart w:id="92" w:name="_Hlk10470760" w:displacedByCustomXml="next"/>
    <w:sdt>
      <w:sdtPr>
        <w:rPr>
          <w:rFonts w:ascii="宋体" w:hAnsi="宋体" w:cs="宋体" w:hint="eastAsia"/>
          <w:b w:val="0"/>
          <w:bCs w:val="0"/>
          <w:kern w:val="0"/>
          <w:sz w:val="24"/>
          <w:szCs w:val="24"/>
        </w:rPr>
        <w:alias w:val="期末建造合同形成的已完工未结算资产情况"/>
        <w:tag w:val="_SEC_7fcacf696549497bbbe87a8d80680410"/>
        <w:id w:val="-698165020"/>
        <w:lock w:val="sdtLocked"/>
      </w:sdtPr>
      <w:sdtEndPr>
        <w:rPr>
          <w:szCs w:val="21"/>
        </w:rPr>
      </w:sdtEndPr>
      <w:sdtContent>
        <w:bookmarkStart w:id="93" w:name="_Hlk13577550" w:displacedByCustomXml="prev"/>
        <w:p w:rsidR="00CF1D2C" w:rsidRDefault="00CF1D2C" w:rsidP="00C06BE6">
          <w:pPr>
            <w:pStyle w:val="48"/>
            <w:numPr>
              <w:ilvl w:val="0"/>
              <w:numId w:val="56"/>
            </w:numPr>
            <w:tabs>
              <w:tab w:val="left" w:pos="630"/>
            </w:tabs>
          </w:pPr>
          <w:r>
            <w:rPr>
              <w:rFonts w:hint="eastAsia"/>
            </w:rPr>
            <w:t>期末建造合同形成的已完工未结算资产情况</w:t>
          </w:r>
        </w:p>
        <w:sdt>
          <w:sdtPr>
            <w:alias w:val="是否适用：期末建造合同形成的已完工未结算资产情况[双击切换]"/>
            <w:tag w:val="_GBC_6da0ad5ecf854eb9bdf13034e03cb317"/>
            <w:id w:val="-1819804092"/>
            <w:lock w:val="sdtContentLocked"/>
          </w:sdtPr>
          <w:sdtEndPr/>
          <w:sdtContent>
            <w:p w:rsidR="00CF1D2C" w:rsidRPr="00A83402" w:rsidRDefault="00CF1D2C" w:rsidP="0028211E">
              <w:pPr>
                <w:pStyle w:val="510"/>
              </w:pPr>
              <w:r>
                <w:fldChar w:fldCharType="begin"/>
              </w:r>
              <w:r w:rsidR="0028211E">
                <w:instrText xml:space="preserve"> MACROBUTTON  SnrToggleCheckbox □适用 </w:instrText>
              </w:r>
              <w:r>
                <w:fldChar w:fldCharType="end"/>
              </w:r>
              <w:r>
                <w:fldChar w:fldCharType="begin"/>
              </w:r>
              <w:r w:rsidR="0028211E">
                <w:instrText xml:space="preserve"> MACROBUTTON  SnrToggleCheckbox √不适用 </w:instrText>
              </w:r>
              <w:r>
                <w:fldChar w:fldCharType="end"/>
              </w:r>
            </w:p>
          </w:sdtContent>
        </w:sdt>
        <w:bookmarkEnd w:id="93" w:displacedByCustomXml="next"/>
      </w:sdtContent>
    </w:sdt>
    <w:sdt>
      <w:sdtPr>
        <w:rPr>
          <w:rFonts w:hint="eastAsia"/>
        </w:rPr>
        <w:alias w:val="其他说明："/>
        <w:tag w:val="_SEC_e0565a666e5441cdb6c7dea797a5a4b8"/>
        <w:id w:val="-1897188073"/>
        <w:lock w:val="sdtLocked"/>
      </w:sdtPr>
      <w:sdtEndPr/>
      <w:sdtContent>
        <w:bookmarkStart w:id="94" w:name="_Hlk14096551" w:displacedByCustomXml="prev"/>
        <w:bookmarkStart w:id="95" w:name="_Hlk14096563" w:displacedByCustomXml="prev"/>
        <w:p w:rsidR="00CF1D2C" w:rsidRDefault="00CF1D2C" w:rsidP="00CF1D2C">
          <w:pPr>
            <w:pStyle w:val="510"/>
          </w:pPr>
          <w:r>
            <w:rPr>
              <w:rFonts w:hint="eastAsia"/>
            </w:rPr>
            <w:t>其他说明：</w:t>
          </w:r>
          <w:bookmarkEnd w:id="94"/>
        </w:p>
        <w:sdt>
          <w:sdtPr>
            <w:alias w:val="是否适用：建造合同形成的已完工未结算资产的其他说明[双击切换]"/>
            <w:tag w:val="_GBC_526437836aa54ee7a74be7bf98aabe85"/>
            <w:id w:val="15353869"/>
            <w:lock w:val="sdtContentLocked"/>
          </w:sdtPr>
          <w:sdtEndPr/>
          <w:sdtContent>
            <w:p w:rsidR="00CF1D2C" w:rsidRDefault="00CF1D2C" w:rsidP="00EC6C5F">
              <w:pPr>
                <w:pStyle w:val="510"/>
              </w:pPr>
              <w:r>
                <w:fldChar w:fldCharType="begin"/>
              </w:r>
              <w:r w:rsidR="00EC6C5F">
                <w:instrText xml:space="preserve"> MACROBUTTON  SnrToggleCheckbox □适用 </w:instrText>
              </w:r>
              <w:r>
                <w:fldChar w:fldCharType="end"/>
              </w:r>
              <w:r>
                <w:fldChar w:fldCharType="begin"/>
              </w:r>
              <w:r w:rsidR="00EC6C5F">
                <w:instrText xml:space="preserve"> MACROBUTTON  SnrToggleCheckbox √不适用 </w:instrText>
              </w:r>
              <w:r>
                <w:fldChar w:fldCharType="end"/>
              </w:r>
            </w:p>
          </w:sdtContent>
        </w:sdt>
        <w:p w:rsidR="00CF1D2C" w:rsidRPr="00A83402" w:rsidRDefault="00034E8D" w:rsidP="00CF1D2C">
          <w:pPr>
            <w:pStyle w:val="510"/>
          </w:pPr>
        </w:p>
        <w:bookmarkEnd w:id="95" w:displacedByCustomXml="next"/>
      </w:sdtContent>
    </w:sdt>
    <w:bookmarkEnd w:id="92" w:displacedByCustomXml="prev"/>
    <w:sdt>
      <w:sdtPr>
        <w:rPr>
          <w:rFonts w:ascii="宋体" w:hAnsi="宋体" w:cs="宋体" w:hint="eastAsia"/>
          <w:b w:val="0"/>
          <w:bCs w:val="0"/>
          <w:kern w:val="0"/>
          <w:sz w:val="24"/>
          <w:szCs w:val="24"/>
        </w:rPr>
        <w:alias w:val="模块:划分为持有待售的资产"/>
        <w:tag w:val="_GBC_b8017c342539428893a6ec198dd061b3"/>
        <w:id w:val="-1494566593"/>
        <w:lock w:val="sdtLocked"/>
        <w:placeholder>
          <w:docPart w:val="GBC22222222222222222222222222222"/>
        </w:placeholder>
      </w:sdtPr>
      <w:sdtEndPr>
        <w:rPr>
          <w:rFonts w:hint="default"/>
          <w:szCs w:val="21"/>
        </w:rPr>
      </w:sdtEndPr>
      <w:sdtContent>
        <w:p w:rsidR="00CF1D2C" w:rsidRDefault="00CF1D2C" w:rsidP="00C06BE6">
          <w:pPr>
            <w:pStyle w:val="49"/>
            <w:numPr>
              <w:ilvl w:val="0"/>
              <w:numId w:val="50"/>
            </w:numPr>
            <w:tabs>
              <w:tab w:val="left" w:pos="504"/>
            </w:tabs>
          </w:pPr>
          <w:r>
            <w:rPr>
              <w:rFonts w:hint="eastAsia"/>
            </w:rPr>
            <w:t>持有待售资产</w:t>
          </w:r>
        </w:p>
        <w:sdt>
          <w:sdtPr>
            <w:alias w:val="是否适用：划分为持有待售的资产[双击切换]"/>
            <w:tag w:val="_GBC_a6517e0f93e04b1caa2e45201c8133b1"/>
            <w:id w:val="40795763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Start w:id="96" w:name="_Hlk10471081" w:displacedByCustomXml="next"/>
    <w:sdt>
      <w:sdtPr>
        <w:rPr>
          <w:rFonts w:ascii="宋体" w:hAnsi="宋体" w:cs="宋体" w:hint="eastAsia"/>
          <w:b w:val="0"/>
          <w:bCs w:val="0"/>
          <w:kern w:val="0"/>
          <w:sz w:val="24"/>
          <w:szCs w:val="24"/>
        </w:rPr>
        <w:alias w:val="模块:一年内到期的非流动资产"/>
        <w:tag w:val="_GBC_73afc3711ce24918b57d8c069abaf5c5"/>
        <w:id w:val="1719090061"/>
        <w:lock w:val="sdtLocked"/>
        <w:placeholder>
          <w:docPart w:val="GBC22222222222222222222222222222"/>
        </w:placeholder>
      </w:sdtPr>
      <w:sdtEndPr>
        <w:rPr>
          <w:szCs w:val="21"/>
        </w:rPr>
      </w:sdtEndPr>
      <w:sdtContent>
        <w:p w:rsidR="00CF1D2C" w:rsidRDefault="00CF1D2C" w:rsidP="00C06BE6">
          <w:pPr>
            <w:pStyle w:val="49"/>
            <w:numPr>
              <w:ilvl w:val="0"/>
              <w:numId w:val="50"/>
            </w:numPr>
            <w:tabs>
              <w:tab w:val="left" w:pos="504"/>
            </w:tabs>
          </w:pPr>
          <w:r>
            <w:rPr>
              <w:rFonts w:hint="eastAsia"/>
            </w:rPr>
            <w:t>一年内到期的非流动资产</w:t>
          </w:r>
        </w:p>
        <w:sdt>
          <w:sdtPr>
            <w:alias w:val="是否适用：一年内到期的非流动资产[双击切换]"/>
            <w:tag w:val="_GBC_3c3df002388d4bbe8dd8d4df7fe26ebc"/>
            <w:id w:val="44766592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ind w:right="210"/>
          </w:pPr>
        </w:p>
      </w:sdtContent>
    </w:sdt>
    <w:bookmarkEnd w:id="96" w:displacedByCustomXml="prev"/>
    <w:bookmarkStart w:id="97" w:name="_Hlk10471163" w:displacedByCustomXml="next"/>
    <w:sdt>
      <w:sdtPr>
        <w:rPr>
          <w:rFonts w:ascii="宋体" w:hAnsi="宋体" w:cs="宋体" w:hint="eastAsia"/>
          <w:b w:val="0"/>
          <w:bCs w:val="0"/>
          <w:kern w:val="0"/>
          <w:sz w:val="24"/>
          <w:szCs w:val="24"/>
        </w:rPr>
        <w:alias w:val="模块:其他流动资产"/>
        <w:tag w:val="_GBC_e29fd29bee934fc3ab8325cf3625b905"/>
        <w:id w:val="-975529452"/>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9"/>
            <w:numPr>
              <w:ilvl w:val="0"/>
              <w:numId w:val="50"/>
            </w:numPr>
            <w:tabs>
              <w:tab w:val="left" w:pos="504"/>
            </w:tabs>
          </w:pPr>
          <w:r>
            <w:rPr>
              <w:rFonts w:hint="eastAsia"/>
            </w:rPr>
            <w:t>其他流动资产</w:t>
          </w:r>
        </w:p>
        <w:sdt>
          <w:sdtPr>
            <w:alias w:val="是否适用：其他流动资产[双击切换]"/>
            <w:tag w:val="_GBC_7733d50365e24328b41020152f88028d"/>
            <w:id w:val="-55655694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其他流动资产"/>
              <w:tag w:val="_GBC_d0c62fc75d164678ad203d9ddb106538"/>
              <w:id w:val="20436311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其他流动资产"/>
              <w:tag w:val="_GBC_9196143d56d24a9ea7f7e31ce8a09024"/>
              <w:id w:val="1371256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CF1D2C" w:rsidRPr="004F1974" w:rsidTr="004F1974">
            <w:trPr>
              <w:trHeight w:val="340"/>
            </w:trPr>
            <w:sdt>
              <w:sdtPr>
                <w:rPr>
                  <w:rFonts w:ascii="Times New Roman" w:hAnsi="Times New Roman" w:cs="Times New Roman"/>
                  <w:b/>
                  <w:sz w:val="21"/>
                </w:rPr>
                <w:tag w:val="_PLD_15bbfc7d41df4300abcae2e424cc6572"/>
                <w:id w:val="2115708005"/>
                <w:lock w:val="sdtLocked"/>
              </w:sdtPr>
              <w:sdtEndPr/>
              <w:sdtContent>
                <w:tc>
                  <w:tcPr>
                    <w:tcW w:w="1816" w:type="pct"/>
                    <w:shd w:val="clear" w:color="auto" w:fill="auto"/>
                    <w:vAlign w:val="center"/>
                  </w:tcPr>
                  <w:p w:rsidR="00CF1D2C" w:rsidRPr="004F1974" w:rsidRDefault="00CF1D2C" w:rsidP="00CF1D2C">
                    <w:pPr>
                      <w:pStyle w:val="510"/>
                      <w:jc w:val="center"/>
                      <w:rPr>
                        <w:rFonts w:ascii="Times New Roman" w:hAnsi="Times New Roman" w:cs="Times New Roman"/>
                        <w:b/>
                        <w:sz w:val="21"/>
                      </w:rPr>
                    </w:pPr>
                    <w:r w:rsidRPr="004F1974">
                      <w:rPr>
                        <w:rFonts w:ascii="Times New Roman" w:hAnsi="Times New Roman" w:cs="Times New Roman"/>
                        <w:b/>
                        <w:sz w:val="21"/>
                      </w:rPr>
                      <w:t>项目</w:t>
                    </w:r>
                  </w:p>
                </w:tc>
              </w:sdtContent>
            </w:sdt>
            <w:sdt>
              <w:sdtPr>
                <w:rPr>
                  <w:rFonts w:ascii="Times New Roman" w:hAnsi="Times New Roman" w:cs="Times New Roman"/>
                  <w:b/>
                  <w:sz w:val="21"/>
                </w:rPr>
                <w:tag w:val="_PLD_d2a222194eae4e958db2401139170ea2"/>
                <w:id w:val="2090733162"/>
                <w:lock w:val="sdtLocked"/>
              </w:sdtPr>
              <w:sdtEndPr/>
              <w:sdtContent>
                <w:tc>
                  <w:tcPr>
                    <w:tcW w:w="1612" w:type="pct"/>
                    <w:shd w:val="clear" w:color="auto" w:fill="auto"/>
                    <w:vAlign w:val="center"/>
                  </w:tcPr>
                  <w:p w:rsidR="00CF1D2C" w:rsidRPr="004F1974" w:rsidRDefault="00CF1D2C" w:rsidP="00CF1D2C">
                    <w:pPr>
                      <w:pStyle w:val="510"/>
                      <w:jc w:val="center"/>
                      <w:rPr>
                        <w:rFonts w:ascii="Times New Roman" w:hAnsi="Times New Roman" w:cs="Times New Roman"/>
                        <w:b/>
                        <w:sz w:val="21"/>
                      </w:rPr>
                    </w:pPr>
                    <w:r w:rsidRPr="004F1974">
                      <w:rPr>
                        <w:rFonts w:ascii="Times New Roman" w:hAnsi="Times New Roman" w:cs="Times New Roman"/>
                        <w:b/>
                        <w:sz w:val="21"/>
                      </w:rPr>
                      <w:t>期末余额</w:t>
                    </w:r>
                  </w:p>
                </w:tc>
              </w:sdtContent>
            </w:sdt>
            <w:sdt>
              <w:sdtPr>
                <w:rPr>
                  <w:rFonts w:ascii="Times New Roman" w:hAnsi="Times New Roman" w:cs="Times New Roman"/>
                  <w:b/>
                  <w:sz w:val="21"/>
                </w:rPr>
                <w:tag w:val="_PLD_0f3815799e9d4216b9506517d8e9b90c"/>
                <w:id w:val="992989707"/>
                <w:lock w:val="sdtLocked"/>
              </w:sdtPr>
              <w:sdtEndPr/>
              <w:sdtContent>
                <w:tc>
                  <w:tcPr>
                    <w:tcW w:w="1572" w:type="pct"/>
                    <w:shd w:val="clear" w:color="auto" w:fill="auto"/>
                    <w:vAlign w:val="center"/>
                  </w:tcPr>
                  <w:p w:rsidR="00CF1D2C" w:rsidRPr="004F1974" w:rsidRDefault="00CF1D2C" w:rsidP="00CF1D2C">
                    <w:pPr>
                      <w:pStyle w:val="510"/>
                      <w:jc w:val="center"/>
                      <w:rPr>
                        <w:rFonts w:ascii="Times New Roman" w:hAnsi="Times New Roman" w:cs="Times New Roman"/>
                        <w:b/>
                        <w:sz w:val="21"/>
                      </w:rPr>
                    </w:pPr>
                    <w:r w:rsidRPr="004F1974">
                      <w:rPr>
                        <w:rFonts w:ascii="Times New Roman" w:hAnsi="Times New Roman" w:cs="Times New Roman"/>
                        <w:b/>
                        <w:sz w:val="21"/>
                      </w:rPr>
                      <w:t>期初余额</w:t>
                    </w:r>
                  </w:p>
                </w:tc>
              </w:sdtContent>
            </w:sdt>
          </w:tr>
          <w:sdt>
            <w:sdtPr>
              <w:rPr>
                <w:rFonts w:ascii="Times New Roman" w:hAnsi="Times New Roman" w:cs="Times New Roman"/>
                <w:sz w:val="21"/>
              </w:rPr>
              <w:alias w:val="其他流动资产明细"/>
              <w:tag w:val="_TUP_0bae324e6bd3444492796087e454ca12"/>
              <w:id w:val="-1012063543"/>
              <w:lock w:val="sdtLocked"/>
            </w:sdtPr>
            <w:sdtEndPr/>
            <w:sdtContent>
              <w:tr w:rsidR="00CF1D2C" w:rsidRPr="004F1974" w:rsidTr="00BE7CA9">
                <w:trPr>
                  <w:trHeight w:val="340"/>
                </w:trPr>
                <w:tc>
                  <w:tcPr>
                    <w:tcW w:w="1816" w:type="pct"/>
                    <w:shd w:val="clear" w:color="auto" w:fill="auto"/>
                    <w:vAlign w:val="center"/>
                  </w:tcPr>
                  <w:p w:rsidR="00CF1D2C" w:rsidRPr="004F1974" w:rsidRDefault="00CF1D2C" w:rsidP="00BE7CA9">
                    <w:pPr>
                      <w:pStyle w:val="510"/>
                      <w:snapToGrid w:val="0"/>
                      <w:ind w:leftChars="-51" w:left="-107"/>
                      <w:jc w:val="both"/>
                      <w:rPr>
                        <w:rFonts w:ascii="Times New Roman" w:hAnsi="Times New Roman" w:cs="Times New Roman"/>
                        <w:sz w:val="21"/>
                      </w:rPr>
                    </w:pPr>
                    <w:r w:rsidRPr="004F1974">
                      <w:rPr>
                        <w:rFonts w:ascii="Times New Roman" w:hAnsi="Times New Roman" w:cs="Times New Roman"/>
                        <w:sz w:val="21"/>
                      </w:rPr>
                      <w:t>留抵进项税及预交企业所得税</w:t>
                    </w:r>
                  </w:p>
                </w:tc>
                <w:tc>
                  <w:tcPr>
                    <w:tcW w:w="161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3,146,738.40</w:t>
                    </w:r>
                  </w:p>
                </w:tc>
                <w:tc>
                  <w:tcPr>
                    <w:tcW w:w="157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540,270.75</w:t>
                    </w:r>
                  </w:p>
                </w:tc>
              </w:tr>
            </w:sdtContent>
          </w:sdt>
          <w:sdt>
            <w:sdtPr>
              <w:rPr>
                <w:rFonts w:ascii="Times New Roman" w:hAnsi="Times New Roman" w:cs="Times New Roman"/>
                <w:sz w:val="21"/>
              </w:rPr>
              <w:alias w:val="其他流动资产明细"/>
              <w:tag w:val="_TUP_0bae324e6bd3444492796087e454ca12"/>
              <w:id w:val="-724909649"/>
              <w:lock w:val="sdtLocked"/>
            </w:sdtPr>
            <w:sdtEndPr/>
            <w:sdtContent>
              <w:tr w:rsidR="00CF1D2C" w:rsidRPr="004F1974" w:rsidTr="00BE7CA9">
                <w:trPr>
                  <w:trHeight w:val="340"/>
                </w:trPr>
                <w:tc>
                  <w:tcPr>
                    <w:tcW w:w="1816" w:type="pct"/>
                    <w:shd w:val="clear" w:color="auto" w:fill="auto"/>
                    <w:vAlign w:val="center"/>
                  </w:tcPr>
                  <w:p w:rsidR="00CF1D2C" w:rsidRPr="004F1974" w:rsidRDefault="00CF1D2C" w:rsidP="00BE7CA9">
                    <w:pPr>
                      <w:pStyle w:val="510"/>
                      <w:snapToGrid w:val="0"/>
                      <w:ind w:leftChars="-51" w:left="-107"/>
                      <w:jc w:val="both"/>
                      <w:rPr>
                        <w:rFonts w:ascii="Times New Roman" w:hAnsi="Times New Roman" w:cs="Times New Roman"/>
                        <w:sz w:val="21"/>
                      </w:rPr>
                    </w:pPr>
                    <w:r w:rsidRPr="004F1974">
                      <w:rPr>
                        <w:rFonts w:ascii="Times New Roman" w:hAnsi="Times New Roman" w:cs="Times New Roman"/>
                        <w:sz w:val="21"/>
                      </w:rPr>
                      <w:t>银行理财产品</w:t>
                    </w:r>
                  </w:p>
                </w:tc>
                <w:tc>
                  <w:tcPr>
                    <w:tcW w:w="161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72,000,000.00</w:t>
                    </w:r>
                  </w:p>
                </w:tc>
                <w:tc>
                  <w:tcPr>
                    <w:tcW w:w="157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70,000,000.00</w:t>
                    </w:r>
                  </w:p>
                </w:tc>
              </w:tr>
            </w:sdtContent>
          </w:sdt>
          <w:tr w:rsidR="00CF1D2C" w:rsidRPr="004F1974" w:rsidTr="004F1974">
            <w:trPr>
              <w:trHeight w:val="340"/>
            </w:trPr>
            <w:sdt>
              <w:sdtPr>
                <w:rPr>
                  <w:rFonts w:ascii="Times New Roman" w:hAnsi="Times New Roman" w:cs="Times New Roman"/>
                  <w:sz w:val="21"/>
                </w:rPr>
                <w:tag w:val="_PLD_b6c346d1d68d4f27847794dad182ef24"/>
                <w:id w:val="-985933918"/>
                <w:lock w:val="sdtLocked"/>
              </w:sdtPr>
              <w:sdtEndPr/>
              <w:sdtContent>
                <w:tc>
                  <w:tcPr>
                    <w:tcW w:w="1816" w:type="pct"/>
                    <w:shd w:val="clear" w:color="auto" w:fill="auto"/>
                    <w:vAlign w:val="center"/>
                  </w:tcPr>
                  <w:p w:rsidR="00CF1D2C" w:rsidRPr="004F1974" w:rsidRDefault="00CF1D2C" w:rsidP="00CB01A4">
                    <w:pPr>
                      <w:pStyle w:val="510"/>
                      <w:snapToGrid w:val="0"/>
                      <w:ind w:leftChars="-51" w:left="-107"/>
                      <w:jc w:val="center"/>
                      <w:rPr>
                        <w:rFonts w:ascii="Times New Roman" w:hAnsi="Times New Roman" w:cs="Times New Roman"/>
                        <w:sz w:val="21"/>
                      </w:rPr>
                    </w:pPr>
                    <w:r w:rsidRPr="004F1974">
                      <w:rPr>
                        <w:rFonts w:ascii="Times New Roman" w:hAnsi="Times New Roman" w:cs="Times New Roman"/>
                        <w:sz w:val="21"/>
                      </w:rPr>
                      <w:t>合计</w:t>
                    </w:r>
                  </w:p>
                </w:tc>
              </w:sdtContent>
            </w:sdt>
            <w:tc>
              <w:tcPr>
                <w:tcW w:w="161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75,146,738.40</w:t>
                </w:r>
              </w:p>
            </w:tc>
            <w:tc>
              <w:tcPr>
                <w:tcW w:w="1572" w:type="pct"/>
                <w:shd w:val="clear" w:color="auto" w:fill="auto"/>
                <w:vAlign w:val="center"/>
              </w:tcPr>
              <w:p w:rsidR="00CF1D2C" w:rsidRPr="004F1974" w:rsidRDefault="00CF1D2C" w:rsidP="004F1974">
                <w:pPr>
                  <w:pStyle w:val="510"/>
                  <w:snapToGrid w:val="0"/>
                  <w:jc w:val="right"/>
                  <w:rPr>
                    <w:rFonts w:ascii="Times New Roman" w:hAnsi="Times New Roman" w:cs="Times New Roman"/>
                    <w:sz w:val="21"/>
                  </w:rPr>
                </w:pPr>
                <w:r w:rsidRPr="004F1974">
                  <w:rPr>
                    <w:rFonts w:ascii="Times New Roman" w:hAnsi="Times New Roman" w:cs="Times New Roman"/>
                    <w:sz w:val="21"/>
                  </w:rPr>
                  <w:t>70,540,270.75</w:t>
                </w:r>
              </w:p>
            </w:tc>
          </w:tr>
          <w:bookmarkEnd w:id="97"/>
        </w:tbl>
      </w:sdtContent>
    </w:sdt>
    <w:p w:rsidR="00CF1D2C" w:rsidRDefault="00CF1D2C">
      <w:pPr>
        <w:pStyle w:val="510"/>
        <w:ind w:right="210"/>
      </w:pPr>
    </w:p>
    <w:bookmarkStart w:id="98" w:name="_Hlk10471390" w:displacedByCustomXml="next"/>
    <w:sdt>
      <w:sdtPr>
        <w:rPr>
          <w:rFonts w:ascii="宋体" w:hAnsi="宋体" w:cs="宋体" w:hint="eastAsia"/>
          <w:b w:val="0"/>
          <w:bCs w:val="0"/>
          <w:kern w:val="0"/>
          <w:sz w:val="24"/>
          <w:szCs w:val="24"/>
        </w:rPr>
        <w:alias w:val="模块:债权投资债权投资情况"/>
        <w:tag w:val="_SEC_949cb4eb7a744418a5a5c6266b7029c9"/>
        <w:id w:val="-1950609248"/>
        <w:lock w:val="sdtLocked"/>
        <w:placeholder>
          <w:docPart w:val="GBC22222222222222222222222222222"/>
        </w:placeholder>
      </w:sdtPr>
      <w:sdtEndPr>
        <w:rPr>
          <w:rFonts w:hint="default"/>
          <w:szCs w:val="21"/>
        </w:rPr>
      </w:sdtEndPr>
      <w:sdtContent>
        <w:p w:rsidR="00CF1D2C" w:rsidRDefault="00CF1D2C" w:rsidP="00C06BE6">
          <w:pPr>
            <w:pStyle w:val="49"/>
            <w:numPr>
              <w:ilvl w:val="0"/>
              <w:numId w:val="50"/>
            </w:numPr>
            <w:tabs>
              <w:tab w:val="left" w:pos="504"/>
            </w:tabs>
          </w:pPr>
          <w:r>
            <w:rPr>
              <w:rFonts w:hint="eastAsia"/>
            </w:rPr>
            <w:t>债权投资</w:t>
          </w:r>
        </w:p>
        <w:p w:rsidR="00CF1D2C" w:rsidRDefault="00CF1D2C" w:rsidP="00C06BE6">
          <w:pPr>
            <w:pStyle w:val="48"/>
            <w:numPr>
              <w:ilvl w:val="3"/>
              <w:numId w:val="58"/>
            </w:numPr>
            <w:ind w:left="426" w:hanging="426"/>
          </w:pPr>
          <w:r>
            <w:rPr>
              <w:rFonts w:hint="eastAsia"/>
            </w:rPr>
            <w:t>债权投资情况</w:t>
          </w:r>
        </w:p>
        <w:sdt>
          <w:sdtPr>
            <w:alias w:val="是否适用：以摊余成本计量的长期债权投资[双击切换]"/>
            <w:tag w:val="_GBC_22cb0188d98c4d37a97e0c6a9e34e10d"/>
            <w:id w:val="129857067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98" w:displacedByCustomXml="prev"/>
    <w:bookmarkStart w:id="99" w:name="_Hlk10471440" w:displacedByCustomXml="next"/>
    <w:bookmarkStart w:id="100" w:name="_Hlk10471450" w:displacedByCustomXml="next"/>
    <w:sdt>
      <w:sdtPr>
        <w:rPr>
          <w:rFonts w:ascii="宋体" w:hAnsi="宋体" w:cs="宋体" w:hint="eastAsia"/>
          <w:b w:val="0"/>
          <w:bCs w:val="0"/>
          <w:kern w:val="0"/>
          <w:sz w:val="24"/>
          <w:szCs w:val="24"/>
        </w:rPr>
        <w:alias w:val="模块:期末重要的债权投资"/>
        <w:tag w:val="_SEC_b1d789cc522341caa1c75b1a7b84351c"/>
        <w:id w:val="-102415072"/>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8"/>
            </w:numPr>
            <w:ind w:left="426" w:hanging="426"/>
          </w:pPr>
          <w:r>
            <w:rPr>
              <w:rFonts w:hint="eastAsia"/>
            </w:rPr>
            <w:t>期末重要的债权投资</w:t>
          </w:r>
          <w:bookmarkEnd w:id="99"/>
        </w:p>
        <w:sdt>
          <w:sdtPr>
            <w:alias w:val="是否适用：重要的债权投资[双击切换]"/>
            <w:tag w:val="_GBC_0ff84ccc1d234704b93c4e33c0d575ce"/>
            <w:id w:val="46702225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0" w:displacedByCustomXml="prev"/>
    <w:bookmarkStart w:id="101" w:name="_Hlk10471472" w:displacedByCustomXml="next"/>
    <w:bookmarkStart w:id="102" w:name="_Hlk10471485" w:displacedByCustomXml="next"/>
    <w:sdt>
      <w:sdtPr>
        <w:rPr>
          <w:rFonts w:ascii="宋体" w:hAnsi="宋体" w:cs="宋体" w:hint="eastAsia"/>
          <w:b w:val="0"/>
          <w:bCs w:val="0"/>
          <w:kern w:val="0"/>
          <w:sz w:val="24"/>
          <w:szCs w:val="24"/>
        </w:rPr>
        <w:alias w:val="模块:减值准备计提情况"/>
        <w:tag w:val="_SEC_bff86b17d4774a4a9f8a3329635b5429"/>
        <w:id w:val="-1270848321"/>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8"/>
            </w:numPr>
            <w:ind w:left="426" w:hanging="426"/>
          </w:pPr>
          <w:r>
            <w:rPr>
              <w:rFonts w:ascii="宋体" w:hAnsi="宋体" w:cs="宋体" w:hint="eastAsia"/>
              <w:bCs w:val="0"/>
              <w:kern w:val="0"/>
              <w:szCs w:val="24"/>
            </w:rPr>
            <w:t>减值准备计提情况</w:t>
          </w:r>
          <w:bookmarkEnd w:id="101"/>
        </w:p>
        <w:sdt>
          <w:sdtPr>
            <w:alias w:val="是否适用：债权投资减值准备调节表[双击切换]"/>
            <w:tag w:val="_GBC_415a5cd43ad14136b13ac09b150da06f"/>
            <w:id w:val="62689248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ind w:right="210"/>
          </w:pPr>
        </w:p>
      </w:sdtContent>
    </w:sdt>
    <w:bookmarkEnd w:id="102" w:displacedByCustomXml="prev"/>
    <w:bookmarkStart w:id="103" w:name="_Hlk10471652" w:displacedByCustomXml="next"/>
    <w:sdt>
      <w:sdtPr>
        <w:rPr>
          <w:rFonts w:ascii="宋体" w:hAnsi="宋体" w:cs="宋体" w:hint="eastAsia"/>
          <w:b w:val="0"/>
          <w:bCs w:val="0"/>
          <w:kern w:val="0"/>
          <w:sz w:val="24"/>
          <w:szCs w:val="21"/>
        </w:rPr>
        <w:alias w:val="模块:其他债权投资"/>
        <w:tag w:val="_SEC_1af1e8e9eab94f10811b4e7aa91aa24d"/>
        <w:id w:val="688645599"/>
        <w:lock w:val="sdtLocked"/>
        <w:placeholder>
          <w:docPart w:val="GBC22222222222222222222222222222"/>
        </w:placeholder>
      </w:sdt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其他债权投资</w:t>
          </w:r>
        </w:p>
        <w:p w:rsidR="00CF1D2C" w:rsidRDefault="00CF1D2C" w:rsidP="00C06BE6">
          <w:pPr>
            <w:pStyle w:val="48"/>
            <w:numPr>
              <w:ilvl w:val="3"/>
              <w:numId w:val="59"/>
            </w:numPr>
            <w:ind w:left="426" w:hanging="426"/>
          </w:pPr>
          <w:r>
            <w:rPr>
              <w:rFonts w:hint="eastAsia"/>
            </w:rPr>
            <w:t>其他债权投资情况</w:t>
          </w:r>
        </w:p>
        <w:sdt>
          <w:sdtPr>
            <w:alias w:val="是否适用：其他债权投资情况[双击切换]"/>
            <w:tag w:val="_GBC_a2d99fd3a665497694c6ad6801c54a4f"/>
            <w:id w:val="1512186291"/>
            <w:lock w:val="sdtContentLocked"/>
            <w:placeholder>
              <w:docPart w:val="GBC22222222222222222222222222222"/>
            </w:placeholder>
          </w:sdtPr>
          <w:sdtEndPr/>
          <w:sdtContent>
            <w:p w:rsidR="00CF1D2C" w:rsidRDefault="00CF1D2C" w:rsidP="00CF1D2C">
              <w:pPr>
                <w:pStyle w:val="510"/>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3" w:displacedByCustomXml="prev"/>
    <w:bookmarkStart w:id="104" w:name="_Hlk10471670" w:displacedByCustomXml="next"/>
    <w:bookmarkStart w:id="105" w:name="_Hlk10471680" w:displacedByCustomXml="next"/>
    <w:sdt>
      <w:sdtPr>
        <w:rPr>
          <w:rFonts w:ascii="宋体" w:hAnsi="宋体" w:cs="宋体" w:hint="eastAsia"/>
          <w:b w:val="0"/>
          <w:bCs w:val="0"/>
          <w:kern w:val="0"/>
          <w:sz w:val="24"/>
          <w:szCs w:val="24"/>
        </w:rPr>
        <w:alias w:val="模块:期末重要的其他债权投资"/>
        <w:tag w:val="_SEC_052112d020944ec8b923dd106b2a0cbf"/>
        <w:id w:val="985596890"/>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59"/>
            </w:numPr>
            <w:ind w:left="426" w:hanging="426"/>
          </w:pPr>
          <w:r>
            <w:rPr>
              <w:rFonts w:hint="eastAsia"/>
            </w:rPr>
            <w:t>期末重要的其他债权投资</w:t>
          </w:r>
          <w:bookmarkEnd w:id="104"/>
        </w:p>
        <w:sdt>
          <w:sdtPr>
            <w:alias w:val="是否适用：重要的其他债权投资[双击切换]"/>
            <w:tag w:val="_GBC_e8808db892544b1ead740cddc4156455"/>
            <w:id w:val="-45839900"/>
            <w:lock w:val="sdtContentLocked"/>
            <w:placeholder>
              <w:docPart w:val="GBC22222222222222222222222222222"/>
            </w:placeholder>
          </w:sdtPr>
          <w:sdtEndPr/>
          <w:sdtContent>
            <w:p w:rsidR="00CF1D2C" w:rsidRDefault="00CF1D2C" w:rsidP="00CF1D2C">
              <w:pPr>
                <w:pStyle w:val="510"/>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05" w:displacedByCustomXml="prev"/>
    <w:bookmarkStart w:id="106" w:name="_Hlk10471703" w:displacedByCustomXml="next"/>
    <w:bookmarkStart w:id="107" w:name="_Hlk10471716" w:displacedByCustomXml="next"/>
    <w:sdt>
      <w:sdtPr>
        <w:rPr>
          <w:rFonts w:ascii="宋体" w:hAnsi="宋体" w:cs="宋体" w:hint="eastAsia"/>
          <w:b w:val="0"/>
          <w:bCs w:val="0"/>
          <w:kern w:val="0"/>
          <w:sz w:val="24"/>
          <w:szCs w:val="24"/>
        </w:rPr>
        <w:alias w:val="模块:减值准备计提情况"/>
        <w:tag w:val="_SEC_a18c2d8250c64daf904816a57fe286bd"/>
        <w:id w:val="-625161881"/>
        <w:lock w:val="sdtLocked"/>
        <w:placeholder>
          <w:docPart w:val="GBC22222222222222222222222222222"/>
        </w:placeholder>
      </w:sdtPr>
      <w:sdtEndPr>
        <w:rPr>
          <w:rFonts w:hint="default"/>
          <w:szCs w:val="21"/>
        </w:rPr>
      </w:sdtEndPr>
      <w:sdtContent>
        <w:bookmarkStart w:id="108" w:name="_Hlk533848073" w:displacedByCustomXml="prev"/>
        <w:p w:rsidR="00CF1D2C" w:rsidRDefault="00CF1D2C" w:rsidP="00C06BE6">
          <w:pPr>
            <w:pStyle w:val="48"/>
            <w:numPr>
              <w:ilvl w:val="3"/>
              <w:numId w:val="59"/>
            </w:numPr>
            <w:ind w:left="426" w:hanging="426"/>
          </w:pPr>
          <w:r>
            <w:rPr>
              <w:rFonts w:ascii="宋体" w:hAnsi="宋体" w:cs="宋体" w:hint="eastAsia"/>
              <w:bCs w:val="0"/>
              <w:kern w:val="0"/>
              <w:szCs w:val="24"/>
            </w:rPr>
            <w:t>减值准备计提情况</w:t>
          </w:r>
          <w:bookmarkEnd w:id="106"/>
        </w:p>
        <w:sdt>
          <w:sdtPr>
            <w:alias w:val="是否适用：其他债权投资减值准备调节表[双击切换]"/>
            <w:tag w:val="_GBC_038e4a0a4815442e91a9309c128001c1"/>
            <w:id w:val="-5169174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bookmarkEnd w:id="108" w:displacedByCustomXml="next"/>
      </w:sdtContent>
    </w:sdt>
    <w:bookmarkEnd w:id="107" w:displacedByCustomXml="prev"/>
    <w:bookmarkStart w:id="109" w:name="_Hlk533848097" w:displacedByCustomXml="next"/>
    <w:bookmarkStart w:id="110" w:name="_Hlk10471761" w:displacedByCustomXml="next"/>
    <w:sdt>
      <w:sdtPr>
        <w:rPr>
          <w:rFonts w:hint="eastAsia"/>
        </w:rPr>
        <w:alias w:val="模块:其他说明："/>
        <w:tag w:val="_SEC_a6d7d62dd24747a08e0a132cf37e100c"/>
        <w:id w:val="-876166798"/>
        <w:lock w:val="sdtLocked"/>
        <w:placeholder>
          <w:docPart w:val="GBC22222222222222222222222222222"/>
        </w:placeholder>
      </w:sdtPr>
      <w:sdtEndPr>
        <w:rPr>
          <w:rFonts w:hint="default"/>
        </w:rPr>
      </w:sdtEndPr>
      <w:sdtContent>
        <w:p w:rsidR="00CF1D2C" w:rsidRPr="00BE7CA9" w:rsidRDefault="00CF1D2C">
          <w:pPr>
            <w:pStyle w:val="510"/>
            <w:rPr>
              <w:sz w:val="21"/>
            </w:rPr>
          </w:pPr>
          <w:r w:rsidRPr="00BE7CA9">
            <w:rPr>
              <w:rFonts w:hint="eastAsia"/>
              <w:sz w:val="21"/>
            </w:rPr>
            <w:t>其他说明：</w:t>
          </w:r>
          <w:bookmarkEnd w:id="109"/>
        </w:p>
        <w:sdt>
          <w:sdtPr>
            <w:alias w:val="是否适用：其他债权投资其他说明[双击切换]"/>
            <w:tag w:val="_GBC_e37f3e78626b4cd0ad52d68ae2fcdecb"/>
            <w:id w:val="-50937228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0" w:displacedByCustomXml="prev"/>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 w:val="24"/>
          <w:szCs w:val="24"/>
        </w:rPr>
        <w:alias w:val="模块:长期应收款"/>
        <w:tag w:val="_GBC_2642a454002a499399e1b643b91ef1ad"/>
        <w:id w:val="722794820"/>
        <w:lock w:val="sdtLocked"/>
        <w:placeholder>
          <w:docPart w:val="GBC22222222222222222222222222222"/>
        </w:placeholder>
      </w:sdtPr>
      <w:sdtEndPr>
        <w:rPr>
          <w:rFonts w:hint="default"/>
          <w:color w:val="FF0000"/>
          <w:szCs w:val="21"/>
        </w:rPr>
      </w:sdtEndPr>
      <w:sdtContent>
        <w:p w:rsidR="00CF1D2C" w:rsidRDefault="00CF1D2C" w:rsidP="00C06BE6">
          <w:pPr>
            <w:pStyle w:val="48"/>
            <w:numPr>
              <w:ilvl w:val="0"/>
              <w:numId w:val="60"/>
            </w:numPr>
          </w:pPr>
          <w:r>
            <w:rPr>
              <w:rFonts w:hint="eastAsia"/>
            </w:rPr>
            <w:t>长期应收款情况</w:t>
          </w:r>
        </w:p>
        <w:sdt>
          <w:sdtPr>
            <w:alias w:val="是否适用：长期应收款情况[双击切换]"/>
            <w:tag w:val="_GBC_03ba5a75d6d541f4a60fba2b18c9d548"/>
            <w:id w:val="-1692753949"/>
            <w:lock w:val="sdtContentLocked"/>
            <w:placeholder>
              <w:docPart w:val="GBC22222222222222222222222222222"/>
            </w:placeholder>
          </w:sdtPr>
          <w:sdtEndPr/>
          <w:sdtContent>
            <w:p w:rsidR="00CF1D2C" w:rsidRDefault="00CF1D2C" w:rsidP="00CF1D2C">
              <w:pPr>
                <w:pStyle w:val="510"/>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11" w:name="_Hlk10471933" w:displacedByCustomXml="next"/>
    <w:sdt>
      <w:sdtPr>
        <w:rPr>
          <w:rFonts w:ascii="宋体" w:hAnsi="宋体" w:cs="宋体" w:hint="eastAsia"/>
          <w:b w:val="0"/>
          <w:bCs w:val="0"/>
          <w:color w:val="FF0000"/>
          <w:kern w:val="0"/>
          <w:sz w:val="24"/>
          <w:szCs w:val="21"/>
        </w:rPr>
        <w:alias w:val="模块:坏账准备计提情况"/>
        <w:tag w:val="_SEC_a0520f64d4bd49e5a3638a0386a233ee"/>
        <w:id w:val="1248914839"/>
        <w:lock w:val="sdtLocked"/>
        <w:placeholder>
          <w:docPart w:val="GBC22222222222222222222222222222"/>
        </w:placeholder>
      </w:sdtPr>
      <w:sdtEndPr>
        <w:rPr>
          <w:rFonts w:hint="default"/>
        </w:rPr>
      </w:sdtEndPr>
      <w:sdtContent>
        <w:p w:rsidR="00CF1D2C" w:rsidRDefault="00CF1D2C" w:rsidP="00C06BE6">
          <w:pPr>
            <w:pStyle w:val="48"/>
            <w:numPr>
              <w:ilvl w:val="0"/>
              <w:numId w:val="60"/>
            </w:numPr>
            <w:rPr>
              <w:szCs w:val="21"/>
            </w:rPr>
          </w:pPr>
          <w:r>
            <w:rPr>
              <w:rFonts w:hint="eastAsia"/>
              <w:szCs w:val="21"/>
            </w:rPr>
            <w:t>坏账准备计提情况</w:t>
          </w:r>
        </w:p>
        <w:sdt>
          <w:sdtPr>
            <w:alias w:val="是否适用：长期应收款坏账准备调节表[双击切换]"/>
            <w:tag w:val="_GBC_f7e4bed7dbb84fbcb52f2226cf465bb3"/>
            <w:id w:val="35431596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color w:val="FF0000"/>
            </w:rPr>
          </w:pPr>
        </w:p>
      </w:sdtContent>
    </w:sdt>
    <w:bookmarkEnd w:id="111" w:displacedByCustomXml="prev"/>
    <w:sdt>
      <w:sdtPr>
        <w:rPr>
          <w:rFonts w:ascii="宋体" w:hAnsi="宋体" w:cs="宋体" w:hint="eastAsia"/>
          <w:b w:val="0"/>
          <w:bCs w:val="0"/>
          <w:kern w:val="0"/>
          <w:sz w:val="24"/>
          <w:szCs w:val="21"/>
        </w:rPr>
        <w:alias w:val="模块:因金融资产转移而终止确认的长期应收款"/>
        <w:tag w:val="_GBC_928896eb74ab465199673a59201d4a8b"/>
        <w:id w:val="552815594"/>
        <w:lock w:val="sdtLocked"/>
        <w:placeholder>
          <w:docPart w:val="GBC22222222222222222222222222222"/>
        </w:placeholder>
      </w:sdtPr>
      <w:sdtEndPr/>
      <w:sdtContent>
        <w:p w:rsidR="00CF1D2C" w:rsidRDefault="00CF1D2C" w:rsidP="00C06BE6">
          <w:pPr>
            <w:pStyle w:val="48"/>
            <w:numPr>
              <w:ilvl w:val="0"/>
              <w:numId w:val="60"/>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rPr>
            <w:alias w:val="是否适用：因金融资产转移而终止确认的长期应收款[双击切换]"/>
            <w:tag w:val="_GBC_f7aab2a321ef4781ad1595366bc02c5e"/>
            <w:id w:val="87504858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转移长期应收款且继续涉入形成的资产、负债金额"/>
        <w:tag w:val="_GBC_711f6e05c2eb42e595d774bdf837f823"/>
        <w:id w:val="1069239994"/>
        <w:lock w:val="sdtLocked"/>
        <w:placeholder>
          <w:docPart w:val="GBC22222222222222222222222222222"/>
        </w:placeholder>
      </w:sdtPr>
      <w:sdtEndPr>
        <w:rPr>
          <w:szCs w:val="21"/>
        </w:rPr>
      </w:sdtEndPr>
      <w:sdtContent>
        <w:p w:rsidR="00CF1D2C" w:rsidRDefault="00CF1D2C" w:rsidP="00C06BE6">
          <w:pPr>
            <w:pStyle w:val="48"/>
            <w:numPr>
              <w:ilvl w:val="0"/>
              <w:numId w:val="60"/>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179705127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hint="eastAsia"/>
        </w:rPr>
        <w:alias w:val="模块:长期应收款的其他说明"/>
        <w:tag w:val="_GBC_2a6246644ca84dfdb1b5ecc95ea5c0c2"/>
        <w:id w:val="-571887531"/>
        <w:lock w:val="sdtLocked"/>
        <w:placeholder>
          <w:docPart w:val="GBC22222222222222222222222222222"/>
        </w:placeholder>
      </w:sdtPr>
      <w:sdtEndPr/>
      <w:sdtContent>
        <w:p w:rsidR="00CF1D2C" w:rsidRPr="00BE7CA9" w:rsidRDefault="00CF1D2C">
          <w:pPr>
            <w:pStyle w:val="510"/>
            <w:rPr>
              <w:sz w:val="21"/>
            </w:rPr>
          </w:pPr>
          <w:r w:rsidRPr="00BE7CA9">
            <w:rPr>
              <w:rFonts w:hint="eastAsia"/>
              <w:sz w:val="21"/>
            </w:rPr>
            <w:t>其他说明：</w:t>
          </w:r>
        </w:p>
        <w:sdt>
          <w:sdtPr>
            <w:rPr>
              <w:rFonts w:hint="eastAsia"/>
            </w:rPr>
            <w:alias w:val="是否适用：长期应收款的其他说明[双击切换]"/>
            <w:tag w:val="_GBC_a368edfbd60c44cdaed5299529b44fa0"/>
            <w:id w:val="207007134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长期股权投资</w:t>
      </w:r>
    </w:p>
    <w:p w:rsidR="00CF1D2C" w:rsidRDefault="00034E8D" w:rsidP="00CF1D2C">
      <w:pPr>
        <w:pStyle w:val="510"/>
      </w:pPr>
      <w:sdt>
        <w:sdtPr>
          <w:rPr>
            <w:rFonts w:hint="eastAsia"/>
          </w:rPr>
          <w:alias w:val="是否适用：长期股权投资[双击切换]"/>
          <w:tag w:val="_GBC_bafa2cb2262c4c4ebc4eed8f4e4a81c6"/>
          <w:id w:val="202063258"/>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Default="00CF1D2C">
      <w:pPr>
        <w:pStyle w:val="510"/>
      </w:pPr>
    </w:p>
    <w:bookmarkStart w:id="112" w:name="_Hlk10472053" w:displacedByCustomXml="next"/>
    <w:sdt>
      <w:sdtPr>
        <w:rPr>
          <w:rFonts w:ascii="宋体" w:hAnsi="宋体" w:cs="宋体" w:hint="eastAsia"/>
          <w:b w:val="0"/>
          <w:bCs w:val="0"/>
          <w:kern w:val="0"/>
          <w:sz w:val="24"/>
          <w:szCs w:val="21"/>
        </w:rPr>
        <w:alias w:val="模块:其他权益工具投资"/>
        <w:tag w:val="_SEC_a252a6b12c694a478cd66b63ece88d66"/>
        <w:id w:val="-365449296"/>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其他权益工具投资</w:t>
          </w:r>
        </w:p>
        <w:p w:rsidR="00CF1D2C" w:rsidRDefault="00CF1D2C" w:rsidP="00C06BE6">
          <w:pPr>
            <w:pStyle w:val="48"/>
            <w:numPr>
              <w:ilvl w:val="3"/>
              <w:numId w:val="61"/>
            </w:numPr>
            <w:ind w:left="426" w:hanging="426"/>
          </w:pPr>
          <w:bookmarkStart w:id="113" w:name="_Hlk532994936"/>
          <w:r>
            <w:rPr>
              <w:rFonts w:hint="eastAsia"/>
            </w:rPr>
            <w:t>其他权益工具投资情况</w:t>
          </w:r>
        </w:p>
        <w:sdt>
          <w:sdtPr>
            <w:alias w:val="是否适用：其他权益工具投资情况[双击切换]"/>
            <w:tag w:val="_GBC_d175ecfe27dc4b7592725426a352847c"/>
            <w:id w:val="-184007821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13" w:displacedByCustomXml="next"/>
      </w:sdtContent>
    </w:sdt>
    <w:bookmarkEnd w:id="112" w:displacedByCustomXml="prev"/>
    <w:bookmarkStart w:id="114" w:name="_Hlk10472075" w:displacedByCustomXml="next"/>
    <w:bookmarkStart w:id="115" w:name="_Hlk10472085" w:displacedByCustomXml="next"/>
    <w:sdt>
      <w:sdtPr>
        <w:rPr>
          <w:rFonts w:ascii="宋体" w:hAnsi="宋体" w:cs="宋体" w:hint="eastAsia"/>
          <w:b w:val="0"/>
          <w:bCs w:val="0"/>
          <w:kern w:val="0"/>
          <w:sz w:val="24"/>
          <w:szCs w:val="24"/>
        </w:rPr>
        <w:alias w:val="模块:非交易性权益工具投资的情况"/>
        <w:tag w:val="_SEC_cfe1ba6c98894c1f8f64c41c9a5b8180"/>
        <w:id w:val="355464376"/>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61"/>
            </w:numPr>
            <w:ind w:left="426" w:hanging="426"/>
          </w:pPr>
          <w:proofErr w:type="gramStart"/>
          <w:r>
            <w:rPr>
              <w:rFonts w:hint="eastAsia"/>
            </w:rPr>
            <w:t>非交易</w:t>
          </w:r>
          <w:proofErr w:type="gramEnd"/>
          <w:r>
            <w:rPr>
              <w:rFonts w:hint="eastAsia"/>
            </w:rPr>
            <w:t>性权益工具投资的情况</w:t>
          </w:r>
          <w:bookmarkEnd w:id="114"/>
        </w:p>
        <w:sdt>
          <w:sdtPr>
            <w:alias w:val="是否适用：非交易性权益工具投资情况[双击切换]"/>
            <w:tag w:val="_GBC_5bc286b941b942a6afabd12760854b2c"/>
            <w:id w:val="121037199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5" w:displacedByCustomXml="prev"/>
    <w:bookmarkStart w:id="116" w:name="_Hlk10472110" w:displacedByCustomXml="next"/>
    <w:bookmarkStart w:id="117" w:name="_Hlk10472118" w:displacedByCustomXml="next"/>
    <w:sdt>
      <w:sdtPr>
        <w:rPr>
          <w:rFonts w:hint="eastAsia"/>
        </w:rPr>
        <w:alias w:val="模块:其他说明："/>
        <w:tag w:val="_SEC_e3d4d5136ad847a0a66a1c4edca28c29"/>
        <w:id w:val="-1582448244"/>
        <w:lock w:val="sdtLocked"/>
        <w:placeholder>
          <w:docPart w:val="GBC22222222222222222222222222222"/>
        </w:placeholder>
      </w:sdtPr>
      <w:sdtEndPr>
        <w:rPr>
          <w:rFonts w:hint="default"/>
        </w:rPr>
      </w:sdtEndPr>
      <w:sdtContent>
        <w:p w:rsidR="00CF1D2C" w:rsidRPr="00BE7CA9" w:rsidRDefault="00CF1D2C">
          <w:pPr>
            <w:pStyle w:val="510"/>
            <w:rPr>
              <w:sz w:val="21"/>
            </w:rPr>
          </w:pPr>
          <w:r w:rsidRPr="00BE7CA9">
            <w:rPr>
              <w:rFonts w:hint="eastAsia"/>
              <w:sz w:val="21"/>
            </w:rPr>
            <w:t>其他</w:t>
          </w:r>
          <w:r w:rsidRPr="00BE7CA9">
            <w:rPr>
              <w:sz w:val="21"/>
            </w:rPr>
            <w:t>说明</w:t>
          </w:r>
          <w:r w:rsidRPr="00BE7CA9">
            <w:rPr>
              <w:rFonts w:hint="eastAsia"/>
              <w:sz w:val="21"/>
            </w:rPr>
            <w:t>：</w:t>
          </w:r>
          <w:bookmarkEnd w:id="116"/>
        </w:p>
        <w:sdt>
          <w:sdtPr>
            <w:alias w:val="是否适用：其他权益工具投资其他说明[双击切换]"/>
            <w:tag w:val="_GBC_9bd79d8d324a4f4c984344781e18ee35"/>
            <w:id w:val="-157851255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7" w:displacedByCustomXml="prev"/>
    <w:p w:rsidR="00CF1D2C" w:rsidRDefault="00CF1D2C">
      <w:pPr>
        <w:pStyle w:val="510"/>
      </w:pPr>
    </w:p>
    <w:bookmarkStart w:id="118" w:name="_Hlk10472259" w:displacedByCustomXml="next"/>
    <w:sdt>
      <w:sdtPr>
        <w:rPr>
          <w:rFonts w:ascii="宋体" w:hAnsi="宋体" w:cs="宋体" w:hint="eastAsia"/>
          <w:b w:val="0"/>
          <w:bCs w:val="0"/>
          <w:kern w:val="0"/>
          <w:sz w:val="24"/>
          <w:szCs w:val="21"/>
        </w:rPr>
        <w:alias w:val="模块:其他非流动金融资产"/>
        <w:tag w:val="_SEC_6895bb6903584ff780f3500311ed1560"/>
        <w:id w:val="118888585"/>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其他非流动金融资产</w:t>
          </w:r>
        </w:p>
        <w:sdt>
          <w:sdtPr>
            <w:alias w:val="是否适用：其他非流动金融资产[双击切换]"/>
            <w:tag w:val="_GBC_39a16d6030db4b008bd8e70705c49dd5"/>
            <w:id w:val="-195963762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18" w:displacedByCustomXml="prev"/>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投资性房地产</w:t>
      </w:r>
    </w:p>
    <w:p w:rsidR="00CF1D2C" w:rsidRPr="00BE7CA9" w:rsidRDefault="008A1D98">
      <w:pPr>
        <w:pStyle w:val="510"/>
        <w:rPr>
          <w:sz w:val="21"/>
        </w:rPr>
      </w:pPr>
      <w:r w:rsidRPr="00BE7CA9">
        <w:rPr>
          <w:rFonts w:hint="eastAsia"/>
          <w:sz w:val="21"/>
        </w:rPr>
        <w:t>对公司持有的</w:t>
      </w:r>
      <w:r w:rsidR="00CF1D2C" w:rsidRPr="00BE7CA9">
        <w:rPr>
          <w:sz w:val="21"/>
        </w:rPr>
        <w:t>投资性房地产</w:t>
      </w:r>
      <w:r w:rsidRPr="00BE7CA9">
        <w:rPr>
          <w:rFonts w:hint="eastAsia"/>
          <w:sz w:val="21"/>
        </w:rPr>
        <w:t>按公允价值</w:t>
      </w:r>
      <w:r w:rsidR="00CF1D2C" w:rsidRPr="00BE7CA9">
        <w:rPr>
          <w:rFonts w:hint="eastAsia"/>
          <w:sz w:val="21"/>
        </w:rPr>
        <w:t>模式</w:t>
      </w:r>
      <w:r w:rsidRPr="00BE7CA9">
        <w:rPr>
          <w:rFonts w:hint="eastAsia"/>
          <w:sz w:val="21"/>
        </w:rPr>
        <w:t>计量</w:t>
      </w:r>
    </w:p>
    <w:tbl>
      <w:tblPr>
        <w:tblStyle w:val="g2"/>
        <w:tblW w:w="9465" w:type="dxa"/>
        <w:tblLook w:val="04A0" w:firstRow="1" w:lastRow="0" w:firstColumn="1" w:lastColumn="0" w:noHBand="0" w:noVBand="1"/>
      </w:tblPr>
      <w:tblGrid>
        <w:gridCol w:w="2150"/>
        <w:gridCol w:w="1524"/>
        <w:gridCol w:w="397"/>
        <w:gridCol w:w="1000"/>
        <w:gridCol w:w="1270"/>
        <w:gridCol w:w="481"/>
        <w:gridCol w:w="942"/>
        <w:gridCol w:w="1701"/>
      </w:tblGrid>
      <w:tr w:rsidR="00CF1D2C" w:rsidRPr="004F1974" w:rsidTr="00D52085">
        <w:trPr>
          <w:trHeight w:val="340"/>
        </w:trPr>
        <w:tc>
          <w:tcPr>
            <w:tcW w:w="2150" w:type="dxa"/>
            <w:vMerge w:val="restart"/>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项</w:t>
            </w:r>
            <w:r w:rsidRPr="004F1974">
              <w:rPr>
                <w:rFonts w:ascii="Times New Roman" w:hAnsi="Times New Roman" w:cs="Times New Roman"/>
                <w:b/>
                <w:kern w:val="2"/>
                <w:sz w:val="18"/>
                <w:szCs w:val="18"/>
              </w:rPr>
              <w:t xml:space="preserve">  </w:t>
            </w:r>
            <w:r w:rsidRPr="004F1974">
              <w:rPr>
                <w:rFonts w:ascii="Times New Roman" w:hAnsi="Times New Roman" w:cs="Times New Roman"/>
                <w:b/>
                <w:kern w:val="2"/>
                <w:sz w:val="18"/>
                <w:szCs w:val="18"/>
              </w:rPr>
              <w:t>目</w:t>
            </w:r>
          </w:p>
        </w:tc>
        <w:tc>
          <w:tcPr>
            <w:tcW w:w="1524" w:type="dxa"/>
            <w:vMerge w:val="restart"/>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年初公允价值</w:t>
            </w:r>
          </w:p>
        </w:tc>
        <w:tc>
          <w:tcPr>
            <w:tcW w:w="2667" w:type="dxa"/>
            <w:gridSpan w:val="3"/>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本期增加</w:t>
            </w:r>
          </w:p>
        </w:tc>
        <w:tc>
          <w:tcPr>
            <w:tcW w:w="1423" w:type="dxa"/>
            <w:gridSpan w:val="2"/>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本期减少</w:t>
            </w:r>
          </w:p>
        </w:tc>
        <w:tc>
          <w:tcPr>
            <w:tcW w:w="1701" w:type="dxa"/>
            <w:vMerge w:val="restart"/>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期末公允价值</w:t>
            </w:r>
          </w:p>
        </w:tc>
      </w:tr>
      <w:tr w:rsidR="00CF1D2C" w:rsidRPr="004F1974" w:rsidTr="00D52085">
        <w:trPr>
          <w:trHeight w:val="340"/>
        </w:trPr>
        <w:tc>
          <w:tcPr>
            <w:tcW w:w="2150" w:type="dxa"/>
            <w:vMerge/>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524" w:type="dxa"/>
            <w:vMerge/>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397" w:type="dxa"/>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购置</w:t>
            </w:r>
          </w:p>
        </w:tc>
        <w:tc>
          <w:tcPr>
            <w:tcW w:w="1000" w:type="dxa"/>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自用房地产或存货转入</w:t>
            </w:r>
          </w:p>
        </w:tc>
        <w:tc>
          <w:tcPr>
            <w:tcW w:w="1270" w:type="dxa"/>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公允价值变动损益</w:t>
            </w:r>
          </w:p>
        </w:tc>
        <w:tc>
          <w:tcPr>
            <w:tcW w:w="481" w:type="dxa"/>
            <w:noWrap/>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处置</w:t>
            </w:r>
          </w:p>
        </w:tc>
        <w:tc>
          <w:tcPr>
            <w:tcW w:w="942" w:type="dxa"/>
            <w:vAlign w:val="center"/>
            <w:hideMark/>
          </w:tcPr>
          <w:p w:rsidR="00CF1D2C" w:rsidRPr="004F1974" w:rsidRDefault="00CF1D2C" w:rsidP="004F1974">
            <w:pPr>
              <w:pStyle w:val="510"/>
              <w:jc w:val="center"/>
              <w:rPr>
                <w:rFonts w:ascii="Times New Roman" w:hAnsi="Times New Roman" w:cs="Times New Roman"/>
                <w:b/>
                <w:kern w:val="2"/>
                <w:sz w:val="18"/>
                <w:szCs w:val="18"/>
              </w:rPr>
            </w:pPr>
            <w:r w:rsidRPr="004F1974">
              <w:rPr>
                <w:rFonts w:ascii="Times New Roman" w:hAnsi="Times New Roman" w:cs="Times New Roman"/>
                <w:b/>
                <w:kern w:val="2"/>
                <w:sz w:val="18"/>
                <w:szCs w:val="18"/>
              </w:rPr>
              <w:t>转为自用房地产</w:t>
            </w:r>
          </w:p>
        </w:tc>
        <w:tc>
          <w:tcPr>
            <w:tcW w:w="1701" w:type="dxa"/>
            <w:vMerge/>
            <w:vAlign w:val="center"/>
            <w:hideMark/>
          </w:tcPr>
          <w:p w:rsidR="00CF1D2C" w:rsidRPr="004F1974" w:rsidRDefault="00CF1D2C" w:rsidP="004F1974">
            <w:pPr>
              <w:pStyle w:val="510"/>
              <w:jc w:val="right"/>
              <w:rPr>
                <w:rFonts w:ascii="Times New Roman" w:hAnsi="Times New Roman" w:cs="Times New Roman"/>
                <w:kern w:val="2"/>
                <w:sz w:val="18"/>
                <w:szCs w:val="18"/>
              </w:rPr>
            </w:pP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b/>
                <w:bCs/>
                <w:kern w:val="2"/>
                <w:sz w:val="18"/>
                <w:szCs w:val="18"/>
              </w:rPr>
            </w:pPr>
            <w:r w:rsidRPr="004F1974">
              <w:rPr>
                <w:rFonts w:ascii="Times New Roman" w:hAnsi="Times New Roman" w:cs="Times New Roman"/>
                <w:b/>
                <w:bCs/>
                <w:kern w:val="2"/>
                <w:sz w:val="18"/>
                <w:szCs w:val="18"/>
              </w:rPr>
              <w:t>一、成本合计</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214,088,373.90</w:t>
            </w:r>
          </w:p>
        </w:tc>
        <w:tc>
          <w:tcPr>
            <w:tcW w:w="397" w:type="dxa"/>
            <w:noWrap/>
            <w:vAlign w:val="center"/>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tcPr>
          <w:p w:rsidR="00CF1D2C" w:rsidRPr="004F1974" w:rsidRDefault="00CF1D2C" w:rsidP="004F1974">
            <w:pPr>
              <w:pStyle w:val="510"/>
              <w:jc w:val="right"/>
              <w:rPr>
                <w:rFonts w:ascii="Times New Roman" w:hAnsi="Times New Roman" w:cs="Times New Roman"/>
                <w:kern w:val="2"/>
                <w:sz w:val="18"/>
                <w:szCs w:val="18"/>
              </w:rPr>
            </w:pPr>
          </w:p>
        </w:tc>
        <w:tc>
          <w:tcPr>
            <w:tcW w:w="481" w:type="dxa"/>
            <w:noWrap/>
            <w:vAlign w:val="center"/>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214,088,373.90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其中：</w:t>
            </w:r>
            <w:r w:rsidRPr="004F1974">
              <w:rPr>
                <w:rFonts w:ascii="Times New Roman" w:hAnsi="Times New Roman" w:cs="Times New Roman"/>
                <w:kern w:val="2"/>
                <w:sz w:val="18"/>
                <w:szCs w:val="18"/>
              </w:rPr>
              <w:t>1.</w:t>
            </w:r>
            <w:r w:rsidRPr="004F1974">
              <w:rPr>
                <w:rFonts w:ascii="Times New Roman" w:hAnsi="Times New Roman" w:cs="Times New Roman"/>
                <w:kern w:val="2"/>
                <w:sz w:val="18"/>
                <w:szCs w:val="18"/>
              </w:rPr>
              <w:t>房屋、建筑物</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214,088,373.90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214,088,373.90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 xml:space="preserve">      2.</w:t>
            </w:r>
            <w:r w:rsidRPr="004F1974">
              <w:rPr>
                <w:rFonts w:ascii="Times New Roman" w:hAnsi="Times New Roman" w:cs="Times New Roman"/>
                <w:kern w:val="2"/>
                <w:sz w:val="18"/>
                <w:szCs w:val="18"/>
              </w:rPr>
              <w:t>土地使用权</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b/>
                <w:bCs/>
                <w:kern w:val="2"/>
                <w:sz w:val="18"/>
                <w:szCs w:val="18"/>
              </w:rPr>
            </w:pPr>
            <w:r w:rsidRPr="004F1974">
              <w:rPr>
                <w:rFonts w:ascii="Times New Roman" w:hAnsi="Times New Roman" w:cs="Times New Roman"/>
                <w:b/>
                <w:bCs/>
                <w:kern w:val="2"/>
                <w:sz w:val="18"/>
                <w:szCs w:val="18"/>
              </w:rPr>
              <w:t>二、公允价值变动合计</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294,561,626.10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11,050,000.00</w:t>
            </w: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305,611,626.10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其中：</w:t>
            </w:r>
            <w:r w:rsidRPr="004F1974">
              <w:rPr>
                <w:rFonts w:ascii="Times New Roman" w:hAnsi="Times New Roman" w:cs="Times New Roman"/>
                <w:kern w:val="2"/>
                <w:sz w:val="18"/>
                <w:szCs w:val="18"/>
              </w:rPr>
              <w:t>1.</w:t>
            </w:r>
            <w:r w:rsidRPr="004F1974">
              <w:rPr>
                <w:rFonts w:ascii="Times New Roman" w:hAnsi="Times New Roman" w:cs="Times New Roman"/>
                <w:kern w:val="2"/>
                <w:sz w:val="18"/>
                <w:szCs w:val="18"/>
              </w:rPr>
              <w:t>房屋、建筑物</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294,561,626.10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11,050,000.00</w:t>
            </w: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305,611,626.10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 xml:space="preserve">      2.</w:t>
            </w:r>
            <w:r w:rsidRPr="004F1974">
              <w:rPr>
                <w:rFonts w:ascii="Times New Roman" w:hAnsi="Times New Roman" w:cs="Times New Roman"/>
                <w:kern w:val="2"/>
                <w:sz w:val="18"/>
                <w:szCs w:val="18"/>
              </w:rPr>
              <w:t>土地使用权</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b/>
                <w:bCs/>
                <w:kern w:val="2"/>
                <w:sz w:val="18"/>
                <w:szCs w:val="18"/>
              </w:rPr>
            </w:pPr>
            <w:r w:rsidRPr="004F1974">
              <w:rPr>
                <w:rFonts w:ascii="Times New Roman" w:hAnsi="Times New Roman" w:cs="Times New Roman"/>
                <w:b/>
                <w:bCs/>
                <w:kern w:val="2"/>
                <w:sz w:val="18"/>
                <w:szCs w:val="18"/>
              </w:rPr>
              <w:t>三、投资性房地产账面价值合计</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508,650,000.00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11,050,000.00</w:t>
            </w: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519,700,000.00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其中：</w:t>
            </w:r>
            <w:r w:rsidRPr="004F1974">
              <w:rPr>
                <w:rFonts w:ascii="Times New Roman" w:hAnsi="Times New Roman" w:cs="Times New Roman"/>
                <w:kern w:val="2"/>
                <w:sz w:val="18"/>
                <w:szCs w:val="18"/>
              </w:rPr>
              <w:t>1.</w:t>
            </w:r>
            <w:r w:rsidRPr="004F1974">
              <w:rPr>
                <w:rFonts w:ascii="Times New Roman" w:hAnsi="Times New Roman" w:cs="Times New Roman"/>
                <w:kern w:val="2"/>
                <w:sz w:val="18"/>
                <w:szCs w:val="18"/>
              </w:rPr>
              <w:t>房屋、建筑物</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508,650,000.00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11,050,000.00</w:t>
            </w: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519,700,000.00</w:t>
            </w:r>
          </w:p>
        </w:tc>
      </w:tr>
      <w:tr w:rsidR="00CF1D2C" w:rsidRPr="004F1974" w:rsidTr="00D52085">
        <w:trPr>
          <w:trHeight w:val="340"/>
        </w:trPr>
        <w:tc>
          <w:tcPr>
            <w:tcW w:w="2150" w:type="dxa"/>
            <w:noWrap/>
            <w:vAlign w:val="center"/>
            <w:hideMark/>
          </w:tcPr>
          <w:p w:rsidR="00CF1D2C" w:rsidRPr="004F1974" w:rsidRDefault="00CF1D2C" w:rsidP="004F1974">
            <w:pPr>
              <w:pStyle w:val="510"/>
              <w:jc w:val="left"/>
              <w:rPr>
                <w:rFonts w:ascii="Times New Roman" w:hAnsi="Times New Roman" w:cs="Times New Roman"/>
                <w:kern w:val="2"/>
                <w:sz w:val="18"/>
                <w:szCs w:val="18"/>
              </w:rPr>
            </w:pPr>
            <w:r w:rsidRPr="004F1974">
              <w:rPr>
                <w:rFonts w:ascii="Times New Roman" w:hAnsi="Times New Roman" w:cs="Times New Roman"/>
                <w:kern w:val="2"/>
                <w:sz w:val="18"/>
                <w:szCs w:val="18"/>
              </w:rPr>
              <w:t xml:space="preserve">      2.</w:t>
            </w:r>
            <w:r w:rsidRPr="004F1974">
              <w:rPr>
                <w:rFonts w:ascii="Times New Roman" w:hAnsi="Times New Roman" w:cs="Times New Roman"/>
                <w:kern w:val="2"/>
                <w:sz w:val="18"/>
                <w:szCs w:val="18"/>
              </w:rPr>
              <w:t>土地使用权</w:t>
            </w:r>
          </w:p>
        </w:tc>
        <w:tc>
          <w:tcPr>
            <w:tcW w:w="1524"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r w:rsidRPr="004F1974">
              <w:rPr>
                <w:rFonts w:ascii="Times New Roman" w:hAnsi="Times New Roman" w:cs="Times New Roman"/>
                <w:kern w:val="2"/>
                <w:sz w:val="18"/>
                <w:szCs w:val="18"/>
              </w:rPr>
              <w:t>0.00</w:t>
            </w:r>
          </w:p>
        </w:tc>
        <w:tc>
          <w:tcPr>
            <w:tcW w:w="397"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00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270"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48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942"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c>
          <w:tcPr>
            <w:tcW w:w="1701" w:type="dxa"/>
            <w:noWrap/>
            <w:vAlign w:val="center"/>
            <w:hideMark/>
          </w:tcPr>
          <w:p w:rsidR="00CF1D2C" w:rsidRPr="004F1974" w:rsidRDefault="00CF1D2C" w:rsidP="004F1974">
            <w:pPr>
              <w:pStyle w:val="510"/>
              <w:jc w:val="right"/>
              <w:rPr>
                <w:rFonts w:ascii="Times New Roman" w:hAnsi="Times New Roman" w:cs="Times New Roman"/>
                <w:kern w:val="2"/>
                <w:sz w:val="18"/>
                <w:szCs w:val="18"/>
              </w:rPr>
            </w:pPr>
          </w:p>
        </w:tc>
      </w:tr>
    </w:tbl>
    <w:p w:rsidR="00CF1D2C" w:rsidRDefault="00CF1D2C">
      <w:pPr>
        <w:pStyle w:val="510"/>
        <w:ind w:right="283"/>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固定资产</w:t>
      </w:r>
    </w:p>
    <w:bookmarkStart w:id="119" w:name="_Hlk10472369" w:displacedByCustomXml="next"/>
    <w:sdt>
      <w:sdtPr>
        <w:rPr>
          <w:rFonts w:ascii="宋体" w:hAnsi="宋体" w:cs="宋体" w:hint="eastAsia"/>
          <w:b w:val="0"/>
          <w:bCs w:val="0"/>
          <w:kern w:val="0"/>
          <w:sz w:val="24"/>
          <w:szCs w:val="24"/>
        </w:rPr>
        <w:alias w:val="模块:固定资产项目列示"/>
        <w:tag w:val="_SEC_d216074d2ae442239dbb6f5f9b7a5d89"/>
        <w:id w:val="-1678956259"/>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pPr>
            <w:pStyle w:val="48"/>
            <w:tabs>
              <w:tab w:val="left" w:pos="588"/>
            </w:tabs>
          </w:pPr>
          <w:r>
            <w:rPr>
              <w:rFonts w:hint="eastAsia"/>
            </w:rPr>
            <w:t>项目列示</w:t>
          </w:r>
        </w:p>
        <w:sdt>
          <w:sdtPr>
            <w:alias w:val="是否适用：固定资产分类列示[双击切换]"/>
            <w:tag w:val="_GBC_73d82e583dcc4330bebfeb83abd5f5bb"/>
            <w:id w:val="180634404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固定资产分类列示"/>
              <w:tag w:val="_GBC_1ddbfde119544f109a3b12a48ffde12d"/>
              <w:id w:val="-9513263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固定资产分类列示"/>
              <w:tag w:val="_GBC_fcb83ec59024431d9f3167f55c1ae7c0"/>
              <w:id w:val="5195221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CF1D2C" w:rsidRPr="00BE7CA9" w:rsidTr="00C024EF">
            <w:trPr>
              <w:trHeight w:val="340"/>
            </w:trPr>
            <w:bookmarkEnd w:id="119" w:displacedByCustomXml="next"/>
            <w:bookmarkStart w:id="120" w:name="_Hlk10472389" w:displacedByCustomXml="next"/>
            <w:bookmarkStart w:id="121" w:name="_Hlk10472397" w:displacedByCustomXml="next"/>
            <w:sdt>
              <w:sdtPr>
                <w:rPr>
                  <w:rFonts w:ascii="Times New Roman" w:hAnsi="Times New Roman" w:cs="Times New Roman"/>
                  <w:b/>
                  <w:sz w:val="21"/>
                </w:rPr>
                <w:tag w:val="_PLD_8242dd3761084b5fa8943b910dbdbe45"/>
                <w:id w:val="-509755727"/>
                <w:lock w:val="sdtLocked"/>
              </w:sdtPr>
              <w:sdtEndPr/>
              <w:sdtContent>
                <w:tc>
                  <w:tcPr>
                    <w:tcW w:w="1828"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center"/>
                      <w:rPr>
                        <w:rFonts w:ascii="Times New Roman" w:hAnsi="Times New Roman" w:cs="Times New Roman"/>
                        <w:b/>
                        <w:sz w:val="21"/>
                      </w:rPr>
                    </w:pPr>
                    <w:r w:rsidRPr="00BE7CA9">
                      <w:rPr>
                        <w:rFonts w:ascii="Times New Roman" w:hAnsi="Times New Roman" w:cs="Times New Roman"/>
                        <w:b/>
                        <w:sz w:val="21"/>
                      </w:rPr>
                      <w:t>项目</w:t>
                    </w:r>
                  </w:p>
                </w:tc>
              </w:sdtContent>
            </w:sdt>
            <w:sdt>
              <w:sdtPr>
                <w:rPr>
                  <w:rFonts w:ascii="Times New Roman" w:hAnsi="Times New Roman" w:cs="Times New Roman"/>
                  <w:b/>
                  <w:sz w:val="21"/>
                </w:rPr>
                <w:tag w:val="_PLD_666df388ce2f4405af4694ebf5c112ca"/>
                <w:id w:val="-360360811"/>
                <w:lock w:val="sdtLocked"/>
              </w:sdtPr>
              <w:sdtEndPr/>
              <w:sdtContent>
                <w:tc>
                  <w:tcPr>
                    <w:tcW w:w="1582" w:type="pct"/>
                    <w:shd w:val="clear" w:color="auto" w:fill="auto"/>
                    <w:vAlign w:val="center"/>
                  </w:tcPr>
                  <w:p w:rsidR="00CF1D2C" w:rsidRPr="00BE7CA9" w:rsidRDefault="00CF1D2C" w:rsidP="00C024EF">
                    <w:pPr>
                      <w:pStyle w:val="510"/>
                      <w:jc w:val="center"/>
                      <w:rPr>
                        <w:rFonts w:ascii="Times New Roman" w:hAnsi="Times New Roman" w:cs="Times New Roman"/>
                        <w:b/>
                        <w:sz w:val="21"/>
                      </w:rPr>
                    </w:pPr>
                    <w:r w:rsidRPr="00BE7CA9">
                      <w:rPr>
                        <w:rFonts w:ascii="Times New Roman" w:hAnsi="Times New Roman" w:cs="Times New Roman"/>
                        <w:b/>
                        <w:sz w:val="21"/>
                      </w:rPr>
                      <w:t>期末余额</w:t>
                    </w:r>
                  </w:p>
                </w:tc>
              </w:sdtContent>
            </w:sdt>
            <w:sdt>
              <w:sdtPr>
                <w:rPr>
                  <w:rFonts w:ascii="Times New Roman" w:hAnsi="Times New Roman" w:cs="Times New Roman"/>
                  <w:b/>
                  <w:sz w:val="21"/>
                </w:rPr>
                <w:tag w:val="_PLD_ca4fd9ec8b6a43259f78c36475f04e58"/>
                <w:id w:val="996145628"/>
                <w:lock w:val="sdtLocked"/>
              </w:sdtPr>
              <w:sdtEndPr/>
              <w:sdtContent>
                <w:tc>
                  <w:tcPr>
                    <w:tcW w:w="1590" w:type="pct"/>
                    <w:shd w:val="clear" w:color="auto" w:fill="auto"/>
                    <w:vAlign w:val="center"/>
                  </w:tcPr>
                  <w:p w:rsidR="00CF1D2C" w:rsidRPr="00BE7CA9" w:rsidRDefault="00CF1D2C" w:rsidP="00C024EF">
                    <w:pPr>
                      <w:pStyle w:val="510"/>
                      <w:jc w:val="center"/>
                      <w:rPr>
                        <w:rFonts w:ascii="Times New Roman" w:hAnsi="Times New Roman" w:cs="Times New Roman"/>
                        <w:b/>
                        <w:sz w:val="21"/>
                      </w:rPr>
                    </w:pPr>
                    <w:r w:rsidRPr="00BE7CA9">
                      <w:rPr>
                        <w:rFonts w:ascii="Times New Roman" w:hAnsi="Times New Roman" w:cs="Times New Roman"/>
                        <w:b/>
                        <w:sz w:val="21"/>
                      </w:rPr>
                      <w:t>期初余额</w:t>
                    </w:r>
                  </w:p>
                </w:tc>
              </w:sdtContent>
            </w:sdt>
          </w:tr>
          <w:tr w:rsidR="00CF1D2C" w:rsidRPr="00BE7CA9" w:rsidTr="00C024EF">
            <w:trPr>
              <w:trHeight w:val="340"/>
            </w:trPr>
            <w:sdt>
              <w:sdtPr>
                <w:rPr>
                  <w:rFonts w:ascii="Times New Roman" w:hAnsi="Times New Roman" w:cs="Times New Roman"/>
                  <w:sz w:val="21"/>
                </w:rPr>
                <w:tag w:val="_PLD_722c53058dad410fa612baf9cbff9bc1"/>
                <w:id w:val="-895125989"/>
                <w:lock w:val="sdtLocked"/>
              </w:sdtPr>
              <w:sdtEndPr/>
              <w:sdtContent>
                <w:tc>
                  <w:tcPr>
                    <w:tcW w:w="1828"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rPr>
                        <w:rFonts w:ascii="Times New Roman" w:hAnsi="Times New Roman" w:cs="Times New Roman"/>
                        <w:sz w:val="21"/>
                      </w:rPr>
                    </w:pPr>
                    <w:r w:rsidRPr="00BE7CA9">
                      <w:rPr>
                        <w:rFonts w:ascii="Times New Roman" w:hAnsi="Times New Roman" w:cs="Times New Roman"/>
                        <w:sz w:val="21"/>
                      </w:rPr>
                      <w:t>固定资产</w:t>
                    </w:r>
                  </w:p>
                </w:tc>
              </w:sdtContent>
            </w:sdt>
            <w:tc>
              <w:tcPr>
                <w:tcW w:w="1582"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BE7CA9">
                  <w:rPr>
                    <w:rFonts w:ascii="Times New Roman" w:hAnsi="Times New Roman" w:cs="Times New Roman"/>
                    <w:sz w:val="21"/>
                  </w:rPr>
                  <w:t>54,142,441.00</w:t>
                </w:r>
              </w:p>
            </w:tc>
            <w:tc>
              <w:tcPr>
                <w:tcW w:w="1590"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BE7CA9">
                  <w:rPr>
                    <w:rFonts w:ascii="Times New Roman" w:hAnsi="Times New Roman" w:cs="Times New Roman"/>
                    <w:sz w:val="21"/>
                  </w:rPr>
                  <w:t>57,025,887.46</w:t>
                </w:r>
              </w:p>
            </w:tc>
          </w:tr>
          <w:tr w:rsidR="00CF1D2C" w:rsidRPr="00BE7CA9" w:rsidTr="00C024EF">
            <w:trPr>
              <w:trHeight w:val="340"/>
            </w:trPr>
            <w:sdt>
              <w:sdtPr>
                <w:rPr>
                  <w:rFonts w:ascii="Times New Roman" w:hAnsi="Times New Roman" w:cs="Times New Roman"/>
                  <w:sz w:val="21"/>
                </w:rPr>
                <w:tag w:val="_PLD_2f47b0a195064c638089bc384523b564"/>
                <w:id w:val="1071692230"/>
                <w:lock w:val="sdtLocked"/>
              </w:sdtPr>
              <w:sdtEndPr/>
              <w:sdtContent>
                <w:tc>
                  <w:tcPr>
                    <w:tcW w:w="1828"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rPr>
                        <w:rFonts w:ascii="Times New Roman" w:hAnsi="Times New Roman" w:cs="Times New Roman"/>
                        <w:sz w:val="21"/>
                      </w:rPr>
                    </w:pPr>
                    <w:r w:rsidRPr="00BE7CA9">
                      <w:rPr>
                        <w:rFonts w:ascii="Times New Roman" w:hAnsi="Times New Roman" w:cs="Times New Roman"/>
                        <w:sz w:val="21"/>
                      </w:rPr>
                      <w:t>固定资产清理</w:t>
                    </w:r>
                  </w:p>
                </w:tc>
              </w:sdtContent>
            </w:sdt>
            <w:tc>
              <w:tcPr>
                <w:tcW w:w="1582"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p>
            </w:tc>
            <w:tc>
              <w:tcPr>
                <w:tcW w:w="1590"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p>
            </w:tc>
          </w:tr>
          <w:tr w:rsidR="00CF1D2C" w:rsidRPr="00BE7CA9" w:rsidTr="00C024EF">
            <w:trPr>
              <w:trHeight w:val="340"/>
            </w:trPr>
            <w:sdt>
              <w:sdtPr>
                <w:rPr>
                  <w:rFonts w:ascii="Times New Roman" w:hAnsi="Times New Roman" w:cs="Times New Roman"/>
                  <w:sz w:val="21"/>
                </w:rPr>
                <w:tag w:val="_PLD_c4125b2326324bf0b90cbe28b521a568"/>
                <w:id w:val="1009189594"/>
                <w:lock w:val="sdtLocked"/>
              </w:sdtPr>
              <w:sdtEndPr/>
              <w:sdtContent>
                <w:tc>
                  <w:tcPr>
                    <w:tcW w:w="1828"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center"/>
                      <w:rPr>
                        <w:rFonts w:ascii="Times New Roman" w:hAnsi="Times New Roman" w:cs="Times New Roman"/>
                        <w:sz w:val="21"/>
                      </w:rPr>
                    </w:pPr>
                    <w:r w:rsidRPr="00BE7CA9">
                      <w:rPr>
                        <w:rFonts w:ascii="Times New Roman" w:hAnsi="Times New Roman" w:cs="Times New Roman"/>
                        <w:sz w:val="21"/>
                      </w:rPr>
                      <w:t>合计</w:t>
                    </w:r>
                  </w:p>
                </w:tc>
              </w:sdtContent>
            </w:sdt>
            <w:tc>
              <w:tcPr>
                <w:tcW w:w="1582"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BE7CA9">
                  <w:rPr>
                    <w:rFonts w:ascii="Times New Roman" w:hAnsi="Times New Roman" w:cs="Times New Roman"/>
                    <w:sz w:val="21"/>
                  </w:rPr>
                  <w:t>54,142,441.00</w:t>
                </w:r>
              </w:p>
            </w:tc>
            <w:tc>
              <w:tcPr>
                <w:tcW w:w="1590" w:type="pct"/>
                <w:shd w:val="clear" w:color="auto" w:fill="auto"/>
                <w:vAlign w:val="center"/>
              </w:tcPr>
              <w:p w:rsidR="00CF1D2C" w:rsidRPr="00BE7CA9" w:rsidRDefault="00CF1D2C" w:rsidP="00C024EF">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BE7CA9">
                  <w:rPr>
                    <w:rFonts w:ascii="Times New Roman" w:hAnsi="Times New Roman" w:cs="Times New Roman"/>
                    <w:sz w:val="21"/>
                  </w:rPr>
                  <w:t>57,025,887.46</w:t>
                </w:r>
              </w:p>
            </w:tc>
          </w:tr>
          <w:bookmarkEnd w:id="121"/>
          <w:bookmarkEnd w:id="120"/>
        </w:tbl>
      </w:sdtContent>
    </w:sdt>
    <w:p w:rsidR="00CF1D2C" w:rsidRDefault="00CF1D2C">
      <w:pPr>
        <w:pStyle w:val="510"/>
      </w:pPr>
    </w:p>
    <w:p w:rsidR="00CF1D2C" w:rsidRDefault="00CF1D2C">
      <w:pPr>
        <w:pStyle w:val="48"/>
        <w:tabs>
          <w:tab w:val="left" w:pos="588"/>
        </w:tabs>
      </w:pPr>
      <w:r>
        <w:rPr>
          <w:rFonts w:hint="eastAsia"/>
        </w:rPr>
        <w:t>固定资产</w:t>
      </w:r>
    </w:p>
    <w:sdt>
      <w:sdtPr>
        <w:rPr>
          <w:rFonts w:ascii="宋体" w:hAnsi="宋体" w:cs="宋体" w:hint="eastAsia"/>
          <w:b w:val="0"/>
          <w:bCs w:val="0"/>
          <w:kern w:val="0"/>
          <w:sz w:val="24"/>
          <w:szCs w:val="21"/>
        </w:rPr>
        <w:alias w:val="模块:固定资产情况"/>
        <w:tag w:val="_GBC_6b764c2f9af049ba98fb55c66fe083a9"/>
        <w:id w:val="-1303147586"/>
        <w:lock w:val="sdtLocked"/>
        <w:placeholder>
          <w:docPart w:val="GBC22222222222222222222222222222"/>
        </w:placeholder>
      </w:sdtPr>
      <w:sdtEndPr>
        <w:rPr>
          <w:rFonts w:cstheme="minorBidi"/>
          <w:kern w:val="2"/>
        </w:rPr>
      </w:sdtEndPr>
      <w:sdtContent>
        <w:p w:rsidR="00CF1D2C" w:rsidRDefault="00CF1D2C" w:rsidP="00C06BE6">
          <w:pPr>
            <w:pStyle w:val="48"/>
            <w:numPr>
              <w:ilvl w:val="0"/>
              <w:numId w:val="63"/>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61188707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C024EF" w:rsidRDefault="00CF1D2C">
          <w:pPr>
            <w:pStyle w:val="510"/>
            <w:autoSpaceDE w:val="0"/>
            <w:autoSpaceDN w:val="0"/>
            <w:adjustRightInd w:val="0"/>
            <w:jc w:val="right"/>
            <w:rPr>
              <w:sz w:val="21"/>
            </w:rPr>
          </w:pPr>
          <w:r w:rsidRPr="00C024EF">
            <w:rPr>
              <w:rFonts w:hint="eastAsia"/>
              <w:sz w:val="21"/>
            </w:rPr>
            <w:t>单位：</w:t>
          </w:r>
          <w:sdt>
            <w:sdtPr>
              <w:rPr>
                <w:rFonts w:hint="eastAsia"/>
                <w:sz w:val="21"/>
              </w:rPr>
              <w:alias w:val="单位：财务附注：固定资产情况"/>
              <w:tag w:val="_GBC_563afa3e91c048118558af0713b1a1af"/>
              <w:id w:val="10200434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024EF">
                <w:rPr>
                  <w:rFonts w:hint="eastAsia"/>
                  <w:sz w:val="21"/>
                </w:rPr>
                <w:t>元</w:t>
              </w:r>
            </w:sdtContent>
          </w:sdt>
          <w:r w:rsidRPr="00C024EF">
            <w:rPr>
              <w:rFonts w:hint="eastAsia"/>
              <w:sz w:val="21"/>
            </w:rPr>
            <w:t xml:space="preserve">  币种：</w:t>
          </w:r>
          <w:sdt>
            <w:sdtPr>
              <w:rPr>
                <w:rFonts w:hint="eastAsia"/>
                <w:sz w:val="21"/>
              </w:rPr>
              <w:alias w:val="币种：财务附注：固定资产情况"/>
              <w:tag w:val="_GBC_c5ecae448dd948eca54add973afbe77b"/>
              <w:id w:val="13411219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024EF">
                <w:rPr>
                  <w:rFonts w:hint="eastAsia"/>
                  <w:sz w:val="21"/>
                </w:rPr>
                <w:t>人民币</w:t>
              </w:r>
            </w:sdtContent>
          </w:sdt>
        </w:p>
        <w:tbl>
          <w:tblPr>
            <w:tblStyle w:val="g1"/>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2"/>
            <w:gridCol w:w="985"/>
            <w:gridCol w:w="987"/>
            <w:gridCol w:w="984"/>
            <w:gridCol w:w="984"/>
            <w:gridCol w:w="984"/>
            <w:gridCol w:w="984"/>
            <w:gridCol w:w="1404"/>
          </w:tblGrid>
          <w:tr w:rsidR="00EF23E6" w:rsidRPr="00C024EF" w:rsidTr="00BE7CA9">
            <w:trPr>
              <w:trHeight w:val="340"/>
              <w:jc w:val="center"/>
            </w:trPr>
            <w:sdt>
              <w:sdtPr>
                <w:rPr>
                  <w:rFonts w:ascii="Times New Roman" w:hAnsi="Times New Roman" w:cs="Times New Roman"/>
                  <w:b/>
                  <w:sz w:val="15"/>
                  <w:szCs w:val="15"/>
                </w:rPr>
                <w:tag w:val="_PLD_1741958de41447b7ac4cbd15ce893c6c"/>
                <w:id w:val="-1985384612"/>
                <w:lock w:val="sdtLocked"/>
              </w:sdtPr>
              <w:sdtEndPr/>
              <w:sdtContent>
                <w:tc>
                  <w:tcPr>
                    <w:tcW w:w="957"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项目</w:t>
                    </w:r>
                  </w:p>
                </w:tc>
              </w:sdtContent>
            </w:sdt>
            <w:sdt>
              <w:sdtPr>
                <w:rPr>
                  <w:rFonts w:ascii="Times New Roman" w:hAnsi="Times New Roman" w:cs="Times New Roman"/>
                  <w:b/>
                  <w:sz w:val="15"/>
                  <w:szCs w:val="15"/>
                </w:rPr>
                <w:alias w:val="固定资产情况明细-项目名称"/>
                <w:tag w:val="_GBC_936a8499167f477aab1a2942b2fdbdaf"/>
                <w:id w:val="1896939841"/>
                <w:lock w:val="sdtLocked"/>
                <w:text/>
              </w:sdtPr>
              <w:sdtEndPr/>
              <w:sdtContent>
                <w:tc>
                  <w:tcPr>
                    <w:tcW w:w="544"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房屋及建筑物</w:t>
                    </w:r>
                  </w:p>
                </w:tc>
              </w:sdtContent>
            </w:sdt>
            <w:sdt>
              <w:sdtPr>
                <w:rPr>
                  <w:rFonts w:ascii="Times New Roman" w:hAnsi="Times New Roman" w:cs="Times New Roman"/>
                  <w:b/>
                  <w:sz w:val="15"/>
                  <w:szCs w:val="15"/>
                </w:rPr>
                <w:alias w:val="固定资产情况明细-项目名称"/>
                <w:tag w:val="_GBC_936a8499167f477aab1a2942b2fdbdaf"/>
                <w:id w:val="1946114626"/>
                <w:lock w:val="sdtLocked"/>
                <w:text/>
              </w:sdtPr>
              <w:sdtEndPr/>
              <w:sdtContent>
                <w:tc>
                  <w:tcPr>
                    <w:tcW w:w="545"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机器设备</w:t>
                    </w:r>
                  </w:p>
                </w:tc>
              </w:sdtContent>
            </w:sdt>
            <w:sdt>
              <w:sdtPr>
                <w:rPr>
                  <w:rFonts w:ascii="Times New Roman" w:hAnsi="Times New Roman" w:cs="Times New Roman"/>
                  <w:b/>
                  <w:sz w:val="15"/>
                  <w:szCs w:val="15"/>
                </w:rPr>
                <w:alias w:val="固定资产情况明细-项目名称"/>
                <w:tag w:val="_GBC_936a8499167f477aab1a2942b2fdbdaf"/>
                <w:id w:val="-32586197"/>
                <w:lock w:val="sdtLocked"/>
                <w:text/>
              </w:sdtPr>
              <w:sdtEndPr/>
              <w:sdtContent>
                <w:tc>
                  <w:tcPr>
                    <w:tcW w:w="544"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运输工具</w:t>
                    </w:r>
                  </w:p>
                </w:tc>
              </w:sdtContent>
            </w:sdt>
            <w:sdt>
              <w:sdtPr>
                <w:rPr>
                  <w:rFonts w:ascii="Times New Roman" w:hAnsi="Times New Roman" w:cs="Times New Roman"/>
                  <w:b/>
                  <w:sz w:val="15"/>
                  <w:szCs w:val="15"/>
                </w:rPr>
                <w:alias w:val="固定资产情况明细-项目名称"/>
                <w:tag w:val="_GBC_936a8499167f477aab1a2942b2fdbdaf"/>
                <w:id w:val="-1211576893"/>
                <w:lock w:val="sdtLocked"/>
                <w:text/>
              </w:sdtPr>
              <w:sdtEndPr/>
              <w:sdtContent>
                <w:tc>
                  <w:tcPr>
                    <w:tcW w:w="544"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电子设备</w:t>
                    </w:r>
                  </w:p>
                </w:tc>
              </w:sdtContent>
            </w:sdt>
            <w:sdt>
              <w:sdtPr>
                <w:rPr>
                  <w:rFonts w:ascii="Times New Roman" w:hAnsi="Times New Roman" w:cs="Times New Roman"/>
                  <w:b/>
                  <w:sz w:val="15"/>
                  <w:szCs w:val="15"/>
                </w:rPr>
                <w:alias w:val="固定资产情况明细-项目名称"/>
                <w:tag w:val="_GBC_936a8499167f477aab1a2942b2fdbdaf"/>
                <w:id w:val="338201430"/>
                <w:lock w:val="sdtLocked"/>
                <w:text/>
              </w:sdtPr>
              <w:sdtEndPr/>
              <w:sdtContent>
                <w:tc>
                  <w:tcPr>
                    <w:tcW w:w="544"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办公设备</w:t>
                    </w:r>
                  </w:p>
                </w:tc>
              </w:sdtContent>
            </w:sdt>
            <w:sdt>
              <w:sdtPr>
                <w:rPr>
                  <w:rFonts w:ascii="Times New Roman" w:hAnsi="Times New Roman" w:cs="Times New Roman"/>
                  <w:b/>
                  <w:sz w:val="15"/>
                  <w:szCs w:val="15"/>
                </w:rPr>
                <w:alias w:val="固定资产情况明细-项目名称"/>
                <w:tag w:val="_GBC_936a8499167f477aab1a2942b2fdbdaf"/>
                <w:id w:val="-1196387669"/>
                <w:lock w:val="sdtLocked"/>
                <w:text/>
              </w:sdtPr>
              <w:sdtEndPr/>
              <w:sdtContent>
                <w:tc>
                  <w:tcPr>
                    <w:tcW w:w="544"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其他</w:t>
                    </w:r>
                  </w:p>
                </w:tc>
              </w:sdtContent>
            </w:sdt>
            <w:sdt>
              <w:sdtPr>
                <w:rPr>
                  <w:rFonts w:ascii="Times New Roman" w:hAnsi="Times New Roman" w:cs="Times New Roman"/>
                  <w:b/>
                  <w:sz w:val="15"/>
                  <w:szCs w:val="15"/>
                </w:rPr>
                <w:tag w:val="_PLD_0b635f975b4949dbb798f88c3dcf1d8d"/>
                <w:id w:val="5189204"/>
                <w:lock w:val="sdtLocked"/>
              </w:sdtPr>
              <w:sdtEndPr/>
              <w:sdtContent>
                <w:tc>
                  <w:tcPr>
                    <w:tcW w:w="776" w:type="pct"/>
                    <w:shd w:val="clear" w:color="auto" w:fill="auto"/>
                    <w:vAlign w:val="center"/>
                  </w:tcPr>
                  <w:p w:rsidR="00EF23E6" w:rsidRPr="00C024EF" w:rsidRDefault="00EF23E6" w:rsidP="007E1CCE">
                    <w:pPr>
                      <w:pStyle w:val="510"/>
                      <w:jc w:val="center"/>
                      <w:rPr>
                        <w:rFonts w:ascii="Times New Roman" w:hAnsi="Times New Roman" w:cs="Times New Roman"/>
                        <w:b/>
                        <w:sz w:val="15"/>
                        <w:szCs w:val="15"/>
                      </w:rPr>
                    </w:pPr>
                    <w:r w:rsidRPr="00C024EF">
                      <w:rPr>
                        <w:rFonts w:ascii="Times New Roman" w:hAnsi="Times New Roman" w:cs="Times New Roman"/>
                        <w:b/>
                        <w:sz w:val="15"/>
                        <w:szCs w:val="15"/>
                      </w:rPr>
                      <w:t>合计</w:t>
                    </w:r>
                  </w:p>
                </w:tc>
              </w:sdtContent>
            </w:sdt>
          </w:tr>
          <w:tr w:rsidR="00EF23E6" w:rsidRPr="00C024EF" w:rsidTr="00BE7CA9">
            <w:trPr>
              <w:trHeight w:val="340"/>
              <w:jc w:val="center"/>
            </w:trPr>
            <w:sdt>
              <w:sdtPr>
                <w:rPr>
                  <w:rFonts w:ascii="Times New Roman" w:hAnsi="Times New Roman" w:cs="Times New Roman"/>
                  <w:sz w:val="15"/>
                  <w:szCs w:val="15"/>
                </w:rPr>
                <w:tag w:val="_PLD_e1d4e79d72fd45cc925f8729ecef795c"/>
                <w:id w:val="-1851411620"/>
                <w:lock w:val="sdtLocked"/>
              </w:sdtPr>
              <w:sdtEndPr/>
              <w:sdtContent>
                <w:tc>
                  <w:tcPr>
                    <w:tcW w:w="957" w:type="pct"/>
                    <w:shd w:val="clear" w:color="auto" w:fill="auto"/>
                    <w:vAlign w:val="center"/>
                  </w:tcPr>
                  <w:p w:rsidR="00EF23E6" w:rsidRPr="00C024EF" w:rsidRDefault="00EF23E6" w:rsidP="007E1CCE">
                    <w:pPr>
                      <w:pStyle w:val="510"/>
                      <w:jc w:val="both"/>
                      <w:rPr>
                        <w:rFonts w:ascii="Times New Roman" w:hAnsi="Times New Roman" w:cs="Times New Roman"/>
                        <w:sz w:val="15"/>
                        <w:szCs w:val="15"/>
                      </w:rPr>
                    </w:pPr>
                    <w:r w:rsidRPr="00C024EF">
                      <w:rPr>
                        <w:rFonts w:ascii="Times New Roman" w:hAnsi="Times New Roman" w:cs="Times New Roman"/>
                        <w:sz w:val="15"/>
                        <w:szCs w:val="15"/>
                      </w:rPr>
                      <w:t>一、账面原值：</w:t>
                    </w:r>
                  </w:p>
                </w:tc>
              </w:sdtContent>
            </w:sdt>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p>
            </w:tc>
          </w:tr>
          <w:tr w:rsidR="00EF23E6" w:rsidRPr="00C024EF" w:rsidTr="00BE7CA9">
            <w:trPr>
              <w:trHeight w:val="340"/>
              <w:jc w:val="center"/>
            </w:trPr>
            <w:sdt>
              <w:sdtPr>
                <w:rPr>
                  <w:rFonts w:ascii="Times New Roman" w:hAnsi="Times New Roman" w:cs="Times New Roman"/>
                  <w:sz w:val="15"/>
                  <w:szCs w:val="15"/>
                </w:rPr>
                <w:tag w:val="_PLD_76089fd0a4a0479c8c1f36c514cb7ecd"/>
                <w:id w:val="707920544"/>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1.</w:t>
                    </w:r>
                    <w:r w:rsidRPr="00C024EF">
                      <w:rPr>
                        <w:rFonts w:ascii="Times New Roman" w:hAnsi="Times New Roman" w:cs="Times New Roman"/>
                        <w:sz w:val="15"/>
                        <w:szCs w:val="15"/>
                      </w:rPr>
                      <w:t>期初余额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74,800,182.03</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15,592,365.03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3,102,806.20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32,843,645.09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3,805,815.12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3,868,129.53</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134,012,943.00</w:t>
                </w:r>
              </w:p>
            </w:tc>
          </w:tr>
          <w:tr w:rsidR="00EF23E6" w:rsidRPr="00C024EF" w:rsidTr="00BE7CA9">
            <w:trPr>
              <w:trHeight w:val="340"/>
              <w:jc w:val="center"/>
            </w:trPr>
            <w:sdt>
              <w:sdtPr>
                <w:rPr>
                  <w:rFonts w:ascii="Times New Roman" w:hAnsi="Times New Roman" w:cs="Times New Roman"/>
                  <w:sz w:val="15"/>
                  <w:szCs w:val="15"/>
                </w:rPr>
                <w:tag w:val="_PLD_ee436c0e086043f0a5f400c99fbf0df9"/>
                <w:id w:val="40480675"/>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2.</w:t>
                    </w:r>
                    <w:r w:rsidRPr="00C024EF">
                      <w:rPr>
                        <w:rFonts w:ascii="Times New Roman" w:hAnsi="Times New Roman" w:cs="Times New Roman"/>
                        <w:sz w:val="15"/>
                        <w:szCs w:val="15"/>
                      </w:rPr>
                      <w:t>本期增加金额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21,253.66</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343,902.53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48,672.57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413,828.76</w:t>
                </w:r>
              </w:p>
            </w:tc>
          </w:tr>
          <w:tr w:rsidR="00EF23E6" w:rsidRPr="00C024EF" w:rsidTr="00BE7CA9">
            <w:trPr>
              <w:trHeight w:val="340"/>
              <w:jc w:val="center"/>
            </w:trPr>
            <w:sdt>
              <w:sdtPr>
                <w:rPr>
                  <w:rFonts w:ascii="Times New Roman" w:hAnsi="Times New Roman" w:cs="Times New Roman"/>
                  <w:sz w:val="15"/>
                  <w:szCs w:val="15"/>
                </w:rPr>
                <w:tag w:val="_PLD_52f208e0e9cd4154b48b25225e9d4e33"/>
                <w:id w:val="1996374228"/>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）购置</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21,253.66</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343,902.53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48,672.57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413,828.76</w:t>
                </w:r>
              </w:p>
            </w:tc>
          </w:tr>
          <w:tr w:rsidR="00EF23E6" w:rsidRPr="00C024EF" w:rsidTr="00BE7CA9">
            <w:trPr>
              <w:trHeight w:val="340"/>
              <w:jc w:val="center"/>
            </w:trPr>
            <w:sdt>
              <w:sdtPr>
                <w:rPr>
                  <w:rFonts w:ascii="Times New Roman" w:hAnsi="Times New Roman" w:cs="Times New Roman"/>
                  <w:sz w:val="15"/>
                  <w:szCs w:val="15"/>
                </w:rPr>
                <w:tag w:val="_PLD_c449c35eb24a41ae87b7fabcc7ac49f2"/>
                <w:id w:val="1530293086"/>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2</w:t>
                    </w:r>
                    <w:r w:rsidRPr="00C024EF">
                      <w:rPr>
                        <w:rFonts w:ascii="Times New Roman" w:hAnsi="Times New Roman" w:cs="Times New Roman"/>
                        <w:sz w:val="15"/>
                        <w:szCs w:val="15"/>
                      </w:rPr>
                      <w:t>）在建工程转入</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r>
          <w:tr w:rsidR="00EF23E6" w:rsidRPr="00C024EF" w:rsidTr="00BE7CA9">
            <w:trPr>
              <w:trHeight w:val="340"/>
              <w:jc w:val="center"/>
            </w:trPr>
            <w:sdt>
              <w:sdtPr>
                <w:rPr>
                  <w:rFonts w:ascii="Times New Roman" w:hAnsi="Times New Roman" w:cs="Times New Roman"/>
                  <w:sz w:val="15"/>
                  <w:szCs w:val="15"/>
                </w:rPr>
                <w:tag w:val="_PLD_1c36f9524fa147baa9fa4bde2c6a8612"/>
                <w:id w:val="1233502627"/>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3</w:t>
                    </w:r>
                    <w:r w:rsidRPr="00C024EF">
                      <w:rPr>
                        <w:rFonts w:ascii="Times New Roman" w:hAnsi="Times New Roman" w:cs="Times New Roman"/>
                        <w:sz w:val="15"/>
                        <w:szCs w:val="15"/>
                      </w:rPr>
                      <w:t>）企业合并增加</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r>
          <w:tr w:rsidR="00EF23E6" w:rsidRPr="00C024EF" w:rsidTr="00BE7CA9">
            <w:trPr>
              <w:trHeight w:val="340"/>
              <w:jc w:val="center"/>
            </w:trPr>
            <w:sdt>
              <w:sdtPr>
                <w:rPr>
                  <w:rFonts w:ascii="Times New Roman" w:hAnsi="Times New Roman" w:cs="Times New Roman"/>
                  <w:sz w:val="15"/>
                  <w:szCs w:val="15"/>
                </w:rPr>
                <w:tag w:val="_PLD_dfb162daa7694866a1c4e80fabb81d52"/>
                <w:id w:val="-490329050"/>
                <w:lock w:val="sdtLocked"/>
              </w:sdtPr>
              <w:sdtEndPr/>
              <w:sdtContent>
                <w:tc>
                  <w:tcPr>
                    <w:tcW w:w="957" w:type="pct"/>
                    <w:shd w:val="clear" w:color="auto" w:fill="auto"/>
                    <w:vAlign w:val="center"/>
                  </w:tcPr>
                  <w:p w:rsidR="00EF23E6" w:rsidRPr="00C024EF" w:rsidRDefault="00EF23E6" w:rsidP="007E1CCE">
                    <w:pPr>
                      <w:pStyle w:val="510"/>
                      <w:ind w:firstLineChars="250" w:firstLine="375"/>
                      <w:jc w:val="both"/>
                      <w:rPr>
                        <w:rFonts w:ascii="Times New Roman" w:hAnsi="Times New Roman" w:cs="Times New Roman"/>
                        <w:sz w:val="15"/>
                        <w:szCs w:val="15"/>
                      </w:rPr>
                    </w:pPr>
                    <w:r w:rsidRPr="00C024EF">
                      <w:rPr>
                        <w:rFonts w:ascii="Times New Roman" w:hAnsi="Times New Roman" w:cs="Times New Roman"/>
                        <w:sz w:val="15"/>
                        <w:szCs w:val="15"/>
                      </w:rPr>
                      <w:t>3.</w:t>
                    </w:r>
                    <w:r w:rsidRPr="00C024EF">
                      <w:rPr>
                        <w:rFonts w:ascii="Times New Roman" w:hAnsi="Times New Roman" w:cs="Times New Roman"/>
                        <w:sz w:val="15"/>
                        <w:szCs w:val="15"/>
                      </w:rPr>
                      <w:t>本期减少金额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409,239.50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1,769,960.25</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128,542.50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839,826.35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3,147,568.60</w:t>
                </w:r>
              </w:p>
            </w:tc>
          </w:tr>
          <w:tr w:rsidR="00EF23E6" w:rsidRPr="00C024EF" w:rsidTr="00BE7CA9">
            <w:trPr>
              <w:trHeight w:val="340"/>
              <w:jc w:val="center"/>
            </w:trPr>
            <w:sdt>
              <w:sdtPr>
                <w:rPr>
                  <w:rFonts w:ascii="Times New Roman" w:hAnsi="Times New Roman" w:cs="Times New Roman"/>
                  <w:sz w:val="15"/>
                  <w:szCs w:val="15"/>
                </w:rPr>
                <w:tag w:val="_PLD_fee37578c2514ed28988969e830aeae7"/>
                <w:id w:val="208386892"/>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）处置或报废</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409,239.50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1,769,960.25</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128,542.50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839,826.35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3,147,568.60</w:t>
                </w:r>
              </w:p>
            </w:tc>
          </w:tr>
          <w:tr w:rsidR="00EF23E6" w:rsidRPr="00C024EF" w:rsidTr="00BE7CA9">
            <w:trPr>
              <w:trHeight w:val="340"/>
              <w:jc w:val="center"/>
            </w:trPr>
            <w:sdt>
              <w:sdtPr>
                <w:rPr>
                  <w:rFonts w:ascii="Times New Roman" w:hAnsi="Times New Roman" w:cs="Times New Roman"/>
                  <w:sz w:val="15"/>
                  <w:szCs w:val="15"/>
                </w:rPr>
                <w:tag w:val="_PLD_249206a916954d19ba9495bb5be5eb90"/>
                <w:id w:val="-1374537507"/>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4.</w:t>
                    </w:r>
                    <w:r w:rsidRPr="00C024EF">
                      <w:rPr>
                        <w:rFonts w:ascii="Times New Roman" w:hAnsi="Times New Roman" w:cs="Times New Roman"/>
                        <w:sz w:val="15"/>
                        <w:szCs w:val="15"/>
                      </w:rPr>
                      <w:t>期末余额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74,800,182.03</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15,204,379.19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3,102,806.20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31,417,587.37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3,725,945.19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3,028,303.18</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131,279,203.16</w:t>
                </w:r>
              </w:p>
            </w:tc>
          </w:tr>
          <w:tr w:rsidR="00EF23E6" w:rsidRPr="00C024EF" w:rsidTr="00BE7CA9">
            <w:trPr>
              <w:trHeight w:val="340"/>
              <w:jc w:val="center"/>
            </w:trPr>
            <w:sdt>
              <w:sdtPr>
                <w:rPr>
                  <w:rFonts w:ascii="Times New Roman" w:hAnsi="Times New Roman" w:cs="Times New Roman"/>
                  <w:sz w:val="15"/>
                  <w:szCs w:val="15"/>
                </w:rPr>
                <w:tag w:val="_PLD_3b9a984e6e834331844252acd1c6a321"/>
                <w:id w:val="-999432728"/>
                <w:lock w:val="sdtLocked"/>
              </w:sdtPr>
              <w:sdtEndPr/>
              <w:sdtContent>
                <w:tc>
                  <w:tcPr>
                    <w:tcW w:w="957" w:type="pct"/>
                    <w:shd w:val="clear" w:color="auto" w:fill="auto"/>
                    <w:vAlign w:val="center"/>
                  </w:tcPr>
                  <w:p w:rsidR="00EF23E6" w:rsidRPr="00C024EF" w:rsidRDefault="00EF23E6" w:rsidP="007E1CCE">
                    <w:pPr>
                      <w:pStyle w:val="510"/>
                      <w:jc w:val="both"/>
                      <w:rPr>
                        <w:rFonts w:ascii="Times New Roman" w:hAnsi="Times New Roman" w:cs="Times New Roman"/>
                        <w:sz w:val="15"/>
                        <w:szCs w:val="15"/>
                      </w:rPr>
                    </w:pPr>
                    <w:r w:rsidRPr="00C024EF">
                      <w:rPr>
                        <w:rFonts w:ascii="Times New Roman" w:hAnsi="Times New Roman" w:cs="Times New Roman"/>
                        <w:sz w:val="15"/>
                        <w:szCs w:val="15"/>
                      </w:rPr>
                      <w:t>二、累计折旧</w:t>
                    </w:r>
                  </w:p>
                </w:tc>
              </w:sdtContent>
            </w:sdt>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5"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776"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r>
          <w:tr w:rsidR="00EF23E6" w:rsidRPr="00C024EF" w:rsidTr="00BE7CA9">
            <w:trPr>
              <w:trHeight w:val="340"/>
              <w:jc w:val="center"/>
            </w:trPr>
            <w:sdt>
              <w:sdtPr>
                <w:rPr>
                  <w:rFonts w:ascii="Times New Roman" w:hAnsi="Times New Roman" w:cs="Times New Roman"/>
                  <w:sz w:val="15"/>
                  <w:szCs w:val="15"/>
                </w:rPr>
                <w:tag w:val="_PLD_f4ae2b083a314e62b85f562d3dbe5c24"/>
                <w:id w:val="-2140326354"/>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1.</w:t>
                    </w:r>
                    <w:r w:rsidRPr="00C024EF">
                      <w:rPr>
                        <w:rFonts w:ascii="Times New Roman" w:hAnsi="Times New Roman" w:cs="Times New Roman"/>
                        <w:sz w:val="15"/>
                        <w:szCs w:val="15"/>
                      </w:rPr>
                      <w:t>期初余额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27,695,522.08</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14,608,031.48</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2,684,930.02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27,116,827.55</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1,928,846.22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2,807,932.39</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76,842,089.74</w:t>
                </w:r>
              </w:p>
            </w:tc>
          </w:tr>
          <w:tr w:rsidR="00EF23E6" w:rsidRPr="00C024EF" w:rsidTr="00BE7CA9">
            <w:trPr>
              <w:trHeight w:val="340"/>
              <w:jc w:val="center"/>
            </w:trPr>
            <w:sdt>
              <w:sdtPr>
                <w:rPr>
                  <w:rFonts w:ascii="Times New Roman" w:hAnsi="Times New Roman" w:cs="Times New Roman"/>
                  <w:sz w:val="15"/>
                  <w:szCs w:val="15"/>
                </w:rPr>
                <w:tag w:val="_PLD_5f15b887e02c4ec6b52b0f15c4e97c9c"/>
                <w:id w:val="-430905668"/>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2.</w:t>
                    </w:r>
                    <w:r w:rsidRPr="00C024EF">
                      <w:rPr>
                        <w:rFonts w:ascii="Times New Roman" w:hAnsi="Times New Roman" w:cs="Times New Roman"/>
                        <w:sz w:val="15"/>
                        <w:szCs w:val="15"/>
                      </w:rPr>
                      <w:t>本期增加金额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1,219,455.06</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51,373.27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49,848.21</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697,998.88</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196,449.42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7,875.94</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2,223,000.78</w:t>
                </w:r>
              </w:p>
            </w:tc>
          </w:tr>
          <w:tr w:rsidR="00EF23E6" w:rsidRPr="00C024EF" w:rsidTr="00BE7CA9">
            <w:trPr>
              <w:trHeight w:val="340"/>
              <w:jc w:val="center"/>
            </w:trPr>
            <w:sdt>
              <w:sdtPr>
                <w:rPr>
                  <w:rFonts w:ascii="Times New Roman" w:hAnsi="Times New Roman" w:cs="Times New Roman"/>
                  <w:sz w:val="15"/>
                  <w:szCs w:val="15"/>
                </w:rPr>
                <w:tag w:val="_PLD_8957ada504474bfcb99282b7912be7e4"/>
                <w:id w:val="633997154"/>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）计提</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1,219,455.06</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51,373.27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49,848.21</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697,998.88</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196,449.42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7,875.94</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2,223,000.78</w:t>
                </w:r>
              </w:p>
            </w:tc>
          </w:tr>
          <w:tr w:rsidR="00EF23E6" w:rsidRPr="00C024EF" w:rsidTr="00BE7CA9">
            <w:trPr>
              <w:trHeight w:val="340"/>
              <w:jc w:val="center"/>
            </w:trPr>
            <w:sdt>
              <w:sdtPr>
                <w:rPr>
                  <w:rFonts w:ascii="Times New Roman" w:hAnsi="Times New Roman" w:cs="Times New Roman"/>
                  <w:sz w:val="15"/>
                  <w:szCs w:val="15"/>
                </w:rPr>
                <w:tag w:val="_PLD_ec9558ad6e194439bc7519617b9fda17"/>
                <w:id w:val="-2010203384"/>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3.</w:t>
                    </w:r>
                    <w:r w:rsidRPr="00C024EF">
                      <w:rPr>
                        <w:rFonts w:ascii="Times New Roman" w:hAnsi="Times New Roman" w:cs="Times New Roman"/>
                        <w:sz w:val="15"/>
                        <w:szCs w:val="15"/>
                      </w:rPr>
                      <w:t>本期减少金额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80,769.23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1,005,171.12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128,542.50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750,909.25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1,965,392.10</w:t>
                </w:r>
              </w:p>
            </w:tc>
          </w:tr>
          <w:tr w:rsidR="00EF23E6" w:rsidRPr="00C024EF" w:rsidTr="00BE7CA9">
            <w:trPr>
              <w:trHeight w:val="340"/>
              <w:jc w:val="center"/>
            </w:trPr>
            <w:sdt>
              <w:sdtPr>
                <w:rPr>
                  <w:rFonts w:ascii="Times New Roman" w:hAnsi="Times New Roman" w:cs="Times New Roman"/>
                  <w:sz w:val="15"/>
                  <w:szCs w:val="15"/>
                </w:rPr>
                <w:tag w:val="_PLD_5ee3d83bd53d480fa0f8ca39eef2375d"/>
                <w:id w:val="-2036809080"/>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）处置或报废</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80,769.23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1,005,171.12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128,542.50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750,909.25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1,965,392.10</w:t>
                </w:r>
              </w:p>
            </w:tc>
          </w:tr>
          <w:tr w:rsidR="00EF23E6" w:rsidRPr="00C024EF" w:rsidTr="00BE7CA9">
            <w:trPr>
              <w:trHeight w:val="340"/>
              <w:jc w:val="center"/>
            </w:trPr>
            <w:sdt>
              <w:sdtPr>
                <w:rPr>
                  <w:rFonts w:ascii="Times New Roman" w:hAnsi="Times New Roman" w:cs="Times New Roman"/>
                  <w:sz w:val="15"/>
                  <w:szCs w:val="15"/>
                </w:rPr>
                <w:tag w:val="_PLD_6eaa2035e58e4e21885400a2e0bb3a60"/>
                <w:id w:val="1073242311"/>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4.</w:t>
                    </w:r>
                    <w:r w:rsidRPr="00C024EF">
                      <w:rPr>
                        <w:rFonts w:ascii="Times New Roman" w:hAnsi="Times New Roman" w:cs="Times New Roman"/>
                        <w:sz w:val="15"/>
                        <w:szCs w:val="15"/>
                      </w:rPr>
                      <w:t>期末余额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28,914,977.14</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14,578,635.52</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2,734,778.23</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26,809,655.31</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1,996,753.14</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2,064,899.08</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77,099,698.42</w:t>
                </w:r>
              </w:p>
            </w:tc>
          </w:tr>
          <w:tr w:rsidR="00EF23E6" w:rsidRPr="00C024EF" w:rsidTr="00BE7CA9">
            <w:trPr>
              <w:trHeight w:val="340"/>
              <w:jc w:val="center"/>
            </w:trPr>
            <w:sdt>
              <w:sdtPr>
                <w:rPr>
                  <w:rFonts w:ascii="Times New Roman" w:hAnsi="Times New Roman" w:cs="Times New Roman"/>
                  <w:sz w:val="15"/>
                  <w:szCs w:val="15"/>
                </w:rPr>
                <w:tag w:val="_PLD_662c84047b6d41648e46d047cc9b134a"/>
                <w:id w:val="26527195"/>
                <w:lock w:val="sdtLocked"/>
              </w:sdtPr>
              <w:sdtEndPr/>
              <w:sdtContent>
                <w:tc>
                  <w:tcPr>
                    <w:tcW w:w="957" w:type="pct"/>
                    <w:shd w:val="clear" w:color="auto" w:fill="auto"/>
                    <w:vAlign w:val="center"/>
                  </w:tcPr>
                  <w:p w:rsidR="00EF23E6" w:rsidRPr="00C024EF" w:rsidRDefault="00EF23E6" w:rsidP="007E1CCE">
                    <w:pPr>
                      <w:pStyle w:val="510"/>
                      <w:jc w:val="both"/>
                      <w:rPr>
                        <w:rFonts w:ascii="Times New Roman" w:hAnsi="Times New Roman" w:cs="Times New Roman"/>
                        <w:sz w:val="15"/>
                        <w:szCs w:val="15"/>
                      </w:rPr>
                    </w:pPr>
                    <w:r w:rsidRPr="00C024EF">
                      <w:rPr>
                        <w:rFonts w:ascii="Times New Roman" w:hAnsi="Times New Roman" w:cs="Times New Roman"/>
                        <w:sz w:val="15"/>
                        <w:szCs w:val="15"/>
                      </w:rPr>
                      <w:t>三、减值准备</w:t>
                    </w:r>
                  </w:p>
                </w:tc>
              </w:sdtContent>
            </w:sdt>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5"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776"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r>
          <w:tr w:rsidR="00EF23E6" w:rsidRPr="00C024EF" w:rsidTr="00BE7CA9">
            <w:trPr>
              <w:trHeight w:val="340"/>
              <w:jc w:val="center"/>
            </w:trPr>
            <w:sdt>
              <w:sdtPr>
                <w:rPr>
                  <w:rFonts w:ascii="Times New Roman" w:hAnsi="Times New Roman" w:cs="Times New Roman"/>
                  <w:sz w:val="15"/>
                  <w:szCs w:val="15"/>
                </w:rPr>
                <w:tag w:val="_PLD_ca34fab5808d492588c9f9773f2bb656"/>
                <w:id w:val="-601494870"/>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1.</w:t>
                    </w:r>
                    <w:r w:rsidRPr="00C024EF">
                      <w:rPr>
                        <w:rFonts w:ascii="Times New Roman" w:hAnsi="Times New Roman" w:cs="Times New Roman"/>
                        <w:sz w:val="15"/>
                        <w:szCs w:val="15"/>
                      </w:rPr>
                      <w:t>期初余额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8,974.36</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30,460.69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105,530.75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144,965.80</w:t>
                </w:r>
              </w:p>
            </w:tc>
          </w:tr>
          <w:tr w:rsidR="00EF23E6" w:rsidRPr="00C024EF" w:rsidTr="00BE7CA9">
            <w:trPr>
              <w:trHeight w:val="340"/>
              <w:jc w:val="center"/>
            </w:trPr>
            <w:sdt>
              <w:sdtPr>
                <w:rPr>
                  <w:rFonts w:ascii="Times New Roman" w:hAnsi="Times New Roman" w:cs="Times New Roman"/>
                  <w:sz w:val="15"/>
                  <w:szCs w:val="15"/>
                </w:rPr>
                <w:tag w:val="_PLD_558d8ea305db4595a0aa4db4612e68ec"/>
                <w:id w:val="-654378380"/>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2.</w:t>
                    </w:r>
                    <w:r w:rsidRPr="00C024EF">
                      <w:rPr>
                        <w:rFonts w:ascii="Times New Roman" w:hAnsi="Times New Roman" w:cs="Times New Roman"/>
                        <w:sz w:val="15"/>
                        <w:szCs w:val="15"/>
                      </w:rPr>
                      <w:t>本期增加金额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r>
          <w:tr w:rsidR="00EF23E6" w:rsidRPr="00C024EF" w:rsidTr="00BE7CA9">
            <w:trPr>
              <w:trHeight w:val="340"/>
              <w:jc w:val="center"/>
            </w:trPr>
            <w:sdt>
              <w:sdtPr>
                <w:rPr>
                  <w:rFonts w:ascii="Times New Roman" w:hAnsi="Times New Roman" w:cs="Times New Roman"/>
                  <w:sz w:val="15"/>
                  <w:szCs w:val="15"/>
                </w:rPr>
                <w:tag w:val="_PLD_433ae6be63a842f9b3c972bb56b0616a"/>
                <w:id w:val="-1545753840"/>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）计提</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r>
          <w:tr w:rsidR="00EF23E6" w:rsidRPr="00C024EF" w:rsidTr="00BE7CA9">
            <w:trPr>
              <w:trHeight w:val="340"/>
              <w:jc w:val="center"/>
            </w:trPr>
            <w:sdt>
              <w:sdtPr>
                <w:rPr>
                  <w:rFonts w:ascii="Times New Roman" w:hAnsi="Times New Roman" w:cs="Times New Roman"/>
                  <w:sz w:val="15"/>
                  <w:szCs w:val="15"/>
                </w:rPr>
                <w:tag w:val="_PLD_9f06e7f0e71e4a3aa190d3fcd09490fc"/>
                <w:id w:val="-100959782"/>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3.</w:t>
                    </w:r>
                    <w:r w:rsidRPr="00C024EF">
                      <w:rPr>
                        <w:rFonts w:ascii="Times New Roman" w:hAnsi="Times New Roman" w:cs="Times New Roman"/>
                        <w:sz w:val="15"/>
                        <w:szCs w:val="15"/>
                      </w:rPr>
                      <w:t>本期减少金额</w:t>
                    </w:r>
                  </w:p>
                </w:tc>
              </w:sdtContent>
            </w:sdt>
            <w:tc>
              <w:tcPr>
                <w:tcW w:w="544"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r w:rsidRPr="00EF23E6">
                  <w:rPr>
                    <w:sz w:val="15"/>
                    <w:szCs w:val="15"/>
                  </w:rPr>
                  <w:t>8,974.36</w:t>
                </w:r>
              </w:p>
            </w:tc>
            <w:tc>
              <w:tcPr>
                <w:tcW w:w="544"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r w:rsidRPr="00EF23E6">
                  <w:rPr>
                    <w:sz w:val="15"/>
                    <w:szCs w:val="15"/>
                  </w:rPr>
                  <w:t>10,703.20</w:t>
                </w:r>
              </w:p>
            </w:tc>
            <w:tc>
              <w:tcPr>
                <w:tcW w:w="544"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r w:rsidRPr="00EF23E6">
                  <w:rPr>
                    <w:sz w:val="15"/>
                    <w:szCs w:val="15"/>
                  </w:rPr>
                  <w:t>88,224.50</w:t>
                </w:r>
              </w:p>
            </w:tc>
            <w:tc>
              <w:tcPr>
                <w:tcW w:w="776" w:type="pct"/>
                <w:shd w:val="clear" w:color="auto" w:fill="auto"/>
                <w:vAlign w:val="center"/>
              </w:tcPr>
              <w:p w:rsidR="00EF23E6" w:rsidRPr="00EF23E6" w:rsidRDefault="00EF23E6" w:rsidP="007E1CCE">
                <w:pPr>
                  <w:pStyle w:val="510"/>
                  <w:jc w:val="right"/>
                  <w:rPr>
                    <w:rFonts w:ascii="Times New Roman" w:hAnsi="Times New Roman" w:cs="Times New Roman"/>
                    <w:sz w:val="15"/>
                    <w:szCs w:val="15"/>
                  </w:rPr>
                </w:pPr>
                <w:r w:rsidRPr="00EF23E6">
                  <w:rPr>
                    <w:sz w:val="15"/>
                    <w:szCs w:val="15"/>
                  </w:rPr>
                  <w:t>107,902.06</w:t>
                </w:r>
              </w:p>
            </w:tc>
          </w:tr>
          <w:tr w:rsidR="00EF23E6" w:rsidRPr="00C024EF" w:rsidTr="00BE7CA9">
            <w:trPr>
              <w:trHeight w:val="340"/>
              <w:jc w:val="center"/>
            </w:trPr>
            <w:sdt>
              <w:sdtPr>
                <w:rPr>
                  <w:rFonts w:ascii="Times New Roman" w:hAnsi="Times New Roman" w:cs="Times New Roman"/>
                  <w:sz w:val="15"/>
                  <w:szCs w:val="15"/>
                </w:rPr>
                <w:tag w:val="_PLD_27997f63b30343a4a13f2ee412af0eba"/>
                <w:id w:val="-23171861"/>
                <w:lock w:val="sdtLocked"/>
              </w:sdtPr>
              <w:sdtEndPr/>
              <w:sdtContent>
                <w:tc>
                  <w:tcPr>
                    <w:tcW w:w="957" w:type="pct"/>
                    <w:shd w:val="clear" w:color="auto" w:fill="auto"/>
                    <w:vAlign w:val="center"/>
                  </w:tcPr>
                  <w:p w:rsidR="00EF23E6" w:rsidRPr="00C024EF" w:rsidRDefault="00EF23E6" w:rsidP="007E1CCE">
                    <w:pPr>
                      <w:pStyle w:val="510"/>
                      <w:ind w:firstLineChars="300" w:firstLine="450"/>
                      <w:jc w:val="both"/>
                      <w:rPr>
                        <w:rFonts w:ascii="Times New Roman" w:hAnsi="Times New Roman" w:cs="Times New Roman"/>
                        <w:sz w:val="15"/>
                        <w:szCs w:val="15"/>
                      </w:rPr>
                    </w:pPr>
                    <w:r w:rsidRPr="00C024EF">
                      <w:rPr>
                        <w:rFonts w:ascii="Times New Roman" w:hAnsi="Times New Roman" w:cs="Times New Roman"/>
                        <w:sz w:val="15"/>
                        <w:szCs w:val="15"/>
                      </w:rPr>
                      <w:t>（</w:t>
                    </w:r>
                    <w:r w:rsidRPr="00C024EF">
                      <w:rPr>
                        <w:rFonts w:ascii="Times New Roman" w:hAnsi="Times New Roman" w:cs="Times New Roman"/>
                        <w:sz w:val="15"/>
                        <w:szCs w:val="15"/>
                      </w:rPr>
                      <w:t>1</w:t>
                    </w:r>
                    <w:r w:rsidRPr="00C024EF">
                      <w:rPr>
                        <w:rFonts w:ascii="Times New Roman" w:hAnsi="Times New Roman" w:cs="Times New Roman"/>
                        <w:sz w:val="15"/>
                        <w:szCs w:val="15"/>
                      </w:rPr>
                      <w:t>）处置或报废</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8,974.36</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10,703.20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88,224.50</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107,902.06</w:t>
                </w:r>
              </w:p>
            </w:tc>
          </w:tr>
          <w:tr w:rsidR="00EF23E6" w:rsidRPr="00C024EF" w:rsidTr="00BE7CA9">
            <w:trPr>
              <w:trHeight w:val="340"/>
              <w:jc w:val="center"/>
            </w:trPr>
            <w:sdt>
              <w:sdtPr>
                <w:rPr>
                  <w:rFonts w:ascii="Times New Roman" w:hAnsi="Times New Roman" w:cs="Times New Roman"/>
                  <w:sz w:val="15"/>
                  <w:szCs w:val="15"/>
                </w:rPr>
                <w:tag w:val="_PLD_a3e5577c50494e858eeb7a95a5b17653"/>
                <w:id w:val="-828209470"/>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4.</w:t>
                    </w:r>
                    <w:r w:rsidRPr="00C024EF">
                      <w:rPr>
                        <w:rFonts w:ascii="Times New Roman" w:hAnsi="Times New Roman" w:cs="Times New Roman"/>
                        <w:sz w:val="15"/>
                        <w:szCs w:val="15"/>
                      </w:rPr>
                      <w:t>期末余额</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19,757.49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17,306.25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37,063.74</w:t>
                </w:r>
              </w:p>
            </w:tc>
          </w:tr>
          <w:tr w:rsidR="00EF23E6" w:rsidRPr="00C024EF" w:rsidTr="00BE7CA9">
            <w:trPr>
              <w:trHeight w:val="340"/>
              <w:jc w:val="center"/>
            </w:trPr>
            <w:sdt>
              <w:sdtPr>
                <w:rPr>
                  <w:rFonts w:ascii="Times New Roman" w:hAnsi="Times New Roman" w:cs="Times New Roman"/>
                  <w:sz w:val="15"/>
                  <w:szCs w:val="15"/>
                </w:rPr>
                <w:tag w:val="_PLD_bea29c32f5204124a483fa6e274ca7df"/>
                <w:id w:val="808213060"/>
                <w:lock w:val="sdtLocked"/>
              </w:sdtPr>
              <w:sdtEndPr/>
              <w:sdtContent>
                <w:tc>
                  <w:tcPr>
                    <w:tcW w:w="957" w:type="pct"/>
                    <w:shd w:val="clear" w:color="auto" w:fill="auto"/>
                    <w:vAlign w:val="center"/>
                  </w:tcPr>
                  <w:p w:rsidR="00EF23E6" w:rsidRPr="00C024EF" w:rsidRDefault="00EF23E6" w:rsidP="007E1CCE">
                    <w:pPr>
                      <w:pStyle w:val="510"/>
                      <w:jc w:val="both"/>
                      <w:rPr>
                        <w:rFonts w:ascii="Times New Roman" w:hAnsi="Times New Roman" w:cs="Times New Roman"/>
                        <w:sz w:val="15"/>
                        <w:szCs w:val="15"/>
                      </w:rPr>
                    </w:pPr>
                    <w:r w:rsidRPr="00C024EF">
                      <w:rPr>
                        <w:rFonts w:ascii="Times New Roman" w:hAnsi="Times New Roman" w:cs="Times New Roman"/>
                        <w:sz w:val="15"/>
                        <w:szCs w:val="15"/>
                      </w:rPr>
                      <w:t>四、账面价值</w:t>
                    </w:r>
                  </w:p>
                </w:tc>
              </w:sdtContent>
            </w:sdt>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5"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544"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c>
              <w:tcPr>
                <w:tcW w:w="776" w:type="pct"/>
                <w:shd w:val="clear" w:color="auto" w:fill="auto"/>
                <w:vAlign w:val="center"/>
              </w:tcPr>
              <w:p w:rsidR="00EF23E6" w:rsidRPr="00C024EF" w:rsidRDefault="00EF23E6" w:rsidP="007E1CCE">
                <w:pPr>
                  <w:pStyle w:val="510"/>
                  <w:jc w:val="center"/>
                  <w:rPr>
                    <w:rFonts w:ascii="Times New Roman" w:hAnsi="Times New Roman" w:cs="Times New Roman"/>
                    <w:sz w:val="15"/>
                    <w:szCs w:val="15"/>
                  </w:rPr>
                </w:pPr>
                <w:r w:rsidRPr="00C024EF">
                  <w:rPr>
                    <w:rFonts w:ascii="Times New Roman" w:hAnsi="Times New Roman" w:cs="Times New Roman"/>
                    <w:sz w:val="15"/>
                    <w:szCs w:val="15"/>
                  </w:rPr>
                  <w:t> </w:t>
                </w:r>
              </w:p>
            </w:tc>
          </w:tr>
          <w:tr w:rsidR="00EF23E6" w:rsidRPr="00C024EF" w:rsidTr="00BE7CA9">
            <w:trPr>
              <w:trHeight w:val="340"/>
              <w:jc w:val="center"/>
            </w:trPr>
            <w:sdt>
              <w:sdtPr>
                <w:rPr>
                  <w:rFonts w:ascii="Times New Roman" w:hAnsi="Times New Roman" w:cs="Times New Roman"/>
                  <w:sz w:val="15"/>
                  <w:szCs w:val="15"/>
                </w:rPr>
                <w:tag w:val="_PLD_0cb15efd736e4fb48f835ee67e79495e"/>
                <w:id w:val="662595749"/>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1.</w:t>
                    </w:r>
                    <w:r w:rsidRPr="00C024EF">
                      <w:rPr>
                        <w:rFonts w:ascii="Times New Roman" w:hAnsi="Times New Roman" w:cs="Times New Roman"/>
                        <w:sz w:val="15"/>
                        <w:szCs w:val="15"/>
                      </w:rPr>
                      <w:t>期末账面价值</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45,885,204.89</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625,743.67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368,027.97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4,588,174.57</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1,729,192.05</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946,097.85</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54,142,441.00</w:t>
                </w:r>
              </w:p>
            </w:tc>
          </w:tr>
          <w:tr w:rsidR="00EF23E6" w:rsidRPr="00C024EF" w:rsidTr="00BE7CA9">
            <w:trPr>
              <w:trHeight w:val="340"/>
              <w:jc w:val="center"/>
            </w:trPr>
            <w:sdt>
              <w:sdtPr>
                <w:rPr>
                  <w:rFonts w:ascii="Times New Roman" w:hAnsi="Times New Roman" w:cs="Times New Roman"/>
                  <w:sz w:val="15"/>
                  <w:szCs w:val="15"/>
                </w:rPr>
                <w:tag w:val="_PLD_0a70238af5ae41dda386e3180cb5ac13"/>
                <w:id w:val="-702708435"/>
                <w:lock w:val="sdtLocked"/>
              </w:sdtPr>
              <w:sdtEndPr/>
              <w:sdtContent>
                <w:tc>
                  <w:tcPr>
                    <w:tcW w:w="957" w:type="pct"/>
                    <w:shd w:val="clear" w:color="auto" w:fill="auto"/>
                    <w:vAlign w:val="center"/>
                  </w:tcPr>
                  <w:p w:rsidR="00EF23E6" w:rsidRPr="00C024EF" w:rsidRDefault="00EF23E6" w:rsidP="007E1CCE">
                    <w:pPr>
                      <w:pStyle w:val="510"/>
                      <w:ind w:firstLineChars="200" w:firstLine="300"/>
                      <w:jc w:val="both"/>
                      <w:rPr>
                        <w:rFonts w:ascii="Times New Roman" w:hAnsi="Times New Roman" w:cs="Times New Roman"/>
                        <w:sz w:val="15"/>
                        <w:szCs w:val="15"/>
                      </w:rPr>
                    </w:pPr>
                    <w:r w:rsidRPr="00C024EF">
                      <w:rPr>
                        <w:rFonts w:ascii="Times New Roman" w:hAnsi="Times New Roman" w:cs="Times New Roman"/>
                        <w:sz w:val="15"/>
                        <w:szCs w:val="15"/>
                      </w:rPr>
                      <w:t>2.</w:t>
                    </w:r>
                    <w:r w:rsidRPr="00C024EF">
                      <w:rPr>
                        <w:rFonts w:ascii="Times New Roman" w:hAnsi="Times New Roman" w:cs="Times New Roman"/>
                        <w:sz w:val="15"/>
                        <w:szCs w:val="15"/>
                      </w:rPr>
                      <w:t>期初账面价值</w:t>
                    </w:r>
                  </w:p>
                </w:tc>
              </w:sdtContent>
            </w:sdt>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47,104,659.95</w:t>
                </w:r>
              </w:p>
            </w:tc>
            <w:tc>
              <w:tcPr>
                <w:tcW w:w="545"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975,359.19</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417,876.18</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5,696,356.85</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1,876,968.90</w:t>
                </w:r>
              </w:p>
            </w:tc>
            <w:tc>
              <w:tcPr>
                <w:tcW w:w="544"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954,666.39</w:t>
                </w:r>
              </w:p>
            </w:tc>
            <w:tc>
              <w:tcPr>
                <w:tcW w:w="776" w:type="pct"/>
                <w:shd w:val="clear" w:color="auto" w:fill="auto"/>
                <w:vAlign w:val="center"/>
              </w:tcPr>
              <w:p w:rsidR="00EF23E6" w:rsidRPr="00C024EF" w:rsidRDefault="00EF23E6" w:rsidP="007E1CCE">
                <w:pPr>
                  <w:pStyle w:val="510"/>
                  <w:jc w:val="right"/>
                  <w:rPr>
                    <w:rFonts w:ascii="Times New Roman" w:hAnsi="Times New Roman" w:cs="Times New Roman"/>
                    <w:sz w:val="15"/>
                    <w:szCs w:val="15"/>
                  </w:rPr>
                </w:pPr>
                <w:r w:rsidRPr="00C024EF">
                  <w:rPr>
                    <w:rFonts w:ascii="Times New Roman" w:hAnsi="Times New Roman" w:cs="Times New Roman"/>
                    <w:sz w:val="15"/>
                    <w:szCs w:val="15"/>
                  </w:rPr>
                  <w:t>57,025,887.46</w:t>
                </w:r>
              </w:p>
            </w:tc>
          </w:tr>
        </w:tbl>
        <w:p w:rsidR="00CF1D2C" w:rsidRDefault="00034E8D">
          <w:pPr>
            <w:pStyle w:val="510"/>
          </w:pPr>
        </w:p>
      </w:sdtContent>
    </w:sdt>
    <w:sdt>
      <w:sdtPr>
        <w:rPr>
          <w:rFonts w:ascii="宋体" w:hAnsi="宋体" w:cs="宋体" w:hint="eastAsia"/>
          <w:b w:val="0"/>
          <w:bCs w:val="0"/>
          <w:kern w:val="0"/>
          <w:sz w:val="24"/>
          <w:szCs w:val="21"/>
        </w:rPr>
        <w:alias w:val="模块:暂时闲置的固定资产情况"/>
        <w:tag w:val="_GBC_77e89169b7ab4fccae8cff3d8a125711"/>
        <w:id w:val="-1762136147"/>
        <w:lock w:val="sdtLocked"/>
        <w:placeholder>
          <w:docPart w:val="GBC22222222222222222222222222222"/>
        </w:placeholder>
      </w:sdtPr>
      <w:sdtEndPr>
        <w:rPr>
          <w:rFonts w:cstheme="minorBidi" w:hint="default"/>
        </w:rPr>
      </w:sdtEndPr>
      <w:sdtContent>
        <w:p w:rsidR="00CF1D2C" w:rsidRDefault="00CF1D2C" w:rsidP="00C06BE6">
          <w:pPr>
            <w:pStyle w:val="48"/>
            <w:numPr>
              <w:ilvl w:val="0"/>
              <w:numId w:val="63"/>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CF1D2C" w:rsidRDefault="00034E8D" w:rsidP="00CF1D2C">
          <w:pPr>
            <w:pStyle w:val="510"/>
          </w:pPr>
          <w:sdt>
            <w:sdtPr>
              <w:alias w:val="是否适用：暂时闲置的固定资产情况[双击切换]"/>
              <w:tag w:val="_GBC_ca31f29118c7481f95f99a2655f8c1e1"/>
              <w:id w:val="1292717567"/>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hint="eastAsia"/>
          <w:b w:val="0"/>
          <w:bCs w:val="0"/>
          <w:kern w:val="0"/>
          <w:sz w:val="24"/>
          <w:szCs w:val="21"/>
        </w:rPr>
        <w:alias w:val="模块:通过融资租赁租入的固定资产情况"/>
        <w:tag w:val="_GBC_f8dc7bf0df9345f6a1581560999dd4d8"/>
        <w:id w:val="-707412291"/>
        <w:lock w:val="sdtLocked"/>
        <w:placeholder>
          <w:docPart w:val="GBC22222222222222222222222222222"/>
        </w:placeholder>
      </w:sdtPr>
      <w:sdtEndPr>
        <w:rPr>
          <w:rFonts w:cstheme="minorBidi" w:hint="default"/>
          <w:kern w:val="2"/>
        </w:rPr>
      </w:sdtEndPr>
      <w:sdtContent>
        <w:p w:rsidR="00CF1D2C" w:rsidRDefault="00CF1D2C" w:rsidP="00C06BE6">
          <w:pPr>
            <w:pStyle w:val="48"/>
            <w:numPr>
              <w:ilvl w:val="0"/>
              <w:numId w:val="63"/>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CF1D2C" w:rsidRDefault="00034E8D" w:rsidP="00CF1D2C">
          <w:pPr>
            <w:pStyle w:val="510"/>
          </w:pPr>
          <w:sdt>
            <w:sdtPr>
              <w:alias w:val="是否适用：通过融资租赁租入的固定资产情况[双击切换]"/>
              <w:tag w:val="_GBC_17a138c76e604d1b9b48d7c64e72801d"/>
              <w:id w:val="455835454"/>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hint="eastAsia"/>
          <w:b w:val="0"/>
          <w:bCs w:val="0"/>
          <w:kern w:val="0"/>
          <w:sz w:val="24"/>
          <w:szCs w:val="21"/>
        </w:rPr>
        <w:alias w:val="模块:通过经营租赁租出的固定资产"/>
        <w:tag w:val="_GBC_06e38c241c8a43a99fdd68c92888bab1"/>
        <w:id w:val="-1573731372"/>
        <w:lock w:val="sdtLocked"/>
        <w:placeholder>
          <w:docPart w:val="GBC22222222222222222222222222222"/>
        </w:placeholder>
      </w:sdtPr>
      <w:sdtEndPr>
        <w:rPr>
          <w:rFonts w:hint="default"/>
          <w:color w:val="FF0000"/>
        </w:rPr>
      </w:sdtEndPr>
      <w:sdtContent>
        <w:p w:rsidR="00CF1D2C" w:rsidRDefault="00CF1D2C" w:rsidP="00C06BE6">
          <w:pPr>
            <w:pStyle w:val="48"/>
            <w:numPr>
              <w:ilvl w:val="0"/>
              <w:numId w:val="63"/>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904375925"/>
            <w:lock w:val="sdtContentLocked"/>
            <w:placeholder>
              <w:docPart w:val="GBC22222222222222222222222222222"/>
            </w:placeholder>
          </w:sdtPr>
          <w:sdtEndPr/>
          <w:sdtContent>
            <w:p w:rsidR="00CF1D2C" w:rsidRDefault="00CF1D2C" w:rsidP="00CF1D2C">
              <w:pPr>
                <w:pStyle w:val="510"/>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1"/>
        </w:rPr>
        <w:alias w:val="模块:未办妥产权证书的固定资产情况"/>
        <w:tag w:val="_GBC_5b357259936442c38f67f17b533c7085"/>
        <w:id w:val="424936970"/>
        <w:lock w:val="sdtLocked"/>
        <w:placeholder>
          <w:docPart w:val="GBC22222222222222222222222222222"/>
        </w:placeholder>
      </w:sdtPr>
      <w:sdtEndPr>
        <w:rPr>
          <w:rFonts w:cstheme="minorBidi" w:hint="default"/>
          <w:kern w:val="2"/>
        </w:rPr>
      </w:sdtEndPr>
      <w:sdtContent>
        <w:p w:rsidR="00CF1D2C" w:rsidRDefault="00CF1D2C" w:rsidP="00C06BE6">
          <w:pPr>
            <w:pStyle w:val="48"/>
            <w:numPr>
              <w:ilvl w:val="0"/>
              <w:numId w:val="63"/>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CF1D2C" w:rsidRDefault="00034E8D" w:rsidP="00CF1D2C">
          <w:pPr>
            <w:pStyle w:val="510"/>
            <w:rPr>
              <w:iCs/>
              <w:color w:val="FF0000"/>
              <w:shd w:val="clear" w:color="auto" w:fill="CCFFFF"/>
            </w:rPr>
          </w:pPr>
          <w:sdt>
            <w:sdtPr>
              <w:alias w:val="是否适用：未办妥产权证书的固定资产情况[双击切换]"/>
              <w:tag w:val="_GBC_a26aa363313e4c8fbedf9041cd41bfc9"/>
              <w:id w:val="-231165480"/>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hint="eastAsia"/>
        </w:rPr>
        <w:alias w:val="模块:固定资产说明"/>
        <w:tag w:val="_GBC_c93a179f84504ae59ee71556bc9afb64"/>
        <w:id w:val="-548684983"/>
        <w:lock w:val="sdtLocked"/>
        <w:placeholder>
          <w:docPart w:val="GBC22222222222222222222222222222"/>
        </w:placeholder>
      </w:sdtPr>
      <w:sdtEndPr>
        <w:rPr>
          <w:rFonts w:hint="default"/>
        </w:rPr>
      </w:sdtEndPr>
      <w:sdtContent>
        <w:p w:rsidR="00CF1D2C" w:rsidRPr="00BE7CA9" w:rsidRDefault="00CF1D2C">
          <w:pPr>
            <w:pStyle w:val="510"/>
            <w:rPr>
              <w:sz w:val="21"/>
            </w:rPr>
          </w:pPr>
          <w:r w:rsidRPr="00BE7CA9">
            <w:rPr>
              <w:rFonts w:hint="eastAsia"/>
              <w:sz w:val="21"/>
            </w:rPr>
            <w:t>其他说明：</w:t>
          </w:r>
        </w:p>
        <w:sdt>
          <w:sdtPr>
            <w:alias w:val="是否适用：固定资产的说明[双击切换]"/>
            <w:tag w:val="_GBC_e2fd7087594d4949ada40807334de5fb"/>
            <w:id w:val="-452025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rPr>
          <w:color w:val="FF0000"/>
        </w:rPr>
      </w:pPr>
    </w:p>
    <w:sdt>
      <w:sdtPr>
        <w:rPr>
          <w:rFonts w:ascii="宋体" w:hAnsi="宋体" w:cs="宋体" w:hint="eastAsia"/>
          <w:b w:val="0"/>
          <w:bCs w:val="0"/>
          <w:kern w:val="0"/>
          <w:sz w:val="24"/>
          <w:szCs w:val="24"/>
        </w:rPr>
        <w:alias w:val="模块:固定资产清理"/>
        <w:tag w:val="_GBC_0de4677cdcb54eaa8c2b2afa938f1054"/>
        <w:id w:val="1205604846"/>
        <w:lock w:val="sdtLocked"/>
        <w:placeholder>
          <w:docPart w:val="GBC22222222222222222222222222222"/>
        </w:placeholder>
      </w:sdtPr>
      <w:sdtEndPr>
        <w:rPr>
          <w:szCs w:val="21"/>
        </w:rPr>
      </w:sdtEndPr>
      <w:sdtContent>
        <w:p w:rsidR="00CF1D2C" w:rsidRDefault="00CF1D2C">
          <w:pPr>
            <w:pStyle w:val="48"/>
          </w:pPr>
          <w:r>
            <w:rPr>
              <w:rFonts w:hint="eastAsia"/>
            </w:rPr>
            <w:t>固定资产清理</w:t>
          </w:r>
        </w:p>
        <w:sdt>
          <w:sdtPr>
            <w:alias w:val="是否适用：固定资产清理[双击切换]"/>
            <w:tag w:val="_GBC_d005d220fbda4cd2a58ced6d0d7a1404"/>
            <w:id w:val="92114859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在建工程</w:t>
      </w:r>
    </w:p>
    <w:bookmarkStart w:id="122" w:name="_Hlk10472757" w:displacedByCustomXml="next"/>
    <w:sdt>
      <w:sdtPr>
        <w:rPr>
          <w:rFonts w:ascii="宋体" w:hAnsi="宋体" w:cs="宋体" w:hint="eastAsia"/>
          <w:b w:val="0"/>
          <w:bCs w:val="0"/>
          <w:kern w:val="0"/>
          <w:sz w:val="24"/>
          <w:szCs w:val="24"/>
        </w:rPr>
        <w:alias w:val="模块:在建工程项目列示"/>
        <w:tag w:val="_SEC_5259769a5b954eaaa39f8ab4268be07c"/>
        <w:id w:val="-2004815565"/>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pPr>
            <w:pStyle w:val="48"/>
          </w:pPr>
          <w:r>
            <w:rPr>
              <w:rFonts w:hint="eastAsia"/>
            </w:rPr>
            <w:t>项目列示</w:t>
          </w:r>
        </w:p>
        <w:sdt>
          <w:sdtPr>
            <w:alias w:val="是否适用：在建工程分类列示[双击切换]"/>
            <w:tag w:val="_GBC_bcbd4315343844fc923825dd150041e5"/>
            <w:id w:val="89886087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在建工程分类列示"/>
              <w:tag w:val="_GBC_9df8e16a6fb54a76b384d11e7a6dd52d"/>
              <w:id w:val="515867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在建工程分类列示"/>
              <w:tag w:val="_GBC_17b0bdb7b5f24e599fcea2e90510306a"/>
              <w:id w:val="844278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CF1D2C" w:rsidRPr="00A00373" w:rsidTr="00A00373">
            <w:trPr>
              <w:cantSplit/>
              <w:trHeight w:val="340"/>
            </w:trPr>
            <w:sdt>
              <w:sdtPr>
                <w:rPr>
                  <w:rFonts w:ascii="Times New Roman" w:hAnsi="Times New Roman" w:cs="Times New Roman"/>
                  <w:b/>
                  <w:sz w:val="21"/>
                </w:rPr>
                <w:tag w:val="_PLD_3a34a6496ee4454093b17b19ba9b805d"/>
                <w:id w:val="1597130928"/>
                <w:lock w:val="sdtLocked"/>
              </w:sdtPr>
              <w:sdtEndPr/>
              <w:sdtContent>
                <w:tc>
                  <w:tcPr>
                    <w:tcW w:w="1764" w:type="pct"/>
                    <w:vAlign w:val="center"/>
                  </w:tcPr>
                  <w:p w:rsidR="00CF1D2C" w:rsidRPr="00A00373" w:rsidRDefault="00CF1D2C">
                    <w:pPr>
                      <w:pStyle w:val="510"/>
                      <w:jc w:val="center"/>
                      <w:rPr>
                        <w:rFonts w:ascii="Times New Roman" w:hAnsi="Times New Roman" w:cs="Times New Roman"/>
                        <w:b/>
                        <w:sz w:val="21"/>
                      </w:rPr>
                    </w:pPr>
                    <w:r w:rsidRPr="00A00373">
                      <w:rPr>
                        <w:rFonts w:ascii="Times New Roman" w:hAnsi="Times New Roman" w:cs="Times New Roman"/>
                        <w:b/>
                        <w:sz w:val="21"/>
                      </w:rPr>
                      <w:t>项目</w:t>
                    </w:r>
                  </w:p>
                </w:tc>
              </w:sdtContent>
            </w:sdt>
            <w:sdt>
              <w:sdtPr>
                <w:rPr>
                  <w:rFonts w:ascii="Times New Roman" w:hAnsi="Times New Roman" w:cs="Times New Roman"/>
                  <w:b/>
                  <w:sz w:val="21"/>
                </w:rPr>
                <w:tag w:val="_PLD_88973d2835334cdbb31181ad26b55912"/>
                <w:id w:val="-754983963"/>
                <w:lock w:val="sdtLocked"/>
              </w:sdtPr>
              <w:sdtEndPr/>
              <w:sdtContent>
                <w:tc>
                  <w:tcPr>
                    <w:tcW w:w="1622" w:type="pct"/>
                    <w:vAlign w:val="center"/>
                  </w:tcPr>
                  <w:p w:rsidR="00CF1D2C" w:rsidRPr="00A00373" w:rsidRDefault="00CF1D2C">
                    <w:pPr>
                      <w:pStyle w:val="510"/>
                      <w:jc w:val="center"/>
                      <w:rPr>
                        <w:rFonts w:ascii="Times New Roman" w:hAnsi="Times New Roman" w:cs="Times New Roman"/>
                        <w:b/>
                        <w:sz w:val="21"/>
                      </w:rPr>
                    </w:pPr>
                    <w:r w:rsidRPr="00A00373">
                      <w:rPr>
                        <w:rFonts w:ascii="Times New Roman" w:hAnsi="Times New Roman" w:cs="Times New Roman"/>
                        <w:b/>
                        <w:sz w:val="21"/>
                      </w:rPr>
                      <w:t>期末余额</w:t>
                    </w:r>
                  </w:p>
                </w:tc>
              </w:sdtContent>
            </w:sdt>
            <w:sdt>
              <w:sdtPr>
                <w:rPr>
                  <w:rFonts w:ascii="Times New Roman" w:hAnsi="Times New Roman" w:cs="Times New Roman"/>
                  <w:b/>
                  <w:sz w:val="21"/>
                </w:rPr>
                <w:tag w:val="_PLD_55f5bd8851c54b7897a165bee2df0273"/>
                <w:id w:val="994462117"/>
                <w:lock w:val="sdtLocked"/>
              </w:sdtPr>
              <w:sdtEndPr/>
              <w:sdtContent>
                <w:tc>
                  <w:tcPr>
                    <w:tcW w:w="1614" w:type="pct"/>
                    <w:vAlign w:val="center"/>
                  </w:tcPr>
                  <w:p w:rsidR="00CF1D2C" w:rsidRPr="00A00373" w:rsidRDefault="00CF1D2C">
                    <w:pPr>
                      <w:pStyle w:val="510"/>
                      <w:jc w:val="center"/>
                      <w:rPr>
                        <w:rFonts w:ascii="Times New Roman" w:hAnsi="Times New Roman" w:cs="Times New Roman"/>
                        <w:b/>
                        <w:sz w:val="21"/>
                      </w:rPr>
                    </w:pPr>
                    <w:r w:rsidRPr="00A00373">
                      <w:rPr>
                        <w:rFonts w:ascii="Times New Roman" w:hAnsi="Times New Roman" w:cs="Times New Roman"/>
                        <w:b/>
                        <w:sz w:val="21"/>
                      </w:rPr>
                      <w:t>期初余额</w:t>
                    </w:r>
                  </w:p>
                </w:tc>
              </w:sdtContent>
            </w:sdt>
          </w:tr>
          <w:tr w:rsidR="00CF1D2C" w:rsidRPr="00A00373" w:rsidTr="00A00373">
            <w:trPr>
              <w:cantSplit/>
              <w:trHeight w:val="340"/>
            </w:trPr>
            <w:sdt>
              <w:sdtPr>
                <w:rPr>
                  <w:rFonts w:ascii="Times New Roman" w:hAnsi="Times New Roman" w:cs="Times New Roman"/>
                  <w:sz w:val="21"/>
                </w:rPr>
                <w:tag w:val="_PLD_65bb35f19246484caedfd539dfade78d"/>
                <w:id w:val="-1547291363"/>
                <w:lock w:val="sdtLocked"/>
              </w:sdtPr>
              <w:sdtEndPr/>
              <w:sdtContent>
                <w:tc>
                  <w:tcPr>
                    <w:tcW w:w="1764" w:type="pct"/>
                    <w:vAlign w:val="center"/>
                  </w:tcPr>
                  <w:p w:rsidR="00CF1D2C" w:rsidRPr="00A00373" w:rsidRDefault="00CF1D2C" w:rsidP="00A00373">
                    <w:pPr>
                      <w:pStyle w:val="510"/>
                      <w:tabs>
                        <w:tab w:val="right" w:pos="3690"/>
                        <w:tab w:val="right" w:pos="5130"/>
                        <w:tab w:val="right" w:pos="6030"/>
                        <w:tab w:val="right" w:pos="7650"/>
                        <w:tab w:val="right" w:pos="9270"/>
                      </w:tabs>
                      <w:adjustRightInd w:val="0"/>
                      <w:snapToGrid w:val="0"/>
                      <w:jc w:val="both"/>
                      <w:rPr>
                        <w:rFonts w:ascii="Times New Roman" w:hAnsi="Times New Roman" w:cs="Times New Roman"/>
                        <w:sz w:val="21"/>
                      </w:rPr>
                    </w:pPr>
                    <w:r w:rsidRPr="00A00373">
                      <w:rPr>
                        <w:rFonts w:ascii="Times New Roman" w:hAnsi="Times New Roman" w:cs="Times New Roman"/>
                        <w:sz w:val="21"/>
                      </w:rPr>
                      <w:t>在建工程</w:t>
                    </w:r>
                  </w:p>
                </w:tc>
              </w:sdtContent>
            </w:sdt>
            <w:tc>
              <w:tcPr>
                <w:tcW w:w="1622" w:type="pct"/>
                <w:vAlign w:val="center"/>
              </w:tcPr>
              <w:p w:rsidR="00CF1D2C" w:rsidRPr="00A00373" w:rsidRDefault="00CF1D2C" w:rsidP="00A00373">
                <w:pPr>
                  <w:pStyle w:val="510"/>
                  <w:ind w:right="5"/>
                  <w:jc w:val="right"/>
                  <w:rPr>
                    <w:rFonts w:ascii="Times New Roman" w:hAnsi="Times New Roman" w:cs="Times New Roman"/>
                    <w:sz w:val="21"/>
                  </w:rPr>
                </w:pPr>
                <w:r w:rsidRPr="00A00373">
                  <w:rPr>
                    <w:rFonts w:ascii="Times New Roman" w:hAnsi="Times New Roman" w:cs="Times New Roman"/>
                    <w:sz w:val="21"/>
                  </w:rPr>
                  <w:t>7,146,721.65</w:t>
                </w:r>
              </w:p>
            </w:tc>
            <w:tc>
              <w:tcPr>
                <w:tcW w:w="1614" w:type="pct"/>
                <w:vAlign w:val="center"/>
              </w:tcPr>
              <w:p w:rsidR="00CF1D2C" w:rsidRPr="00A00373" w:rsidRDefault="00CF1D2C" w:rsidP="00A00373">
                <w:pPr>
                  <w:pStyle w:val="510"/>
                  <w:ind w:right="5"/>
                  <w:jc w:val="right"/>
                  <w:rPr>
                    <w:rFonts w:ascii="Times New Roman" w:hAnsi="Times New Roman" w:cs="Times New Roman"/>
                    <w:sz w:val="21"/>
                  </w:rPr>
                </w:pPr>
              </w:p>
            </w:tc>
          </w:tr>
          <w:tr w:rsidR="00CF1D2C" w:rsidRPr="00A00373" w:rsidTr="00A00373">
            <w:trPr>
              <w:cantSplit/>
              <w:trHeight w:val="340"/>
            </w:trPr>
            <w:sdt>
              <w:sdtPr>
                <w:rPr>
                  <w:rFonts w:ascii="Times New Roman" w:hAnsi="Times New Roman" w:cs="Times New Roman"/>
                  <w:sz w:val="21"/>
                </w:rPr>
                <w:tag w:val="_PLD_6651d8420b62461b941e53c23e48454e"/>
                <w:id w:val="-84070608"/>
                <w:lock w:val="sdtLocked"/>
              </w:sdtPr>
              <w:sdtEndPr/>
              <w:sdtContent>
                <w:tc>
                  <w:tcPr>
                    <w:tcW w:w="1764" w:type="pct"/>
                    <w:vAlign w:val="center"/>
                  </w:tcPr>
                  <w:p w:rsidR="00CF1D2C" w:rsidRPr="00A00373" w:rsidRDefault="00CF1D2C" w:rsidP="00A00373">
                    <w:pPr>
                      <w:pStyle w:val="510"/>
                      <w:tabs>
                        <w:tab w:val="right" w:pos="3690"/>
                        <w:tab w:val="right" w:pos="5130"/>
                        <w:tab w:val="right" w:pos="6030"/>
                        <w:tab w:val="right" w:pos="7650"/>
                        <w:tab w:val="right" w:pos="9270"/>
                      </w:tabs>
                      <w:adjustRightInd w:val="0"/>
                      <w:snapToGrid w:val="0"/>
                      <w:jc w:val="both"/>
                      <w:rPr>
                        <w:rFonts w:ascii="Times New Roman" w:hAnsi="Times New Roman" w:cs="Times New Roman"/>
                        <w:sz w:val="21"/>
                      </w:rPr>
                    </w:pPr>
                    <w:r w:rsidRPr="00A00373">
                      <w:rPr>
                        <w:rFonts w:ascii="Times New Roman" w:hAnsi="Times New Roman" w:cs="Times New Roman"/>
                        <w:sz w:val="21"/>
                      </w:rPr>
                      <w:t>工程物资</w:t>
                    </w:r>
                  </w:p>
                </w:tc>
              </w:sdtContent>
            </w:sdt>
            <w:tc>
              <w:tcPr>
                <w:tcW w:w="1622" w:type="pct"/>
                <w:vAlign w:val="center"/>
              </w:tcPr>
              <w:p w:rsidR="00CF1D2C" w:rsidRPr="00A00373" w:rsidRDefault="00CF1D2C" w:rsidP="00A00373">
                <w:pPr>
                  <w:pStyle w:val="510"/>
                  <w:ind w:right="5"/>
                  <w:jc w:val="right"/>
                  <w:rPr>
                    <w:rFonts w:ascii="Times New Roman" w:hAnsi="Times New Roman" w:cs="Times New Roman"/>
                    <w:sz w:val="21"/>
                  </w:rPr>
                </w:pPr>
              </w:p>
            </w:tc>
            <w:tc>
              <w:tcPr>
                <w:tcW w:w="1614" w:type="pct"/>
                <w:vAlign w:val="center"/>
              </w:tcPr>
              <w:p w:rsidR="00CF1D2C" w:rsidRPr="00A00373" w:rsidRDefault="00CF1D2C" w:rsidP="00A00373">
                <w:pPr>
                  <w:pStyle w:val="510"/>
                  <w:ind w:right="5"/>
                  <w:jc w:val="right"/>
                  <w:rPr>
                    <w:rFonts w:ascii="Times New Roman" w:hAnsi="Times New Roman" w:cs="Times New Roman"/>
                    <w:sz w:val="21"/>
                  </w:rPr>
                </w:pPr>
              </w:p>
            </w:tc>
          </w:tr>
          <w:tr w:rsidR="00CF1D2C" w:rsidRPr="00A00373" w:rsidTr="00A00373">
            <w:trPr>
              <w:cantSplit/>
              <w:trHeight w:val="340"/>
            </w:trPr>
            <w:sdt>
              <w:sdtPr>
                <w:rPr>
                  <w:rFonts w:ascii="Times New Roman" w:hAnsi="Times New Roman" w:cs="Times New Roman"/>
                  <w:sz w:val="21"/>
                </w:rPr>
                <w:tag w:val="_PLD_e1778e13b3024450b5ac627563f1ed3a"/>
                <w:id w:val="-1513672265"/>
                <w:lock w:val="sdtLocked"/>
              </w:sdtPr>
              <w:sdtEndPr/>
              <w:sdtContent>
                <w:tc>
                  <w:tcPr>
                    <w:tcW w:w="1764" w:type="pct"/>
                    <w:vAlign w:val="center"/>
                  </w:tcPr>
                  <w:p w:rsidR="00CF1D2C" w:rsidRPr="00A00373" w:rsidRDefault="00CF1D2C">
                    <w:pPr>
                      <w:pStyle w:val="510"/>
                      <w:autoSpaceDE w:val="0"/>
                      <w:autoSpaceDN w:val="0"/>
                      <w:adjustRightInd w:val="0"/>
                      <w:jc w:val="center"/>
                      <w:rPr>
                        <w:rFonts w:ascii="Times New Roman" w:hAnsi="Times New Roman" w:cs="Times New Roman"/>
                        <w:sz w:val="21"/>
                      </w:rPr>
                    </w:pPr>
                    <w:r w:rsidRPr="00A00373">
                      <w:rPr>
                        <w:rFonts w:ascii="Times New Roman" w:hAnsi="Times New Roman" w:cs="Times New Roman"/>
                        <w:sz w:val="21"/>
                      </w:rPr>
                      <w:t>合计</w:t>
                    </w:r>
                  </w:p>
                </w:tc>
              </w:sdtContent>
            </w:sdt>
            <w:tc>
              <w:tcPr>
                <w:tcW w:w="1622" w:type="pct"/>
                <w:vAlign w:val="center"/>
              </w:tcPr>
              <w:p w:rsidR="00CF1D2C" w:rsidRPr="00A00373" w:rsidRDefault="00CF1D2C" w:rsidP="00A00373">
                <w:pPr>
                  <w:pStyle w:val="510"/>
                  <w:jc w:val="right"/>
                  <w:rPr>
                    <w:rFonts w:ascii="Times New Roman" w:hAnsi="Times New Roman" w:cs="Times New Roman"/>
                    <w:sz w:val="21"/>
                  </w:rPr>
                </w:pPr>
                <w:r w:rsidRPr="00A00373">
                  <w:rPr>
                    <w:rFonts w:ascii="Times New Roman" w:hAnsi="Times New Roman" w:cs="Times New Roman"/>
                    <w:sz w:val="21"/>
                  </w:rPr>
                  <w:t>7,146,721.65</w:t>
                </w:r>
              </w:p>
            </w:tc>
            <w:tc>
              <w:tcPr>
                <w:tcW w:w="1614" w:type="pct"/>
                <w:vAlign w:val="center"/>
              </w:tcPr>
              <w:p w:rsidR="00CF1D2C" w:rsidRPr="00A00373" w:rsidRDefault="00034E8D" w:rsidP="00A00373">
                <w:pPr>
                  <w:pStyle w:val="510"/>
                  <w:ind w:right="5"/>
                  <w:jc w:val="right"/>
                  <w:rPr>
                    <w:rFonts w:ascii="Times New Roman" w:hAnsi="Times New Roman" w:cs="Times New Roman"/>
                    <w:sz w:val="21"/>
                  </w:rPr>
                </w:pPr>
              </w:p>
            </w:tc>
          </w:tr>
          <w:bookmarkEnd w:id="122"/>
        </w:tbl>
      </w:sdtContent>
    </w:sdt>
    <w:p w:rsidR="00CF1D2C" w:rsidRDefault="00CF1D2C">
      <w:pPr>
        <w:pStyle w:val="510"/>
      </w:pPr>
    </w:p>
    <w:p w:rsidR="00CF1D2C" w:rsidRDefault="00CF1D2C">
      <w:pPr>
        <w:pStyle w:val="48"/>
      </w:pPr>
      <w:r>
        <w:rPr>
          <w:rFonts w:hint="eastAsia"/>
        </w:rPr>
        <w:t>在建工程</w:t>
      </w:r>
    </w:p>
    <w:sdt>
      <w:sdtPr>
        <w:rPr>
          <w:rFonts w:ascii="宋体" w:hAnsi="宋体" w:cs="宋体" w:hint="eastAsia"/>
          <w:b w:val="0"/>
          <w:bCs w:val="0"/>
          <w:kern w:val="0"/>
          <w:sz w:val="24"/>
          <w:szCs w:val="21"/>
        </w:rPr>
        <w:alias w:val="模块:在建工程情况"/>
        <w:tag w:val="_GBC_88cd7483eb15414d84d17f5cc1a4bf78"/>
        <w:id w:val="1035934637"/>
        <w:lock w:val="sdtLocked"/>
        <w:placeholder>
          <w:docPart w:val="GBC22222222222222222222222222222"/>
        </w:placeholder>
      </w:sdtPr>
      <w:sdtEndPr/>
      <w:sdtContent>
        <w:p w:rsidR="00CF1D2C" w:rsidRDefault="00CF1D2C" w:rsidP="00C06BE6">
          <w:pPr>
            <w:pStyle w:val="48"/>
            <w:numPr>
              <w:ilvl w:val="0"/>
              <w:numId w:val="64"/>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94181971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财务附注：在建工程"/>
              <w:tag w:val="_GBC_d20598ce3f5b4d21a9055de674936a9a"/>
              <w:id w:val="-121577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财务附注：在建工程"/>
              <w:tag w:val="_GBC_9e96d736daa247dd96af144329fff105"/>
              <w:id w:val="1956446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18"/>
            <w:gridCol w:w="1270"/>
            <w:gridCol w:w="1142"/>
            <w:gridCol w:w="1238"/>
            <w:gridCol w:w="1128"/>
            <w:gridCol w:w="1142"/>
            <w:gridCol w:w="1157"/>
          </w:tblGrid>
          <w:tr w:rsidR="00CF1D2C" w:rsidRPr="00A00373" w:rsidTr="00A00373">
            <w:trPr>
              <w:cantSplit/>
              <w:trHeight w:val="340"/>
            </w:trPr>
            <w:sdt>
              <w:sdtPr>
                <w:rPr>
                  <w:rFonts w:ascii="Times New Roman" w:hAnsi="Times New Roman" w:cs="Times New Roman"/>
                  <w:b/>
                  <w:sz w:val="21"/>
                </w:rPr>
                <w:tag w:val="_PLD_27b31695edfd49cb9cafa333777d18c3"/>
                <w:id w:val="-224520902"/>
                <w:lock w:val="sdtLocked"/>
              </w:sdtPr>
              <w:sdtEndPr/>
              <w:sdtContent>
                <w:tc>
                  <w:tcPr>
                    <w:tcW w:w="1041" w:type="pct"/>
                    <w:vMerge w:val="restart"/>
                    <w:vAlign w:val="center"/>
                  </w:tcPr>
                  <w:p w:rsidR="00CF1D2C" w:rsidRPr="00A00373" w:rsidRDefault="00CF1D2C" w:rsidP="00CF1D2C">
                    <w:pPr>
                      <w:pStyle w:val="510"/>
                      <w:jc w:val="center"/>
                      <w:rPr>
                        <w:rFonts w:ascii="Times New Roman" w:hAnsi="Times New Roman" w:cs="Times New Roman"/>
                        <w:b/>
                        <w:sz w:val="21"/>
                      </w:rPr>
                    </w:pPr>
                    <w:r w:rsidRPr="00A00373">
                      <w:rPr>
                        <w:rFonts w:ascii="Times New Roman" w:hAnsi="Times New Roman" w:cs="Times New Roman"/>
                        <w:b/>
                        <w:sz w:val="21"/>
                      </w:rPr>
                      <w:t>项目</w:t>
                    </w:r>
                  </w:p>
                </w:tc>
              </w:sdtContent>
            </w:sdt>
            <w:sdt>
              <w:sdtPr>
                <w:rPr>
                  <w:rFonts w:ascii="Times New Roman" w:hAnsi="Times New Roman" w:cs="Times New Roman"/>
                  <w:b/>
                  <w:sz w:val="21"/>
                </w:rPr>
                <w:tag w:val="_PLD_a5273bde7b2f4c6c8fbe3ea2d7a7eb84"/>
                <w:id w:val="-1813017178"/>
                <w:lock w:val="sdtLocked"/>
              </w:sdtPr>
              <w:sdtEndPr/>
              <w:sdtContent>
                <w:tc>
                  <w:tcPr>
                    <w:tcW w:w="1976" w:type="pct"/>
                    <w:gridSpan w:val="3"/>
                    <w:vAlign w:val="center"/>
                  </w:tcPr>
                  <w:p w:rsidR="00CF1D2C" w:rsidRPr="00A00373" w:rsidRDefault="00CF1D2C" w:rsidP="00CF1D2C">
                    <w:pPr>
                      <w:pStyle w:val="510"/>
                      <w:jc w:val="center"/>
                      <w:rPr>
                        <w:rFonts w:ascii="Times New Roman" w:hAnsi="Times New Roman" w:cs="Times New Roman"/>
                        <w:b/>
                        <w:sz w:val="21"/>
                      </w:rPr>
                    </w:pPr>
                    <w:r w:rsidRPr="00A00373">
                      <w:rPr>
                        <w:rFonts w:ascii="Times New Roman" w:hAnsi="Times New Roman" w:cs="Times New Roman"/>
                        <w:b/>
                        <w:sz w:val="21"/>
                      </w:rPr>
                      <w:t>期末余额</w:t>
                    </w:r>
                  </w:p>
                </w:tc>
              </w:sdtContent>
            </w:sdt>
            <w:sdt>
              <w:sdtPr>
                <w:rPr>
                  <w:rFonts w:ascii="Times New Roman" w:hAnsi="Times New Roman" w:cs="Times New Roman"/>
                  <w:b/>
                  <w:sz w:val="21"/>
                </w:rPr>
                <w:tag w:val="_PLD_ac57490b080449c8b91be5a872e19f79"/>
                <w:id w:val="-2109036370"/>
                <w:lock w:val="sdtLocked"/>
              </w:sdtPr>
              <w:sdtEndPr/>
              <w:sdtContent>
                <w:tc>
                  <w:tcPr>
                    <w:tcW w:w="1983" w:type="pct"/>
                    <w:gridSpan w:val="3"/>
                    <w:vAlign w:val="center"/>
                  </w:tcPr>
                  <w:p w:rsidR="00CF1D2C" w:rsidRPr="00A00373" w:rsidRDefault="00CF1D2C" w:rsidP="00CF1D2C">
                    <w:pPr>
                      <w:pStyle w:val="510"/>
                      <w:jc w:val="center"/>
                      <w:rPr>
                        <w:rFonts w:ascii="Times New Roman" w:hAnsi="Times New Roman" w:cs="Times New Roman"/>
                        <w:b/>
                        <w:sz w:val="21"/>
                      </w:rPr>
                    </w:pPr>
                    <w:r w:rsidRPr="00A00373">
                      <w:rPr>
                        <w:rFonts w:ascii="Times New Roman" w:hAnsi="Times New Roman" w:cs="Times New Roman"/>
                        <w:b/>
                        <w:sz w:val="21"/>
                      </w:rPr>
                      <w:t>期初余额</w:t>
                    </w:r>
                  </w:p>
                </w:tc>
              </w:sdtContent>
            </w:sdt>
          </w:tr>
          <w:tr w:rsidR="00CF1D2C" w:rsidRPr="00A00373" w:rsidTr="00A00373">
            <w:trPr>
              <w:cantSplit/>
              <w:trHeight w:val="340"/>
            </w:trPr>
            <w:tc>
              <w:tcPr>
                <w:tcW w:w="1041" w:type="pct"/>
                <w:vMerge/>
                <w:vAlign w:val="center"/>
              </w:tcPr>
              <w:p w:rsidR="00CF1D2C" w:rsidRPr="00A00373" w:rsidRDefault="00CF1D2C" w:rsidP="00CF1D2C">
                <w:pPr>
                  <w:pStyle w:val="510"/>
                  <w:tabs>
                    <w:tab w:val="left" w:pos="420"/>
                  </w:tabs>
                  <w:ind w:left="420" w:hanging="420"/>
                  <w:jc w:val="center"/>
                  <w:rPr>
                    <w:rFonts w:ascii="Times New Roman" w:hAnsi="Times New Roman" w:cs="Times New Roman"/>
                    <w:b/>
                    <w:sz w:val="21"/>
                  </w:rPr>
                </w:pPr>
              </w:p>
            </w:tc>
            <w:sdt>
              <w:sdtPr>
                <w:rPr>
                  <w:rFonts w:ascii="Times New Roman" w:hAnsi="Times New Roman" w:cs="Times New Roman"/>
                  <w:b/>
                  <w:sz w:val="21"/>
                </w:rPr>
                <w:tag w:val="_PLD_1d60491359e245e7bc54655c8c8c15fd"/>
                <w:id w:val="1940018938"/>
                <w:lock w:val="sdtLocked"/>
              </w:sdtPr>
              <w:sdtEndPr/>
              <w:sdtContent>
                <w:tc>
                  <w:tcPr>
                    <w:tcW w:w="661" w:type="pct"/>
                    <w:vAlign w:val="center"/>
                  </w:tcPr>
                  <w:p w:rsidR="00CF1D2C" w:rsidRPr="00A00373" w:rsidRDefault="00CF1D2C" w:rsidP="00CF1D2C">
                    <w:pPr>
                      <w:pStyle w:val="510"/>
                      <w:tabs>
                        <w:tab w:val="left" w:pos="420"/>
                      </w:tabs>
                      <w:ind w:left="420" w:hanging="420"/>
                      <w:jc w:val="center"/>
                      <w:rPr>
                        <w:rFonts w:ascii="Times New Roman" w:hAnsi="Times New Roman" w:cs="Times New Roman"/>
                        <w:b/>
                        <w:sz w:val="21"/>
                      </w:rPr>
                    </w:pPr>
                    <w:r w:rsidRPr="00A00373">
                      <w:rPr>
                        <w:rFonts w:ascii="Times New Roman" w:hAnsi="Times New Roman" w:cs="Times New Roman"/>
                        <w:b/>
                        <w:sz w:val="21"/>
                      </w:rPr>
                      <w:t>账面余额</w:t>
                    </w:r>
                  </w:p>
                </w:tc>
              </w:sdtContent>
            </w:sdt>
            <w:sdt>
              <w:sdtPr>
                <w:rPr>
                  <w:b/>
                </w:rPr>
                <w:tag w:val="_PLD_d5d8fa5186d44c82b146ad7151830389"/>
                <w:id w:val="466931955"/>
                <w:lock w:val="sdtLocked"/>
              </w:sdtPr>
              <w:sdtEndPr/>
              <w:sdtContent>
                <w:tc>
                  <w:tcPr>
                    <w:tcW w:w="661" w:type="pct"/>
                    <w:vAlign w:val="center"/>
                  </w:tcPr>
                  <w:p w:rsidR="00CF1D2C" w:rsidRPr="00A00373" w:rsidRDefault="00CF1D2C" w:rsidP="00CF1D2C">
                    <w:pPr>
                      <w:pStyle w:val="44"/>
                      <w:jc w:val="center"/>
                      <w:rPr>
                        <w:b/>
                        <w:kern w:val="0"/>
                      </w:rPr>
                    </w:pPr>
                    <w:r w:rsidRPr="00A00373">
                      <w:rPr>
                        <w:b/>
                        <w:kern w:val="0"/>
                      </w:rPr>
                      <w:t>减值准备</w:t>
                    </w:r>
                  </w:p>
                </w:tc>
              </w:sdtContent>
            </w:sdt>
            <w:sdt>
              <w:sdtPr>
                <w:rPr>
                  <w:b/>
                </w:rPr>
                <w:tag w:val="_PLD_49aa1c2d25814b789479d76afb6fc844"/>
                <w:id w:val="1749235278"/>
                <w:lock w:val="sdtLocked"/>
              </w:sdtPr>
              <w:sdtEndPr/>
              <w:sdtContent>
                <w:tc>
                  <w:tcPr>
                    <w:tcW w:w="653" w:type="pct"/>
                    <w:vAlign w:val="center"/>
                  </w:tcPr>
                  <w:p w:rsidR="00CF1D2C" w:rsidRPr="00A00373" w:rsidRDefault="00CF1D2C" w:rsidP="00CF1D2C">
                    <w:pPr>
                      <w:pStyle w:val="44"/>
                      <w:jc w:val="center"/>
                      <w:rPr>
                        <w:b/>
                        <w:kern w:val="0"/>
                      </w:rPr>
                    </w:pPr>
                    <w:r w:rsidRPr="00A00373">
                      <w:rPr>
                        <w:b/>
                        <w:kern w:val="0"/>
                      </w:rPr>
                      <w:t>账面价值</w:t>
                    </w:r>
                  </w:p>
                </w:tc>
              </w:sdtContent>
            </w:sdt>
            <w:sdt>
              <w:sdtPr>
                <w:rPr>
                  <w:rFonts w:ascii="Times New Roman" w:hAnsi="Times New Roman" w:cs="Times New Roman"/>
                  <w:b/>
                  <w:sz w:val="21"/>
                </w:rPr>
                <w:tag w:val="_PLD_4bba2db5e5a549ecafbf4e94a7af2e35"/>
                <w:id w:val="-1704089869"/>
                <w:lock w:val="sdtLocked"/>
              </w:sdtPr>
              <w:sdtEndPr/>
              <w:sdtContent>
                <w:tc>
                  <w:tcPr>
                    <w:tcW w:w="653" w:type="pct"/>
                    <w:vAlign w:val="center"/>
                  </w:tcPr>
                  <w:p w:rsidR="00CF1D2C" w:rsidRPr="00A00373" w:rsidRDefault="00CF1D2C" w:rsidP="00CF1D2C">
                    <w:pPr>
                      <w:pStyle w:val="510"/>
                      <w:tabs>
                        <w:tab w:val="left" w:pos="420"/>
                      </w:tabs>
                      <w:ind w:left="420" w:hanging="420"/>
                      <w:jc w:val="center"/>
                      <w:rPr>
                        <w:rFonts w:ascii="Times New Roman" w:hAnsi="Times New Roman" w:cs="Times New Roman"/>
                        <w:b/>
                        <w:sz w:val="21"/>
                      </w:rPr>
                    </w:pPr>
                    <w:r w:rsidRPr="00A00373">
                      <w:rPr>
                        <w:rFonts w:ascii="Times New Roman" w:hAnsi="Times New Roman" w:cs="Times New Roman"/>
                        <w:b/>
                        <w:sz w:val="21"/>
                      </w:rPr>
                      <w:t>账面余额</w:t>
                    </w:r>
                  </w:p>
                </w:tc>
              </w:sdtContent>
            </w:sdt>
            <w:sdt>
              <w:sdtPr>
                <w:rPr>
                  <w:b/>
                </w:rPr>
                <w:tag w:val="_PLD_e054d8cd1e1b4672ae08a495b587bdce"/>
                <w:id w:val="182023983"/>
                <w:lock w:val="sdtLocked"/>
              </w:sdtPr>
              <w:sdtEndPr/>
              <w:sdtContent>
                <w:tc>
                  <w:tcPr>
                    <w:tcW w:w="661" w:type="pct"/>
                    <w:vAlign w:val="center"/>
                  </w:tcPr>
                  <w:p w:rsidR="00CF1D2C" w:rsidRPr="00A00373" w:rsidRDefault="00CF1D2C" w:rsidP="00CF1D2C">
                    <w:pPr>
                      <w:pStyle w:val="44"/>
                      <w:jc w:val="center"/>
                      <w:rPr>
                        <w:b/>
                        <w:kern w:val="0"/>
                      </w:rPr>
                    </w:pPr>
                    <w:r w:rsidRPr="00A00373">
                      <w:rPr>
                        <w:b/>
                        <w:kern w:val="0"/>
                      </w:rPr>
                      <w:t>减值准备</w:t>
                    </w:r>
                  </w:p>
                </w:tc>
              </w:sdtContent>
            </w:sdt>
            <w:sdt>
              <w:sdtPr>
                <w:rPr>
                  <w:b/>
                </w:rPr>
                <w:tag w:val="_PLD_bd3055c2713a44fa9cbd3fd973d34c6a"/>
                <w:id w:val="-1895800744"/>
                <w:lock w:val="sdtLocked"/>
              </w:sdtPr>
              <w:sdtEndPr/>
              <w:sdtContent>
                <w:tc>
                  <w:tcPr>
                    <w:tcW w:w="669" w:type="pct"/>
                    <w:vAlign w:val="center"/>
                  </w:tcPr>
                  <w:p w:rsidR="00CF1D2C" w:rsidRPr="00A00373" w:rsidRDefault="00CF1D2C" w:rsidP="00CF1D2C">
                    <w:pPr>
                      <w:pStyle w:val="44"/>
                      <w:jc w:val="center"/>
                      <w:rPr>
                        <w:b/>
                        <w:kern w:val="0"/>
                      </w:rPr>
                    </w:pPr>
                    <w:r w:rsidRPr="00A00373">
                      <w:rPr>
                        <w:b/>
                        <w:kern w:val="0"/>
                      </w:rPr>
                      <w:t>账面价值</w:t>
                    </w:r>
                  </w:p>
                </w:tc>
              </w:sdtContent>
            </w:sdt>
          </w:tr>
          <w:sdt>
            <w:sdtPr>
              <w:rPr>
                <w:rFonts w:ascii="Times New Roman" w:hAnsi="Times New Roman" w:cs="Times New Roman"/>
                <w:sz w:val="21"/>
              </w:rPr>
              <w:alias w:val="在建工程情况明细"/>
              <w:tag w:val="_GBC_5f073fecf2ff4f9ba33e687f80450c77"/>
              <w:id w:val="1927771387"/>
              <w:lock w:val="sdtLocked"/>
            </w:sdtPr>
            <w:sdtEndPr/>
            <w:sdtContent>
              <w:tr w:rsidR="00CF1D2C" w:rsidRPr="00A00373" w:rsidTr="00A00373">
                <w:trPr>
                  <w:cantSplit/>
                  <w:trHeight w:val="340"/>
                </w:trPr>
                <w:tc>
                  <w:tcPr>
                    <w:tcW w:w="1041" w:type="pct"/>
                    <w:vAlign w:val="center"/>
                  </w:tcPr>
                  <w:p w:rsidR="00CF1D2C" w:rsidRPr="00A00373" w:rsidRDefault="00CF1D2C" w:rsidP="00A00373">
                    <w:pPr>
                      <w:pStyle w:val="510"/>
                      <w:rPr>
                        <w:rFonts w:ascii="Times New Roman" w:hAnsi="Times New Roman" w:cs="Times New Roman"/>
                        <w:sz w:val="21"/>
                      </w:rPr>
                    </w:pPr>
                    <w:r w:rsidRPr="00A00373">
                      <w:rPr>
                        <w:rFonts w:ascii="Times New Roman" w:hAnsi="Times New Roman" w:cs="Times New Roman"/>
                        <w:sz w:val="21"/>
                      </w:rPr>
                      <w:t>仓库内部装修工程</w:t>
                    </w:r>
                  </w:p>
                </w:tc>
                <w:tc>
                  <w:tcPr>
                    <w:tcW w:w="661" w:type="pct"/>
                    <w:vAlign w:val="center"/>
                  </w:tcPr>
                  <w:p w:rsidR="00CF1D2C" w:rsidRPr="00A00373" w:rsidRDefault="00CF1D2C" w:rsidP="00A00373">
                    <w:pPr>
                      <w:pStyle w:val="510"/>
                      <w:ind w:right="105"/>
                      <w:jc w:val="right"/>
                      <w:rPr>
                        <w:rFonts w:ascii="Times New Roman" w:hAnsi="Times New Roman" w:cs="Times New Roman"/>
                        <w:sz w:val="21"/>
                      </w:rPr>
                    </w:pPr>
                    <w:r w:rsidRPr="00A00373">
                      <w:rPr>
                        <w:rFonts w:ascii="Times New Roman" w:hAnsi="Times New Roman" w:cs="Times New Roman"/>
                        <w:sz w:val="21"/>
                      </w:rPr>
                      <w:t>1,366,001.41</w:t>
                    </w:r>
                  </w:p>
                </w:tc>
                <w:tc>
                  <w:tcPr>
                    <w:tcW w:w="661" w:type="pct"/>
                    <w:vAlign w:val="center"/>
                  </w:tcPr>
                  <w:p w:rsidR="00CF1D2C" w:rsidRPr="00A00373" w:rsidRDefault="00CF1D2C" w:rsidP="00A00373">
                    <w:pPr>
                      <w:pStyle w:val="510"/>
                      <w:ind w:right="73"/>
                      <w:jc w:val="right"/>
                      <w:rPr>
                        <w:rFonts w:ascii="Times New Roman" w:hAnsi="Times New Roman" w:cs="Times New Roman"/>
                        <w:sz w:val="21"/>
                      </w:rPr>
                    </w:pPr>
                  </w:p>
                </w:tc>
                <w:tc>
                  <w:tcPr>
                    <w:tcW w:w="653" w:type="pct"/>
                    <w:vAlign w:val="center"/>
                  </w:tcPr>
                  <w:p w:rsidR="00CF1D2C" w:rsidRPr="00A00373" w:rsidRDefault="00CF1D2C" w:rsidP="00A00373">
                    <w:pPr>
                      <w:pStyle w:val="510"/>
                      <w:ind w:right="73"/>
                      <w:jc w:val="right"/>
                      <w:rPr>
                        <w:rFonts w:ascii="Times New Roman" w:hAnsi="Times New Roman" w:cs="Times New Roman"/>
                        <w:sz w:val="21"/>
                      </w:rPr>
                    </w:pPr>
                    <w:r w:rsidRPr="00A00373">
                      <w:rPr>
                        <w:rFonts w:ascii="Times New Roman" w:hAnsi="Times New Roman" w:cs="Times New Roman"/>
                        <w:sz w:val="21"/>
                      </w:rPr>
                      <w:t>1,366,001.41</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sdtContent>
          </w:sdt>
          <w:sdt>
            <w:sdtPr>
              <w:rPr>
                <w:rFonts w:ascii="Times New Roman" w:hAnsi="Times New Roman" w:cs="Times New Roman"/>
                <w:sz w:val="21"/>
              </w:rPr>
              <w:alias w:val="在建工程情况明细"/>
              <w:tag w:val="_GBC_5f073fecf2ff4f9ba33e687f80450c77"/>
              <w:id w:val="500396150"/>
              <w:lock w:val="sdtLocked"/>
            </w:sdtPr>
            <w:sdtEndPr/>
            <w:sdtContent>
              <w:tr w:rsidR="00CF1D2C" w:rsidRPr="00A00373" w:rsidTr="00A00373">
                <w:trPr>
                  <w:cantSplit/>
                  <w:trHeight w:val="340"/>
                </w:trPr>
                <w:tc>
                  <w:tcPr>
                    <w:tcW w:w="1041" w:type="pct"/>
                    <w:vAlign w:val="center"/>
                  </w:tcPr>
                  <w:p w:rsidR="00CF1D2C" w:rsidRPr="00A00373" w:rsidRDefault="00CF1D2C" w:rsidP="00A00373">
                    <w:pPr>
                      <w:pStyle w:val="510"/>
                      <w:rPr>
                        <w:rFonts w:ascii="Times New Roman" w:hAnsi="Times New Roman" w:cs="Times New Roman"/>
                        <w:sz w:val="21"/>
                      </w:rPr>
                    </w:pPr>
                    <w:r w:rsidRPr="00A00373">
                      <w:rPr>
                        <w:rFonts w:ascii="Times New Roman" w:hAnsi="Times New Roman" w:cs="Times New Roman"/>
                        <w:sz w:val="21"/>
                      </w:rPr>
                      <w:t>1</w:t>
                    </w:r>
                    <w:r w:rsidRPr="00A00373">
                      <w:rPr>
                        <w:rFonts w:ascii="Times New Roman" w:hAnsi="Times New Roman" w:cs="Times New Roman"/>
                        <w:sz w:val="21"/>
                      </w:rPr>
                      <w:t>号楼与改造工程</w:t>
                    </w:r>
                  </w:p>
                </w:tc>
                <w:tc>
                  <w:tcPr>
                    <w:tcW w:w="661" w:type="pct"/>
                    <w:vAlign w:val="center"/>
                  </w:tcPr>
                  <w:p w:rsidR="00CF1D2C" w:rsidRPr="00A00373" w:rsidRDefault="00CF1D2C" w:rsidP="00A00373">
                    <w:pPr>
                      <w:pStyle w:val="510"/>
                      <w:ind w:right="105"/>
                      <w:jc w:val="right"/>
                      <w:rPr>
                        <w:rFonts w:ascii="Times New Roman" w:hAnsi="Times New Roman" w:cs="Times New Roman"/>
                        <w:sz w:val="21"/>
                      </w:rPr>
                    </w:pPr>
                    <w:r w:rsidRPr="00A00373">
                      <w:rPr>
                        <w:rFonts w:ascii="Times New Roman" w:hAnsi="Times New Roman" w:cs="Times New Roman"/>
                        <w:sz w:val="21"/>
                      </w:rPr>
                      <w:t>2,295,359.73</w:t>
                    </w:r>
                  </w:p>
                </w:tc>
                <w:tc>
                  <w:tcPr>
                    <w:tcW w:w="661" w:type="pct"/>
                    <w:vAlign w:val="center"/>
                  </w:tcPr>
                  <w:p w:rsidR="00CF1D2C" w:rsidRPr="00A00373" w:rsidRDefault="00CF1D2C" w:rsidP="00A00373">
                    <w:pPr>
                      <w:pStyle w:val="510"/>
                      <w:ind w:right="73"/>
                      <w:jc w:val="right"/>
                      <w:rPr>
                        <w:rFonts w:ascii="Times New Roman" w:hAnsi="Times New Roman" w:cs="Times New Roman"/>
                        <w:sz w:val="21"/>
                      </w:rPr>
                    </w:pPr>
                  </w:p>
                </w:tc>
                <w:tc>
                  <w:tcPr>
                    <w:tcW w:w="653" w:type="pct"/>
                    <w:vAlign w:val="center"/>
                  </w:tcPr>
                  <w:p w:rsidR="00CF1D2C" w:rsidRPr="00A00373" w:rsidRDefault="00CF1D2C" w:rsidP="00A00373">
                    <w:pPr>
                      <w:pStyle w:val="510"/>
                      <w:ind w:right="73"/>
                      <w:jc w:val="right"/>
                      <w:rPr>
                        <w:rFonts w:ascii="Times New Roman" w:hAnsi="Times New Roman" w:cs="Times New Roman"/>
                        <w:sz w:val="21"/>
                      </w:rPr>
                    </w:pPr>
                    <w:r w:rsidRPr="00A00373">
                      <w:rPr>
                        <w:rFonts w:ascii="Times New Roman" w:hAnsi="Times New Roman" w:cs="Times New Roman"/>
                        <w:sz w:val="21"/>
                      </w:rPr>
                      <w:t>2,295,359.73</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sdtContent>
          </w:sdt>
          <w:sdt>
            <w:sdtPr>
              <w:rPr>
                <w:rFonts w:ascii="Times New Roman" w:hAnsi="Times New Roman" w:cs="Times New Roman"/>
                <w:sz w:val="21"/>
              </w:rPr>
              <w:alias w:val="在建工程情况明细"/>
              <w:tag w:val="_GBC_5f073fecf2ff4f9ba33e687f80450c77"/>
              <w:id w:val="-1336062575"/>
              <w:lock w:val="sdtLocked"/>
            </w:sdtPr>
            <w:sdtEndPr/>
            <w:sdtContent>
              <w:tr w:rsidR="00CF1D2C" w:rsidRPr="00A00373" w:rsidTr="00A00373">
                <w:trPr>
                  <w:cantSplit/>
                  <w:trHeight w:val="340"/>
                </w:trPr>
                <w:tc>
                  <w:tcPr>
                    <w:tcW w:w="1041" w:type="pct"/>
                    <w:vAlign w:val="center"/>
                  </w:tcPr>
                  <w:p w:rsidR="00CF1D2C" w:rsidRPr="00A00373" w:rsidRDefault="00CF1D2C" w:rsidP="00A00373">
                    <w:pPr>
                      <w:pStyle w:val="510"/>
                      <w:rPr>
                        <w:rFonts w:ascii="Times New Roman" w:hAnsi="Times New Roman" w:cs="Times New Roman"/>
                        <w:sz w:val="21"/>
                      </w:rPr>
                    </w:pPr>
                    <w:r w:rsidRPr="00A00373">
                      <w:rPr>
                        <w:rFonts w:ascii="Times New Roman" w:hAnsi="Times New Roman" w:cs="Times New Roman"/>
                        <w:sz w:val="21"/>
                      </w:rPr>
                      <w:t>研发设备</w:t>
                    </w:r>
                  </w:p>
                </w:tc>
                <w:tc>
                  <w:tcPr>
                    <w:tcW w:w="661" w:type="pct"/>
                    <w:vAlign w:val="center"/>
                  </w:tcPr>
                  <w:p w:rsidR="00CF1D2C" w:rsidRPr="00A00373" w:rsidRDefault="00CF1D2C" w:rsidP="00A00373">
                    <w:pPr>
                      <w:pStyle w:val="510"/>
                      <w:ind w:right="105"/>
                      <w:jc w:val="right"/>
                      <w:rPr>
                        <w:rFonts w:ascii="Times New Roman" w:hAnsi="Times New Roman" w:cs="Times New Roman"/>
                        <w:sz w:val="21"/>
                      </w:rPr>
                    </w:pPr>
                    <w:r w:rsidRPr="00A00373">
                      <w:rPr>
                        <w:rFonts w:ascii="Times New Roman" w:hAnsi="Times New Roman" w:cs="Times New Roman"/>
                        <w:sz w:val="21"/>
                      </w:rPr>
                      <w:t>2,501,398.72</w:t>
                    </w:r>
                  </w:p>
                </w:tc>
                <w:tc>
                  <w:tcPr>
                    <w:tcW w:w="661" w:type="pct"/>
                    <w:vAlign w:val="center"/>
                  </w:tcPr>
                  <w:p w:rsidR="00CF1D2C" w:rsidRPr="00A00373" w:rsidRDefault="00CF1D2C" w:rsidP="00A00373">
                    <w:pPr>
                      <w:pStyle w:val="510"/>
                      <w:ind w:right="73"/>
                      <w:jc w:val="right"/>
                      <w:rPr>
                        <w:rFonts w:ascii="Times New Roman" w:hAnsi="Times New Roman" w:cs="Times New Roman"/>
                        <w:sz w:val="21"/>
                      </w:rPr>
                    </w:pPr>
                  </w:p>
                </w:tc>
                <w:tc>
                  <w:tcPr>
                    <w:tcW w:w="653" w:type="pct"/>
                    <w:vAlign w:val="center"/>
                  </w:tcPr>
                  <w:p w:rsidR="00CF1D2C" w:rsidRPr="00A00373" w:rsidRDefault="00CF1D2C" w:rsidP="00A00373">
                    <w:pPr>
                      <w:pStyle w:val="510"/>
                      <w:ind w:right="73"/>
                      <w:jc w:val="right"/>
                      <w:rPr>
                        <w:rFonts w:ascii="Times New Roman" w:hAnsi="Times New Roman" w:cs="Times New Roman"/>
                        <w:sz w:val="21"/>
                      </w:rPr>
                    </w:pPr>
                    <w:r w:rsidRPr="00A00373">
                      <w:rPr>
                        <w:rFonts w:ascii="Times New Roman" w:hAnsi="Times New Roman" w:cs="Times New Roman"/>
                        <w:sz w:val="21"/>
                      </w:rPr>
                      <w:t>2,501,398.72</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sdtContent>
          </w:sdt>
          <w:sdt>
            <w:sdtPr>
              <w:rPr>
                <w:rFonts w:ascii="Times New Roman" w:hAnsi="Times New Roman" w:cs="Times New Roman"/>
                <w:sz w:val="21"/>
              </w:rPr>
              <w:alias w:val="在建工程情况明细"/>
              <w:tag w:val="_GBC_5f073fecf2ff4f9ba33e687f80450c77"/>
              <w:id w:val="152028010"/>
              <w:lock w:val="sdtLocked"/>
            </w:sdtPr>
            <w:sdtEndPr/>
            <w:sdtContent>
              <w:tr w:rsidR="00CF1D2C" w:rsidRPr="00A00373" w:rsidTr="00A00373">
                <w:trPr>
                  <w:cantSplit/>
                  <w:trHeight w:val="340"/>
                </w:trPr>
                <w:tc>
                  <w:tcPr>
                    <w:tcW w:w="1041" w:type="pct"/>
                    <w:vAlign w:val="center"/>
                  </w:tcPr>
                  <w:p w:rsidR="00CF1D2C" w:rsidRPr="00A00373" w:rsidRDefault="00CF1D2C" w:rsidP="00A00373">
                    <w:pPr>
                      <w:pStyle w:val="510"/>
                      <w:rPr>
                        <w:rFonts w:ascii="Times New Roman" w:hAnsi="Times New Roman" w:cs="Times New Roman"/>
                        <w:sz w:val="21"/>
                      </w:rPr>
                    </w:pPr>
                    <w:r w:rsidRPr="00A00373">
                      <w:rPr>
                        <w:rFonts w:ascii="Times New Roman" w:hAnsi="Times New Roman" w:cs="Times New Roman"/>
                        <w:sz w:val="21"/>
                      </w:rPr>
                      <w:t>研发软件</w:t>
                    </w:r>
                  </w:p>
                </w:tc>
                <w:tc>
                  <w:tcPr>
                    <w:tcW w:w="661" w:type="pct"/>
                    <w:vAlign w:val="center"/>
                  </w:tcPr>
                  <w:p w:rsidR="00CF1D2C" w:rsidRPr="00A00373" w:rsidRDefault="00CF1D2C" w:rsidP="00A00373">
                    <w:pPr>
                      <w:pStyle w:val="510"/>
                      <w:ind w:right="105"/>
                      <w:jc w:val="right"/>
                      <w:rPr>
                        <w:rFonts w:ascii="Times New Roman" w:hAnsi="Times New Roman" w:cs="Times New Roman"/>
                        <w:sz w:val="21"/>
                      </w:rPr>
                    </w:pPr>
                    <w:r w:rsidRPr="00A00373">
                      <w:rPr>
                        <w:rFonts w:ascii="Times New Roman" w:hAnsi="Times New Roman" w:cs="Times New Roman"/>
                        <w:sz w:val="21"/>
                      </w:rPr>
                      <w:t>847,029.47</w:t>
                    </w:r>
                  </w:p>
                </w:tc>
                <w:tc>
                  <w:tcPr>
                    <w:tcW w:w="661" w:type="pct"/>
                    <w:vAlign w:val="center"/>
                  </w:tcPr>
                  <w:p w:rsidR="00CF1D2C" w:rsidRPr="00A00373" w:rsidRDefault="00CF1D2C" w:rsidP="00A00373">
                    <w:pPr>
                      <w:pStyle w:val="510"/>
                      <w:ind w:right="73"/>
                      <w:jc w:val="right"/>
                      <w:rPr>
                        <w:rFonts w:ascii="Times New Roman" w:hAnsi="Times New Roman" w:cs="Times New Roman"/>
                        <w:sz w:val="21"/>
                      </w:rPr>
                    </w:pPr>
                  </w:p>
                </w:tc>
                <w:tc>
                  <w:tcPr>
                    <w:tcW w:w="653" w:type="pct"/>
                    <w:vAlign w:val="center"/>
                  </w:tcPr>
                  <w:p w:rsidR="00CF1D2C" w:rsidRPr="00A00373" w:rsidRDefault="00CF1D2C" w:rsidP="00A00373">
                    <w:pPr>
                      <w:pStyle w:val="510"/>
                      <w:ind w:right="73"/>
                      <w:jc w:val="right"/>
                      <w:rPr>
                        <w:rFonts w:ascii="Times New Roman" w:hAnsi="Times New Roman" w:cs="Times New Roman"/>
                        <w:sz w:val="21"/>
                      </w:rPr>
                    </w:pPr>
                    <w:r w:rsidRPr="00A00373">
                      <w:rPr>
                        <w:rFonts w:ascii="Times New Roman" w:hAnsi="Times New Roman" w:cs="Times New Roman"/>
                        <w:sz w:val="21"/>
                      </w:rPr>
                      <w:t>847,029.47</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sdtContent>
          </w:sdt>
          <w:sdt>
            <w:sdtPr>
              <w:rPr>
                <w:rFonts w:ascii="Times New Roman" w:hAnsi="Times New Roman" w:cs="Times New Roman"/>
                <w:sz w:val="21"/>
              </w:rPr>
              <w:alias w:val="在建工程情况明细"/>
              <w:tag w:val="_GBC_5f073fecf2ff4f9ba33e687f80450c77"/>
              <w:id w:val="404886685"/>
              <w:lock w:val="sdtLocked"/>
            </w:sdtPr>
            <w:sdtEndPr/>
            <w:sdtContent>
              <w:tr w:rsidR="00CF1D2C" w:rsidRPr="00A00373" w:rsidTr="00A00373">
                <w:trPr>
                  <w:cantSplit/>
                  <w:trHeight w:val="340"/>
                </w:trPr>
                <w:tc>
                  <w:tcPr>
                    <w:tcW w:w="1041" w:type="pct"/>
                    <w:vAlign w:val="center"/>
                  </w:tcPr>
                  <w:p w:rsidR="00CF1D2C" w:rsidRPr="00A00373" w:rsidRDefault="00CF1D2C" w:rsidP="00A00373">
                    <w:pPr>
                      <w:pStyle w:val="510"/>
                      <w:rPr>
                        <w:rFonts w:ascii="Times New Roman" w:hAnsi="Times New Roman" w:cs="Times New Roman"/>
                        <w:sz w:val="21"/>
                      </w:rPr>
                    </w:pPr>
                    <w:proofErr w:type="gramStart"/>
                    <w:r w:rsidRPr="00A00373">
                      <w:rPr>
                        <w:rFonts w:ascii="Times New Roman" w:hAnsi="Times New Roman" w:cs="Times New Roman"/>
                        <w:sz w:val="21"/>
                      </w:rPr>
                      <w:t>零星项目</w:t>
                    </w:r>
                    <w:proofErr w:type="gramEnd"/>
                  </w:p>
                </w:tc>
                <w:tc>
                  <w:tcPr>
                    <w:tcW w:w="661" w:type="pct"/>
                    <w:vAlign w:val="center"/>
                  </w:tcPr>
                  <w:p w:rsidR="00CF1D2C" w:rsidRPr="00A00373" w:rsidRDefault="00CF1D2C" w:rsidP="00A00373">
                    <w:pPr>
                      <w:pStyle w:val="510"/>
                      <w:ind w:right="105"/>
                      <w:jc w:val="right"/>
                      <w:rPr>
                        <w:rFonts w:ascii="Times New Roman" w:hAnsi="Times New Roman" w:cs="Times New Roman"/>
                        <w:sz w:val="21"/>
                      </w:rPr>
                    </w:pPr>
                    <w:r w:rsidRPr="00A00373">
                      <w:rPr>
                        <w:rFonts w:ascii="Times New Roman" w:hAnsi="Times New Roman" w:cs="Times New Roman"/>
                        <w:sz w:val="21"/>
                      </w:rPr>
                      <w:t>136,932.32</w:t>
                    </w:r>
                  </w:p>
                </w:tc>
                <w:tc>
                  <w:tcPr>
                    <w:tcW w:w="661" w:type="pct"/>
                    <w:vAlign w:val="center"/>
                  </w:tcPr>
                  <w:p w:rsidR="00CF1D2C" w:rsidRPr="00A00373" w:rsidRDefault="00CF1D2C" w:rsidP="00A00373">
                    <w:pPr>
                      <w:pStyle w:val="510"/>
                      <w:ind w:right="73"/>
                      <w:jc w:val="right"/>
                      <w:rPr>
                        <w:rFonts w:ascii="Times New Roman" w:hAnsi="Times New Roman" w:cs="Times New Roman"/>
                        <w:sz w:val="21"/>
                      </w:rPr>
                    </w:pPr>
                  </w:p>
                </w:tc>
                <w:tc>
                  <w:tcPr>
                    <w:tcW w:w="653" w:type="pct"/>
                    <w:vAlign w:val="center"/>
                  </w:tcPr>
                  <w:p w:rsidR="00CF1D2C" w:rsidRPr="00A00373" w:rsidRDefault="00CF1D2C" w:rsidP="00A00373">
                    <w:pPr>
                      <w:pStyle w:val="510"/>
                      <w:ind w:right="73"/>
                      <w:jc w:val="right"/>
                      <w:rPr>
                        <w:rFonts w:ascii="Times New Roman" w:hAnsi="Times New Roman" w:cs="Times New Roman"/>
                        <w:sz w:val="21"/>
                      </w:rPr>
                    </w:pPr>
                    <w:r w:rsidRPr="00A00373">
                      <w:rPr>
                        <w:rFonts w:ascii="Times New Roman" w:hAnsi="Times New Roman" w:cs="Times New Roman"/>
                        <w:sz w:val="21"/>
                      </w:rPr>
                      <w:t>136,932.32</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sdtContent>
          </w:sdt>
          <w:tr w:rsidR="00CF1D2C" w:rsidRPr="00A00373" w:rsidTr="00A00373">
            <w:trPr>
              <w:cantSplit/>
              <w:trHeight w:val="340"/>
            </w:trPr>
            <w:sdt>
              <w:sdtPr>
                <w:rPr>
                  <w:rFonts w:ascii="Times New Roman" w:hAnsi="Times New Roman" w:cs="Times New Roman"/>
                  <w:sz w:val="21"/>
                </w:rPr>
                <w:tag w:val="_PLD_fb8a9351bc5144ab907a84376899a536"/>
                <w:id w:val="413747345"/>
                <w:lock w:val="sdtLocked"/>
              </w:sdtPr>
              <w:sdtEndPr/>
              <w:sdtContent>
                <w:tc>
                  <w:tcPr>
                    <w:tcW w:w="1041" w:type="pct"/>
                    <w:vAlign w:val="center"/>
                  </w:tcPr>
                  <w:p w:rsidR="00CF1D2C" w:rsidRPr="00A00373" w:rsidRDefault="00CF1D2C" w:rsidP="00A00373">
                    <w:pPr>
                      <w:pStyle w:val="510"/>
                      <w:jc w:val="center"/>
                      <w:rPr>
                        <w:rFonts w:ascii="Times New Roman" w:hAnsi="Times New Roman" w:cs="Times New Roman"/>
                        <w:sz w:val="21"/>
                      </w:rPr>
                    </w:pPr>
                    <w:r w:rsidRPr="00A00373">
                      <w:rPr>
                        <w:rFonts w:ascii="Times New Roman" w:hAnsi="Times New Roman" w:cs="Times New Roman"/>
                        <w:sz w:val="21"/>
                      </w:rPr>
                      <w:t>合计</w:t>
                    </w:r>
                  </w:p>
                </w:tc>
              </w:sdtContent>
            </w:sdt>
            <w:tc>
              <w:tcPr>
                <w:tcW w:w="661" w:type="pct"/>
                <w:vAlign w:val="center"/>
              </w:tcPr>
              <w:p w:rsidR="00CF1D2C" w:rsidRPr="00A00373" w:rsidRDefault="00CF1D2C" w:rsidP="00A00373">
                <w:pPr>
                  <w:pStyle w:val="510"/>
                  <w:jc w:val="right"/>
                  <w:rPr>
                    <w:rFonts w:ascii="Times New Roman" w:hAnsi="Times New Roman" w:cs="Times New Roman"/>
                    <w:sz w:val="21"/>
                  </w:rPr>
                </w:pPr>
                <w:r w:rsidRPr="00A00373">
                  <w:rPr>
                    <w:rFonts w:ascii="Times New Roman" w:hAnsi="Times New Roman" w:cs="Times New Roman"/>
                    <w:sz w:val="21"/>
                  </w:rPr>
                  <w:t>7,146,721.65</w:t>
                </w: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53" w:type="pct"/>
                <w:vAlign w:val="center"/>
              </w:tcPr>
              <w:p w:rsidR="00CF1D2C" w:rsidRPr="00A00373" w:rsidRDefault="00CF1D2C" w:rsidP="00A00373">
                <w:pPr>
                  <w:pStyle w:val="510"/>
                  <w:jc w:val="right"/>
                  <w:rPr>
                    <w:rFonts w:ascii="Times New Roman" w:hAnsi="Times New Roman" w:cs="Times New Roman"/>
                    <w:sz w:val="21"/>
                  </w:rPr>
                </w:pPr>
                <w:r w:rsidRPr="00A00373">
                  <w:rPr>
                    <w:rFonts w:ascii="Times New Roman" w:hAnsi="Times New Roman" w:cs="Times New Roman"/>
                    <w:sz w:val="21"/>
                  </w:rPr>
                  <w:t>7,146,721.65</w:t>
                </w:r>
              </w:p>
            </w:tc>
            <w:tc>
              <w:tcPr>
                <w:tcW w:w="653" w:type="pct"/>
                <w:vAlign w:val="center"/>
              </w:tcPr>
              <w:p w:rsidR="00CF1D2C" w:rsidRPr="00A00373" w:rsidRDefault="00CF1D2C" w:rsidP="00A00373">
                <w:pPr>
                  <w:pStyle w:val="510"/>
                  <w:jc w:val="right"/>
                  <w:rPr>
                    <w:rFonts w:ascii="Times New Roman" w:hAnsi="Times New Roman" w:cs="Times New Roman"/>
                    <w:sz w:val="21"/>
                  </w:rPr>
                </w:pPr>
              </w:p>
            </w:tc>
            <w:tc>
              <w:tcPr>
                <w:tcW w:w="661" w:type="pct"/>
                <w:vAlign w:val="center"/>
              </w:tcPr>
              <w:p w:rsidR="00CF1D2C" w:rsidRPr="00A00373" w:rsidRDefault="00CF1D2C" w:rsidP="00A00373">
                <w:pPr>
                  <w:pStyle w:val="510"/>
                  <w:jc w:val="right"/>
                  <w:rPr>
                    <w:rFonts w:ascii="Times New Roman" w:hAnsi="Times New Roman" w:cs="Times New Roman"/>
                    <w:sz w:val="21"/>
                  </w:rPr>
                </w:pPr>
              </w:p>
            </w:tc>
            <w:tc>
              <w:tcPr>
                <w:tcW w:w="669" w:type="pct"/>
                <w:vAlign w:val="center"/>
              </w:tcPr>
              <w:p w:rsidR="00CF1D2C" w:rsidRPr="00A00373" w:rsidRDefault="00CF1D2C" w:rsidP="00A00373">
                <w:pPr>
                  <w:pStyle w:val="510"/>
                  <w:jc w:val="right"/>
                  <w:rPr>
                    <w:rFonts w:ascii="Times New Roman" w:hAnsi="Times New Roman" w:cs="Times New Roman"/>
                    <w:sz w:val="21"/>
                  </w:rPr>
                </w:pPr>
              </w:p>
            </w:tc>
          </w:tr>
        </w:tbl>
        <w:p w:rsidR="00CF1D2C" w:rsidRPr="002C40B8" w:rsidRDefault="00034E8D" w:rsidP="00CF1D2C">
          <w:pPr>
            <w:pStyle w:val="510"/>
          </w:pPr>
        </w:p>
      </w:sdtContent>
    </w:sdt>
    <w:sdt>
      <w:sdtPr>
        <w:rPr>
          <w:rFonts w:ascii="宋体" w:hAnsi="宋体" w:cs="宋体" w:hint="eastAsia"/>
          <w:b w:val="0"/>
          <w:bCs w:val="0"/>
          <w:kern w:val="0"/>
          <w:sz w:val="24"/>
          <w:szCs w:val="21"/>
        </w:rPr>
        <w:alias w:val="模块:重大在建工程项目变动情况"/>
        <w:tag w:val="_GBC_b1eb75f465d7494995f17407201cfca9"/>
        <w:id w:val="-1629242262"/>
        <w:lock w:val="sdtLocked"/>
        <w:placeholder>
          <w:docPart w:val="GBC22222222222222222222222222222"/>
        </w:placeholder>
      </w:sdtPr>
      <w:sdtEndPr>
        <w:rPr>
          <w:rFonts w:cstheme="minorBidi" w:hint="default"/>
        </w:rPr>
      </w:sdtEndPr>
      <w:sdtContent>
        <w:p w:rsidR="00CF1D2C" w:rsidRDefault="00CF1D2C" w:rsidP="00C06BE6">
          <w:pPr>
            <w:pStyle w:val="48"/>
            <w:numPr>
              <w:ilvl w:val="0"/>
              <w:numId w:val="64"/>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4586278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1"/>
        </w:rPr>
        <w:alias w:val="模块:在建工程减值准备"/>
        <w:tag w:val="_GBC_467986eee7244ad69e86a4292f121eb6"/>
        <w:id w:val="1134374816"/>
        <w:lock w:val="sdtLocked"/>
        <w:placeholder>
          <w:docPart w:val="GBC22222222222222222222222222222"/>
        </w:placeholder>
      </w:sdtPr>
      <w:sdtEndPr>
        <w:rPr>
          <w:rFonts w:asciiTheme="minorHAnsi" w:hAnsiTheme="minorHAnsi" w:cstheme="minorBidi"/>
          <w:kern w:val="2"/>
          <w:szCs w:val="22"/>
        </w:rPr>
      </w:sdtEndPr>
      <w:sdtContent>
        <w:p w:rsidR="00CF1D2C" w:rsidRDefault="00CF1D2C" w:rsidP="00C06BE6">
          <w:pPr>
            <w:pStyle w:val="48"/>
            <w:numPr>
              <w:ilvl w:val="0"/>
              <w:numId w:val="64"/>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82202621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681090282"/>
        <w:lock w:val="sdtLocked"/>
        <w:placeholder>
          <w:docPart w:val="GBC22222222222222222222222222222"/>
        </w:placeholder>
      </w:sdtPr>
      <w:sdtEndPr>
        <w:rPr>
          <w:rFonts w:hint="default"/>
        </w:rPr>
      </w:sdtEndPr>
      <w:sdtContent>
        <w:p w:rsidR="00CF1D2C" w:rsidRDefault="00CF1D2C">
          <w:pPr>
            <w:pStyle w:val="510"/>
          </w:pPr>
          <w:r>
            <w:rPr>
              <w:rFonts w:hint="eastAsia"/>
            </w:rPr>
            <w:t>其他说明</w:t>
          </w:r>
        </w:p>
        <w:sdt>
          <w:sdtPr>
            <w:alias w:val="是否适用：在建工程的说明[双击切换]"/>
            <w:tag w:val="_GBC_c0ffdfbb304348758da855627ba6d858"/>
            <w:id w:val="128584945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bookmarkStart w:id="123" w:name="_Hlk11683481" w:displacedByCustomXml="next"/>
    <w:sdt>
      <w:sdtPr>
        <w:rPr>
          <w:rFonts w:ascii="宋体" w:hAnsi="宋体" w:cstheme="minorBidi" w:hint="eastAsia"/>
          <w:b w:val="0"/>
          <w:bCs w:val="0"/>
          <w:kern w:val="0"/>
          <w:sz w:val="24"/>
          <w:szCs w:val="24"/>
        </w:rPr>
        <w:alias w:val="模块:工程物资"/>
        <w:tag w:val="_GBC_12c2ea8f308b49c7b5e2baae867f1ec7"/>
        <w:id w:val="1858073668"/>
        <w:lock w:val="sdtLocked"/>
        <w:placeholder>
          <w:docPart w:val="GBC22222222222222222222222222222"/>
        </w:placeholder>
      </w:sdtPr>
      <w:sdtEndPr>
        <w:rPr>
          <w:rFonts w:hint="default"/>
          <w:szCs w:val="21"/>
        </w:rPr>
      </w:sdtEndPr>
      <w:sdtContent>
        <w:p w:rsidR="00CF1D2C" w:rsidRDefault="00CF1D2C">
          <w:pPr>
            <w:pStyle w:val="48"/>
          </w:pPr>
          <w:r>
            <w:rPr>
              <w:rFonts w:hint="eastAsia"/>
            </w:rPr>
            <w:t>工程物资</w:t>
          </w:r>
        </w:p>
        <w:sdt>
          <w:sdtPr>
            <w:alias w:val="是否适用：工程物资[双击切换]"/>
            <w:tag w:val="_GBC_0d711628566c4b08b883151766986b20"/>
            <w:id w:val="41012797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23" w:displacedByCustomXml="prev"/>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 w:val="24"/>
          <w:szCs w:val="21"/>
        </w:rPr>
        <w:alias w:val="模块:采用成成本计量模式的生产性生物资产"/>
        <w:tag w:val="_GBC_e4aea5da03534f61818766a33b5ada09"/>
        <w:id w:val="1175152722"/>
        <w:lock w:val="sdtLocked"/>
        <w:placeholder>
          <w:docPart w:val="GBC22222222222222222222222222222"/>
        </w:placeholder>
      </w:sdtPr>
      <w:sdtEndPr>
        <w:rPr>
          <w:rFonts w:hint="default"/>
          <w:kern w:val="2"/>
        </w:rPr>
      </w:sdtEndPr>
      <w:sdtContent>
        <w:p w:rsidR="00CF1D2C" w:rsidRDefault="00CF1D2C" w:rsidP="00C06BE6">
          <w:pPr>
            <w:pStyle w:val="48"/>
            <w:numPr>
              <w:ilvl w:val="0"/>
              <w:numId w:val="65"/>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322860762"/>
            <w:lock w:val="sdtContentLocked"/>
            <w:placeholder>
              <w:docPart w:val="GBC22222222222222222222222222222"/>
            </w:placeholder>
          </w:sdtPr>
          <w:sdtEndPr/>
          <w:sdtContent>
            <w:p w:rsidR="00CF1D2C" w:rsidRDefault="00CF1D2C" w:rsidP="00CF1D2C">
              <w:pPr>
                <w:pStyle w:val="510"/>
              </w:pPr>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val="0"/>
          <w:kern w:val="0"/>
          <w:sz w:val="24"/>
          <w:szCs w:val="21"/>
        </w:rPr>
        <w:alias w:val="模块:采用公允价值计量模式的生产性生物资产"/>
        <w:tag w:val="_GBC_c6f2d306944241a8a32f51421c437b66"/>
        <w:id w:val="671686494"/>
        <w:lock w:val="sdtLocked"/>
        <w:placeholder>
          <w:docPart w:val="GBC22222222222222222222222222222"/>
        </w:placeholder>
      </w:sdtPr>
      <w:sdtEndPr>
        <w:rPr>
          <w:rFonts w:asciiTheme="minorHAnsi" w:hAnsiTheme="minorHAnsi"/>
          <w:kern w:val="2"/>
          <w:szCs w:val="22"/>
        </w:rPr>
      </w:sdtEndPr>
      <w:sdtContent>
        <w:p w:rsidR="00CF1D2C" w:rsidRDefault="00CF1D2C" w:rsidP="00C06BE6">
          <w:pPr>
            <w:pStyle w:val="48"/>
            <w:numPr>
              <w:ilvl w:val="0"/>
              <w:numId w:val="65"/>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64252850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451911378"/>
        <w:lock w:val="sdtLocked"/>
        <w:placeholder>
          <w:docPart w:val="GBC22222222222222222222222222222"/>
        </w:placeholder>
      </w:sdtPr>
      <w:sdtEndPr>
        <w:rPr>
          <w:rFonts w:hint="default"/>
        </w:rPr>
      </w:sdtEndPr>
      <w:sdtContent>
        <w:p w:rsidR="00CF1D2C" w:rsidRPr="00BE7CA9" w:rsidRDefault="00CF1D2C">
          <w:pPr>
            <w:pStyle w:val="510"/>
            <w:autoSpaceDE w:val="0"/>
            <w:autoSpaceDN w:val="0"/>
            <w:adjustRightInd w:val="0"/>
            <w:rPr>
              <w:sz w:val="21"/>
            </w:rPr>
          </w:pPr>
          <w:r w:rsidRPr="00BE7CA9">
            <w:rPr>
              <w:rFonts w:hint="eastAsia"/>
              <w:sz w:val="21"/>
            </w:rPr>
            <w:t>其他说明</w:t>
          </w:r>
        </w:p>
        <w:sdt>
          <w:sdtPr>
            <w:alias w:val="是否适用：生产性生物资产的说明[双击切换]"/>
            <w:tag w:val="_GBC_48247874e2c54937aabce9db1308bea7"/>
            <w:id w:val="-1404060956"/>
            <w:lock w:val="sdtContentLocked"/>
            <w:placeholder>
              <w:docPart w:val="GBC22222222222222222222222222222"/>
            </w:placeholder>
          </w:sdtPr>
          <w:sdtEndPr/>
          <w:sdtContent>
            <w:p w:rsidR="00CF1D2C" w:rsidRDefault="00CF1D2C" w:rsidP="00CF1D2C">
              <w:pPr>
                <w:pStyle w:val="510"/>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油气资产"/>
        <w:tag w:val="_GBC_fe60430654f541aab1da59bd08202085"/>
        <w:id w:val="1133901298"/>
        <w:lock w:val="sdtLocked"/>
        <w:placeholder>
          <w:docPart w:val="GBC22222222222222222222222222222"/>
        </w:placeholder>
      </w:sdtPr>
      <w:sdtEndPr>
        <w:rPr>
          <w:rFonts w:cstheme="minorBidi" w:hint="default"/>
          <w:kern w:val="2"/>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89092374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autoSpaceDE w:val="0"/>
            <w:autoSpaceDN w:val="0"/>
            <w:adjustRightInd w:val="0"/>
          </w:pPr>
        </w:p>
      </w:sdtContent>
    </w:sdt>
    <w:sdt>
      <w:sdtPr>
        <w:rPr>
          <w:rFonts w:ascii="宋体" w:hAnsi="宋体" w:cs="宋体" w:hint="eastAsia"/>
          <w:b w:val="0"/>
          <w:bCs w:val="0"/>
          <w:kern w:val="0"/>
          <w:sz w:val="24"/>
          <w:szCs w:val="21"/>
        </w:rPr>
        <w:alias w:val="模块:使用权资产"/>
        <w:tag w:val="_SEC_42126bf96c7241e38ff33aae0d98dae2"/>
        <w:id w:val="878447333"/>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使用权资产</w:t>
          </w:r>
        </w:p>
        <w:bookmarkStart w:id="124" w:name="_Hlk11679747" w:displacedByCustomXml="next"/>
        <w:sdt>
          <w:sdtPr>
            <w:alias w:val="是否适用：使用权资产[双击切换]"/>
            <w:tag w:val="_GBC_3ac132175b304712af4889ae3914ef7d"/>
            <w:id w:val="-154212269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24"/>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无形资产</w:t>
      </w:r>
    </w:p>
    <w:p w:rsidR="00CF1D2C" w:rsidRDefault="00CF1D2C" w:rsidP="00C06BE6">
      <w:pPr>
        <w:pStyle w:val="48"/>
        <w:numPr>
          <w:ilvl w:val="0"/>
          <w:numId w:val="66"/>
        </w:numPr>
        <w:tabs>
          <w:tab w:val="left" w:pos="602"/>
        </w:tabs>
        <w:rPr>
          <w:rFonts w:ascii="宋体" w:hAnsi="宋体"/>
          <w:szCs w:val="21"/>
        </w:rPr>
      </w:pPr>
      <w:r>
        <w:rPr>
          <w:rFonts w:ascii="宋体" w:hAnsi="宋体" w:hint="eastAsia"/>
          <w:szCs w:val="21"/>
        </w:rPr>
        <w:t>无形资产情况</w:t>
      </w:r>
    </w:p>
    <w:p w:rsidR="00CF1D2C" w:rsidRDefault="00034E8D">
      <w:pPr>
        <w:pStyle w:val="510"/>
      </w:pPr>
      <w:sdt>
        <w:sdtPr>
          <w:rPr>
            <w:rFonts w:hint="eastAsia"/>
          </w:rPr>
          <w:alias w:val="是否适用：无形资产情况[双击切换]"/>
          <w:tag w:val="_GBC_0882d05501f84259b91efc5f2eae98cf"/>
          <w:id w:val="1011956512"/>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
      <w:sdtPr>
        <w:rPr>
          <w:rFonts w:hint="eastAsia"/>
          <w:b/>
          <w:bCs/>
        </w:rPr>
        <w:alias w:val="模块:无形资产情况"/>
        <w:tag w:val="_GBC_799ffdb131784d33a2db94a85018c927"/>
        <w:id w:val="-1386792333"/>
        <w:lock w:val="sdtLocked"/>
        <w:placeholder>
          <w:docPart w:val="GBC22222222222222222222222222222"/>
        </w:placeholder>
      </w:sdtPr>
      <w:sdtEndPr>
        <w:rPr>
          <w:rFonts w:hint="default"/>
          <w:b w:val="0"/>
          <w:bCs w:val="0"/>
        </w:rPr>
      </w:sdtEndPr>
      <w:sdtContent>
        <w:p w:rsidR="00CF1D2C" w:rsidRPr="00BE7CA9" w:rsidRDefault="00CF1D2C">
          <w:pPr>
            <w:pStyle w:val="510"/>
            <w:snapToGrid w:val="0"/>
            <w:spacing w:line="240" w:lineRule="atLeast"/>
            <w:jc w:val="right"/>
            <w:rPr>
              <w:sz w:val="21"/>
            </w:rPr>
          </w:pPr>
          <w:r w:rsidRPr="00BE7CA9">
            <w:rPr>
              <w:rFonts w:hint="eastAsia"/>
              <w:sz w:val="21"/>
            </w:rPr>
            <w:t>单位：</w:t>
          </w:r>
          <w:sdt>
            <w:sdtPr>
              <w:rPr>
                <w:rFonts w:hint="eastAsia"/>
                <w:sz w:val="21"/>
              </w:rPr>
              <w:alias w:val="单位：财务附注：无形资产情况"/>
              <w:tag w:val="_GBC_e04514c8858e489490302ba7c2e1448a"/>
              <w:id w:val="-2141944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财务附注：无形资产情况"/>
              <w:tag w:val="_GBC_5ac7324577934f838e3655199c980c1c"/>
              <w:id w:val="206930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282"/>
            <w:gridCol w:w="1276"/>
            <w:gridCol w:w="1275"/>
            <w:gridCol w:w="1275"/>
            <w:gridCol w:w="852"/>
            <w:gridCol w:w="993"/>
            <w:gridCol w:w="1267"/>
          </w:tblGrid>
          <w:tr w:rsidR="00CF1D2C" w:rsidRPr="00A00373" w:rsidTr="00A00373">
            <w:trPr>
              <w:trHeight w:val="340"/>
              <w:jc w:val="center"/>
            </w:trPr>
            <w:sdt>
              <w:sdtPr>
                <w:rPr>
                  <w:rFonts w:ascii="Times New Roman" w:hAnsi="Times New Roman" w:cs="Times New Roman"/>
                  <w:b/>
                  <w:sz w:val="15"/>
                  <w:szCs w:val="15"/>
                </w:rPr>
                <w:tag w:val="_PLD_16e062da10ef4301a1526b8633f88a31"/>
                <w:id w:val="2001772305"/>
                <w:lock w:val="sdtLocked"/>
              </w:sdtPr>
              <w:sdtEndPr/>
              <w:sdtContent>
                <w:tc>
                  <w:tcPr>
                    <w:tcW w:w="900"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项目</w:t>
                    </w:r>
                  </w:p>
                </w:tc>
              </w:sdtContent>
            </w:sdt>
            <w:sdt>
              <w:sdtPr>
                <w:rPr>
                  <w:rFonts w:ascii="Times New Roman" w:hAnsi="Times New Roman" w:cs="Times New Roman"/>
                  <w:b/>
                  <w:sz w:val="15"/>
                  <w:szCs w:val="15"/>
                </w:rPr>
                <w:alias w:val="无形资产明细－项目"/>
                <w:tag w:val="_GBC_ee2531f58c0a420e83919cd1efe46139"/>
                <w:id w:val="-1470197430"/>
                <w:lock w:val="sdtLocked"/>
              </w:sdtPr>
              <w:sdtEndPr/>
              <w:sdtContent>
                <w:tc>
                  <w:tcPr>
                    <w:tcW w:w="639"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软件</w:t>
                    </w:r>
                  </w:p>
                </w:tc>
              </w:sdtContent>
            </w:sdt>
            <w:sdt>
              <w:sdtPr>
                <w:rPr>
                  <w:rFonts w:ascii="Times New Roman" w:hAnsi="Times New Roman" w:cs="Times New Roman"/>
                  <w:b/>
                  <w:sz w:val="15"/>
                  <w:szCs w:val="15"/>
                </w:rPr>
                <w:tag w:val="_PLD_8b465b50cb10415c8931fdb66ee29ca3"/>
                <w:id w:val="454839710"/>
                <w:lock w:val="sdtLocked"/>
              </w:sdtPr>
              <w:sdtEndPr/>
              <w:sdtContent>
                <w:tc>
                  <w:tcPr>
                    <w:tcW w:w="636"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土地使用权</w:t>
                    </w:r>
                  </w:p>
                </w:tc>
              </w:sdtContent>
            </w:sdt>
            <w:sdt>
              <w:sdtPr>
                <w:rPr>
                  <w:rFonts w:ascii="Times New Roman" w:hAnsi="Times New Roman" w:cs="Times New Roman"/>
                  <w:b/>
                  <w:sz w:val="15"/>
                  <w:szCs w:val="15"/>
                </w:rPr>
                <w:tag w:val="_PLD_55a0c34977f7438f8a4e60b2ec43e654"/>
                <w:id w:val="228273208"/>
                <w:lock w:val="sdtLocked"/>
              </w:sdtPr>
              <w:sdtEndPr/>
              <w:sdtContent>
                <w:tc>
                  <w:tcPr>
                    <w:tcW w:w="636"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专利权</w:t>
                    </w:r>
                  </w:p>
                </w:tc>
              </w:sdtContent>
            </w:sdt>
            <w:sdt>
              <w:sdtPr>
                <w:rPr>
                  <w:rFonts w:ascii="Times New Roman" w:hAnsi="Times New Roman" w:cs="Times New Roman"/>
                  <w:b/>
                  <w:sz w:val="15"/>
                  <w:szCs w:val="15"/>
                </w:rPr>
                <w:tag w:val="_PLD_624f8e9465f646f5a305cf5fc59a830c"/>
                <w:id w:val="-1376925185"/>
                <w:lock w:val="sdtLocked"/>
              </w:sdtPr>
              <w:sdtEndPr/>
              <w:sdtContent>
                <w:tc>
                  <w:tcPr>
                    <w:tcW w:w="636"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非专利技术</w:t>
                    </w:r>
                  </w:p>
                </w:tc>
              </w:sdtContent>
            </w:sdt>
            <w:sdt>
              <w:sdtPr>
                <w:rPr>
                  <w:rFonts w:ascii="Times New Roman" w:hAnsi="Times New Roman" w:cs="Times New Roman"/>
                  <w:b/>
                  <w:sz w:val="15"/>
                  <w:szCs w:val="15"/>
                </w:rPr>
                <w:alias w:val="无形资产明细－项目"/>
                <w:tag w:val="_GBC_ee2531f58c0a420e83919cd1efe46139"/>
                <w:id w:val="-1548594691"/>
                <w:lock w:val="sdtLocked"/>
              </w:sdtPr>
              <w:sdtEndPr/>
              <w:sdtContent>
                <w:tc>
                  <w:tcPr>
                    <w:tcW w:w="425"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商标权</w:t>
                    </w:r>
                  </w:p>
                </w:tc>
              </w:sdtContent>
            </w:sdt>
            <w:sdt>
              <w:sdtPr>
                <w:rPr>
                  <w:rFonts w:ascii="Times New Roman" w:hAnsi="Times New Roman" w:cs="Times New Roman"/>
                  <w:b/>
                  <w:sz w:val="15"/>
                  <w:szCs w:val="15"/>
                </w:rPr>
                <w:alias w:val="无形资产明细－项目"/>
                <w:tag w:val="_GBC_ee2531f58c0a420e83919cd1efe46139"/>
                <w:id w:val="-1322955803"/>
                <w:lock w:val="sdtLocked"/>
              </w:sdtPr>
              <w:sdtEndPr/>
              <w:sdtContent>
                <w:tc>
                  <w:tcPr>
                    <w:tcW w:w="495"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特许权</w:t>
                    </w:r>
                  </w:p>
                </w:tc>
              </w:sdtContent>
            </w:sdt>
            <w:sdt>
              <w:sdtPr>
                <w:rPr>
                  <w:rFonts w:ascii="Times New Roman" w:hAnsi="Times New Roman" w:cs="Times New Roman"/>
                  <w:b/>
                  <w:sz w:val="15"/>
                  <w:szCs w:val="15"/>
                </w:rPr>
                <w:tag w:val="_PLD_57620ddc57e34012a99d49f2280a99e2"/>
                <w:id w:val="-640800794"/>
                <w:lock w:val="sdtLocked"/>
              </w:sdtPr>
              <w:sdtEndPr/>
              <w:sdtContent>
                <w:tc>
                  <w:tcPr>
                    <w:tcW w:w="632" w:type="pct"/>
                    <w:shd w:val="clear" w:color="auto" w:fill="auto"/>
                    <w:vAlign w:val="center"/>
                  </w:tcPr>
                  <w:p w:rsidR="00CF1D2C" w:rsidRPr="00A00373" w:rsidRDefault="00CF1D2C" w:rsidP="00CF1D2C">
                    <w:pPr>
                      <w:pStyle w:val="510"/>
                      <w:jc w:val="center"/>
                      <w:rPr>
                        <w:rFonts w:ascii="Times New Roman" w:hAnsi="Times New Roman" w:cs="Times New Roman"/>
                        <w:b/>
                        <w:sz w:val="15"/>
                        <w:szCs w:val="15"/>
                      </w:rPr>
                    </w:pPr>
                    <w:r w:rsidRPr="00A00373">
                      <w:rPr>
                        <w:rFonts w:ascii="Times New Roman" w:hAnsi="Times New Roman" w:cs="Times New Roman"/>
                        <w:b/>
                        <w:sz w:val="15"/>
                        <w:szCs w:val="15"/>
                      </w:rPr>
                      <w:t>合计</w:t>
                    </w:r>
                  </w:p>
                </w:tc>
              </w:sdtContent>
            </w:sdt>
          </w:tr>
          <w:tr w:rsidR="00CF1D2C" w:rsidRPr="00A00373" w:rsidTr="00A00373">
            <w:trPr>
              <w:trHeight w:val="340"/>
              <w:jc w:val="center"/>
            </w:trPr>
            <w:sdt>
              <w:sdtPr>
                <w:rPr>
                  <w:rFonts w:ascii="Times New Roman" w:hAnsi="Times New Roman" w:cs="Times New Roman"/>
                  <w:sz w:val="15"/>
                  <w:szCs w:val="15"/>
                </w:rPr>
                <w:tag w:val="_PLD_97ce5956782c457c89e9607c943b01d4"/>
                <w:id w:val="42336049"/>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一、账面原值</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3ece69191bc64684a4f52dc219040125"/>
                <w:id w:val="1952665662"/>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 xml:space="preserve">    1.</w:t>
                    </w:r>
                    <w:r w:rsidRPr="00A00373">
                      <w:rPr>
                        <w:rFonts w:ascii="Times New Roman" w:hAnsi="Times New Roman" w:cs="Times New Roman"/>
                        <w:sz w:val="15"/>
                        <w:szCs w:val="15"/>
                      </w:rPr>
                      <w:t>期初余额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33,359,451.40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57,704,235.70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10,421,234.88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24,000,000.00</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7,500.00</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331,148.00</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125,823,569.98</w:t>
                </w:r>
              </w:p>
            </w:tc>
          </w:tr>
          <w:tr w:rsidR="00CF1D2C" w:rsidRPr="00A00373" w:rsidTr="00A00373">
            <w:trPr>
              <w:trHeight w:val="340"/>
              <w:jc w:val="center"/>
            </w:trPr>
            <w:sdt>
              <w:sdtPr>
                <w:rPr>
                  <w:rFonts w:ascii="Times New Roman" w:hAnsi="Times New Roman" w:cs="Times New Roman"/>
                  <w:sz w:val="15"/>
                  <w:szCs w:val="15"/>
                </w:rPr>
                <w:tag w:val="_PLD_619b832ec5e340dc899fb93538a5459d"/>
                <w:id w:val="-1500107477"/>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2.</w:t>
                    </w:r>
                    <w:r w:rsidRPr="00A00373">
                      <w:rPr>
                        <w:rFonts w:ascii="Times New Roman" w:hAnsi="Times New Roman" w:cs="Times New Roman"/>
                        <w:sz w:val="15"/>
                        <w:szCs w:val="15"/>
                      </w:rPr>
                      <w:t>本期增加金额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909,551.28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182,939.15</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1,092,490.43</w:t>
                </w:r>
              </w:p>
            </w:tc>
          </w:tr>
          <w:tr w:rsidR="00CF1D2C" w:rsidRPr="00A00373" w:rsidTr="00A00373">
            <w:trPr>
              <w:trHeight w:val="340"/>
              <w:jc w:val="center"/>
            </w:trPr>
            <w:sdt>
              <w:sdtPr>
                <w:rPr>
                  <w:rFonts w:ascii="Times New Roman" w:hAnsi="Times New Roman" w:cs="Times New Roman"/>
                  <w:sz w:val="15"/>
                  <w:szCs w:val="15"/>
                </w:rPr>
                <w:tag w:val="_PLD_90ef4a07fa3c4f969161b700396d9ac5"/>
                <w:id w:val="549270039"/>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(1)</w:t>
                    </w:r>
                    <w:r w:rsidRPr="00A00373">
                      <w:rPr>
                        <w:rFonts w:ascii="Times New Roman" w:hAnsi="Times New Roman" w:cs="Times New Roman"/>
                        <w:sz w:val="15"/>
                        <w:szCs w:val="15"/>
                      </w:rPr>
                      <w:t>购置</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909,551.28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182,939.15</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1,092,490.43</w:t>
                </w:r>
              </w:p>
            </w:tc>
          </w:tr>
          <w:tr w:rsidR="00CF1D2C" w:rsidRPr="00A00373" w:rsidTr="00A00373">
            <w:trPr>
              <w:trHeight w:val="340"/>
              <w:jc w:val="center"/>
            </w:trPr>
            <w:sdt>
              <w:sdtPr>
                <w:rPr>
                  <w:rFonts w:ascii="Times New Roman" w:hAnsi="Times New Roman" w:cs="Times New Roman"/>
                  <w:sz w:val="15"/>
                  <w:szCs w:val="15"/>
                </w:rPr>
                <w:tag w:val="_PLD_fdfb103746a24d0281c1e921b5c8be79"/>
                <w:id w:val="-572046162"/>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(2)</w:t>
                    </w:r>
                    <w:r w:rsidRPr="00A00373">
                      <w:rPr>
                        <w:rFonts w:ascii="Times New Roman" w:hAnsi="Times New Roman" w:cs="Times New Roman"/>
                        <w:sz w:val="15"/>
                        <w:szCs w:val="15"/>
                      </w:rPr>
                      <w:t>内部研发</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a843f8687ca145b0abf8bd1ef13c7d8f"/>
                <w:id w:val="292873096"/>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(3)</w:t>
                    </w:r>
                    <w:r w:rsidRPr="00A00373">
                      <w:rPr>
                        <w:rFonts w:ascii="Times New Roman" w:hAnsi="Times New Roman" w:cs="Times New Roman"/>
                        <w:sz w:val="15"/>
                        <w:szCs w:val="15"/>
                      </w:rPr>
                      <w:t>企业合并增加</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e2ff397d9d9a4a48baa098333a2effda"/>
                <w:id w:val="971330933"/>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 xml:space="preserve">    3.</w:t>
                    </w:r>
                    <w:r w:rsidRPr="00A00373">
                      <w:rPr>
                        <w:rFonts w:ascii="Times New Roman" w:hAnsi="Times New Roman" w:cs="Times New Roman"/>
                        <w:sz w:val="15"/>
                        <w:szCs w:val="15"/>
                      </w:rPr>
                      <w:t>本期减少金额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01039cac859c46279f030f4ef8891ef8"/>
                <w:id w:val="-1318562602"/>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(1)</w:t>
                    </w:r>
                    <w:r w:rsidRPr="00A00373">
                      <w:rPr>
                        <w:rFonts w:ascii="Times New Roman" w:hAnsi="Times New Roman" w:cs="Times New Roman"/>
                        <w:sz w:val="15"/>
                        <w:szCs w:val="15"/>
                      </w:rPr>
                      <w:t>处置</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4f7e6faa1a2a40ff9644db9d2bcd8070"/>
                <w:id w:val="-606266830"/>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 xml:space="preserve">   4.</w:t>
                    </w:r>
                    <w:r w:rsidRPr="00A00373">
                      <w:rPr>
                        <w:rFonts w:ascii="Times New Roman" w:hAnsi="Times New Roman" w:cs="Times New Roman"/>
                        <w:sz w:val="15"/>
                        <w:szCs w:val="15"/>
                      </w:rPr>
                      <w:t>期末余额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34,269,002.68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57,704,235.70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10,604,174.03</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24,000,000.00</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7,500.00</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331,148.00</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126,916,060.41</w:t>
                </w:r>
              </w:p>
            </w:tc>
          </w:tr>
          <w:tr w:rsidR="00CF1D2C" w:rsidRPr="00A00373" w:rsidTr="00A00373">
            <w:trPr>
              <w:trHeight w:val="340"/>
              <w:jc w:val="center"/>
            </w:trPr>
            <w:sdt>
              <w:sdtPr>
                <w:rPr>
                  <w:rFonts w:ascii="Times New Roman" w:hAnsi="Times New Roman" w:cs="Times New Roman"/>
                  <w:sz w:val="15"/>
                  <w:szCs w:val="15"/>
                </w:rPr>
                <w:tag w:val="_PLD_3d92ef615d3b41e5abb58e018e2db72b"/>
                <w:id w:val="772675045"/>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二、累计摊销</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r>
          <w:tr w:rsidR="00CF1D2C" w:rsidRPr="00A00373" w:rsidTr="00A00373">
            <w:trPr>
              <w:trHeight w:val="340"/>
              <w:jc w:val="center"/>
            </w:trPr>
            <w:sdt>
              <w:sdtPr>
                <w:rPr>
                  <w:rFonts w:ascii="Times New Roman" w:hAnsi="Times New Roman" w:cs="Times New Roman"/>
                  <w:sz w:val="15"/>
                  <w:szCs w:val="15"/>
                </w:rPr>
                <w:tag w:val="_PLD_193e5febfa90446ca630ebb42ca96e06"/>
                <w:id w:val="1216167365"/>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1.</w:t>
                    </w:r>
                    <w:r w:rsidRPr="00A00373">
                      <w:rPr>
                        <w:rFonts w:ascii="Times New Roman" w:hAnsi="Times New Roman" w:cs="Times New Roman"/>
                        <w:sz w:val="15"/>
                        <w:szCs w:val="15"/>
                      </w:rPr>
                      <w:t>期初余额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30,423,168.36</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14,106,748.90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10,136,135.23</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3,705,290.39</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6,020.80</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331,148.00</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58,708,511.68</w:t>
                </w:r>
              </w:p>
            </w:tc>
          </w:tr>
          <w:tr w:rsidR="00CF1D2C" w:rsidRPr="00A00373" w:rsidTr="00A00373">
            <w:trPr>
              <w:trHeight w:val="340"/>
              <w:jc w:val="center"/>
            </w:trPr>
            <w:sdt>
              <w:sdtPr>
                <w:rPr>
                  <w:rFonts w:ascii="Times New Roman" w:hAnsi="Times New Roman" w:cs="Times New Roman"/>
                  <w:sz w:val="15"/>
                  <w:szCs w:val="15"/>
                </w:rPr>
                <w:tag w:val="_PLD_1002de94b721483c99b3b05a42a37601"/>
                <w:id w:val="-174733883"/>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2.</w:t>
                    </w:r>
                    <w:r w:rsidRPr="00A00373">
                      <w:rPr>
                        <w:rFonts w:ascii="Times New Roman" w:hAnsi="Times New Roman" w:cs="Times New Roman"/>
                        <w:sz w:val="15"/>
                        <w:szCs w:val="15"/>
                      </w:rPr>
                      <w:t>本期增加金额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1,424,830.62</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585,797.98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30,683.83</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1,127,461.44</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465.01</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3,169,238.88</w:t>
                </w:r>
              </w:p>
            </w:tc>
          </w:tr>
          <w:tr w:rsidR="00CF1D2C" w:rsidRPr="00A00373" w:rsidTr="00A00373">
            <w:trPr>
              <w:trHeight w:val="340"/>
              <w:jc w:val="center"/>
            </w:trPr>
            <w:sdt>
              <w:sdtPr>
                <w:rPr>
                  <w:rFonts w:ascii="Times New Roman" w:hAnsi="Times New Roman" w:cs="Times New Roman"/>
                  <w:sz w:val="15"/>
                  <w:szCs w:val="15"/>
                </w:rPr>
                <w:tag w:val="_PLD_8a3c7c560c054537b4caae539fe46c59"/>
                <w:id w:val="1950582798"/>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w:t>
                    </w:r>
                    <w:r w:rsidRPr="00A00373">
                      <w:rPr>
                        <w:rFonts w:ascii="Times New Roman" w:hAnsi="Times New Roman" w:cs="Times New Roman"/>
                        <w:sz w:val="15"/>
                        <w:szCs w:val="15"/>
                      </w:rPr>
                      <w:t>1</w:t>
                    </w:r>
                    <w:r w:rsidRPr="00A00373">
                      <w:rPr>
                        <w:rFonts w:ascii="Times New Roman" w:hAnsi="Times New Roman" w:cs="Times New Roman"/>
                        <w:sz w:val="15"/>
                        <w:szCs w:val="15"/>
                      </w:rPr>
                      <w:t>）计提</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1,424,830.62</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585,797.98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30,683.83</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1,127,461.44</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465.01</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3,169,238.88</w:t>
                </w:r>
              </w:p>
            </w:tc>
          </w:tr>
          <w:tr w:rsidR="00CF1D2C" w:rsidRPr="00A00373" w:rsidTr="00A00373">
            <w:trPr>
              <w:trHeight w:val="340"/>
              <w:jc w:val="center"/>
            </w:trPr>
            <w:sdt>
              <w:sdtPr>
                <w:rPr>
                  <w:rFonts w:ascii="Times New Roman" w:hAnsi="Times New Roman" w:cs="Times New Roman"/>
                  <w:sz w:val="15"/>
                  <w:szCs w:val="15"/>
                </w:rPr>
                <w:tag w:val="_PLD_915cb31bb4224f868e630c1166a0d717"/>
                <w:id w:val="-298224591"/>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3.</w:t>
                    </w:r>
                    <w:r w:rsidRPr="00A00373">
                      <w:rPr>
                        <w:rFonts w:ascii="Times New Roman" w:hAnsi="Times New Roman" w:cs="Times New Roman"/>
                        <w:sz w:val="15"/>
                        <w:szCs w:val="15"/>
                      </w:rPr>
                      <w:t>本期减少金额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0d3cdfa6a81e4a8ab3796288b6ac246d"/>
                <w:id w:val="-720818708"/>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 xml:space="preserve"> (1)</w:t>
                    </w:r>
                    <w:r w:rsidRPr="00A00373">
                      <w:rPr>
                        <w:rFonts w:ascii="Times New Roman" w:hAnsi="Times New Roman" w:cs="Times New Roman"/>
                        <w:sz w:val="15"/>
                        <w:szCs w:val="15"/>
                      </w:rPr>
                      <w:t>处置</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6b52e77de021464b99b9a2d55cb6dc5b"/>
                <w:id w:val="-93326950"/>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4.</w:t>
                    </w:r>
                    <w:r w:rsidRPr="00A00373">
                      <w:rPr>
                        <w:rFonts w:ascii="Times New Roman" w:hAnsi="Times New Roman" w:cs="Times New Roman"/>
                        <w:sz w:val="15"/>
                        <w:szCs w:val="15"/>
                      </w:rPr>
                      <w:t>期末余额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31,847,998.98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14,692,546.88</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10,166,819.06</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4,832,751.83</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6,485.81</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331,148.00</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61,877,750.56</w:t>
                </w:r>
              </w:p>
            </w:tc>
          </w:tr>
          <w:tr w:rsidR="00CF1D2C" w:rsidRPr="00A00373" w:rsidTr="00A00373">
            <w:trPr>
              <w:trHeight w:val="340"/>
              <w:jc w:val="center"/>
            </w:trPr>
            <w:sdt>
              <w:sdtPr>
                <w:rPr>
                  <w:rFonts w:ascii="Times New Roman" w:hAnsi="Times New Roman" w:cs="Times New Roman"/>
                  <w:sz w:val="15"/>
                  <w:szCs w:val="15"/>
                </w:rPr>
                <w:tag w:val="_PLD_100d3bc56cc142c1b30c3998528f8af2"/>
                <w:id w:val="492999466"/>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三、减值准备</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r>
          <w:tr w:rsidR="00CF1D2C" w:rsidRPr="00A00373" w:rsidTr="00A00373">
            <w:trPr>
              <w:trHeight w:val="340"/>
              <w:jc w:val="center"/>
            </w:trPr>
            <w:sdt>
              <w:sdtPr>
                <w:rPr>
                  <w:rFonts w:ascii="Times New Roman" w:hAnsi="Times New Roman" w:cs="Times New Roman"/>
                  <w:sz w:val="15"/>
                  <w:szCs w:val="15"/>
                </w:rPr>
                <w:tag w:val="_PLD_420f955ca82e4f579c5533e44e7054ff"/>
                <w:id w:val="127370169"/>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1.</w:t>
                    </w:r>
                    <w:r w:rsidRPr="00A00373">
                      <w:rPr>
                        <w:rFonts w:ascii="Times New Roman" w:hAnsi="Times New Roman" w:cs="Times New Roman"/>
                        <w:sz w:val="15"/>
                        <w:szCs w:val="15"/>
                      </w:rPr>
                      <w:t>期初余额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7efb2ccf9b504b529547ebac5b8ce675"/>
                <w:id w:val="-1318268839"/>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2.</w:t>
                    </w:r>
                    <w:r w:rsidRPr="00A00373">
                      <w:rPr>
                        <w:rFonts w:ascii="Times New Roman" w:hAnsi="Times New Roman" w:cs="Times New Roman"/>
                        <w:sz w:val="15"/>
                        <w:szCs w:val="15"/>
                      </w:rPr>
                      <w:t>本期增加金额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c13e2ead7b5f41d0891abcff97ced932"/>
                <w:id w:val="1323392042"/>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w:t>
                    </w:r>
                    <w:r w:rsidRPr="00A00373">
                      <w:rPr>
                        <w:rFonts w:ascii="Times New Roman" w:hAnsi="Times New Roman" w:cs="Times New Roman"/>
                        <w:sz w:val="15"/>
                        <w:szCs w:val="15"/>
                      </w:rPr>
                      <w:t>1</w:t>
                    </w:r>
                    <w:r w:rsidRPr="00A00373">
                      <w:rPr>
                        <w:rFonts w:ascii="Times New Roman" w:hAnsi="Times New Roman" w:cs="Times New Roman"/>
                        <w:sz w:val="15"/>
                        <w:szCs w:val="15"/>
                      </w:rPr>
                      <w:t>）计提</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80ddaa0f1cfd432483c808ea875d3645"/>
                <w:id w:val="-69652732"/>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3.</w:t>
                    </w:r>
                    <w:r w:rsidRPr="00A00373">
                      <w:rPr>
                        <w:rFonts w:ascii="Times New Roman" w:hAnsi="Times New Roman" w:cs="Times New Roman"/>
                        <w:sz w:val="15"/>
                        <w:szCs w:val="15"/>
                      </w:rPr>
                      <w:t>本期减少金额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2737286ed2dd4f3f95206ad01cd11070"/>
                <w:id w:val="-75059571"/>
                <w:lock w:val="sdtLocked"/>
              </w:sdtPr>
              <w:sdtEndPr/>
              <w:sdtContent>
                <w:tc>
                  <w:tcPr>
                    <w:tcW w:w="900" w:type="pct"/>
                    <w:shd w:val="clear" w:color="auto" w:fill="auto"/>
                    <w:vAlign w:val="center"/>
                  </w:tcPr>
                  <w:p w:rsidR="00CF1D2C" w:rsidRPr="00A00373" w:rsidRDefault="00CF1D2C" w:rsidP="00A00373">
                    <w:pPr>
                      <w:pStyle w:val="510"/>
                      <w:ind w:firstLineChars="300" w:firstLine="450"/>
                      <w:jc w:val="both"/>
                      <w:rPr>
                        <w:rFonts w:ascii="Times New Roman" w:hAnsi="Times New Roman" w:cs="Times New Roman"/>
                        <w:sz w:val="15"/>
                        <w:szCs w:val="15"/>
                      </w:rPr>
                    </w:pPr>
                    <w:r w:rsidRPr="00A00373">
                      <w:rPr>
                        <w:rFonts w:ascii="Times New Roman" w:hAnsi="Times New Roman" w:cs="Times New Roman"/>
                        <w:sz w:val="15"/>
                        <w:szCs w:val="15"/>
                      </w:rPr>
                      <w:t>(1)</w:t>
                    </w:r>
                    <w:r w:rsidRPr="00A00373">
                      <w:rPr>
                        <w:rFonts w:ascii="Times New Roman" w:hAnsi="Times New Roman" w:cs="Times New Roman"/>
                        <w:sz w:val="15"/>
                        <w:szCs w:val="15"/>
                      </w:rPr>
                      <w:t>处置</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4a919606beac465fb30f547b86305b00"/>
                <w:id w:val="-1415857348"/>
                <w:lock w:val="sdtLocked"/>
              </w:sdtPr>
              <w:sdtEndPr/>
              <w:sdtContent>
                <w:tc>
                  <w:tcPr>
                    <w:tcW w:w="900" w:type="pct"/>
                    <w:shd w:val="clear" w:color="auto" w:fill="auto"/>
                    <w:vAlign w:val="center"/>
                  </w:tcPr>
                  <w:p w:rsidR="00CF1D2C" w:rsidRPr="00A00373" w:rsidRDefault="00CF1D2C" w:rsidP="00A00373">
                    <w:pPr>
                      <w:pStyle w:val="510"/>
                      <w:ind w:firstLineChars="200" w:firstLine="300"/>
                      <w:jc w:val="both"/>
                      <w:rPr>
                        <w:rFonts w:ascii="Times New Roman" w:hAnsi="Times New Roman" w:cs="Times New Roman"/>
                        <w:sz w:val="15"/>
                        <w:szCs w:val="15"/>
                      </w:rPr>
                    </w:pPr>
                    <w:r w:rsidRPr="00A00373">
                      <w:rPr>
                        <w:rFonts w:ascii="Times New Roman" w:hAnsi="Times New Roman" w:cs="Times New Roman"/>
                        <w:sz w:val="15"/>
                        <w:szCs w:val="15"/>
                      </w:rPr>
                      <w:t>4.</w:t>
                    </w:r>
                    <w:r w:rsidRPr="00A00373">
                      <w:rPr>
                        <w:rFonts w:ascii="Times New Roman" w:hAnsi="Times New Roman" w:cs="Times New Roman"/>
                        <w:sz w:val="15"/>
                        <w:szCs w:val="15"/>
                      </w:rPr>
                      <w:t>期末余额</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r>
          <w:tr w:rsidR="00CF1D2C" w:rsidRPr="00A00373" w:rsidTr="00A00373">
            <w:trPr>
              <w:trHeight w:val="340"/>
              <w:jc w:val="center"/>
            </w:trPr>
            <w:sdt>
              <w:sdtPr>
                <w:rPr>
                  <w:rFonts w:ascii="Times New Roman" w:hAnsi="Times New Roman" w:cs="Times New Roman"/>
                  <w:sz w:val="15"/>
                  <w:szCs w:val="15"/>
                </w:rPr>
                <w:tag w:val="_PLD_77aceef1b70d43c0846f7e8f529b7784"/>
                <w:id w:val="1446738563"/>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四、账面价值</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 </w:t>
                </w:r>
              </w:p>
            </w:tc>
          </w:tr>
          <w:tr w:rsidR="00CF1D2C" w:rsidRPr="00A00373" w:rsidTr="00A00373">
            <w:trPr>
              <w:trHeight w:val="340"/>
              <w:jc w:val="center"/>
            </w:trPr>
            <w:sdt>
              <w:sdtPr>
                <w:rPr>
                  <w:rFonts w:ascii="Times New Roman" w:hAnsi="Times New Roman" w:cs="Times New Roman"/>
                  <w:sz w:val="15"/>
                  <w:szCs w:val="15"/>
                </w:rPr>
                <w:tag w:val="_PLD_7b3cabd4024540c8bf9dc83469ecf7d4"/>
                <w:id w:val="1541018315"/>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 xml:space="preserve">    1.</w:t>
                    </w:r>
                    <w:r w:rsidRPr="00A00373">
                      <w:rPr>
                        <w:rFonts w:ascii="Times New Roman" w:hAnsi="Times New Roman" w:cs="Times New Roman"/>
                        <w:sz w:val="15"/>
                        <w:szCs w:val="15"/>
                      </w:rPr>
                      <w:t>期末账面价值</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2,421,003.70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43,011,688.82</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437,354.97</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19,167,248.17</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1,014.19</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65,038,309.85</w:t>
                </w:r>
              </w:p>
            </w:tc>
          </w:tr>
          <w:tr w:rsidR="00CF1D2C" w:rsidRPr="00A00373" w:rsidTr="00A00373">
            <w:trPr>
              <w:trHeight w:val="340"/>
              <w:jc w:val="center"/>
            </w:trPr>
            <w:sdt>
              <w:sdtPr>
                <w:rPr>
                  <w:rFonts w:ascii="Times New Roman" w:hAnsi="Times New Roman" w:cs="Times New Roman"/>
                  <w:sz w:val="15"/>
                  <w:szCs w:val="15"/>
                </w:rPr>
                <w:tag w:val="_PLD_04cb9e53cf0d4d8b83570453ac161e64"/>
                <w:id w:val="843674615"/>
                <w:lock w:val="sdtLocked"/>
              </w:sdtPr>
              <w:sdtEndPr/>
              <w:sdtContent>
                <w:tc>
                  <w:tcPr>
                    <w:tcW w:w="900" w:type="pct"/>
                    <w:shd w:val="clear" w:color="auto" w:fill="auto"/>
                    <w:vAlign w:val="center"/>
                  </w:tcPr>
                  <w:p w:rsidR="00CF1D2C" w:rsidRPr="00A00373" w:rsidRDefault="00CF1D2C" w:rsidP="00A00373">
                    <w:pPr>
                      <w:pStyle w:val="510"/>
                      <w:jc w:val="both"/>
                      <w:rPr>
                        <w:rFonts w:ascii="Times New Roman" w:hAnsi="Times New Roman" w:cs="Times New Roman"/>
                        <w:sz w:val="15"/>
                        <w:szCs w:val="15"/>
                      </w:rPr>
                    </w:pPr>
                    <w:r w:rsidRPr="00A00373">
                      <w:rPr>
                        <w:rFonts w:ascii="Times New Roman" w:hAnsi="Times New Roman" w:cs="Times New Roman"/>
                        <w:sz w:val="15"/>
                        <w:szCs w:val="15"/>
                      </w:rPr>
                      <w:t xml:space="preserve">    2.</w:t>
                    </w:r>
                    <w:r w:rsidRPr="00A00373">
                      <w:rPr>
                        <w:rFonts w:ascii="Times New Roman" w:hAnsi="Times New Roman" w:cs="Times New Roman"/>
                        <w:sz w:val="15"/>
                        <w:szCs w:val="15"/>
                      </w:rPr>
                      <w:t>期初账面价值</w:t>
                    </w:r>
                  </w:p>
                </w:tc>
              </w:sdtContent>
            </w:sdt>
            <w:tc>
              <w:tcPr>
                <w:tcW w:w="639"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2,936,283.04</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43,597,486.80</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285,099.65</w:t>
                </w:r>
              </w:p>
            </w:tc>
            <w:tc>
              <w:tcPr>
                <w:tcW w:w="636"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20,294,709.61</w:t>
                </w:r>
              </w:p>
            </w:tc>
            <w:tc>
              <w:tcPr>
                <w:tcW w:w="42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1,479.20</w:t>
                </w:r>
              </w:p>
            </w:tc>
            <w:tc>
              <w:tcPr>
                <w:tcW w:w="495"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p>
            </w:tc>
            <w:tc>
              <w:tcPr>
                <w:tcW w:w="632" w:type="pct"/>
                <w:shd w:val="clear" w:color="auto" w:fill="auto"/>
                <w:vAlign w:val="center"/>
              </w:tcPr>
              <w:p w:rsidR="00CF1D2C" w:rsidRPr="00A00373" w:rsidRDefault="00CF1D2C" w:rsidP="00A00373">
                <w:pPr>
                  <w:pStyle w:val="510"/>
                  <w:jc w:val="right"/>
                  <w:rPr>
                    <w:rFonts w:ascii="Times New Roman" w:hAnsi="Times New Roman" w:cs="Times New Roman"/>
                    <w:sz w:val="15"/>
                    <w:szCs w:val="15"/>
                  </w:rPr>
                </w:pPr>
                <w:r w:rsidRPr="00A00373">
                  <w:rPr>
                    <w:rFonts w:ascii="Times New Roman" w:hAnsi="Times New Roman" w:cs="Times New Roman"/>
                    <w:sz w:val="15"/>
                    <w:szCs w:val="15"/>
                  </w:rPr>
                  <w:t>67,115,058.30</w:t>
                </w:r>
              </w:p>
            </w:tc>
          </w:tr>
        </w:tbl>
        <w:p w:rsidR="00CF1D2C" w:rsidRDefault="00CF1D2C">
          <w:pPr>
            <w:pStyle w:val="510"/>
          </w:pPr>
        </w:p>
        <w:p w:rsidR="00CF1D2C" w:rsidRPr="00A00373" w:rsidRDefault="00CF1D2C">
          <w:pPr>
            <w:pStyle w:val="510"/>
            <w:snapToGrid w:val="0"/>
            <w:spacing w:line="240" w:lineRule="atLeast"/>
            <w:rPr>
              <w:rFonts w:ascii="Times New Roman" w:hAnsi="Times New Roman" w:cs="Times New Roman"/>
              <w:sz w:val="21"/>
            </w:rPr>
          </w:pPr>
          <w:r w:rsidRPr="00A00373">
            <w:rPr>
              <w:rFonts w:ascii="Times New Roman" w:hAnsi="Times New Roman" w:cs="Times New Roman"/>
              <w:sz w:val="21"/>
            </w:rPr>
            <w:t>本期末通过公司内部研发形成的无形资产占无形资产余额的比例</w:t>
          </w:r>
          <w:sdt>
            <w:sdtPr>
              <w:rPr>
                <w:rFonts w:ascii="Times New Roman" w:hAnsi="Times New Roman" w:cs="Times New Roman"/>
                <w:sz w:val="21"/>
              </w:rPr>
              <w:alias w:val="通过公司内部研发形成的无形资产占无形资产账面价值的比例"/>
              <w:tag w:val="_GBC_4eb0f3140a674bd1899e2bd836d51bbb"/>
              <w:id w:val="461396177"/>
              <w:lock w:val="sdtLocked"/>
              <w:placeholder>
                <w:docPart w:val="GBC22222222222222222222222222222"/>
              </w:placeholder>
            </w:sdtPr>
            <w:sdtEndPr/>
            <w:sdtContent>
              <w:r w:rsidRPr="00A00373">
                <w:rPr>
                  <w:rFonts w:ascii="Times New Roman" w:hAnsi="Times New Roman" w:cs="Times New Roman"/>
                  <w:sz w:val="21"/>
                </w:rPr>
                <w:t>0.00</w:t>
              </w:r>
            </w:sdtContent>
          </w:sdt>
          <w:r w:rsidRPr="00A00373">
            <w:rPr>
              <w:rFonts w:ascii="Times New Roman" w:hAnsi="Times New Roman" w:cs="Times New Roman"/>
              <w:sz w:val="21"/>
            </w:rPr>
            <w:t>%</w:t>
          </w:r>
        </w:p>
        <w:p w:rsidR="00CF1D2C" w:rsidRDefault="00034E8D">
          <w:pPr>
            <w:pStyle w:val="510"/>
            <w:snapToGrid w:val="0"/>
            <w:spacing w:line="240" w:lineRule="atLeast"/>
          </w:pPr>
        </w:p>
      </w:sdtContent>
    </w:sdt>
    <w:sdt>
      <w:sdtPr>
        <w:rPr>
          <w:rFonts w:ascii="宋体" w:hAnsi="宋体" w:cs="宋体" w:hint="eastAsia"/>
          <w:b w:val="0"/>
          <w:bCs w:val="0"/>
          <w:kern w:val="0"/>
          <w:sz w:val="24"/>
          <w:szCs w:val="21"/>
        </w:rPr>
        <w:alias w:val="模块:未办妥产权证书的土地使用权情况："/>
        <w:tag w:val="_GBC_0daf5d1e7172402ab885ca5e5b78a389"/>
        <w:id w:val="1899244444"/>
        <w:lock w:val="sdtLocked"/>
        <w:placeholder>
          <w:docPart w:val="GBC22222222222222222222222222222"/>
        </w:placeholder>
      </w:sdtPr>
      <w:sdtEndPr/>
      <w:sdtContent>
        <w:p w:rsidR="00CF1D2C" w:rsidRDefault="00CF1D2C" w:rsidP="00C06BE6">
          <w:pPr>
            <w:pStyle w:val="48"/>
            <w:numPr>
              <w:ilvl w:val="0"/>
              <w:numId w:val="66"/>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65637722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无形资产说明"/>
        <w:tag w:val="_GBC_c2d02a8bb1274cb1bf0330030cc64229"/>
        <w:id w:val="-949780075"/>
        <w:lock w:val="sdtLocked"/>
        <w:placeholder>
          <w:docPart w:val="GBC22222222222222222222222222222"/>
        </w:placeholder>
      </w:sdtPr>
      <w:sdtEndPr/>
      <w:sdtContent>
        <w:p w:rsidR="00CF1D2C" w:rsidRPr="00BE7CA9" w:rsidRDefault="00CF1D2C">
          <w:pPr>
            <w:pStyle w:val="510"/>
            <w:rPr>
              <w:sz w:val="21"/>
            </w:rPr>
          </w:pPr>
          <w:r w:rsidRPr="00BE7CA9">
            <w:rPr>
              <w:rFonts w:hint="eastAsia"/>
              <w:sz w:val="21"/>
            </w:rPr>
            <w:t>其他说明：</w:t>
          </w:r>
        </w:p>
        <w:sdt>
          <w:sdtPr>
            <w:alias w:val="是否适用：无形资产的说明[双击切换]"/>
            <w:tag w:val="_GBC_dc3c687f3c2c457e9024304c14129458"/>
            <w:id w:val="121400529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sdt>
      <w:sdtPr>
        <w:rPr>
          <w:rFonts w:ascii="宋体" w:hAnsi="宋体" w:cs="宋体" w:hint="eastAsia"/>
          <w:b w:val="0"/>
          <w:bCs w:val="0"/>
          <w:kern w:val="0"/>
          <w:sz w:val="24"/>
          <w:szCs w:val="21"/>
        </w:rPr>
        <w:alias w:val="模块:公司开发项目支出"/>
        <w:tag w:val="_GBC_41dea900f659431692960536981b1d8d"/>
        <w:id w:val="104922563"/>
        <w:lock w:val="sdtLocked"/>
        <w:placeholder>
          <w:docPart w:val="GBC22222222222222222222222222222"/>
        </w:placeholder>
      </w:sdtPr>
      <w:sdtEndPr>
        <w:rPr>
          <w:rFonts w:cstheme="minorBidi" w:hint="default"/>
          <w:kern w:val="2"/>
        </w:rPr>
      </w:sdtEndPr>
      <w:sdtContent>
        <w:p w:rsidR="00CF1D2C" w:rsidRDefault="00CF1D2C" w:rsidP="00C06BE6">
          <w:pPr>
            <w:pStyle w:val="49"/>
            <w:numPr>
              <w:ilvl w:val="0"/>
              <w:numId w:val="50"/>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206555262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 w:val="24"/>
          <w:szCs w:val="24"/>
        </w:rPr>
        <w:alias w:val="模块:商誉账面原值"/>
        <w:tag w:val="_SEC_0d13253f4b004ecdaea8960cfb92cf26"/>
        <w:id w:val="-1861894797"/>
        <w:lock w:val="sdtLocked"/>
        <w:placeholder>
          <w:docPart w:val="GBC22222222222222222222222222222"/>
        </w:placeholder>
      </w:sdtPr>
      <w:sdtEndPr>
        <w:rPr>
          <w:szCs w:val="21"/>
        </w:rPr>
      </w:sdtEndPr>
      <w:sdtContent>
        <w:p w:rsidR="00CF1D2C" w:rsidRDefault="00CF1D2C" w:rsidP="00C06BE6">
          <w:pPr>
            <w:pStyle w:val="48"/>
            <w:numPr>
              <w:ilvl w:val="0"/>
              <w:numId w:val="67"/>
            </w:numPr>
            <w:tabs>
              <w:tab w:val="left" w:pos="588"/>
            </w:tabs>
          </w:pPr>
          <w:r>
            <w:rPr>
              <w:rFonts w:hint="eastAsia"/>
            </w:rPr>
            <w:t>商誉账面原值</w:t>
          </w:r>
        </w:p>
        <w:sdt>
          <w:sdtPr>
            <w:alias w:val="是否适用：商誉账面原值[双击切换]"/>
            <w:tag w:val="_GBC_e2a869d440cf4b7f9f592f3e22cea85d"/>
            <w:id w:val="-186319766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BE7CA9" w:rsidRDefault="00CF1D2C">
          <w:pPr>
            <w:pStyle w:val="510"/>
            <w:jc w:val="right"/>
            <w:rPr>
              <w:sz w:val="21"/>
            </w:rPr>
          </w:pPr>
          <w:r w:rsidRPr="00BE7CA9">
            <w:rPr>
              <w:rFonts w:hint="eastAsia"/>
              <w:sz w:val="21"/>
            </w:rPr>
            <w:t>单位：</w:t>
          </w:r>
          <w:sdt>
            <w:sdtPr>
              <w:rPr>
                <w:rFonts w:hint="eastAsia"/>
                <w:sz w:val="21"/>
              </w:rPr>
              <w:alias w:val="单位：财务附注：商誉"/>
              <w:tag w:val="_GBC_4797b6084eb24fe79f24d181640f3283"/>
              <w:id w:val="-859349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BE7CA9">
                <w:rPr>
                  <w:rFonts w:hint="eastAsia"/>
                  <w:sz w:val="21"/>
                </w:rPr>
                <w:t>元</w:t>
              </w:r>
            </w:sdtContent>
          </w:sdt>
          <w:r w:rsidRPr="00BE7CA9">
            <w:rPr>
              <w:rFonts w:hint="eastAsia"/>
              <w:sz w:val="21"/>
            </w:rPr>
            <w:t xml:space="preserve">  币种：</w:t>
          </w:r>
          <w:sdt>
            <w:sdtPr>
              <w:rPr>
                <w:rFonts w:hint="eastAsia"/>
                <w:sz w:val="21"/>
              </w:rPr>
              <w:alias w:val="币种：财务附注：商誉"/>
              <w:tag w:val="_GBC_7cd9149d9bea4da8974b80b14b1c0e44"/>
              <w:id w:val="-1304997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BE7CA9">
                <w:rPr>
                  <w:rFonts w:hint="eastAsia"/>
                  <w:sz w:val="21"/>
                </w:rPr>
                <w:t>人民币</w:t>
              </w:r>
            </w:sdtContent>
          </w:sdt>
        </w:p>
        <w:tbl>
          <w:tblPr>
            <w:tblStyle w:val="g1"/>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1560"/>
            <w:gridCol w:w="1700"/>
            <w:gridCol w:w="425"/>
            <w:gridCol w:w="709"/>
            <w:gridCol w:w="425"/>
            <w:gridCol w:w="1568"/>
          </w:tblGrid>
          <w:tr w:rsidR="00CF1D2C" w:rsidRPr="00A00373" w:rsidTr="005E252E">
            <w:trPr>
              <w:trHeight w:val="340"/>
              <w:jc w:val="center"/>
            </w:trPr>
            <w:sdt>
              <w:sdtPr>
                <w:rPr>
                  <w:rFonts w:ascii="Times New Roman" w:hAnsi="Times New Roman" w:cs="Times New Roman"/>
                  <w:b/>
                  <w:sz w:val="21"/>
                </w:rPr>
                <w:tag w:val="_PLD_b248be5460bf4bb299c4579815256238"/>
                <w:id w:val="1721014731"/>
                <w:lock w:val="sdtLocked"/>
              </w:sdtPr>
              <w:sdtEndPr/>
              <w:sdtContent>
                <w:tc>
                  <w:tcPr>
                    <w:tcW w:w="1577" w:type="pct"/>
                    <w:vMerge w:val="restar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被投资单位名称或形成商誉的事项</w:t>
                    </w:r>
                  </w:p>
                </w:tc>
              </w:sdtContent>
            </w:sdt>
            <w:sdt>
              <w:sdtPr>
                <w:rPr>
                  <w:rFonts w:ascii="Times New Roman" w:hAnsi="Times New Roman" w:cs="Times New Roman"/>
                  <w:b/>
                  <w:sz w:val="21"/>
                </w:rPr>
                <w:tag w:val="_PLD_a25f69a57b624da887f74ab27a20ba0b"/>
                <w:id w:val="1870568432"/>
                <w:lock w:val="sdtLocked"/>
              </w:sdtPr>
              <w:sdtEndPr/>
              <w:sdtContent>
                <w:tc>
                  <w:tcPr>
                    <w:tcW w:w="836" w:type="pct"/>
                    <w:vMerge w:val="restar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期初余额</w:t>
                    </w:r>
                  </w:p>
                </w:tc>
              </w:sdtContent>
            </w:sdt>
            <w:sdt>
              <w:sdtPr>
                <w:rPr>
                  <w:rFonts w:ascii="Times New Roman" w:hAnsi="Times New Roman" w:cs="Times New Roman"/>
                  <w:b/>
                  <w:sz w:val="21"/>
                </w:rPr>
                <w:tag w:val="_PLD_c348d952dc8b438289897d2014b7d310"/>
                <w:id w:val="-1817020749"/>
                <w:lock w:val="sdtLocked"/>
              </w:sdtPr>
              <w:sdtEndPr/>
              <w:sdtContent>
                <w:tc>
                  <w:tcPr>
                    <w:tcW w:w="1139" w:type="pct"/>
                    <w:gridSpan w:val="2"/>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本期增加</w:t>
                    </w:r>
                  </w:p>
                </w:tc>
              </w:sdtContent>
            </w:sdt>
            <w:sdt>
              <w:sdtPr>
                <w:rPr>
                  <w:rFonts w:ascii="Times New Roman" w:hAnsi="Times New Roman" w:cs="Times New Roman"/>
                  <w:b/>
                  <w:sz w:val="21"/>
                </w:rPr>
                <w:tag w:val="_PLD_5560c6ea7650430a8c304ee861d4bc25"/>
                <w:id w:val="91286552"/>
                <w:lock w:val="sdtLocked"/>
              </w:sdtPr>
              <w:sdtEndPr/>
              <w:sdtContent>
                <w:tc>
                  <w:tcPr>
                    <w:tcW w:w="608" w:type="pct"/>
                    <w:gridSpan w:val="2"/>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本期减少</w:t>
                    </w:r>
                  </w:p>
                </w:tc>
              </w:sdtContent>
            </w:sdt>
            <w:sdt>
              <w:sdtPr>
                <w:rPr>
                  <w:rFonts w:ascii="Times New Roman" w:hAnsi="Times New Roman" w:cs="Times New Roman"/>
                  <w:b/>
                  <w:sz w:val="21"/>
                </w:rPr>
                <w:tag w:val="_PLD_075635973edd4d94a997d2ed78e56d8b"/>
                <w:id w:val="-1190757659"/>
                <w:lock w:val="sdtLocked"/>
              </w:sdtPr>
              <w:sdtEndPr/>
              <w:sdtContent>
                <w:tc>
                  <w:tcPr>
                    <w:tcW w:w="840" w:type="pct"/>
                    <w:vMerge w:val="restar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期末余额</w:t>
                    </w:r>
                  </w:p>
                </w:tc>
              </w:sdtContent>
            </w:sdt>
          </w:tr>
          <w:tr w:rsidR="005E252E" w:rsidRPr="00A00373" w:rsidTr="005E252E">
            <w:trPr>
              <w:trHeight w:val="340"/>
              <w:jc w:val="center"/>
            </w:trPr>
            <w:tc>
              <w:tcPr>
                <w:tcW w:w="1577" w:type="pct"/>
                <w:vMerge/>
                <w:shd w:val="clear" w:color="auto" w:fill="auto"/>
              </w:tcPr>
              <w:p w:rsidR="00CF1D2C" w:rsidRPr="00A00373" w:rsidRDefault="00CF1D2C" w:rsidP="00CF1D2C">
                <w:pPr>
                  <w:pStyle w:val="510"/>
                  <w:autoSpaceDE w:val="0"/>
                  <w:autoSpaceDN w:val="0"/>
                  <w:adjustRightInd w:val="0"/>
                  <w:snapToGrid w:val="0"/>
                  <w:jc w:val="center"/>
                  <w:rPr>
                    <w:rFonts w:ascii="Times New Roman" w:hAnsi="Times New Roman" w:cs="Times New Roman"/>
                    <w:sz w:val="21"/>
                  </w:rPr>
                </w:pPr>
              </w:p>
            </w:tc>
            <w:tc>
              <w:tcPr>
                <w:tcW w:w="836" w:type="pct"/>
                <w:vMerge/>
                <w:shd w:val="clear" w:color="auto" w:fill="auto"/>
              </w:tcPr>
              <w:p w:rsidR="00CF1D2C" w:rsidRPr="00A00373" w:rsidRDefault="00CF1D2C" w:rsidP="00CF1D2C">
                <w:pPr>
                  <w:pStyle w:val="510"/>
                  <w:autoSpaceDE w:val="0"/>
                  <w:autoSpaceDN w:val="0"/>
                  <w:adjustRightInd w:val="0"/>
                  <w:snapToGrid w:val="0"/>
                  <w:jc w:val="center"/>
                  <w:rPr>
                    <w:rFonts w:ascii="Times New Roman" w:hAnsi="Times New Roman" w:cs="Times New Roman"/>
                    <w:sz w:val="21"/>
                  </w:rPr>
                </w:pPr>
              </w:p>
            </w:tc>
            <w:sdt>
              <w:sdtPr>
                <w:rPr>
                  <w:rFonts w:ascii="Times New Roman" w:hAnsi="Times New Roman" w:cs="Times New Roman"/>
                  <w:b/>
                  <w:sz w:val="21"/>
                </w:rPr>
                <w:tag w:val="_PLD_1553ab7e041e4cd0bdd59c30d303dc84"/>
                <w:id w:val="129366074"/>
                <w:lock w:val="sdtLocked"/>
              </w:sdtPr>
              <w:sdtEndPr/>
              <w:sdtContent>
                <w:tc>
                  <w:tcPr>
                    <w:tcW w:w="911" w:type="pc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企业合并形成的</w:t>
                    </w:r>
                  </w:p>
                </w:tc>
              </w:sdtContent>
            </w:sdt>
            <w:sdt>
              <w:sdtPr>
                <w:rPr>
                  <w:rFonts w:ascii="Times New Roman" w:hAnsi="Times New Roman" w:cs="Times New Roman"/>
                  <w:b/>
                  <w:sz w:val="21"/>
                </w:rPr>
                <w:alias w:val="商誉账面原值本期增加额项目名称"/>
                <w:tag w:val="_GBC_c14b754516e24efd9115d33500cd04df"/>
                <w:id w:val="1046569519"/>
                <w:lock w:val="sdtLocked"/>
                <w:showingPlcHdr/>
              </w:sdtPr>
              <w:sdtEndPr/>
              <w:sdtContent>
                <w:tc>
                  <w:tcPr>
                    <w:tcW w:w="228" w:type="pc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 xml:space="preserve">　</w:t>
                    </w:r>
                  </w:p>
                </w:tc>
              </w:sdtContent>
            </w:sdt>
            <w:sdt>
              <w:sdtPr>
                <w:rPr>
                  <w:rFonts w:ascii="Times New Roman" w:hAnsi="Times New Roman" w:cs="Times New Roman"/>
                  <w:b/>
                  <w:sz w:val="21"/>
                </w:rPr>
                <w:tag w:val="_PLD_52f6eef41a0247f195c94af6823a4b67"/>
                <w:id w:val="-72276620"/>
                <w:lock w:val="sdtLocked"/>
              </w:sdtPr>
              <w:sdtEndPr/>
              <w:sdtContent>
                <w:tc>
                  <w:tcPr>
                    <w:tcW w:w="380" w:type="pct"/>
                    <w:shd w:val="clear" w:color="auto" w:fill="auto"/>
                    <w:vAlign w:val="center"/>
                  </w:tcPr>
                  <w:p w:rsidR="00CF1D2C" w:rsidRPr="003961F3" w:rsidRDefault="00CF1D2C" w:rsidP="00CF1D2C">
                    <w:pPr>
                      <w:pStyle w:val="510"/>
                      <w:autoSpaceDE w:val="0"/>
                      <w:autoSpaceDN w:val="0"/>
                      <w:adjustRightInd w:val="0"/>
                      <w:snapToGrid w:val="0"/>
                      <w:jc w:val="center"/>
                      <w:rPr>
                        <w:rFonts w:ascii="Times New Roman" w:hAnsi="Times New Roman" w:cs="Times New Roman"/>
                        <w:b/>
                        <w:sz w:val="21"/>
                      </w:rPr>
                    </w:pPr>
                    <w:r w:rsidRPr="003961F3">
                      <w:rPr>
                        <w:rFonts w:ascii="Times New Roman" w:hAnsi="Times New Roman" w:cs="Times New Roman"/>
                        <w:b/>
                        <w:sz w:val="21"/>
                      </w:rPr>
                      <w:t>处置</w:t>
                    </w:r>
                  </w:p>
                </w:tc>
              </w:sdtContent>
            </w:sdt>
            <w:sdt>
              <w:sdtPr>
                <w:rPr>
                  <w:rFonts w:ascii="Times New Roman" w:hAnsi="Times New Roman" w:cs="Times New Roman"/>
                  <w:sz w:val="21"/>
                </w:rPr>
                <w:alias w:val="商誉账面原值本期减少额项目名称"/>
                <w:tag w:val="_GBC_5ba36aaca8144cb8979636970f4c6ae3"/>
                <w:id w:val="270218361"/>
                <w:lock w:val="sdtLocked"/>
                <w:showingPlcHdr/>
              </w:sdtPr>
              <w:sdtEndPr/>
              <w:sdtContent>
                <w:tc>
                  <w:tcPr>
                    <w:tcW w:w="228" w:type="pct"/>
                    <w:shd w:val="clear" w:color="auto" w:fill="auto"/>
                    <w:vAlign w:val="center"/>
                  </w:tcPr>
                  <w:p w:rsidR="00CF1D2C" w:rsidRPr="00A00373" w:rsidRDefault="00CF1D2C" w:rsidP="00CF1D2C">
                    <w:pPr>
                      <w:pStyle w:val="510"/>
                      <w:autoSpaceDE w:val="0"/>
                      <w:autoSpaceDN w:val="0"/>
                      <w:adjustRightInd w:val="0"/>
                      <w:snapToGrid w:val="0"/>
                      <w:jc w:val="center"/>
                      <w:rPr>
                        <w:rFonts w:ascii="Times New Roman" w:hAnsi="Times New Roman" w:cs="Times New Roman"/>
                        <w:sz w:val="21"/>
                      </w:rPr>
                    </w:pPr>
                    <w:r w:rsidRPr="00A00373">
                      <w:rPr>
                        <w:rFonts w:ascii="Times New Roman" w:hAnsi="Times New Roman" w:cs="Times New Roman"/>
                        <w:sz w:val="21"/>
                      </w:rPr>
                      <w:t xml:space="preserve">　</w:t>
                    </w:r>
                  </w:p>
                </w:tc>
              </w:sdtContent>
            </w:sdt>
            <w:tc>
              <w:tcPr>
                <w:tcW w:w="840" w:type="pct"/>
                <w:vMerge/>
                <w:shd w:val="clear" w:color="auto" w:fill="auto"/>
              </w:tcPr>
              <w:p w:rsidR="00CF1D2C" w:rsidRPr="00A00373" w:rsidRDefault="00CF1D2C" w:rsidP="00CF1D2C">
                <w:pPr>
                  <w:pStyle w:val="510"/>
                  <w:autoSpaceDE w:val="0"/>
                  <w:autoSpaceDN w:val="0"/>
                  <w:adjustRightInd w:val="0"/>
                  <w:snapToGrid w:val="0"/>
                  <w:jc w:val="center"/>
                  <w:rPr>
                    <w:rFonts w:ascii="Times New Roman" w:hAnsi="Times New Roman" w:cs="Times New Roman"/>
                    <w:sz w:val="21"/>
                  </w:rPr>
                </w:pPr>
              </w:p>
            </w:tc>
          </w:tr>
          <w:sdt>
            <w:sdtPr>
              <w:rPr>
                <w:rFonts w:ascii="Times New Roman" w:hAnsi="Times New Roman" w:cs="Times New Roman"/>
                <w:sz w:val="21"/>
              </w:rPr>
              <w:alias w:val="商誉明细"/>
              <w:tag w:val="_GBC_916c5c3712e44d7db6b8c9e16bcf5865"/>
              <w:id w:val="1713537509"/>
              <w:lock w:val="sdtLocked"/>
            </w:sdtPr>
            <w:sdtEndPr/>
            <w:sdtContent>
              <w:tr w:rsidR="005E252E" w:rsidRPr="00A00373" w:rsidTr="005E252E">
                <w:trPr>
                  <w:trHeight w:val="340"/>
                  <w:jc w:val="center"/>
                </w:trPr>
                <w:tc>
                  <w:tcPr>
                    <w:tcW w:w="1577" w:type="pct"/>
                    <w:shd w:val="clear" w:color="auto" w:fill="auto"/>
                    <w:vAlign w:val="center"/>
                  </w:tcPr>
                  <w:p w:rsidR="00CF1D2C" w:rsidRPr="00A00373" w:rsidRDefault="00CF1D2C" w:rsidP="005E252E">
                    <w:pPr>
                      <w:pStyle w:val="510"/>
                      <w:autoSpaceDE w:val="0"/>
                      <w:autoSpaceDN w:val="0"/>
                      <w:adjustRightInd w:val="0"/>
                      <w:snapToGrid w:val="0"/>
                      <w:jc w:val="both"/>
                      <w:rPr>
                        <w:rFonts w:ascii="Times New Roman" w:hAnsi="Times New Roman" w:cs="Times New Roman"/>
                        <w:sz w:val="21"/>
                      </w:rPr>
                    </w:pPr>
                    <w:r w:rsidRPr="00A00373">
                      <w:rPr>
                        <w:rFonts w:ascii="Times New Roman" w:hAnsi="Times New Roman" w:cs="Times New Roman"/>
                        <w:sz w:val="21"/>
                      </w:rPr>
                      <w:t>深圳市</w:t>
                    </w:r>
                    <w:proofErr w:type="gramStart"/>
                    <w:r w:rsidRPr="00A00373">
                      <w:rPr>
                        <w:rFonts w:ascii="Times New Roman" w:hAnsi="Times New Roman" w:cs="Times New Roman"/>
                        <w:sz w:val="21"/>
                      </w:rPr>
                      <w:t>锐能微科技</w:t>
                    </w:r>
                    <w:proofErr w:type="gramEnd"/>
                    <w:r w:rsidRPr="00A00373">
                      <w:rPr>
                        <w:rFonts w:ascii="Times New Roman" w:hAnsi="Times New Roman" w:cs="Times New Roman"/>
                        <w:sz w:val="21"/>
                      </w:rPr>
                      <w:t>有限公司</w:t>
                    </w:r>
                  </w:p>
                </w:tc>
                <w:tc>
                  <w:tcPr>
                    <w:tcW w:w="836"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r w:rsidRPr="00A00373">
                      <w:rPr>
                        <w:rFonts w:ascii="Times New Roman" w:hAnsi="Times New Roman" w:cs="Times New Roman"/>
                        <w:sz w:val="21"/>
                      </w:rPr>
                      <w:t>456,262,239.96</w:t>
                    </w:r>
                  </w:p>
                </w:tc>
                <w:tc>
                  <w:tcPr>
                    <w:tcW w:w="911"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p>
                </w:tc>
                <w:tc>
                  <w:tcPr>
                    <w:tcW w:w="228"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p>
                </w:tc>
                <w:tc>
                  <w:tcPr>
                    <w:tcW w:w="380"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p>
                </w:tc>
                <w:tc>
                  <w:tcPr>
                    <w:tcW w:w="228"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p>
                </w:tc>
                <w:tc>
                  <w:tcPr>
                    <w:tcW w:w="840" w:type="pct"/>
                    <w:shd w:val="clear" w:color="auto" w:fill="auto"/>
                    <w:vAlign w:val="center"/>
                  </w:tcPr>
                  <w:p w:rsidR="00CF1D2C" w:rsidRPr="00A00373" w:rsidRDefault="00CF1D2C" w:rsidP="003961F3">
                    <w:pPr>
                      <w:pStyle w:val="510"/>
                      <w:autoSpaceDE w:val="0"/>
                      <w:autoSpaceDN w:val="0"/>
                      <w:adjustRightInd w:val="0"/>
                      <w:snapToGrid w:val="0"/>
                      <w:jc w:val="right"/>
                      <w:rPr>
                        <w:rFonts w:ascii="Times New Roman" w:hAnsi="Times New Roman" w:cs="Times New Roman"/>
                        <w:sz w:val="21"/>
                      </w:rPr>
                    </w:pPr>
                    <w:r w:rsidRPr="00A00373">
                      <w:rPr>
                        <w:rFonts w:ascii="Times New Roman" w:hAnsi="Times New Roman" w:cs="Times New Roman"/>
                        <w:sz w:val="21"/>
                      </w:rPr>
                      <w:t>456,262,239.96</w:t>
                    </w:r>
                  </w:p>
                </w:tc>
              </w:tr>
            </w:sdtContent>
          </w:sdt>
          <w:tr w:rsidR="005E252E" w:rsidRPr="00A00373" w:rsidTr="005E252E">
            <w:trPr>
              <w:trHeight w:val="340"/>
              <w:jc w:val="center"/>
            </w:trPr>
            <w:sdt>
              <w:sdtPr>
                <w:rPr>
                  <w:rFonts w:ascii="Times New Roman" w:hAnsi="Times New Roman" w:cs="Times New Roman"/>
                  <w:sz w:val="21"/>
                </w:rPr>
                <w:tag w:val="_PLD_e45c45262afc495e90b6033bd7a17ec4"/>
                <w:id w:val="-320270333"/>
                <w:lock w:val="sdtLocked"/>
              </w:sdtPr>
              <w:sdtEndPr/>
              <w:sdtContent>
                <w:tc>
                  <w:tcPr>
                    <w:tcW w:w="1577" w:type="pct"/>
                    <w:shd w:val="clear" w:color="auto" w:fill="auto"/>
                    <w:vAlign w:val="center"/>
                  </w:tcPr>
                  <w:p w:rsidR="00CF1D2C" w:rsidRPr="00A00373" w:rsidRDefault="00CF1D2C" w:rsidP="00CF1D2C">
                    <w:pPr>
                      <w:pStyle w:val="510"/>
                      <w:autoSpaceDE w:val="0"/>
                      <w:autoSpaceDN w:val="0"/>
                      <w:adjustRightInd w:val="0"/>
                      <w:snapToGrid w:val="0"/>
                      <w:jc w:val="center"/>
                      <w:rPr>
                        <w:rFonts w:ascii="Times New Roman" w:hAnsi="Times New Roman" w:cs="Times New Roman"/>
                        <w:sz w:val="21"/>
                        <w:u w:val="double"/>
                      </w:rPr>
                    </w:pPr>
                    <w:r w:rsidRPr="00A00373">
                      <w:rPr>
                        <w:rFonts w:ascii="Times New Roman" w:hAnsi="Times New Roman" w:cs="Times New Roman"/>
                        <w:sz w:val="21"/>
                      </w:rPr>
                      <w:t>合计</w:t>
                    </w:r>
                  </w:p>
                </w:tc>
              </w:sdtContent>
            </w:sdt>
            <w:tc>
              <w:tcPr>
                <w:tcW w:w="836" w:type="pct"/>
                <w:shd w:val="clear" w:color="auto" w:fill="auto"/>
                <w:vAlign w:val="center"/>
              </w:tcPr>
              <w:p w:rsidR="00CF1D2C" w:rsidRPr="00A00373" w:rsidRDefault="00CF1D2C" w:rsidP="003961F3">
                <w:pPr>
                  <w:pStyle w:val="510"/>
                  <w:jc w:val="right"/>
                  <w:rPr>
                    <w:rFonts w:ascii="Times New Roman" w:hAnsi="Times New Roman" w:cs="Times New Roman"/>
                    <w:sz w:val="21"/>
                  </w:rPr>
                </w:pPr>
                <w:r w:rsidRPr="00A00373">
                  <w:rPr>
                    <w:rFonts w:ascii="Times New Roman" w:hAnsi="Times New Roman" w:cs="Times New Roman"/>
                    <w:sz w:val="21"/>
                  </w:rPr>
                  <w:t>456,262,239.96</w:t>
                </w:r>
              </w:p>
            </w:tc>
            <w:tc>
              <w:tcPr>
                <w:tcW w:w="911" w:type="pct"/>
                <w:shd w:val="clear" w:color="auto" w:fill="auto"/>
                <w:vAlign w:val="center"/>
              </w:tcPr>
              <w:p w:rsidR="00CF1D2C" w:rsidRPr="00A00373" w:rsidRDefault="00CF1D2C" w:rsidP="003961F3">
                <w:pPr>
                  <w:pStyle w:val="510"/>
                  <w:jc w:val="right"/>
                  <w:rPr>
                    <w:rFonts w:ascii="Times New Roman" w:hAnsi="Times New Roman" w:cs="Times New Roman"/>
                    <w:sz w:val="21"/>
                  </w:rPr>
                </w:pPr>
              </w:p>
            </w:tc>
            <w:tc>
              <w:tcPr>
                <w:tcW w:w="228" w:type="pct"/>
                <w:shd w:val="clear" w:color="auto" w:fill="auto"/>
                <w:vAlign w:val="center"/>
              </w:tcPr>
              <w:p w:rsidR="00CF1D2C" w:rsidRPr="00A00373" w:rsidRDefault="00CF1D2C" w:rsidP="003961F3">
                <w:pPr>
                  <w:pStyle w:val="510"/>
                  <w:jc w:val="right"/>
                  <w:rPr>
                    <w:rFonts w:ascii="Times New Roman" w:hAnsi="Times New Roman" w:cs="Times New Roman"/>
                    <w:sz w:val="21"/>
                  </w:rPr>
                </w:pPr>
              </w:p>
            </w:tc>
            <w:tc>
              <w:tcPr>
                <w:tcW w:w="380" w:type="pct"/>
                <w:shd w:val="clear" w:color="auto" w:fill="auto"/>
                <w:vAlign w:val="center"/>
              </w:tcPr>
              <w:p w:rsidR="00CF1D2C" w:rsidRPr="00A00373" w:rsidRDefault="00CF1D2C" w:rsidP="003961F3">
                <w:pPr>
                  <w:pStyle w:val="510"/>
                  <w:jc w:val="right"/>
                  <w:rPr>
                    <w:rFonts w:ascii="Times New Roman" w:hAnsi="Times New Roman" w:cs="Times New Roman"/>
                    <w:sz w:val="21"/>
                  </w:rPr>
                </w:pPr>
              </w:p>
            </w:tc>
            <w:tc>
              <w:tcPr>
                <w:tcW w:w="228" w:type="pct"/>
                <w:shd w:val="clear" w:color="auto" w:fill="auto"/>
                <w:vAlign w:val="center"/>
              </w:tcPr>
              <w:p w:rsidR="00CF1D2C" w:rsidRPr="00A00373" w:rsidRDefault="00CF1D2C" w:rsidP="003961F3">
                <w:pPr>
                  <w:pStyle w:val="510"/>
                  <w:jc w:val="right"/>
                  <w:rPr>
                    <w:rFonts w:ascii="Times New Roman" w:hAnsi="Times New Roman" w:cs="Times New Roman"/>
                    <w:sz w:val="21"/>
                  </w:rPr>
                </w:pPr>
              </w:p>
            </w:tc>
            <w:tc>
              <w:tcPr>
                <w:tcW w:w="840" w:type="pct"/>
                <w:shd w:val="clear" w:color="auto" w:fill="auto"/>
                <w:vAlign w:val="center"/>
              </w:tcPr>
              <w:p w:rsidR="00CF1D2C" w:rsidRPr="00A00373" w:rsidRDefault="00CF1D2C" w:rsidP="003961F3">
                <w:pPr>
                  <w:pStyle w:val="510"/>
                  <w:jc w:val="right"/>
                  <w:rPr>
                    <w:rFonts w:ascii="Times New Roman" w:hAnsi="Times New Roman" w:cs="Times New Roman"/>
                    <w:sz w:val="21"/>
                  </w:rPr>
                </w:pPr>
                <w:r w:rsidRPr="00A00373">
                  <w:rPr>
                    <w:rFonts w:ascii="Times New Roman" w:hAnsi="Times New Roman" w:cs="Times New Roman"/>
                    <w:sz w:val="21"/>
                  </w:rPr>
                  <w:t>456,262,239.96</w:t>
                </w:r>
              </w:p>
            </w:tc>
          </w:tr>
        </w:tbl>
        <w:p w:rsidR="00CF1D2C" w:rsidRPr="00285A97" w:rsidRDefault="00034E8D" w:rsidP="00CF1D2C">
          <w:pPr>
            <w:pStyle w:val="510"/>
          </w:pPr>
        </w:p>
      </w:sdtContent>
    </w:sdt>
    <w:sdt>
      <w:sdtPr>
        <w:rPr>
          <w:rFonts w:ascii="宋体" w:hAnsi="宋体" w:cs="宋体" w:hint="eastAsia"/>
          <w:b w:val="0"/>
          <w:bCs w:val="0"/>
          <w:kern w:val="0"/>
          <w:sz w:val="24"/>
          <w:szCs w:val="24"/>
        </w:rPr>
        <w:alias w:val="模块:商誉减值准备"/>
        <w:tag w:val="_SEC_6fe538077d4746d4ba51a5610b4bd03b"/>
        <w:id w:val="-1844000923"/>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67"/>
            </w:numPr>
            <w:tabs>
              <w:tab w:val="left" w:pos="588"/>
            </w:tabs>
          </w:pPr>
          <w:r>
            <w:rPr>
              <w:rFonts w:hint="eastAsia"/>
            </w:rPr>
            <w:t>商誉减值准备</w:t>
          </w:r>
        </w:p>
        <w:p w:rsidR="00CF1D2C" w:rsidRDefault="00034E8D" w:rsidP="00CF1D2C">
          <w:pPr>
            <w:pStyle w:val="510"/>
          </w:pPr>
          <w:sdt>
            <w:sdtPr>
              <w:alias w:val="是否适用：商誉减值准备[双击切换]"/>
              <w:tag w:val="_GBC_743c9a20b5c043668f28664eb36decf8"/>
              <w:id w:val="1069155941"/>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bookmarkStart w:id="125" w:name="_Hlk10535081" w:displacedByCustomXml="next"/>
    <w:bookmarkStart w:id="126" w:name="_Hlk10535094" w:displacedByCustomXml="next"/>
    <w:sdt>
      <w:sdtPr>
        <w:rPr>
          <w:rFonts w:ascii="宋体" w:hAnsi="宋体" w:cs="宋体" w:hint="eastAsia"/>
          <w:b w:val="0"/>
          <w:bCs w:val="0"/>
          <w:kern w:val="0"/>
          <w:sz w:val="24"/>
          <w:szCs w:val="24"/>
        </w:rPr>
        <w:alias w:val="模块:商誉所在资产组或资产组组合的相关信息"/>
        <w:tag w:val="_SEC_d66ac36383ac40138e90a678094ff1a4"/>
        <w:id w:val="-133409913"/>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67"/>
            </w:numPr>
            <w:tabs>
              <w:tab w:val="left" w:pos="588"/>
            </w:tabs>
          </w:pPr>
          <w:r>
            <w:rPr>
              <w:rFonts w:hint="eastAsia"/>
            </w:rPr>
            <w:t>商誉所在资产组或资产组组合的相关信息</w:t>
          </w:r>
          <w:bookmarkEnd w:id="125"/>
        </w:p>
        <w:sdt>
          <w:sdtPr>
            <w:alias w:val="是否适用：商誉所在资产组或资产组组合的相关信息[双击切换]"/>
            <w:tag w:val="_GBC_a40a76b7512a45b79930a13f56d19c6d"/>
            <w:id w:val="-77139080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26" w:displacedByCustomXml="prev"/>
    <w:sdt>
      <w:sdtPr>
        <w:rPr>
          <w:rFonts w:ascii="宋体" w:hAnsi="宋体" w:cs="宋体" w:hint="eastAsia"/>
          <w:b w:val="0"/>
          <w:bCs w:val="0"/>
          <w:kern w:val="0"/>
          <w:sz w:val="24"/>
          <w:szCs w:val="24"/>
        </w:rPr>
        <w:alias w:val="模块:说明商誉减值测试过程、关键参数（例如预计未来现金流量现值时的..."/>
        <w:tag w:val="_SEC_6b753aafd7bf484f982e228cd4c0dde3"/>
        <w:id w:val="2016257518"/>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67"/>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63521659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bookmarkStart w:id="127" w:name="_Hlk10535249" w:displacedByCustomXml="next"/>
    <w:bookmarkStart w:id="128" w:name="_Hlk10535258" w:displacedByCustomXml="next"/>
    <w:sdt>
      <w:sdtPr>
        <w:rPr>
          <w:rFonts w:ascii="宋体" w:hAnsi="宋体" w:cs="宋体" w:hint="eastAsia"/>
          <w:b w:val="0"/>
          <w:bCs w:val="0"/>
          <w:kern w:val="0"/>
          <w:sz w:val="24"/>
          <w:szCs w:val="21"/>
        </w:rPr>
        <w:alias w:val="模块:商誉减值测试的影响"/>
        <w:tag w:val="_SEC_fd017e302f8c4189978aac3dc8581f09"/>
        <w:id w:val="-1180660533"/>
        <w:lock w:val="sdtLocked"/>
        <w:placeholder>
          <w:docPart w:val="GBC22222222222222222222222222222"/>
        </w:placeholder>
      </w:sdtPr>
      <w:sdtEndPr>
        <w:rPr>
          <w:rFonts w:hint="default"/>
        </w:rPr>
      </w:sdtEndPr>
      <w:sdtContent>
        <w:p w:rsidR="00CF1D2C" w:rsidRDefault="00CF1D2C" w:rsidP="00C06BE6">
          <w:pPr>
            <w:pStyle w:val="48"/>
            <w:numPr>
              <w:ilvl w:val="0"/>
              <w:numId w:val="67"/>
            </w:numPr>
            <w:tabs>
              <w:tab w:val="left" w:pos="588"/>
            </w:tabs>
            <w:ind w:left="567" w:hanging="567"/>
            <w:rPr>
              <w:szCs w:val="21"/>
            </w:rPr>
          </w:pPr>
          <w:r>
            <w:rPr>
              <w:rFonts w:hint="eastAsia"/>
              <w:szCs w:val="21"/>
            </w:rPr>
            <w:t>商誉减值测试的影响</w:t>
          </w:r>
          <w:bookmarkEnd w:id="127"/>
        </w:p>
        <w:sdt>
          <w:sdtPr>
            <w:alias w:val="是否适用：商誉减值测试的影响[双击切换]"/>
            <w:tag w:val="_GBC_24d2ea865aff4dda9d4cd3c8b1eb71cc"/>
            <w:id w:val="-29476075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8" w:displacedByCustomXml="prev"/>
    <w:p w:rsidR="00CF1D2C" w:rsidRDefault="00CF1D2C">
      <w:pPr>
        <w:pStyle w:val="510"/>
      </w:pPr>
    </w:p>
    <w:sdt>
      <w:sdtPr>
        <w:rPr>
          <w:rFonts w:hint="eastAsia"/>
        </w:rPr>
        <w:alias w:val="模块:其他说明"/>
        <w:tag w:val="_SEC_fd9f0a21b0c44e29ba84ddb7842fe32a"/>
        <w:id w:val="700510762"/>
        <w:lock w:val="sdtLocked"/>
        <w:placeholder>
          <w:docPart w:val="GBC22222222222222222222222222222"/>
        </w:placeholder>
      </w:sdtPr>
      <w:sdtEndPr>
        <w:rPr>
          <w:rFonts w:hint="default"/>
        </w:rPr>
      </w:sdtEndPr>
      <w:sdtContent>
        <w:p w:rsidR="00CF1D2C" w:rsidRPr="005E252E" w:rsidRDefault="00CF1D2C">
          <w:pPr>
            <w:pStyle w:val="510"/>
            <w:rPr>
              <w:sz w:val="21"/>
            </w:rPr>
          </w:pPr>
          <w:r w:rsidRPr="005E252E">
            <w:rPr>
              <w:rFonts w:hint="eastAsia"/>
              <w:sz w:val="21"/>
            </w:rPr>
            <w:t>其他说明：</w:t>
          </w:r>
        </w:p>
        <w:sdt>
          <w:sdtPr>
            <w:alias w:val="是否适用：商誉其他需要说明的事项[双击切换]"/>
            <w:tag w:val="_GBC_6b2c2377a4a6486b9a4ba845bd2192f6"/>
            <w:id w:val="-133090924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商誉其他需要说明的事项"/>
            <w:tag w:val="_GBC_d8d9e39e2ef648d5a2c7e1d4d5582914"/>
            <w:id w:val="-79216796"/>
            <w:lock w:val="sdtLocked"/>
            <w:placeholder>
              <w:docPart w:val="GBC22222222222222222222222222222"/>
            </w:placeholder>
          </w:sdtPr>
          <w:sdtEndPr/>
          <w:sdtContent>
            <w:p w:rsidR="00CF1D2C" w:rsidRDefault="00CF1D2C">
              <w:pPr>
                <w:pStyle w:val="510"/>
                <w:snapToGrid w:val="0"/>
                <w:spacing w:line="240" w:lineRule="atLeast"/>
              </w:pPr>
              <w:r w:rsidRPr="005E252E">
                <w:rPr>
                  <w:rFonts w:hint="eastAsia"/>
                  <w:sz w:val="21"/>
                </w:rPr>
                <w:t>商誉减值测试于每个会计年末测算一次。</w:t>
              </w:r>
            </w:p>
          </w:sdtContent>
        </w:sdt>
      </w:sdtContent>
    </w:sdt>
    <w:p w:rsidR="00CF1D2C" w:rsidRDefault="00CF1D2C">
      <w:pPr>
        <w:pStyle w:val="510"/>
        <w:snapToGrid w:val="0"/>
        <w:spacing w:line="240" w:lineRule="atLeast"/>
      </w:pPr>
    </w:p>
    <w:sdt>
      <w:sdtPr>
        <w:rPr>
          <w:rFonts w:ascii="宋体" w:hAnsi="宋体" w:cs="宋体" w:hint="eastAsia"/>
          <w:b w:val="0"/>
          <w:bCs w:val="0"/>
          <w:kern w:val="0"/>
          <w:sz w:val="24"/>
          <w:szCs w:val="21"/>
        </w:rPr>
        <w:alias w:val="模块:长期待摊费用"/>
        <w:tag w:val="_GBC_c7f901dce89846cbbbab6c51c3213a6f"/>
        <w:id w:val="1992594572"/>
        <w:lock w:val="sdtLocked"/>
        <w:placeholder>
          <w:docPart w:val="GBC22222222222222222222222222222"/>
        </w:placeholder>
      </w:sdtPr>
      <w:sdtEndPr>
        <w:rPr>
          <w:rFonts w:ascii="Times New Roman" w:hAnsi="Times New Roman" w:cs="Times New Roman" w:hint="default"/>
          <w:kern w:val="2"/>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64487991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jc w:val="right"/>
            <w:rPr>
              <w:sz w:val="21"/>
            </w:rPr>
          </w:pPr>
          <w:r w:rsidRPr="005E252E">
            <w:rPr>
              <w:rFonts w:hint="eastAsia"/>
              <w:sz w:val="21"/>
            </w:rPr>
            <w:t>单位：</w:t>
          </w:r>
          <w:sdt>
            <w:sdtPr>
              <w:rPr>
                <w:rFonts w:hint="eastAsia"/>
                <w:sz w:val="21"/>
              </w:rPr>
              <w:alias w:val="单位：财务附注：长期待摊费用"/>
              <w:tag w:val="_GBC_aa74f67aac374e54a7768a8434ab0c08"/>
              <w:id w:val="-9800009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E252E">
                <w:rPr>
                  <w:rFonts w:hint="eastAsia"/>
                  <w:sz w:val="21"/>
                </w:rPr>
                <w:t>元</w:t>
              </w:r>
            </w:sdtContent>
          </w:sdt>
          <w:r w:rsidRPr="005E252E">
            <w:rPr>
              <w:rFonts w:hint="eastAsia"/>
              <w:sz w:val="21"/>
            </w:rPr>
            <w:t xml:space="preserve">  币种：</w:t>
          </w:r>
          <w:sdt>
            <w:sdtPr>
              <w:rPr>
                <w:rFonts w:hint="eastAsia"/>
                <w:sz w:val="21"/>
              </w:rPr>
              <w:alias w:val="币种：财务附注：长期待摊费用"/>
              <w:tag w:val="_GBC_767b9b701cf8425c9d588b0398c42e90"/>
              <w:id w:val="-1956169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E252E">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319"/>
            <w:gridCol w:w="1497"/>
            <w:gridCol w:w="1497"/>
            <w:gridCol w:w="1520"/>
            <w:gridCol w:w="1591"/>
          </w:tblGrid>
          <w:tr w:rsidR="00CF1D2C" w:rsidRPr="005E252E" w:rsidTr="003961F3">
            <w:trPr>
              <w:trHeight w:val="340"/>
            </w:trPr>
            <w:sdt>
              <w:sdtPr>
                <w:rPr>
                  <w:rFonts w:ascii="Times New Roman" w:hAnsi="Times New Roman" w:cs="Times New Roman"/>
                  <w:b/>
                  <w:sz w:val="21"/>
                </w:rPr>
                <w:tag w:val="_PLD_20e665ce568e49a5aa1c687384d611b3"/>
                <w:id w:val="-1923866812"/>
                <w:lock w:val="sdtLocked"/>
              </w:sdtPr>
              <w:sdtEndPr/>
              <w:sdtContent>
                <w:tc>
                  <w:tcPr>
                    <w:tcW w:w="898"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项目</w:t>
                    </w:r>
                  </w:p>
                </w:tc>
              </w:sdtContent>
            </w:sdt>
            <w:sdt>
              <w:sdtPr>
                <w:rPr>
                  <w:rFonts w:ascii="Times New Roman" w:hAnsi="Times New Roman" w:cs="Times New Roman"/>
                  <w:b/>
                  <w:sz w:val="21"/>
                </w:rPr>
                <w:tag w:val="_PLD_e3597a5d560b48d59d41cd3dc72b1a3a"/>
                <w:id w:val="-1167792945"/>
                <w:lock w:val="sdtLocked"/>
              </w:sdtPr>
              <w:sdtEndPr/>
              <w:sdtContent>
                <w:tc>
                  <w:tcPr>
                    <w:tcW w:w="729"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期初余额</w:t>
                    </w:r>
                  </w:p>
                </w:tc>
              </w:sdtContent>
            </w:sdt>
            <w:sdt>
              <w:sdtPr>
                <w:rPr>
                  <w:rFonts w:ascii="Times New Roman" w:hAnsi="Times New Roman" w:cs="Times New Roman"/>
                  <w:b/>
                  <w:sz w:val="21"/>
                </w:rPr>
                <w:tag w:val="_PLD_2edffaf8b24b489e97f2d4a6a5ec5711"/>
                <w:id w:val="1346064027"/>
                <w:lock w:val="sdtLocked"/>
              </w:sdtPr>
              <w:sdtEndPr/>
              <w:sdtContent>
                <w:tc>
                  <w:tcPr>
                    <w:tcW w:w="827"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本期增加金额</w:t>
                    </w:r>
                  </w:p>
                </w:tc>
              </w:sdtContent>
            </w:sdt>
            <w:sdt>
              <w:sdtPr>
                <w:rPr>
                  <w:rFonts w:ascii="Times New Roman" w:hAnsi="Times New Roman" w:cs="Times New Roman"/>
                  <w:b/>
                  <w:sz w:val="21"/>
                </w:rPr>
                <w:tag w:val="_PLD_f6bc6a07519e4f6cab5889776aa0ecbd"/>
                <w:id w:val="-628707011"/>
                <w:lock w:val="sdtLocked"/>
              </w:sdtPr>
              <w:sdtEndPr/>
              <w:sdtContent>
                <w:tc>
                  <w:tcPr>
                    <w:tcW w:w="827"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本期摊销金额</w:t>
                    </w:r>
                  </w:p>
                </w:tc>
              </w:sdtContent>
            </w:sdt>
            <w:sdt>
              <w:sdtPr>
                <w:rPr>
                  <w:rFonts w:ascii="Times New Roman" w:hAnsi="Times New Roman" w:cs="Times New Roman"/>
                  <w:b/>
                  <w:sz w:val="21"/>
                </w:rPr>
                <w:tag w:val="_PLD_f987bb682c974016898d37b474ce35c6"/>
                <w:id w:val="-867361771"/>
                <w:lock w:val="sdtLocked"/>
              </w:sdtPr>
              <w:sdtEndPr/>
              <w:sdtContent>
                <w:tc>
                  <w:tcPr>
                    <w:tcW w:w="840"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其他减少金额</w:t>
                    </w:r>
                  </w:p>
                </w:tc>
              </w:sdtContent>
            </w:sdt>
            <w:sdt>
              <w:sdtPr>
                <w:rPr>
                  <w:rFonts w:ascii="Times New Roman" w:hAnsi="Times New Roman" w:cs="Times New Roman"/>
                  <w:b/>
                  <w:sz w:val="21"/>
                </w:rPr>
                <w:tag w:val="_PLD_dab738986fbc4bd7b942faf77cb39605"/>
                <w:id w:val="-1401054692"/>
                <w:lock w:val="sdtLocked"/>
              </w:sdtPr>
              <w:sdtEndPr/>
              <w:sdtContent>
                <w:tc>
                  <w:tcPr>
                    <w:tcW w:w="879" w:type="pct"/>
                    <w:shd w:val="clear" w:color="auto" w:fill="auto"/>
                    <w:vAlign w:val="center"/>
                  </w:tcPr>
                  <w:p w:rsidR="00CF1D2C" w:rsidRPr="005E252E" w:rsidRDefault="00CF1D2C" w:rsidP="003961F3">
                    <w:pPr>
                      <w:pStyle w:val="510"/>
                      <w:jc w:val="center"/>
                      <w:rPr>
                        <w:rFonts w:ascii="Times New Roman" w:hAnsi="Times New Roman" w:cs="Times New Roman"/>
                        <w:b/>
                        <w:sz w:val="21"/>
                      </w:rPr>
                    </w:pPr>
                    <w:r w:rsidRPr="005E252E">
                      <w:rPr>
                        <w:rFonts w:ascii="Times New Roman" w:hAnsi="Times New Roman" w:cs="Times New Roman"/>
                        <w:b/>
                        <w:sz w:val="21"/>
                      </w:rPr>
                      <w:t>期末余额</w:t>
                    </w:r>
                  </w:p>
                </w:tc>
              </w:sdtContent>
            </w:sdt>
          </w:tr>
          <w:sdt>
            <w:sdtPr>
              <w:rPr>
                <w:rFonts w:ascii="Times New Roman" w:hAnsi="Times New Roman" w:cs="Times New Roman"/>
                <w:sz w:val="21"/>
              </w:rPr>
              <w:alias w:val="长期待摊费用明细"/>
              <w:tag w:val="_GBC_68b20aeabd8c4ce8bf5df712206206af"/>
              <w:id w:val="1902789178"/>
              <w:lock w:val="sdtLocked"/>
            </w:sdtPr>
            <w:sdtEndPr/>
            <w:sdtContent>
              <w:tr w:rsidR="00CF1D2C" w:rsidRPr="005E252E" w:rsidTr="003961F3">
                <w:trPr>
                  <w:trHeight w:val="340"/>
                </w:trPr>
                <w:tc>
                  <w:tcPr>
                    <w:tcW w:w="898" w:type="pct"/>
                    <w:shd w:val="clear" w:color="auto" w:fill="auto"/>
                    <w:vAlign w:val="center"/>
                  </w:tcPr>
                  <w:p w:rsidR="00CF1D2C" w:rsidRPr="005E252E" w:rsidRDefault="00CF1D2C" w:rsidP="003961F3">
                    <w:pPr>
                      <w:pStyle w:val="510"/>
                      <w:rPr>
                        <w:rFonts w:ascii="Times New Roman" w:hAnsi="Times New Roman" w:cs="Times New Roman"/>
                        <w:sz w:val="21"/>
                      </w:rPr>
                    </w:pPr>
                    <w:r w:rsidRPr="005E252E">
                      <w:rPr>
                        <w:rFonts w:ascii="Times New Roman" w:hAnsi="Times New Roman" w:cs="Times New Roman"/>
                        <w:sz w:val="21"/>
                      </w:rPr>
                      <w:t>园区改造项目</w:t>
                    </w:r>
                  </w:p>
                </w:tc>
                <w:tc>
                  <w:tcPr>
                    <w:tcW w:w="729"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1,156,576.41</w:t>
                    </w:r>
                  </w:p>
                </w:tc>
                <w:tc>
                  <w:tcPr>
                    <w:tcW w:w="827" w:type="pct"/>
                    <w:shd w:val="clear" w:color="auto" w:fill="auto"/>
                    <w:vAlign w:val="center"/>
                  </w:tcPr>
                  <w:p w:rsidR="00CF1D2C" w:rsidRPr="005E252E" w:rsidRDefault="00CF1D2C" w:rsidP="003961F3">
                    <w:pPr>
                      <w:pStyle w:val="510"/>
                      <w:jc w:val="right"/>
                      <w:rPr>
                        <w:rFonts w:ascii="Times New Roman" w:hAnsi="Times New Roman" w:cs="Times New Roman"/>
                        <w:sz w:val="21"/>
                      </w:rPr>
                    </w:pPr>
                  </w:p>
                </w:tc>
                <w:tc>
                  <w:tcPr>
                    <w:tcW w:w="827"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693,945.85</w:t>
                    </w:r>
                  </w:p>
                </w:tc>
                <w:tc>
                  <w:tcPr>
                    <w:tcW w:w="840" w:type="pct"/>
                    <w:shd w:val="clear" w:color="auto" w:fill="auto"/>
                    <w:vAlign w:val="center"/>
                  </w:tcPr>
                  <w:p w:rsidR="00CF1D2C" w:rsidRPr="005E252E" w:rsidRDefault="00CF1D2C" w:rsidP="003961F3">
                    <w:pPr>
                      <w:pStyle w:val="510"/>
                      <w:jc w:val="right"/>
                      <w:rPr>
                        <w:rFonts w:ascii="Times New Roman" w:hAnsi="Times New Roman" w:cs="Times New Roman"/>
                        <w:sz w:val="21"/>
                      </w:rPr>
                    </w:pPr>
                  </w:p>
                </w:tc>
                <w:tc>
                  <w:tcPr>
                    <w:tcW w:w="879"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462,630.56</w:t>
                    </w:r>
                  </w:p>
                </w:tc>
              </w:tr>
            </w:sdtContent>
          </w:sdt>
          <w:tr w:rsidR="00CF1D2C" w:rsidRPr="005E252E" w:rsidTr="003961F3">
            <w:trPr>
              <w:trHeight w:val="340"/>
            </w:trPr>
            <w:sdt>
              <w:sdtPr>
                <w:rPr>
                  <w:rFonts w:ascii="Times New Roman" w:hAnsi="Times New Roman" w:cs="Times New Roman"/>
                  <w:sz w:val="21"/>
                </w:rPr>
                <w:tag w:val="_PLD_bd1d6a8046344014824f3cd45e5475be"/>
                <w:id w:val="1371345666"/>
                <w:lock w:val="sdtLocked"/>
              </w:sdtPr>
              <w:sdtEndPr/>
              <w:sdtContent>
                <w:tc>
                  <w:tcPr>
                    <w:tcW w:w="898" w:type="pct"/>
                    <w:shd w:val="clear" w:color="auto" w:fill="auto"/>
                    <w:vAlign w:val="center"/>
                  </w:tcPr>
                  <w:p w:rsidR="00CF1D2C" w:rsidRPr="005E252E" w:rsidRDefault="00CF1D2C" w:rsidP="003961F3">
                    <w:pPr>
                      <w:pStyle w:val="510"/>
                      <w:jc w:val="center"/>
                      <w:rPr>
                        <w:rFonts w:ascii="Times New Roman" w:hAnsi="Times New Roman" w:cs="Times New Roman"/>
                        <w:sz w:val="21"/>
                      </w:rPr>
                    </w:pPr>
                    <w:r w:rsidRPr="005E252E">
                      <w:rPr>
                        <w:rFonts w:ascii="Times New Roman" w:hAnsi="Times New Roman" w:cs="Times New Roman"/>
                        <w:sz w:val="21"/>
                      </w:rPr>
                      <w:t>合计</w:t>
                    </w:r>
                  </w:p>
                </w:tc>
              </w:sdtContent>
            </w:sdt>
            <w:tc>
              <w:tcPr>
                <w:tcW w:w="729"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1,156,576.41</w:t>
                </w:r>
              </w:p>
            </w:tc>
            <w:tc>
              <w:tcPr>
                <w:tcW w:w="827" w:type="pct"/>
                <w:shd w:val="clear" w:color="auto" w:fill="auto"/>
                <w:vAlign w:val="center"/>
              </w:tcPr>
              <w:p w:rsidR="00CF1D2C" w:rsidRPr="005E252E" w:rsidRDefault="00CF1D2C" w:rsidP="003961F3">
                <w:pPr>
                  <w:pStyle w:val="510"/>
                  <w:jc w:val="right"/>
                  <w:rPr>
                    <w:rFonts w:ascii="Times New Roman" w:hAnsi="Times New Roman" w:cs="Times New Roman"/>
                    <w:sz w:val="21"/>
                  </w:rPr>
                </w:pPr>
              </w:p>
            </w:tc>
            <w:tc>
              <w:tcPr>
                <w:tcW w:w="827"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693,945.85</w:t>
                </w:r>
              </w:p>
            </w:tc>
            <w:tc>
              <w:tcPr>
                <w:tcW w:w="840" w:type="pct"/>
                <w:shd w:val="clear" w:color="auto" w:fill="auto"/>
                <w:vAlign w:val="center"/>
              </w:tcPr>
              <w:p w:rsidR="00CF1D2C" w:rsidRPr="005E252E" w:rsidRDefault="00CF1D2C" w:rsidP="003961F3">
                <w:pPr>
                  <w:pStyle w:val="510"/>
                  <w:jc w:val="right"/>
                  <w:rPr>
                    <w:rFonts w:ascii="Times New Roman" w:hAnsi="Times New Roman" w:cs="Times New Roman"/>
                    <w:sz w:val="21"/>
                  </w:rPr>
                </w:pPr>
              </w:p>
            </w:tc>
            <w:tc>
              <w:tcPr>
                <w:tcW w:w="879" w:type="pct"/>
                <w:shd w:val="clear" w:color="auto" w:fill="auto"/>
                <w:vAlign w:val="center"/>
              </w:tcPr>
              <w:p w:rsidR="00CF1D2C" w:rsidRPr="005E252E" w:rsidRDefault="00CF1D2C" w:rsidP="003961F3">
                <w:pPr>
                  <w:pStyle w:val="510"/>
                  <w:jc w:val="right"/>
                  <w:rPr>
                    <w:rFonts w:ascii="Times New Roman" w:hAnsi="Times New Roman" w:cs="Times New Roman"/>
                    <w:sz w:val="21"/>
                  </w:rPr>
                </w:pPr>
                <w:r w:rsidRPr="005E252E">
                  <w:rPr>
                    <w:rFonts w:ascii="Times New Roman" w:hAnsi="Times New Roman" w:cs="Times New Roman"/>
                    <w:sz w:val="21"/>
                  </w:rPr>
                  <w:t>462,630.56</w:t>
                </w:r>
              </w:p>
            </w:tc>
          </w:tr>
        </w:tbl>
      </w:sdtContent>
    </w:sdt>
    <w:p w:rsidR="00CF1D2C" w:rsidRDefault="00CF1D2C">
      <w:pPr>
        <w:pStyle w:val="510"/>
      </w:pPr>
    </w:p>
    <w:sdt>
      <w:sdtPr>
        <w:rPr>
          <w:rFonts w:ascii="宋体" w:hAnsi="宋体" w:cs="宋体" w:hint="eastAsia"/>
          <w:b w:val="0"/>
          <w:bCs w:val="0"/>
          <w:kern w:val="0"/>
          <w:sz w:val="24"/>
          <w:szCs w:val="21"/>
        </w:rPr>
        <w:alias w:val="模块:未经抵销的递延所得税资产"/>
        <w:tag w:val="_SEC_24cb6110bf5143448478343c289c754e"/>
        <w:id w:val="792324831"/>
        <w:lock w:val="sdtLocked"/>
        <w:placeholder>
          <w:docPart w:val="GBC22222222222222222222222222222"/>
        </w:placeholder>
      </w:sdt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递延所得税资产/ 递延所得税负债</w:t>
          </w:r>
        </w:p>
        <w:p w:rsidR="00CF1D2C" w:rsidRDefault="00CF1D2C" w:rsidP="00C06BE6">
          <w:pPr>
            <w:pStyle w:val="48"/>
            <w:numPr>
              <w:ilvl w:val="0"/>
              <w:numId w:val="68"/>
            </w:numPr>
            <w:tabs>
              <w:tab w:val="left" w:pos="588"/>
              <w:tab w:val="left" w:pos="616"/>
            </w:tabs>
          </w:pPr>
          <w:bookmarkStart w:id="129" w:name="_Toc215903151"/>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60863926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961F3" w:rsidRDefault="00CF1D2C">
          <w:pPr>
            <w:pStyle w:val="510"/>
            <w:jc w:val="right"/>
            <w:rPr>
              <w:sz w:val="21"/>
            </w:rPr>
          </w:pPr>
          <w:r w:rsidRPr="003961F3">
            <w:rPr>
              <w:rFonts w:hint="eastAsia"/>
              <w:sz w:val="21"/>
            </w:rPr>
            <w:t>单位：</w:t>
          </w:r>
          <w:sdt>
            <w:sdtPr>
              <w:rPr>
                <w:rFonts w:hint="eastAsia"/>
                <w:sz w:val="21"/>
              </w:rPr>
              <w:alias w:val="单位：财务附注：已确认的递延所得税资产和递延所得税负债"/>
              <w:tag w:val="_GBC_7be724d3c6f14974914db7d02bb734f9"/>
              <w:id w:val="-1034803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hint="eastAsia"/>
                  <w:sz w:val="21"/>
                </w:rPr>
                <w:t>元</w:t>
              </w:r>
            </w:sdtContent>
          </w:sdt>
          <w:r w:rsidRPr="003961F3">
            <w:rPr>
              <w:rFonts w:hint="eastAsia"/>
              <w:sz w:val="21"/>
            </w:rPr>
            <w:t xml:space="preserve">  币种：</w:t>
          </w:r>
          <w:bookmarkEnd w:id="129"/>
          <w:sdt>
            <w:sdtPr>
              <w:rPr>
                <w:rFonts w:hint="eastAsia"/>
                <w:sz w:val="21"/>
              </w:rPr>
              <w:alias w:val="币种：财务附注：已确认的递延所得税资产和递延所得税负债"/>
              <w:tag w:val="_GBC_a48237f045494aa9a0ea8c2cb35b1c0f"/>
              <w:id w:val="-889263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hint="eastAsia"/>
                  <w:sz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651"/>
            <w:gridCol w:w="1647"/>
            <w:gridCol w:w="1664"/>
            <w:gridCol w:w="1645"/>
          </w:tblGrid>
          <w:tr w:rsidR="00CF1D2C" w:rsidRPr="003961F3" w:rsidTr="003961F3">
            <w:trPr>
              <w:trHeight w:val="340"/>
            </w:trPr>
            <w:sdt>
              <w:sdtPr>
                <w:rPr>
                  <w:rFonts w:ascii="Times New Roman" w:hAnsi="Times New Roman" w:cs="Times New Roman"/>
                  <w:b/>
                  <w:sz w:val="21"/>
                </w:rPr>
                <w:tag w:val="_PLD_e45101b3a01946f19f22657bb959574e"/>
                <w:id w:val="-434745501"/>
                <w:lock w:val="sdtLocked"/>
              </w:sdtPr>
              <w:sdtEndPr/>
              <w:sdtContent>
                <w:tc>
                  <w:tcPr>
                    <w:tcW w:w="1350" w:type="pct"/>
                    <w:vMerge w:val="restart"/>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dd892ffecd234c819059bf10f71b1910"/>
                <w:id w:val="-401139245"/>
                <w:lock w:val="sdtLocked"/>
              </w:sdtPr>
              <w:sdtEndPr/>
              <w:sdtContent>
                <w:tc>
                  <w:tcPr>
                    <w:tcW w:w="1822" w:type="pct"/>
                    <w:gridSpan w:val="2"/>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be855fcb002344d6ae2c74083e90b1c1"/>
                <w:id w:val="245701172"/>
                <w:lock w:val="sdtLocked"/>
              </w:sdtPr>
              <w:sdtEndPr/>
              <w:sdtContent>
                <w:tc>
                  <w:tcPr>
                    <w:tcW w:w="1828" w:type="pct"/>
                    <w:gridSpan w:val="2"/>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tr w:rsidR="00CF1D2C" w:rsidRPr="003961F3" w:rsidTr="003961F3">
            <w:trPr>
              <w:trHeight w:val="340"/>
            </w:trPr>
            <w:tc>
              <w:tcPr>
                <w:tcW w:w="1350" w:type="pct"/>
                <w:vMerge/>
                <w:shd w:val="clear" w:color="auto" w:fill="auto"/>
                <w:vAlign w:val="center"/>
              </w:tcPr>
              <w:p w:rsidR="00CF1D2C" w:rsidRPr="003961F3" w:rsidRDefault="00CF1D2C" w:rsidP="00CF1D2C">
                <w:pPr>
                  <w:pStyle w:val="510"/>
                  <w:jc w:val="center"/>
                  <w:rPr>
                    <w:rFonts w:ascii="Times New Roman" w:hAnsi="Times New Roman" w:cs="Times New Roman"/>
                    <w:b/>
                    <w:sz w:val="21"/>
                  </w:rPr>
                </w:pPr>
              </w:p>
            </w:tc>
            <w:sdt>
              <w:sdtPr>
                <w:rPr>
                  <w:rFonts w:ascii="Times New Roman" w:hAnsi="Times New Roman" w:cs="Times New Roman"/>
                  <w:b/>
                  <w:sz w:val="21"/>
                </w:rPr>
                <w:tag w:val="_PLD_c82eb64547054aa39a1b7bfe7c532e2e"/>
                <w:id w:val="-2031787001"/>
                <w:lock w:val="sdtLocked"/>
              </w:sdtPr>
              <w:sdtEndPr/>
              <w:sdtContent>
                <w:tc>
                  <w:tcPr>
                    <w:tcW w:w="912" w:type="pct"/>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可抵扣暂时性差异</w:t>
                    </w:r>
                  </w:p>
                </w:tc>
              </w:sdtContent>
            </w:sdt>
            <w:sdt>
              <w:sdtPr>
                <w:rPr>
                  <w:rFonts w:ascii="Times New Roman" w:hAnsi="Times New Roman" w:cs="Times New Roman"/>
                  <w:b/>
                  <w:sz w:val="21"/>
                </w:rPr>
                <w:tag w:val="_PLD_ad2e47975c52486d8bfc7fec079252de"/>
                <w:id w:val="-1010210073"/>
                <w:lock w:val="sdtLocked"/>
              </w:sdtPr>
              <w:sdtEndPr/>
              <w:sdtContent>
                <w:tc>
                  <w:tcPr>
                    <w:tcW w:w="910" w:type="pct"/>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递延所得税</w:t>
                    </w:r>
                  </w:p>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资产</w:t>
                    </w:r>
                  </w:p>
                </w:tc>
              </w:sdtContent>
            </w:sdt>
            <w:sdt>
              <w:sdtPr>
                <w:rPr>
                  <w:rFonts w:ascii="Times New Roman" w:hAnsi="Times New Roman" w:cs="Times New Roman"/>
                  <w:b/>
                  <w:sz w:val="21"/>
                </w:rPr>
                <w:tag w:val="_PLD_0e0e7aabb5f8432ea9da8b4066b2e897"/>
                <w:id w:val="-2015680704"/>
                <w:lock w:val="sdtLocked"/>
              </w:sdtPr>
              <w:sdtEndPr/>
              <w:sdtContent>
                <w:tc>
                  <w:tcPr>
                    <w:tcW w:w="919" w:type="pct"/>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可抵扣暂时性差异</w:t>
                    </w:r>
                  </w:p>
                </w:tc>
              </w:sdtContent>
            </w:sdt>
            <w:sdt>
              <w:sdtPr>
                <w:rPr>
                  <w:rFonts w:ascii="Times New Roman" w:hAnsi="Times New Roman" w:cs="Times New Roman"/>
                  <w:b/>
                  <w:sz w:val="21"/>
                </w:rPr>
                <w:tag w:val="_PLD_34147e3346eb4b24b314e0dadaab6983"/>
                <w:id w:val="548117068"/>
                <w:lock w:val="sdtLocked"/>
              </w:sdtPr>
              <w:sdtEndPr/>
              <w:sdtContent>
                <w:tc>
                  <w:tcPr>
                    <w:tcW w:w="909" w:type="pct"/>
                    <w:shd w:val="clear" w:color="auto" w:fill="auto"/>
                    <w:vAlign w:val="center"/>
                  </w:tcPr>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递延所得税</w:t>
                    </w:r>
                  </w:p>
                  <w:p w:rsidR="00CF1D2C" w:rsidRPr="003961F3" w:rsidRDefault="00CF1D2C" w:rsidP="00CF1D2C">
                    <w:pPr>
                      <w:pStyle w:val="510"/>
                      <w:jc w:val="center"/>
                      <w:rPr>
                        <w:rFonts w:ascii="Times New Roman" w:hAnsi="Times New Roman" w:cs="Times New Roman"/>
                        <w:b/>
                        <w:sz w:val="21"/>
                      </w:rPr>
                    </w:pPr>
                    <w:r w:rsidRPr="003961F3">
                      <w:rPr>
                        <w:rFonts w:ascii="Times New Roman" w:hAnsi="Times New Roman" w:cs="Times New Roman"/>
                        <w:b/>
                        <w:sz w:val="21"/>
                      </w:rPr>
                      <w:t>资产</w:t>
                    </w:r>
                  </w:p>
                </w:tc>
              </w:sdtContent>
            </w:sdt>
          </w:tr>
          <w:tr w:rsidR="00CF1D2C" w:rsidRPr="003961F3" w:rsidTr="003961F3">
            <w:trPr>
              <w:trHeight w:val="340"/>
            </w:trPr>
            <w:sdt>
              <w:sdtPr>
                <w:rPr>
                  <w:rFonts w:ascii="Times New Roman" w:hAnsi="Times New Roman" w:cs="Times New Roman"/>
                  <w:sz w:val="21"/>
                </w:rPr>
                <w:tag w:val="_PLD_1bf7e1aa06884192bd26302547776324"/>
                <w:id w:val="-1239931280"/>
                <w:lock w:val="sdtLocked"/>
              </w:sdtPr>
              <w:sdtEndPr/>
              <w:sdtContent>
                <w:tc>
                  <w:tcPr>
                    <w:tcW w:w="1350" w:type="pct"/>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资产减值准备</w:t>
                    </w:r>
                  </w:p>
                </w:tc>
              </w:sdtContent>
            </w:sdt>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58,756,219.09</w:t>
                </w: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8,620,267.92</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76,406,587.61</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11,267,823.20</w:t>
                </w:r>
              </w:p>
            </w:tc>
          </w:tr>
          <w:tr w:rsidR="00CF1D2C" w:rsidRPr="003961F3" w:rsidTr="003961F3">
            <w:trPr>
              <w:trHeight w:val="340"/>
            </w:trPr>
            <w:sdt>
              <w:sdtPr>
                <w:rPr>
                  <w:rFonts w:ascii="Times New Roman" w:hAnsi="Times New Roman" w:cs="Times New Roman"/>
                  <w:sz w:val="21"/>
                </w:rPr>
                <w:tag w:val="_PLD_024091818f2b4c9386a36ed63f88f791"/>
                <w:id w:val="-483165853"/>
                <w:lock w:val="sdtLocked"/>
              </w:sdtPr>
              <w:sdtEndPr/>
              <w:sdtContent>
                <w:tc>
                  <w:tcPr>
                    <w:tcW w:w="1350" w:type="pct"/>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内部交易未实现利润</w:t>
                    </w:r>
                  </w:p>
                </w:tc>
              </w:sdtContent>
            </w:sdt>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6,059,272.13</w:t>
                </w: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908,890.82</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5,978,444.53</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896,766.68</w:t>
                </w:r>
              </w:p>
            </w:tc>
          </w:tr>
          <w:tr w:rsidR="00CF1D2C" w:rsidRPr="003961F3" w:rsidTr="003961F3">
            <w:trPr>
              <w:trHeight w:val="340"/>
            </w:trPr>
            <w:sdt>
              <w:sdtPr>
                <w:rPr>
                  <w:rFonts w:ascii="Times New Roman" w:hAnsi="Times New Roman" w:cs="Times New Roman"/>
                  <w:sz w:val="21"/>
                </w:rPr>
                <w:tag w:val="_PLD_cab9951be3e845939320c38b7e9544d7"/>
                <w:id w:val="598297002"/>
                <w:lock w:val="sdtLocked"/>
              </w:sdtPr>
              <w:sdtEndPr/>
              <w:sdtContent>
                <w:tc>
                  <w:tcPr>
                    <w:tcW w:w="1350" w:type="pct"/>
                    <w:tcBorders>
                      <w:bottom w:val="single" w:sz="4" w:space="0" w:color="auto"/>
                    </w:tcBorders>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可抵扣亏损</w:t>
                    </w:r>
                  </w:p>
                </w:tc>
              </w:sdtContent>
            </w:sdt>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39,884,889.26</w:t>
                </w: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5,982,733.39</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56,119,597.24</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8,417,939.59</w:t>
                </w:r>
              </w:p>
            </w:tc>
          </w:tr>
          <w:sdt>
            <w:sdtPr>
              <w:rPr>
                <w:rFonts w:ascii="Times New Roman" w:hAnsi="Times New Roman" w:cs="Times New Roman"/>
                <w:sz w:val="21"/>
              </w:rPr>
              <w:alias w:val="递延所得税资产明细"/>
              <w:tag w:val="_GBC_78d44848a87d4473a54948d3e2adbb46"/>
              <w:id w:val="1143464933"/>
              <w:lock w:val="sdtLocked"/>
            </w:sdtPr>
            <w:sdtEndPr/>
            <w:sdtContent>
              <w:tr w:rsidR="00CF1D2C" w:rsidRPr="003961F3" w:rsidTr="003961F3">
                <w:trPr>
                  <w:trHeight w:val="340"/>
                </w:trPr>
                <w:tc>
                  <w:tcPr>
                    <w:tcW w:w="1350" w:type="pct"/>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递延收益</w:t>
                    </w:r>
                  </w:p>
                </w:tc>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35,244,845.34</w:t>
                    </w:r>
                  </w:p>
                </w:tc>
                <w:tc>
                  <w:tcPr>
                    <w:tcW w:w="910" w:type="pct"/>
                    <w:shd w:val="clear" w:color="auto" w:fill="auto"/>
                    <w:vAlign w:val="center"/>
                  </w:tcPr>
                  <w:p w:rsidR="00CF1D2C" w:rsidRPr="003961F3" w:rsidRDefault="00CF1D2C" w:rsidP="001A0426">
                    <w:pPr>
                      <w:pStyle w:val="510"/>
                      <w:jc w:val="right"/>
                      <w:rPr>
                        <w:rFonts w:ascii="Times New Roman" w:hAnsi="Times New Roman" w:cs="Times New Roman"/>
                        <w:sz w:val="21"/>
                      </w:rPr>
                    </w:pPr>
                    <w:r w:rsidRPr="003961F3">
                      <w:rPr>
                        <w:rFonts w:ascii="Times New Roman" w:hAnsi="Times New Roman" w:cs="Times New Roman"/>
                        <w:sz w:val="21"/>
                      </w:rPr>
                      <w:t>5,278,001.</w:t>
                    </w:r>
                    <w:r w:rsidR="001A0426">
                      <w:rPr>
                        <w:rFonts w:ascii="Times New Roman" w:hAnsi="Times New Roman" w:cs="Times New Roman" w:hint="eastAsia"/>
                        <w:sz w:val="21"/>
                      </w:rPr>
                      <w:t>94</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27,948,419.75</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4,122,984.37</w:t>
                    </w:r>
                  </w:p>
                </w:tc>
              </w:tr>
            </w:sdtContent>
          </w:sdt>
          <w:sdt>
            <w:sdtPr>
              <w:rPr>
                <w:rFonts w:ascii="Times New Roman" w:hAnsi="Times New Roman" w:cs="Times New Roman"/>
                <w:sz w:val="21"/>
              </w:rPr>
              <w:alias w:val="递延所得税资产明细"/>
              <w:tag w:val="_GBC_78d44848a87d4473a54948d3e2adbb46"/>
              <w:id w:val="577099911"/>
              <w:lock w:val="sdtLocked"/>
            </w:sdtPr>
            <w:sdtEndPr/>
            <w:sdtContent>
              <w:tr w:rsidR="00CF1D2C" w:rsidRPr="003961F3" w:rsidTr="003961F3">
                <w:trPr>
                  <w:trHeight w:val="340"/>
                </w:trPr>
                <w:tc>
                  <w:tcPr>
                    <w:tcW w:w="1350" w:type="pct"/>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特许权使用</w:t>
                    </w:r>
                  </w:p>
                </w:tc>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293,917.60</w:t>
                    </w: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29,391.76</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293,917.50</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29,391.76</w:t>
                    </w:r>
                  </w:p>
                </w:tc>
              </w:tr>
            </w:sdtContent>
          </w:sdt>
          <w:sdt>
            <w:sdtPr>
              <w:rPr>
                <w:rFonts w:ascii="Times New Roman" w:hAnsi="Times New Roman" w:cs="Times New Roman"/>
                <w:sz w:val="21"/>
              </w:rPr>
              <w:alias w:val="递延所得税资产明细"/>
              <w:tag w:val="_GBC_78d44848a87d4473a54948d3e2adbb46"/>
              <w:id w:val="182796293"/>
              <w:lock w:val="sdtLocked"/>
            </w:sdtPr>
            <w:sdtEndPr/>
            <w:sdtContent>
              <w:tr w:rsidR="00CF1D2C" w:rsidRPr="003961F3" w:rsidTr="003961F3">
                <w:trPr>
                  <w:trHeight w:val="340"/>
                </w:trPr>
                <w:tc>
                  <w:tcPr>
                    <w:tcW w:w="1350" w:type="pct"/>
                    <w:shd w:val="clear" w:color="auto" w:fill="auto"/>
                    <w:vAlign w:val="center"/>
                  </w:tcPr>
                  <w:p w:rsidR="00CF1D2C" w:rsidRPr="003961F3" w:rsidRDefault="00CF1D2C" w:rsidP="00CF1D2C">
                    <w:pPr>
                      <w:pStyle w:val="510"/>
                      <w:rPr>
                        <w:rFonts w:ascii="Times New Roman" w:hAnsi="Times New Roman" w:cs="Times New Roman"/>
                        <w:sz w:val="21"/>
                      </w:rPr>
                    </w:pPr>
                    <w:r w:rsidRPr="003961F3">
                      <w:rPr>
                        <w:rFonts w:ascii="Times New Roman" w:hAnsi="Times New Roman" w:cs="Times New Roman"/>
                        <w:sz w:val="21"/>
                      </w:rPr>
                      <w:t>可供出售金融资产公允价值变动</w:t>
                    </w:r>
                  </w:p>
                </w:tc>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37,210,706.75</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5,581,606.01</w:t>
                    </w:r>
                  </w:p>
                </w:tc>
              </w:tr>
            </w:sdtContent>
          </w:sdt>
          <w:tr w:rsidR="00CF1D2C" w:rsidRPr="003961F3" w:rsidTr="003961F3">
            <w:trPr>
              <w:trHeight w:val="340"/>
            </w:trPr>
            <w:sdt>
              <w:sdtPr>
                <w:rPr>
                  <w:rFonts w:ascii="Times New Roman" w:hAnsi="Times New Roman" w:cs="Times New Roman"/>
                  <w:sz w:val="21"/>
                </w:rPr>
                <w:tag w:val="_PLD_aff9781bbd7249709be440b59752c5c2"/>
                <w:id w:val="1454046630"/>
                <w:lock w:val="sdtLocked"/>
              </w:sdtPr>
              <w:sdtEndPr/>
              <w:sdtContent>
                <w:tc>
                  <w:tcPr>
                    <w:tcW w:w="1350" w:type="pct"/>
                    <w:shd w:val="clear" w:color="auto" w:fill="auto"/>
                    <w:vAlign w:val="center"/>
                  </w:tcPr>
                  <w:p w:rsidR="00CF1D2C" w:rsidRPr="003961F3" w:rsidRDefault="00CF1D2C" w:rsidP="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91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140,239,143.42</w:t>
                </w:r>
              </w:p>
            </w:tc>
            <w:tc>
              <w:tcPr>
                <w:tcW w:w="91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20,819,285.83</w:t>
                </w:r>
              </w:p>
            </w:tc>
            <w:tc>
              <w:tcPr>
                <w:tcW w:w="91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203,957,673.38</w:t>
                </w:r>
              </w:p>
            </w:tc>
            <w:tc>
              <w:tcPr>
                <w:tcW w:w="909"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30,316,511.61</w:t>
                </w:r>
              </w:p>
            </w:tc>
          </w:tr>
        </w:tbl>
        <w:p w:rsidR="00CF1D2C" w:rsidRPr="005C3E1A" w:rsidRDefault="00034E8D" w:rsidP="00CF1D2C">
          <w:pPr>
            <w:pStyle w:val="510"/>
          </w:pPr>
        </w:p>
      </w:sdtContent>
    </w:sdt>
    <w:bookmarkStart w:id="130" w:name="_Hlk11160621" w:displacedByCustomXml="next"/>
    <w:sdt>
      <w:sdtPr>
        <w:rPr>
          <w:rFonts w:ascii="宋体" w:hAnsi="宋体" w:cs="宋体" w:hint="eastAsia"/>
          <w:b w:val="0"/>
          <w:bCs w:val="0"/>
          <w:kern w:val="0"/>
          <w:sz w:val="24"/>
          <w:szCs w:val="24"/>
        </w:rPr>
        <w:alias w:val="模块:未经抵销的递延所得税负债"/>
        <w:tag w:val="_SEC_022eb52f9e1542cbb5aaa5a287b8ee2a"/>
        <w:id w:val="-1994792283"/>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8"/>
            <w:numPr>
              <w:ilvl w:val="0"/>
              <w:numId w:val="68"/>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双击切换]"/>
            <w:tag w:val="_GBC_e9cf2825b61d4a9ca57e90c2ed017173"/>
            <w:id w:val="-57419764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sidRPr="003961F3">
            <w:rPr>
              <w:rFonts w:hint="eastAsia"/>
              <w:sz w:val="21"/>
            </w:rPr>
            <w:t>单位：</w:t>
          </w:r>
          <w:sdt>
            <w:sdtPr>
              <w:rPr>
                <w:rFonts w:hint="eastAsia"/>
                <w:sz w:val="21"/>
              </w:rPr>
              <w:alias w:val="单位：财务附注：未经抵销的递延所得税负债"/>
              <w:tag w:val="_GBC_7fa4a7048e284eb79ceb0dee5165516f"/>
              <w:id w:val="-778717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hint="eastAsia"/>
                  <w:sz w:val="21"/>
                </w:rPr>
                <w:t>元</w:t>
              </w:r>
            </w:sdtContent>
          </w:sdt>
          <w:r w:rsidRPr="003961F3">
            <w:rPr>
              <w:rFonts w:hint="eastAsia"/>
              <w:sz w:val="21"/>
            </w:rPr>
            <w:t xml:space="preserve">  币种：</w:t>
          </w:r>
          <w:sdt>
            <w:sdtPr>
              <w:rPr>
                <w:rFonts w:hint="eastAsia"/>
                <w:sz w:val="21"/>
              </w:rPr>
              <w:alias w:val="币种：财务附注：未经抵销的递延所得税负债"/>
              <w:tag w:val="_GBC_85beae3a7d624858bfe37a33da15472b"/>
              <w:id w:val="-5948554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CF1D2C" w:rsidRPr="003961F3" w:rsidTr="003961F3">
            <w:trPr>
              <w:trHeight w:val="340"/>
            </w:trPr>
            <w:bookmarkStart w:id="131" w:name="_Hlk11857349" w:displacedByCustomXml="next"/>
            <w:sdt>
              <w:sdtPr>
                <w:rPr>
                  <w:rFonts w:ascii="Times New Roman" w:hAnsi="Times New Roman" w:cs="Times New Roman"/>
                  <w:b/>
                  <w:sz w:val="21"/>
                </w:rPr>
                <w:tag w:val="_PLD_66ef6111bb2d4b3792b581d6ff38c8d2"/>
                <w:id w:val="80112357"/>
                <w:lock w:val="sdtLocked"/>
              </w:sdtPr>
              <w:sdtEndPr/>
              <w:sdtContent>
                <w:tc>
                  <w:tcPr>
                    <w:tcW w:w="1312" w:type="pct"/>
                    <w:vMerge w:val="restart"/>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b850d4f63866495f80e69799c9ea1b37"/>
                <w:id w:val="598377359"/>
                <w:lock w:val="sdtLocked"/>
              </w:sdtPr>
              <w:sdtEndPr/>
              <w:sdtContent>
                <w:tc>
                  <w:tcPr>
                    <w:tcW w:w="1846" w:type="pct"/>
                    <w:gridSpan w:val="2"/>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951c3eee882c4aaa862f620814f6ce4e"/>
                <w:id w:val="1904412352"/>
                <w:lock w:val="sdtLocked"/>
              </w:sdtPr>
              <w:sdtEndPr/>
              <w:sdtContent>
                <w:tc>
                  <w:tcPr>
                    <w:tcW w:w="1842" w:type="pct"/>
                    <w:gridSpan w:val="2"/>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tr w:rsidR="00CF1D2C" w:rsidRPr="003961F3" w:rsidTr="003961F3">
            <w:trPr>
              <w:trHeight w:val="340"/>
            </w:trPr>
            <w:tc>
              <w:tcPr>
                <w:tcW w:w="1312" w:type="pct"/>
                <w:vMerge/>
                <w:shd w:val="clear" w:color="auto" w:fill="auto"/>
                <w:vAlign w:val="center"/>
              </w:tcPr>
              <w:p w:rsidR="00CF1D2C" w:rsidRPr="003961F3" w:rsidRDefault="00CF1D2C">
                <w:pPr>
                  <w:pStyle w:val="510"/>
                  <w:jc w:val="center"/>
                  <w:rPr>
                    <w:rFonts w:ascii="Times New Roman" w:hAnsi="Times New Roman" w:cs="Times New Roman"/>
                    <w:b/>
                    <w:sz w:val="21"/>
                  </w:rPr>
                </w:pPr>
              </w:p>
            </w:tc>
            <w:sdt>
              <w:sdtPr>
                <w:rPr>
                  <w:rFonts w:ascii="Times New Roman" w:hAnsi="Times New Roman" w:cs="Times New Roman"/>
                  <w:b/>
                  <w:sz w:val="21"/>
                </w:rPr>
                <w:tag w:val="_PLD_f33e3c528ff14a2bac81ec99970641f6"/>
                <w:id w:val="777296006"/>
                <w:lock w:val="sdtLocked"/>
              </w:sdtPr>
              <w:sdtEndPr/>
              <w:sdtContent>
                <w:tc>
                  <w:tcPr>
                    <w:tcW w:w="926" w:type="pct"/>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应纳税暂时性差异</w:t>
                    </w:r>
                  </w:p>
                </w:tc>
              </w:sdtContent>
            </w:sdt>
            <w:sdt>
              <w:sdtPr>
                <w:rPr>
                  <w:rFonts w:ascii="Times New Roman" w:hAnsi="Times New Roman" w:cs="Times New Roman"/>
                  <w:b/>
                  <w:sz w:val="21"/>
                </w:rPr>
                <w:tag w:val="_PLD_0cb734f9904e4a57a5107d601b9b38d1"/>
                <w:id w:val="-1457634066"/>
                <w:lock w:val="sdtLocked"/>
              </w:sdtPr>
              <w:sdtEndPr/>
              <w:sdtContent>
                <w:tc>
                  <w:tcPr>
                    <w:tcW w:w="920" w:type="pct"/>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递延所得税</w:t>
                    </w:r>
                  </w:p>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负债</w:t>
                    </w:r>
                  </w:p>
                </w:tc>
              </w:sdtContent>
            </w:sdt>
            <w:sdt>
              <w:sdtPr>
                <w:rPr>
                  <w:rFonts w:ascii="Times New Roman" w:hAnsi="Times New Roman" w:cs="Times New Roman"/>
                  <w:b/>
                  <w:sz w:val="21"/>
                </w:rPr>
                <w:tag w:val="_PLD_ddf3980c66a840e782386c14bb078052"/>
                <w:id w:val="-1399510292"/>
                <w:lock w:val="sdtLocked"/>
              </w:sdtPr>
              <w:sdtEndPr/>
              <w:sdtContent>
                <w:tc>
                  <w:tcPr>
                    <w:tcW w:w="916" w:type="pct"/>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应纳税暂时性差异</w:t>
                    </w:r>
                  </w:p>
                </w:tc>
              </w:sdtContent>
            </w:sdt>
            <w:sdt>
              <w:sdtPr>
                <w:rPr>
                  <w:rFonts w:ascii="Times New Roman" w:hAnsi="Times New Roman" w:cs="Times New Roman"/>
                  <w:b/>
                  <w:sz w:val="21"/>
                </w:rPr>
                <w:tag w:val="_PLD_590dc17e8304449fbff47c3b3cd45eb5"/>
                <w:id w:val="-591773532"/>
                <w:lock w:val="sdtLocked"/>
              </w:sdtPr>
              <w:sdtEndPr/>
              <w:sdtContent>
                <w:tc>
                  <w:tcPr>
                    <w:tcW w:w="926" w:type="pct"/>
                    <w:shd w:val="clear" w:color="auto" w:fill="auto"/>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递延所得税</w:t>
                    </w:r>
                  </w:p>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负债</w:t>
                    </w:r>
                  </w:p>
                </w:tc>
              </w:sdtContent>
            </w:sdt>
          </w:tr>
          <w:tr w:rsidR="00CF1D2C" w:rsidRPr="003961F3" w:rsidTr="003961F3">
            <w:trPr>
              <w:trHeight w:val="340"/>
            </w:trPr>
            <w:sdt>
              <w:sdtPr>
                <w:rPr>
                  <w:rFonts w:ascii="Times New Roman" w:hAnsi="Times New Roman" w:cs="Times New Roman"/>
                  <w:sz w:val="21"/>
                </w:rPr>
                <w:tag w:val="_PLD_82ac8bb49f704e4d94c96a530da54377"/>
                <w:id w:val="797570664"/>
                <w:lock w:val="sdtLocked"/>
              </w:sdtPr>
              <w:sdtEndPr/>
              <w:sdtContent>
                <w:tc>
                  <w:tcPr>
                    <w:tcW w:w="1312" w:type="pct"/>
                    <w:shd w:val="clear" w:color="auto" w:fill="auto"/>
                  </w:tcPr>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非同</w:t>
                    </w:r>
                    <w:proofErr w:type="gramStart"/>
                    <w:r w:rsidRPr="003961F3">
                      <w:rPr>
                        <w:rFonts w:ascii="Times New Roman" w:hAnsi="Times New Roman" w:cs="Times New Roman"/>
                        <w:sz w:val="21"/>
                      </w:rPr>
                      <w:t>一控制</w:t>
                    </w:r>
                    <w:proofErr w:type="gramEnd"/>
                    <w:r w:rsidRPr="003961F3">
                      <w:rPr>
                        <w:rFonts w:ascii="Times New Roman" w:hAnsi="Times New Roman" w:cs="Times New Roman"/>
                        <w:sz w:val="21"/>
                      </w:rPr>
                      <w:t>企业合并资产评估增值</w:t>
                    </w:r>
                  </w:p>
                </w:tc>
              </w:sdtContent>
            </w:sdt>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18,820,253.60</w:t>
                </w: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1,882,025.36</w:t>
                </w: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19,947,715.20</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1,994,771.51</w:t>
                </w:r>
              </w:p>
            </w:tc>
          </w:tr>
          <w:tr w:rsidR="00CF1D2C" w:rsidRPr="003961F3" w:rsidTr="003961F3">
            <w:trPr>
              <w:trHeight w:val="340"/>
            </w:trPr>
            <w:tc>
              <w:tcPr>
                <w:tcW w:w="1312" w:type="pct"/>
                <w:shd w:val="clear" w:color="auto" w:fill="auto"/>
              </w:tcPr>
              <w:sdt>
                <w:sdtPr>
                  <w:rPr>
                    <w:rFonts w:ascii="Times New Roman" w:hAnsi="Times New Roman" w:cs="Times New Roman"/>
                    <w:sz w:val="21"/>
                  </w:rPr>
                  <w:tag w:val="_PLD_c10a6dcf7ba2404bb74bab955cd90441"/>
                  <w:id w:val="1614167729"/>
                  <w:lock w:val="sdtLocked"/>
                </w:sdtPr>
                <w:sdtEndPr/>
                <w:sdtContent>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其他债权投资公允价值变动</w:t>
                    </w:r>
                  </w:p>
                </w:sdtContent>
              </w:sdt>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r>
          <w:tr w:rsidR="00CF1D2C" w:rsidRPr="003961F3" w:rsidTr="003961F3">
            <w:trPr>
              <w:trHeight w:val="340"/>
            </w:trPr>
            <w:tc>
              <w:tcPr>
                <w:tcW w:w="1312" w:type="pct"/>
                <w:shd w:val="clear" w:color="auto" w:fill="auto"/>
              </w:tcPr>
              <w:sdt>
                <w:sdtPr>
                  <w:rPr>
                    <w:rFonts w:ascii="Times New Roman" w:hAnsi="Times New Roman" w:cs="Times New Roman"/>
                    <w:sz w:val="21"/>
                  </w:rPr>
                  <w:tag w:val="_PLD_c4d1e5f508084b6f99fe550210fa1b02"/>
                  <w:id w:val="1319852846"/>
                  <w:lock w:val="sdtLocked"/>
                </w:sdtPr>
                <w:sdtEndPr/>
                <w:sdtContent>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其他权益工具投资公允价值变动</w:t>
                    </w:r>
                  </w:p>
                </w:sdtContent>
              </w:sdt>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107,997,500.31</w:t>
                </w: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16,199,625.05</w:t>
                </w: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287,346.52</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43,101.98</w:t>
                </w:r>
              </w:p>
            </w:tc>
          </w:tr>
          <w:sdt>
            <w:sdtPr>
              <w:rPr>
                <w:rFonts w:ascii="Times New Roman" w:hAnsi="Times New Roman" w:cs="Times New Roman"/>
                <w:sz w:val="21"/>
              </w:rPr>
              <w:alias w:val="递延所得税负债明细"/>
              <w:tag w:val="_GBC_b1614c80d1bd478fbd0f56aa84238e04"/>
              <w:id w:val="1176241847"/>
              <w:lock w:val="sdtLocked"/>
            </w:sdtPr>
            <w:sdtEndPr/>
            <w:sdtContent>
              <w:tr w:rsidR="00CF1D2C" w:rsidRPr="003961F3" w:rsidTr="003961F3">
                <w:trPr>
                  <w:trHeight w:val="340"/>
                </w:trPr>
                <w:tc>
                  <w:tcPr>
                    <w:tcW w:w="1312" w:type="pct"/>
                    <w:shd w:val="clear" w:color="auto" w:fill="auto"/>
                    <w:vAlign w:val="center"/>
                  </w:tcPr>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预提定期存款利息</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8,318,872.15</w:t>
                    </w: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1,247,830.82</w:t>
                    </w: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327,754.58</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49,163.19</w:t>
                    </w:r>
                  </w:p>
                </w:tc>
              </w:tr>
            </w:sdtContent>
          </w:sdt>
          <w:sdt>
            <w:sdtPr>
              <w:rPr>
                <w:rFonts w:ascii="Times New Roman" w:hAnsi="Times New Roman" w:cs="Times New Roman"/>
                <w:sz w:val="21"/>
              </w:rPr>
              <w:alias w:val="递延所得税负债明细"/>
              <w:tag w:val="_GBC_b1614c80d1bd478fbd0f56aa84238e04"/>
              <w:id w:val="-353895587"/>
              <w:lock w:val="sdtLocked"/>
            </w:sdtPr>
            <w:sdtEndPr/>
            <w:sdtContent>
              <w:tr w:rsidR="00CF1D2C" w:rsidRPr="003961F3" w:rsidTr="003961F3">
                <w:trPr>
                  <w:trHeight w:val="340"/>
                </w:trPr>
                <w:tc>
                  <w:tcPr>
                    <w:tcW w:w="1312" w:type="pct"/>
                    <w:shd w:val="clear" w:color="auto" w:fill="auto"/>
                    <w:vAlign w:val="center"/>
                  </w:tcPr>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投资性房地产公允价值变动</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342,333,729.11</w:t>
                    </w: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51,350,059.37</w:t>
                    </w: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331,283,729.13</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49,692,559.37</w:t>
                    </w:r>
                  </w:p>
                </w:tc>
              </w:tr>
            </w:sdtContent>
          </w:sdt>
          <w:tr w:rsidR="00CF1D2C" w:rsidRPr="003961F3" w:rsidTr="003961F3">
            <w:trPr>
              <w:trHeight w:val="340"/>
            </w:trPr>
            <w:sdt>
              <w:sdtPr>
                <w:rPr>
                  <w:rFonts w:ascii="Times New Roman" w:hAnsi="Times New Roman" w:cs="Times New Roman"/>
                  <w:sz w:val="21"/>
                </w:rPr>
                <w:tag w:val="_PLD_382351978b994852b2d36dbea92fd0cc"/>
                <w:id w:val="2092888451"/>
                <w:lock w:val="sdtLocked"/>
              </w:sdtPr>
              <w:sdtEndPr/>
              <w:sdtContent>
                <w:tc>
                  <w:tcPr>
                    <w:tcW w:w="1312" w:type="pct"/>
                    <w:shd w:val="clear" w:color="auto" w:fill="auto"/>
                    <w:vAlign w:val="center"/>
                  </w:tcPr>
                  <w:p w:rsidR="00CF1D2C" w:rsidRPr="003961F3" w:rsidRDefault="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477,470,355.17</w:t>
                </w:r>
              </w:p>
            </w:tc>
            <w:tc>
              <w:tcPr>
                <w:tcW w:w="920"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70,679,540.60</w:t>
                </w:r>
              </w:p>
            </w:tc>
            <w:tc>
              <w:tcPr>
                <w:tcW w:w="91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351,846,545.43</w:t>
                </w:r>
              </w:p>
            </w:tc>
            <w:tc>
              <w:tcPr>
                <w:tcW w:w="92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51,779,596.05</w:t>
                </w:r>
              </w:p>
            </w:tc>
          </w:tr>
          <w:bookmarkEnd w:id="130"/>
          <w:bookmarkEnd w:id="131"/>
        </w:tbl>
      </w:sdtContent>
    </w:sdt>
    <w:p w:rsidR="00CF1D2C" w:rsidRDefault="00CF1D2C">
      <w:pPr>
        <w:pStyle w:val="510"/>
      </w:pPr>
    </w:p>
    <w:bookmarkStart w:id="132" w:name="_Hlk11160645" w:displacedByCustomXml="next"/>
    <w:sdt>
      <w:sdtPr>
        <w:rPr>
          <w:rFonts w:ascii="宋体" w:hAnsi="宋体" w:cs="宋体" w:hint="eastAsia"/>
          <w:b w:val="0"/>
          <w:bCs w:val="0"/>
          <w:kern w:val="0"/>
          <w:sz w:val="24"/>
          <w:szCs w:val="24"/>
        </w:rPr>
        <w:alias w:val="模块:以抵销后净额列示的递延所得税资产或负债"/>
        <w:tag w:val="_SEC_393d53219fe44274aa0bc5257c75c762"/>
        <w:id w:val="1126886287"/>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68"/>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p w:rsidR="00CF1D2C" w:rsidRDefault="00034E8D" w:rsidP="00CF1D2C">
          <w:pPr>
            <w:pStyle w:val="510"/>
          </w:pPr>
          <w:sdt>
            <w:sdtPr>
              <w:alias w:val="是否适用：以抵销后净额列示的递延所得税资产或负债[双击切换]"/>
              <w:tag w:val="_GBC_d6419a9d2dc94127a5f6aea72cb2a94d"/>
              <w:id w:val="1377665981"/>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bookmarkEnd w:id="132" w:displacedByCustomXml="next"/>
      </w:sdtContent>
    </w:sdt>
    <w:bookmarkStart w:id="133" w:name="_Hlk11160660" w:displacedByCustomXml="next"/>
    <w:sdt>
      <w:sdtPr>
        <w:rPr>
          <w:rFonts w:ascii="宋体" w:hAnsi="宋体" w:cs="宋体" w:hint="eastAsia"/>
          <w:b w:val="0"/>
          <w:bCs w:val="0"/>
          <w:kern w:val="0"/>
          <w:sz w:val="24"/>
          <w:szCs w:val="21"/>
        </w:rPr>
        <w:alias w:val="模块:未确认递延所得税资产明细"/>
        <w:tag w:val="_SEC_858c4743950048c4949e354ac068e8af"/>
        <w:id w:val="-2036181627"/>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8"/>
            <w:numPr>
              <w:ilvl w:val="0"/>
              <w:numId w:val="68"/>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96269313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sidRPr="003961F3">
            <w:rPr>
              <w:rFonts w:hint="eastAsia"/>
              <w:sz w:val="21"/>
            </w:rPr>
            <w:t>单位：</w:t>
          </w:r>
          <w:sdt>
            <w:sdtPr>
              <w:rPr>
                <w:rFonts w:hint="eastAsia"/>
                <w:sz w:val="21"/>
              </w:rPr>
              <w:alias w:val="单位：财务附注：未确认递延所得税资产明细"/>
              <w:tag w:val="_GBC_ce13c0c07be34b60aa76bbbf1260928d"/>
              <w:id w:val="-20120535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hint="eastAsia"/>
                  <w:sz w:val="21"/>
                </w:rPr>
                <w:t>元</w:t>
              </w:r>
            </w:sdtContent>
          </w:sdt>
          <w:r w:rsidRPr="003961F3">
            <w:rPr>
              <w:rFonts w:hint="eastAsia"/>
              <w:sz w:val="21"/>
            </w:rPr>
            <w:t xml:space="preserve">  币种：</w:t>
          </w:r>
          <w:sdt>
            <w:sdtPr>
              <w:rPr>
                <w:rFonts w:hint="eastAsia"/>
                <w:sz w:val="21"/>
              </w:rPr>
              <w:alias w:val="币种：财务附注：未确认递延所得税资产明细"/>
              <w:tag w:val="_GBC_8f1c08c0092d44718e258d0b64b7bf6f"/>
              <w:id w:val="9257729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CF1D2C" w:rsidRPr="003961F3" w:rsidTr="003961F3">
            <w:trPr>
              <w:trHeight w:val="340"/>
            </w:trPr>
            <w:sdt>
              <w:sdtPr>
                <w:rPr>
                  <w:rFonts w:ascii="Times New Roman" w:hAnsi="Times New Roman" w:cs="Times New Roman"/>
                  <w:b/>
                  <w:sz w:val="21"/>
                </w:rPr>
                <w:tag w:val="_PLD_bfd226eac09b4e2fb1cc66684c879c9b"/>
                <w:id w:val="-98577720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bba7988c74a34dcf950349beb6df1c0b"/>
                <w:id w:val="737134585"/>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36004da9855d4469bf16ab328077f444"/>
                <w:id w:val="-204877254"/>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tr w:rsidR="00CF1D2C" w:rsidRPr="003961F3" w:rsidTr="003961F3">
            <w:trPr>
              <w:trHeight w:val="340"/>
            </w:trPr>
            <w:sdt>
              <w:sdtPr>
                <w:rPr>
                  <w:rFonts w:ascii="Times New Roman" w:hAnsi="Times New Roman" w:cs="Times New Roman"/>
                  <w:sz w:val="21"/>
                </w:rPr>
                <w:tag w:val="_PLD_381c26214cb146ecba0c66da7cccbb9b"/>
                <w:id w:val="1706910710"/>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p>
            </w:tc>
            <w:tc>
              <w:tcPr>
                <w:tcW w:w="17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p>
            </w:tc>
          </w:tr>
          <w:tr w:rsidR="00CF1D2C" w:rsidRPr="003961F3" w:rsidTr="003961F3">
            <w:trPr>
              <w:trHeight w:val="340"/>
            </w:trPr>
            <w:sdt>
              <w:sdtPr>
                <w:rPr>
                  <w:rFonts w:ascii="Times New Roman" w:hAnsi="Times New Roman" w:cs="Times New Roman"/>
                  <w:sz w:val="21"/>
                </w:rPr>
                <w:tag w:val="_PLD_7d61d57f3afe461287d338be31b7f128"/>
                <w:id w:val="56707285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rPr>
                        <w:rFonts w:ascii="Times New Roman" w:hAnsi="Times New Roman" w:cs="Times New Roman"/>
                        <w:sz w:val="21"/>
                      </w:rPr>
                    </w:pPr>
                    <w:r w:rsidRPr="003961F3">
                      <w:rPr>
                        <w:rFonts w:ascii="Times New Roman" w:hAnsi="Times New Roman" w:cs="Times New Roman"/>
                        <w:sz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39,197,392.44</w:t>
                </w:r>
              </w:p>
            </w:tc>
            <w:tc>
              <w:tcPr>
                <w:tcW w:w="17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39,055,967.10</w:t>
                </w:r>
              </w:p>
            </w:tc>
          </w:tr>
          <w:tr w:rsidR="00CF1D2C" w:rsidRPr="003961F3" w:rsidTr="003961F3">
            <w:trPr>
              <w:trHeight w:val="340"/>
            </w:trPr>
            <w:sdt>
              <w:sdtPr>
                <w:rPr>
                  <w:rFonts w:ascii="Times New Roman" w:hAnsi="Times New Roman" w:cs="Times New Roman"/>
                  <w:sz w:val="21"/>
                </w:rPr>
                <w:tag w:val="_PLD_a867b83c897e41619f1515baeb2b55ff"/>
                <w:id w:val="1198129327"/>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39,197,392.44</w:t>
                </w:r>
              </w:p>
            </w:tc>
            <w:tc>
              <w:tcPr>
                <w:tcW w:w="17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39,055,967.10</w:t>
                </w:r>
              </w:p>
            </w:tc>
          </w:tr>
          <w:bookmarkEnd w:id="133"/>
        </w:tbl>
      </w:sdtContent>
    </w:sdt>
    <w:p w:rsidR="00CF1D2C" w:rsidRDefault="00CF1D2C">
      <w:pPr>
        <w:pStyle w:val="510"/>
      </w:pPr>
    </w:p>
    <w:bookmarkStart w:id="134" w:name="_Hlk11160672" w:displacedByCustomXml="next"/>
    <w:sdt>
      <w:sdtPr>
        <w:rPr>
          <w:rFonts w:ascii="宋体" w:hAnsi="宋体" w:cs="宋体" w:hint="eastAsia"/>
          <w:b w:val="0"/>
          <w:bCs w:val="0"/>
          <w:kern w:val="0"/>
          <w:sz w:val="24"/>
          <w:szCs w:val="21"/>
        </w:rPr>
        <w:alias w:val="模块:未确认递延所得税资产的可抵扣亏损将于以下年度到期"/>
        <w:tag w:val="_SEC_a5f2b329395b406fa4b30b710f4a81e0"/>
        <w:id w:val="-1312089179"/>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8"/>
            <w:numPr>
              <w:ilvl w:val="0"/>
              <w:numId w:val="68"/>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33943673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ind w:right="57"/>
            <w:jc w:val="right"/>
          </w:pPr>
          <w:r w:rsidRPr="003961F3">
            <w:rPr>
              <w:rFonts w:hint="eastAsia"/>
              <w:sz w:val="21"/>
            </w:rPr>
            <w:t>单位：</w:t>
          </w:r>
          <w:sdt>
            <w:sdtPr>
              <w:rPr>
                <w:rFonts w:hint="eastAsia"/>
                <w:sz w:val="21"/>
              </w:rPr>
              <w:alias w:val="单位：财务附注：未确认递延所得税资产的可抵扣亏损将于以下年度到期"/>
              <w:tag w:val="_GBC_e5ae9be2f02b49aa93ff11e0e7a11cca"/>
              <w:id w:val="4625553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hint="eastAsia"/>
                  <w:sz w:val="21"/>
                </w:rPr>
                <w:t>元</w:t>
              </w:r>
            </w:sdtContent>
          </w:sdt>
          <w:r w:rsidRPr="003961F3">
            <w:rPr>
              <w:rFonts w:hint="eastAsia"/>
              <w:sz w:val="21"/>
            </w:rPr>
            <w:t xml:space="preserve">  币种：</w:t>
          </w:r>
          <w:sdt>
            <w:sdtPr>
              <w:rPr>
                <w:rFonts w:hint="eastAsia"/>
                <w:sz w:val="21"/>
              </w:rPr>
              <w:alias w:val="币种：财务附注：未确认递延所得税资产的可抵扣亏损将于以下年度到期"/>
              <w:tag w:val="_GBC_83b0fc2196304484aa53ef2b9e2e191a"/>
              <w:id w:val="-845247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CF1D2C" w:rsidRPr="003961F3" w:rsidTr="003961F3">
            <w:trPr>
              <w:trHeight w:val="340"/>
            </w:trPr>
            <w:sdt>
              <w:sdtPr>
                <w:rPr>
                  <w:rFonts w:ascii="Times New Roman" w:hAnsi="Times New Roman" w:cs="Times New Roman"/>
                  <w:b/>
                  <w:sz w:val="21"/>
                </w:rPr>
                <w:tag w:val="_PLD_710a470de2b84ef593de891faad46b6b"/>
                <w:id w:val="1415669785"/>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年份</w:t>
                    </w:r>
                  </w:p>
                </w:tc>
              </w:sdtContent>
            </w:sdt>
            <w:sdt>
              <w:sdtPr>
                <w:rPr>
                  <w:rFonts w:ascii="Times New Roman" w:hAnsi="Times New Roman" w:cs="Times New Roman"/>
                  <w:b/>
                  <w:sz w:val="21"/>
                </w:rPr>
                <w:tag w:val="_PLD_a6335ab4fba14ab8946b823c64f03503"/>
                <w:id w:val="-597331191"/>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期末金额</w:t>
                    </w:r>
                  </w:p>
                </w:tc>
              </w:sdtContent>
            </w:sdt>
            <w:sdt>
              <w:sdtPr>
                <w:rPr>
                  <w:rFonts w:ascii="Times New Roman" w:hAnsi="Times New Roman" w:cs="Times New Roman"/>
                  <w:b/>
                  <w:sz w:val="21"/>
                </w:rPr>
                <w:tag w:val="_PLD_7582e6645cec4513a5606c104f2d83f1"/>
                <w:id w:val="1894779715"/>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期</w:t>
                    </w:r>
                    <w:proofErr w:type="gramStart"/>
                    <w:r w:rsidRPr="003961F3">
                      <w:rPr>
                        <w:rFonts w:ascii="Times New Roman" w:hAnsi="Times New Roman" w:cs="Times New Roman"/>
                        <w:b/>
                        <w:sz w:val="21"/>
                      </w:rPr>
                      <w:t>初金额</w:t>
                    </w:r>
                    <w:proofErr w:type="gramEnd"/>
                  </w:p>
                </w:tc>
              </w:sdtContent>
            </w:sdt>
            <w:sdt>
              <w:sdtPr>
                <w:rPr>
                  <w:rFonts w:ascii="Times New Roman" w:hAnsi="Times New Roman" w:cs="Times New Roman"/>
                  <w:b/>
                  <w:sz w:val="21"/>
                </w:rPr>
                <w:tag w:val="_PLD_1a030fe5a0564bed845b9b81b2eda8b8"/>
                <w:id w:val="1169445363"/>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pPr>
                      <w:pStyle w:val="510"/>
                      <w:jc w:val="center"/>
                      <w:rPr>
                        <w:rFonts w:ascii="Times New Roman" w:hAnsi="Times New Roman" w:cs="Times New Roman"/>
                        <w:b/>
                        <w:sz w:val="21"/>
                      </w:rPr>
                    </w:pPr>
                    <w:r w:rsidRPr="003961F3">
                      <w:rPr>
                        <w:rFonts w:ascii="Times New Roman" w:hAnsi="Times New Roman" w:cs="Times New Roman"/>
                        <w:b/>
                        <w:sz w:val="21"/>
                      </w:rPr>
                      <w:t>备注</w:t>
                    </w:r>
                  </w:p>
                </w:tc>
              </w:sdtContent>
            </w:sdt>
          </w:tr>
          <w:sdt>
            <w:sdtPr>
              <w:rPr>
                <w:rFonts w:ascii="Times New Roman" w:hAnsi="Times New Roman" w:cs="Times New Roman"/>
                <w:sz w:val="21"/>
              </w:rPr>
              <w:alias w:val="未确认递延所得税资产的可抵扣亏损到期明细"/>
              <w:tag w:val="_GBC_a44a3a947eba4ff199b2b5473e07ff8b"/>
              <w:id w:val="655504415"/>
              <w:lock w:val="sdtLocked"/>
            </w:sdtPr>
            <w:sdtEndPr/>
            <w:sdtContent>
              <w:tr w:rsidR="00CF1D2C" w:rsidRPr="003961F3" w:rsidTr="005E252E">
                <w:trPr>
                  <w:trHeight w:val="340"/>
                </w:trPr>
                <w:tc>
                  <w:tcPr>
                    <w:tcW w:w="1152"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5E252E">
                    <w:pPr>
                      <w:pStyle w:val="510"/>
                      <w:jc w:val="both"/>
                      <w:rPr>
                        <w:rFonts w:ascii="Times New Roman" w:hAnsi="Times New Roman" w:cs="Times New Roman"/>
                        <w:sz w:val="21"/>
                      </w:rPr>
                    </w:pPr>
                    <w:r w:rsidRPr="003961F3">
                      <w:rPr>
                        <w:rFonts w:ascii="Times New Roman" w:hAnsi="Times New Roman" w:cs="Times New Roman"/>
                        <w:sz w:val="21"/>
                      </w:rPr>
                      <w:t>2027</w:t>
                    </w:r>
                    <w:r w:rsidRPr="003961F3">
                      <w:rPr>
                        <w:rFonts w:ascii="Times New Roman" w:hAnsi="Times New Roman" w:cs="Times New Roman"/>
                        <w:sz w:val="21"/>
                      </w:rPr>
                      <w:t>年</w:t>
                    </w:r>
                  </w:p>
                </w:tc>
                <w:tc>
                  <w:tcPr>
                    <w:tcW w:w="126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8,443,720.13</w:t>
                    </w:r>
                  </w:p>
                </w:tc>
                <w:tc>
                  <w:tcPr>
                    <w:tcW w:w="1284"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29,121,472.09</w:t>
                    </w:r>
                  </w:p>
                </w:tc>
                <w:tc>
                  <w:tcPr>
                    <w:tcW w:w="1301" w:type="pct"/>
                    <w:tcBorders>
                      <w:top w:val="single" w:sz="4" w:space="0" w:color="auto"/>
                      <w:left w:val="single" w:sz="4" w:space="0" w:color="auto"/>
                      <w:bottom w:val="single" w:sz="4" w:space="0" w:color="auto"/>
                      <w:right w:val="single" w:sz="4" w:space="0" w:color="auto"/>
                    </w:tcBorders>
                  </w:tcPr>
                  <w:p w:rsidR="00CF1D2C" w:rsidRPr="003961F3" w:rsidRDefault="00CF1D2C">
                    <w:pPr>
                      <w:pStyle w:val="510"/>
                      <w:rPr>
                        <w:rFonts w:ascii="Times New Roman" w:hAnsi="Times New Roman" w:cs="Times New Roman"/>
                        <w:sz w:val="21"/>
                      </w:rPr>
                    </w:pPr>
                  </w:p>
                </w:tc>
              </w:tr>
            </w:sdtContent>
          </w:sdt>
          <w:sdt>
            <w:sdtPr>
              <w:rPr>
                <w:rFonts w:ascii="Times New Roman" w:hAnsi="Times New Roman" w:cs="Times New Roman"/>
                <w:sz w:val="21"/>
              </w:rPr>
              <w:alias w:val="未确认递延所得税资产的可抵扣亏损到期明细"/>
              <w:tag w:val="_GBC_a44a3a947eba4ff199b2b5473e07ff8b"/>
              <w:id w:val="-831440308"/>
              <w:lock w:val="sdtLocked"/>
            </w:sdtPr>
            <w:sdtEndPr/>
            <w:sdtContent>
              <w:tr w:rsidR="00CF1D2C" w:rsidRPr="003961F3" w:rsidTr="005E252E">
                <w:trPr>
                  <w:trHeight w:val="340"/>
                </w:trPr>
                <w:tc>
                  <w:tcPr>
                    <w:tcW w:w="1152"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5E252E">
                    <w:pPr>
                      <w:pStyle w:val="510"/>
                      <w:jc w:val="both"/>
                      <w:rPr>
                        <w:rFonts w:ascii="Times New Roman" w:hAnsi="Times New Roman" w:cs="Times New Roman"/>
                        <w:sz w:val="21"/>
                      </w:rPr>
                    </w:pPr>
                    <w:r w:rsidRPr="003961F3">
                      <w:rPr>
                        <w:rFonts w:ascii="Times New Roman" w:hAnsi="Times New Roman" w:cs="Times New Roman"/>
                        <w:sz w:val="21"/>
                      </w:rPr>
                      <w:t>2028</w:t>
                    </w:r>
                    <w:r w:rsidRPr="003961F3">
                      <w:rPr>
                        <w:rFonts w:ascii="Times New Roman" w:hAnsi="Times New Roman" w:cs="Times New Roman"/>
                        <w:sz w:val="21"/>
                      </w:rPr>
                      <w:t>年</w:t>
                    </w:r>
                  </w:p>
                </w:tc>
                <w:tc>
                  <w:tcPr>
                    <w:tcW w:w="126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30,753,672.31</w:t>
                    </w:r>
                  </w:p>
                </w:tc>
                <w:tc>
                  <w:tcPr>
                    <w:tcW w:w="1284"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9,934,495.01</w:t>
                    </w:r>
                  </w:p>
                </w:tc>
                <w:tc>
                  <w:tcPr>
                    <w:tcW w:w="1301" w:type="pct"/>
                    <w:tcBorders>
                      <w:top w:val="single" w:sz="4" w:space="0" w:color="auto"/>
                      <w:left w:val="single" w:sz="4" w:space="0" w:color="auto"/>
                      <w:bottom w:val="single" w:sz="4" w:space="0" w:color="auto"/>
                      <w:right w:val="single" w:sz="4" w:space="0" w:color="auto"/>
                    </w:tcBorders>
                  </w:tcPr>
                  <w:p w:rsidR="00CF1D2C" w:rsidRPr="003961F3" w:rsidRDefault="00CF1D2C">
                    <w:pPr>
                      <w:pStyle w:val="510"/>
                      <w:rPr>
                        <w:rFonts w:ascii="Times New Roman" w:hAnsi="Times New Roman" w:cs="Times New Roman"/>
                        <w:sz w:val="21"/>
                      </w:rPr>
                    </w:pPr>
                  </w:p>
                </w:tc>
              </w:tr>
            </w:sdtContent>
          </w:sdt>
          <w:tr w:rsidR="00CF1D2C" w:rsidRPr="003961F3" w:rsidTr="00611461">
            <w:trPr>
              <w:trHeight w:val="340"/>
            </w:trPr>
            <w:sdt>
              <w:sdtPr>
                <w:rPr>
                  <w:rFonts w:ascii="Times New Roman" w:hAnsi="Times New Roman" w:cs="Times New Roman"/>
                  <w:sz w:val="21"/>
                </w:rPr>
                <w:tag w:val="_PLD_46168047d07447b6bd845849845604bb"/>
                <w:id w:val="-743028708"/>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CF1D2C" w:rsidRPr="003961F3" w:rsidRDefault="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39,197,392.44</w:t>
                </w:r>
              </w:p>
            </w:tc>
            <w:tc>
              <w:tcPr>
                <w:tcW w:w="1284"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39,055,967.10</w:t>
                </w:r>
              </w:p>
            </w:tc>
            <w:tc>
              <w:tcPr>
                <w:tcW w:w="1301" w:type="pct"/>
                <w:tcBorders>
                  <w:top w:val="single" w:sz="4" w:space="0" w:color="auto"/>
                  <w:left w:val="single" w:sz="4" w:space="0" w:color="auto"/>
                  <w:bottom w:val="single" w:sz="4" w:space="0" w:color="auto"/>
                  <w:right w:val="single" w:sz="4" w:space="0" w:color="auto"/>
                </w:tcBorders>
                <w:vAlign w:val="center"/>
              </w:tcPr>
              <w:p w:rsidR="00CF1D2C" w:rsidRPr="003961F3" w:rsidRDefault="00CF1D2C" w:rsidP="00611461">
                <w:pPr>
                  <w:pStyle w:val="510"/>
                  <w:jc w:val="center"/>
                  <w:rPr>
                    <w:rFonts w:ascii="Times New Roman" w:hAnsi="Times New Roman" w:cs="Times New Roman"/>
                    <w:sz w:val="21"/>
                  </w:rPr>
                </w:pPr>
                <w:r w:rsidRPr="003961F3">
                  <w:rPr>
                    <w:rFonts w:ascii="Times New Roman" w:hAnsi="Times New Roman" w:cs="Times New Roman"/>
                    <w:sz w:val="21"/>
                  </w:rPr>
                  <w:t>/</w:t>
                </w:r>
              </w:p>
            </w:tc>
          </w:tr>
          <w:bookmarkEnd w:id="134"/>
        </w:tbl>
      </w:sdtContent>
    </w:sdt>
    <w:p w:rsidR="00CF1D2C" w:rsidRDefault="00CF1D2C">
      <w:pPr>
        <w:pStyle w:val="510"/>
        <w:rPr>
          <w:color w:val="FF00FF"/>
        </w:rPr>
      </w:pPr>
    </w:p>
    <w:sdt>
      <w:sdtPr>
        <w:rPr>
          <w:rFonts w:hint="eastAsia"/>
        </w:rPr>
        <w:alias w:val="模块:递延所得税资产和递延所得税负债的说明"/>
        <w:tag w:val="_GBC_057749240d604d9ab0db94f6e505935f"/>
        <w:id w:val="-1922173202"/>
        <w:lock w:val="sdtLocked"/>
        <w:placeholder>
          <w:docPart w:val="GBC22222222222222222222222222222"/>
        </w:placeholder>
      </w:sdtPr>
      <w:sdtEndPr>
        <w:rPr>
          <w:rFonts w:hint="default"/>
        </w:rPr>
      </w:sdtEndPr>
      <w:sdtContent>
        <w:p w:rsidR="00CF1D2C" w:rsidRPr="005E252E" w:rsidRDefault="00CF1D2C">
          <w:pPr>
            <w:pStyle w:val="510"/>
            <w:rPr>
              <w:sz w:val="21"/>
            </w:rPr>
          </w:pPr>
          <w:r w:rsidRPr="005E252E">
            <w:rPr>
              <w:rFonts w:hint="eastAsia"/>
              <w:sz w:val="21"/>
            </w:rPr>
            <w:t>其他说明：</w:t>
          </w:r>
        </w:p>
        <w:sdt>
          <w:sdtPr>
            <w:alias w:val="是否适用：递延所得税资产和递延所得税负债的说明[双击切换]"/>
            <w:tag w:val="_GBC_06478ceb6b7447a791a4a5cbf8cc7e95"/>
            <w:id w:val="-80377482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 w:val="24"/>
          <w:szCs w:val="21"/>
        </w:rPr>
        <w:alias w:val="模块:短期借款分类"/>
        <w:tag w:val="_GBC_7bd2428d8b3140c1a80e7a88bb928c1f"/>
        <w:id w:val="1935936937"/>
        <w:lock w:val="sdtLocked"/>
        <w:placeholder>
          <w:docPart w:val="GBC22222222222222222222222222222"/>
        </w:placeholder>
      </w:sdtPr>
      <w:sdtEndPr>
        <w:rPr>
          <w:rFonts w:ascii="Times New Roman" w:hAnsi="Times New Roman" w:cs="Times New Roman" w:hint="default"/>
          <w:color w:val="000000" w:themeColor="text1"/>
          <w:kern w:val="2"/>
          <w:sz w:val="21"/>
        </w:rPr>
      </w:sdtEndPr>
      <w:sdtContent>
        <w:p w:rsidR="00CF1D2C" w:rsidRDefault="00CF1D2C" w:rsidP="00C06BE6">
          <w:pPr>
            <w:pStyle w:val="48"/>
            <w:numPr>
              <w:ilvl w:val="0"/>
              <w:numId w:val="69"/>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676372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sidRPr="003961F3">
            <w:rPr>
              <w:rFonts w:hint="eastAsia"/>
              <w:sz w:val="21"/>
            </w:rPr>
            <w:t>单位：</w:t>
          </w:r>
          <w:sdt>
            <w:sdtPr>
              <w:rPr>
                <w:rFonts w:hint="eastAsia"/>
                <w:sz w:val="21"/>
              </w:rPr>
              <w:alias w:val="单位：财务附注：短期借款分类"/>
              <w:tag w:val="_GBC_f3353209b65c4921b63143340e11aac9"/>
              <w:id w:val="2029066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hint="eastAsia"/>
                  <w:sz w:val="21"/>
                </w:rPr>
                <w:t>元</w:t>
              </w:r>
            </w:sdtContent>
          </w:sdt>
          <w:r w:rsidRPr="003961F3">
            <w:rPr>
              <w:rFonts w:hint="eastAsia"/>
              <w:sz w:val="21"/>
            </w:rPr>
            <w:t xml:space="preserve">  币种：</w:t>
          </w:r>
          <w:sdt>
            <w:sdtPr>
              <w:rPr>
                <w:rFonts w:hint="eastAsia"/>
                <w:sz w:val="21"/>
              </w:rPr>
              <w:alias w:val="币种：财务附注：短期借款分类"/>
              <w:tag w:val="_GBC_b3a1802faad14eae96cfab316b25f639"/>
              <w:id w:val="11505594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CF1D2C" w:rsidRPr="003961F3" w:rsidTr="003961F3">
            <w:trPr>
              <w:cantSplit/>
              <w:trHeight w:val="340"/>
            </w:trPr>
            <w:sdt>
              <w:sdtPr>
                <w:rPr>
                  <w:rFonts w:ascii="Times New Roman" w:hAnsi="Times New Roman" w:cs="Times New Roman"/>
                  <w:b/>
                  <w:sz w:val="21"/>
                </w:rPr>
                <w:tag w:val="_PLD_3476605067da474199aa03dc83e3d88c"/>
                <w:id w:val="1104620756"/>
                <w:lock w:val="sdtLocked"/>
              </w:sdtPr>
              <w:sdtEndPr/>
              <w:sdtContent>
                <w:tc>
                  <w:tcPr>
                    <w:tcW w:w="1614" w:type="pct"/>
                    <w:vAlign w:val="center"/>
                  </w:tcPr>
                  <w:p w:rsidR="00CF1D2C" w:rsidRPr="003961F3" w:rsidRDefault="00CF1D2C">
                    <w:pPr>
                      <w:pStyle w:val="510"/>
                      <w:autoSpaceDE w:val="0"/>
                      <w:autoSpaceDN w:val="0"/>
                      <w:adjustRightInd w:val="0"/>
                      <w:snapToGrid w:val="0"/>
                      <w:spacing w:line="240" w:lineRule="atLeast"/>
                      <w:jc w:val="center"/>
                      <w:rPr>
                        <w:rFonts w:ascii="Times New Roman" w:hAnsi="Times New Roman" w:cs="Times New Roman"/>
                        <w:b/>
                        <w:color w:val="000000" w:themeColor="text1"/>
                        <w:sz w:val="21"/>
                      </w:rPr>
                    </w:pPr>
                    <w:r w:rsidRPr="003961F3">
                      <w:rPr>
                        <w:rFonts w:ascii="Times New Roman" w:hAnsi="Times New Roman" w:cs="Times New Roman"/>
                        <w:b/>
                        <w:color w:val="000000" w:themeColor="text1"/>
                        <w:sz w:val="21"/>
                      </w:rPr>
                      <w:t>项目</w:t>
                    </w:r>
                  </w:p>
                </w:tc>
              </w:sdtContent>
            </w:sdt>
            <w:sdt>
              <w:sdtPr>
                <w:rPr>
                  <w:rFonts w:ascii="Times New Roman" w:hAnsi="Times New Roman" w:cs="Times New Roman"/>
                  <w:b/>
                  <w:sz w:val="21"/>
                </w:rPr>
                <w:tag w:val="_PLD_ccd6dc2751cc421e8a2f26f78a44b4c5"/>
                <w:id w:val="58217311"/>
                <w:lock w:val="sdtLocked"/>
              </w:sdtPr>
              <w:sdtEndPr/>
              <w:sdtContent>
                <w:tc>
                  <w:tcPr>
                    <w:tcW w:w="1688" w:type="pct"/>
                    <w:vAlign w:val="center"/>
                  </w:tcPr>
                  <w:p w:rsidR="00CF1D2C" w:rsidRPr="003961F3" w:rsidRDefault="00CF1D2C">
                    <w:pPr>
                      <w:pStyle w:val="510"/>
                      <w:jc w:val="center"/>
                      <w:rPr>
                        <w:rFonts w:ascii="Times New Roman" w:hAnsi="Times New Roman" w:cs="Times New Roman"/>
                        <w:b/>
                        <w:color w:val="000000" w:themeColor="text1"/>
                        <w:sz w:val="21"/>
                      </w:rPr>
                    </w:pPr>
                    <w:r w:rsidRPr="003961F3">
                      <w:rPr>
                        <w:rFonts w:ascii="Times New Roman" w:hAnsi="Times New Roman" w:cs="Times New Roman"/>
                        <w:b/>
                        <w:color w:val="000000" w:themeColor="text1"/>
                        <w:sz w:val="21"/>
                      </w:rPr>
                      <w:t>期末余额</w:t>
                    </w:r>
                  </w:p>
                </w:tc>
              </w:sdtContent>
            </w:sdt>
            <w:sdt>
              <w:sdtPr>
                <w:rPr>
                  <w:rFonts w:ascii="Times New Roman" w:hAnsi="Times New Roman" w:cs="Times New Roman"/>
                  <w:b/>
                  <w:sz w:val="21"/>
                </w:rPr>
                <w:tag w:val="_PLD_c16f582c583d4324abc605c4bc563081"/>
                <w:id w:val="1247454380"/>
                <w:lock w:val="sdtLocked"/>
              </w:sdtPr>
              <w:sdtEndPr/>
              <w:sdtContent>
                <w:tc>
                  <w:tcPr>
                    <w:tcW w:w="1698" w:type="pct"/>
                    <w:vAlign w:val="center"/>
                  </w:tcPr>
                  <w:p w:rsidR="00CF1D2C" w:rsidRPr="003961F3" w:rsidRDefault="00CF1D2C">
                    <w:pPr>
                      <w:pStyle w:val="510"/>
                      <w:jc w:val="center"/>
                      <w:rPr>
                        <w:rFonts w:ascii="Times New Roman" w:hAnsi="Times New Roman" w:cs="Times New Roman"/>
                        <w:b/>
                        <w:color w:val="000000" w:themeColor="text1"/>
                        <w:sz w:val="21"/>
                      </w:rPr>
                    </w:pPr>
                    <w:r w:rsidRPr="003961F3">
                      <w:rPr>
                        <w:rFonts w:ascii="Times New Roman" w:hAnsi="Times New Roman" w:cs="Times New Roman"/>
                        <w:b/>
                        <w:color w:val="000000" w:themeColor="text1"/>
                        <w:sz w:val="21"/>
                      </w:rPr>
                      <w:t>期初余额</w:t>
                    </w:r>
                  </w:p>
                </w:tc>
              </w:sdtContent>
            </w:sdt>
          </w:tr>
          <w:tr w:rsidR="00CF1D2C" w:rsidRPr="003961F3" w:rsidTr="003961F3">
            <w:trPr>
              <w:cantSplit/>
              <w:trHeight w:val="340"/>
            </w:trPr>
            <w:sdt>
              <w:sdtPr>
                <w:rPr>
                  <w:rFonts w:ascii="Times New Roman" w:hAnsi="Times New Roman" w:cs="Times New Roman"/>
                  <w:sz w:val="21"/>
                </w:rPr>
                <w:tag w:val="_PLD_0e8c36451cb04874b50771df2ac75104"/>
                <w:id w:val="-872072097"/>
                <w:lock w:val="sdtLocked"/>
              </w:sdtPr>
              <w:sdtEndPr/>
              <w:sdtContent>
                <w:tc>
                  <w:tcPr>
                    <w:tcW w:w="1614" w:type="pct"/>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质押借款</w:t>
                    </w:r>
                  </w:p>
                </w:tc>
              </w:sdtContent>
            </w:sdt>
            <w:tc>
              <w:tcPr>
                <w:tcW w:w="168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c>
              <w:tcPr>
                <w:tcW w:w="169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r w:rsidRPr="003961F3">
                  <w:rPr>
                    <w:rFonts w:ascii="Times New Roman" w:hAnsi="Times New Roman" w:cs="Times New Roman"/>
                    <w:sz w:val="21"/>
                  </w:rPr>
                  <w:t>48,042,400.00</w:t>
                </w:r>
              </w:p>
            </w:tc>
          </w:tr>
          <w:tr w:rsidR="00CF1D2C" w:rsidRPr="003961F3" w:rsidTr="003961F3">
            <w:trPr>
              <w:cantSplit/>
              <w:trHeight w:val="340"/>
            </w:trPr>
            <w:sdt>
              <w:sdtPr>
                <w:rPr>
                  <w:rFonts w:ascii="Times New Roman" w:hAnsi="Times New Roman" w:cs="Times New Roman"/>
                  <w:sz w:val="21"/>
                </w:rPr>
                <w:tag w:val="_PLD_175aee4cc1e24ae397a153f47913ca90"/>
                <w:id w:val="1402486225"/>
                <w:lock w:val="sdtLocked"/>
              </w:sdtPr>
              <w:sdtEndPr/>
              <w:sdtContent>
                <w:tc>
                  <w:tcPr>
                    <w:tcW w:w="1614" w:type="pct"/>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抵押借款</w:t>
                    </w:r>
                  </w:p>
                </w:tc>
              </w:sdtContent>
            </w:sdt>
            <w:tc>
              <w:tcPr>
                <w:tcW w:w="168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c>
              <w:tcPr>
                <w:tcW w:w="169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r>
          <w:tr w:rsidR="00CF1D2C" w:rsidRPr="003961F3" w:rsidTr="003961F3">
            <w:trPr>
              <w:cantSplit/>
              <w:trHeight w:val="340"/>
            </w:trPr>
            <w:sdt>
              <w:sdtPr>
                <w:rPr>
                  <w:rFonts w:ascii="Times New Roman" w:hAnsi="Times New Roman" w:cs="Times New Roman"/>
                  <w:sz w:val="21"/>
                </w:rPr>
                <w:tag w:val="_PLD_683943eeaad3404fa9922b66239868d3"/>
                <w:id w:val="-998122290"/>
                <w:lock w:val="sdtLocked"/>
              </w:sdtPr>
              <w:sdtEndPr/>
              <w:sdtContent>
                <w:tc>
                  <w:tcPr>
                    <w:tcW w:w="1614" w:type="pct"/>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保证借款</w:t>
                    </w:r>
                  </w:p>
                </w:tc>
              </w:sdtContent>
            </w:sdt>
            <w:tc>
              <w:tcPr>
                <w:tcW w:w="168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c>
              <w:tcPr>
                <w:tcW w:w="169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r>
          <w:tr w:rsidR="00CF1D2C" w:rsidRPr="003961F3" w:rsidTr="003961F3">
            <w:trPr>
              <w:cantSplit/>
              <w:trHeight w:val="340"/>
            </w:trPr>
            <w:sdt>
              <w:sdtPr>
                <w:rPr>
                  <w:rFonts w:ascii="Times New Roman" w:hAnsi="Times New Roman" w:cs="Times New Roman"/>
                  <w:sz w:val="21"/>
                </w:rPr>
                <w:tag w:val="_PLD_ac3f684241c3446d8157cc100dc691d8"/>
                <w:id w:val="865563588"/>
                <w:lock w:val="sdtLocked"/>
              </w:sdtPr>
              <w:sdtEndPr/>
              <w:sdtContent>
                <w:tc>
                  <w:tcPr>
                    <w:tcW w:w="1614" w:type="pct"/>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信用借款</w:t>
                    </w:r>
                  </w:p>
                </w:tc>
              </w:sdtContent>
            </w:sdt>
            <w:tc>
              <w:tcPr>
                <w:tcW w:w="168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c>
              <w:tcPr>
                <w:tcW w:w="1698" w:type="pct"/>
                <w:shd w:val="clear" w:color="auto" w:fill="auto"/>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r>
          <w:tr w:rsidR="00CF1D2C" w:rsidRPr="003961F3" w:rsidTr="003961F3">
            <w:trPr>
              <w:cantSplit/>
              <w:trHeight w:val="340"/>
            </w:trPr>
            <w:sdt>
              <w:sdtPr>
                <w:rPr>
                  <w:rFonts w:ascii="Times New Roman" w:hAnsi="Times New Roman" w:cs="Times New Roman"/>
                  <w:sz w:val="21"/>
                </w:rPr>
                <w:tag w:val="_PLD_d743f636779d41b799b60f4fd4a017df"/>
                <w:id w:val="-615601035"/>
                <w:lock w:val="sdtLocked"/>
              </w:sdtPr>
              <w:sdtEndPr/>
              <w:sdtContent>
                <w:tc>
                  <w:tcPr>
                    <w:tcW w:w="1614" w:type="pct"/>
                    <w:vAlign w:val="center"/>
                  </w:tcPr>
                  <w:p w:rsidR="00CF1D2C" w:rsidRPr="003961F3" w:rsidRDefault="00CF1D2C">
                    <w:pPr>
                      <w:pStyle w:val="510"/>
                      <w:autoSpaceDE w:val="0"/>
                      <w:autoSpaceDN w:val="0"/>
                      <w:adjustRightInd w:val="0"/>
                      <w:snapToGrid w:val="0"/>
                      <w:spacing w:line="240" w:lineRule="atLeast"/>
                      <w:jc w:val="center"/>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合计</w:t>
                    </w:r>
                  </w:p>
                </w:tc>
              </w:sdtContent>
            </w:sdt>
            <w:tc>
              <w:tcPr>
                <w:tcW w:w="1688" w:type="pct"/>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p>
            </w:tc>
            <w:tc>
              <w:tcPr>
                <w:tcW w:w="1698" w:type="pct"/>
                <w:vAlign w:val="center"/>
              </w:tcPr>
              <w:p w:rsidR="00CF1D2C" w:rsidRPr="003961F3" w:rsidRDefault="00CF1D2C" w:rsidP="003961F3">
                <w:pPr>
                  <w:pStyle w:val="510"/>
                  <w:autoSpaceDE w:val="0"/>
                  <w:autoSpaceDN w:val="0"/>
                  <w:adjustRightInd w:val="0"/>
                  <w:snapToGrid w:val="0"/>
                  <w:spacing w:line="240" w:lineRule="atLeast"/>
                  <w:ind w:right="180"/>
                  <w:jc w:val="right"/>
                  <w:rPr>
                    <w:rFonts w:ascii="Times New Roman" w:hAnsi="Times New Roman" w:cs="Times New Roman"/>
                    <w:sz w:val="21"/>
                  </w:rPr>
                </w:pPr>
                <w:r w:rsidRPr="003961F3">
                  <w:rPr>
                    <w:rFonts w:ascii="Times New Roman" w:hAnsi="Times New Roman" w:cs="Times New Roman"/>
                    <w:sz w:val="21"/>
                  </w:rPr>
                  <w:t>48,042,400.00</w:t>
                </w:r>
              </w:p>
            </w:tc>
          </w:tr>
        </w:tbl>
      </w:sdtContent>
    </w:sdt>
    <w:p w:rsidR="00CF1D2C" w:rsidRDefault="00CF1D2C" w:rsidP="00CB01A4">
      <w:pPr>
        <w:pStyle w:val="510"/>
        <w:snapToGrid w:val="0"/>
        <w:spacing w:line="240" w:lineRule="atLeast"/>
        <w:ind w:rightChars="-73" w:right="-153"/>
        <w:rPr>
          <w:b/>
        </w:rPr>
      </w:pPr>
    </w:p>
    <w:sdt>
      <w:sdtPr>
        <w:rPr>
          <w:rFonts w:ascii="宋体" w:hAnsi="宋体" w:cs="宋体" w:hint="eastAsia"/>
          <w:b w:val="0"/>
          <w:bCs w:val="0"/>
          <w:kern w:val="0"/>
          <w:sz w:val="24"/>
          <w:szCs w:val="21"/>
        </w:rPr>
        <w:alias w:val="模块:已到期未偿还的短期借款情况"/>
        <w:tag w:val="_GBC_ed2a6c31b7cf49cda098dbe4c44cf674"/>
        <w:id w:val="1230420345"/>
        <w:lock w:val="sdtLocked"/>
        <w:placeholder>
          <w:docPart w:val="GBC22222222222222222222222222222"/>
        </w:placeholder>
      </w:sdtPr>
      <w:sdtEndPr>
        <w:rPr>
          <w:rFonts w:cstheme="minorBidi" w:hint="default"/>
          <w:color w:val="000000" w:themeColor="text1"/>
          <w:kern w:val="2"/>
        </w:rPr>
      </w:sdtEndPr>
      <w:sdtContent>
        <w:p w:rsidR="00CF1D2C" w:rsidRDefault="00CF1D2C" w:rsidP="00C06BE6">
          <w:pPr>
            <w:pStyle w:val="48"/>
            <w:numPr>
              <w:ilvl w:val="0"/>
              <w:numId w:val="69"/>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77305178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329797497"/>
        <w:lock w:val="sdtLocked"/>
        <w:placeholder>
          <w:docPart w:val="GBC22222222222222222222222222222"/>
        </w:placeholder>
      </w:sdtPr>
      <w:sdtEndPr/>
      <w:sdtContent>
        <w:p w:rsidR="00CF1D2C" w:rsidRPr="005E252E" w:rsidRDefault="00CF1D2C">
          <w:pPr>
            <w:pStyle w:val="510"/>
            <w:rPr>
              <w:sz w:val="21"/>
            </w:rPr>
          </w:pPr>
          <w:r w:rsidRPr="005E252E">
            <w:rPr>
              <w:rFonts w:hint="eastAsia"/>
              <w:sz w:val="21"/>
            </w:rPr>
            <w:t>其他说明：</w:t>
          </w:r>
        </w:p>
        <w:sdt>
          <w:sdtPr>
            <w:alias w:val="是否适用：短期借款的说明[双击切换]"/>
            <w:tag w:val="_GBC_663e3ee6df014147bb9c7daa18ccb062"/>
            <w:id w:val="-129737113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bookmarkStart w:id="135" w:name="_Hlk10535388" w:displacedByCustomXml="next"/>
    <w:sdt>
      <w:sdtPr>
        <w:rPr>
          <w:rFonts w:ascii="宋体" w:hAnsi="宋体" w:cs="宋体" w:hint="eastAsia"/>
          <w:b w:val="0"/>
          <w:bCs w:val="0"/>
          <w:kern w:val="0"/>
          <w:sz w:val="24"/>
          <w:szCs w:val="21"/>
        </w:rPr>
        <w:alias w:val="模块:交易性金融负债"/>
        <w:tag w:val="_SEC_354c17e0a096493bbae36dd9bb3f3774"/>
        <w:id w:val="853530460"/>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szCs w:val="21"/>
            </w:rPr>
          </w:pPr>
          <w:r>
            <w:rPr>
              <w:rFonts w:hint="eastAsia"/>
              <w:szCs w:val="21"/>
            </w:rPr>
            <w:t>交易性金融负债</w:t>
          </w:r>
        </w:p>
        <w:sdt>
          <w:sdtPr>
            <w:alias w:val="是否适用：交易性金融负债[双击切换]"/>
            <w:tag w:val="_GBC_ed513d792f1f4a5f8256d125428aafdf"/>
            <w:id w:val="70438367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35" w:displacedByCustomXml="prev"/>
    <w:sdt>
      <w:sdtPr>
        <w:rPr>
          <w:rFonts w:ascii="宋体" w:hAnsi="宋体" w:cs="宋体" w:hint="eastAsia"/>
          <w:b w:val="0"/>
          <w:bCs w:val="0"/>
          <w:kern w:val="0"/>
          <w:sz w:val="24"/>
          <w:szCs w:val="21"/>
        </w:rPr>
        <w:alias w:val="模块:衍生金融负债"/>
        <w:tag w:val="_GBC_c6a901495ec44a7798e3a75ddb5e06bf"/>
        <w:id w:val="-899445431"/>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衍生</w:t>
          </w:r>
          <w:r>
            <w:rPr>
              <w:rFonts w:hint="eastAsia"/>
            </w:rPr>
            <w:t>金融</w:t>
          </w:r>
          <w:r>
            <w:rPr>
              <w:rFonts w:hint="eastAsia"/>
              <w:szCs w:val="21"/>
            </w:rPr>
            <w:t>负债</w:t>
          </w:r>
        </w:p>
        <w:sdt>
          <w:sdtPr>
            <w:alias w:val="是否适用：衍生金融负债[双击切换]"/>
            <w:tag w:val="_GBC_3a60c0d3d0534eba80b93475b0a6411f"/>
            <w:id w:val="162750272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tabs>
          <w:tab w:val="left" w:pos="504"/>
        </w:tabs>
      </w:pPr>
      <w:r>
        <w:rPr>
          <w:rFonts w:hint="eastAsia"/>
        </w:rPr>
        <w:t>应付票据</w:t>
      </w:r>
    </w:p>
    <w:sdt>
      <w:sdtPr>
        <w:alias w:val="是否适用：应付票据[双击切换]"/>
        <w:tag w:val="_GBC_57c67181b34944e782b23a48b1843e8f"/>
        <w:id w:val="200276400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1936426948"/>
        <w:lock w:val="sdtLocked"/>
        <w:placeholder>
          <w:docPart w:val="GBC22222222222222222222222222222"/>
        </w:placeholder>
      </w:sdtPr>
      <w:sdtEndPr>
        <w:rPr>
          <w:rFonts w:ascii="Times New Roman" w:hAnsi="Times New Roman" w:cs="Times New Roman" w:hint="default"/>
          <w:sz w:val="21"/>
        </w:rPr>
      </w:sdtEndPr>
      <w:sdtContent>
        <w:p w:rsidR="00CF1D2C" w:rsidRPr="003961F3" w:rsidRDefault="00CF1D2C">
          <w:pPr>
            <w:pStyle w:val="510"/>
            <w:jc w:val="right"/>
            <w:rPr>
              <w:rFonts w:ascii="Times New Roman" w:hAnsi="Times New Roman" w:cs="Times New Roman"/>
              <w:sz w:val="21"/>
            </w:rPr>
          </w:pPr>
          <w:r w:rsidRPr="003961F3">
            <w:rPr>
              <w:rFonts w:ascii="Times New Roman" w:hAnsi="Times New Roman" w:cs="Times New Roman"/>
              <w:sz w:val="21"/>
            </w:rPr>
            <w:t>单位：</w:t>
          </w:r>
          <w:sdt>
            <w:sdtPr>
              <w:rPr>
                <w:rFonts w:ascii="Times New Roman" w:hAnsi="Times New Roman" w:cs="Times New Roman"/>
                <w:sz w:val="21"/>
              </w:rPr>
              <w:alias w:val="单位：财务附注：应付票据"/>
              <w:tag w:val="_GBC_db69c246a0d14735805df636930e34ba"/>
              <w:id w:val="12326538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ascii="Times New Roman" w:hAnsi="Times New Roman" w:cs="Times New Roman"/>
                  <w:sz w:val="21"/>
                </w:rPr>
                <w:t>元</w:t>
              </w:r>
            </w:sdtContent>
          </w:sdt>
          <w:r w:rsidRPr="003961F3">
            <w:rPr>
              <w:rFonts w:ascii="Times New Roman" w:hAnsi="Times New Roman" w:cs="Times New Roman"/>
              <w:sz w:val="21"/>
            </w:rPr>
            <w:t xml:space="preserve">  </w:t>
          </w:r>
          <w:r w:rsidRPr="003961F3">
            <w:rPr>
              <w:rFonts w:ascii="Times New Roman" w:hAnsi="Times New Roman" w:cs="Times New Roman"/>
              <w:sz w:val="21"/>
            </w:rPr>
            <w:t>币种：</w:t>
          </w:r>
          <w:sdt>
            <w:sdtPr>
              <w:rPr>
                <w:rFonts w:ascii="Times New Roman" w:hAnsi="Times New Roman" w:cs="Times New Roman"/>
                <w:sz w:val="21"/>
              </w:rPr>
              <w:alias w:val="币种：财务附注：应付票据"/>
              <w:tag w:val="_GBC_f734b21fc72c43feb20eaf84762dfd7f"/>
              <w:id w:val="-34197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ascii="Times New Roman" w:hAnsi="Times New Roman" w:cs="Times New Roman"/>
                  <w:sz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CF1D2C" w:rsidRPr="003961F3" w:rsidTr="003961F3">
            <w:trPr>
              <w:cantSplit/>
              <w:trHeight w:val="340"/>
            </w:trPr>
            <w:sdt>
              <w:sdtPr>
                <w:rPr>
                  <w:rFonts w:ascii="Times New Roman" w:hAnsi="Times New Roman" w:cs="Times New Roman"/>
                  <w:b/>
                  <w:sz w:val="21"/>
                </w:rPr>
                <w:tag w:val="_PLD_faa4f5cfe5ae4b0a9c786ca922191e7e"/>
                <w:id w:val="362639144"/>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3961F3">
                      <w:rPr>
                        <w:rFonts w:ascii="Times New Roman" w:hAnsi="Times New Roman" w:cs="Times New Roman"/>
                        <w:b/>
                        <w:sz w:val="21"/>
                      </w:rPr>
                      <w:t>种类</w:t>
                    </w:r>
                  </w:p>
                </w:tc>
              </w:sdtContent>
            </w:sdt>
            <w:sdt>
              <w:sdtPr>
                <w:rPr>
                  <w:rFonts w:ascii="Times New Roman" w:hAnsi="Times New Roman" w:cs="Times New Roman"/>
                  <w:b/>
                  <w:sz w:val="21"/>
                </w:rPr>
                <w:tag w:val="_PLD_b51f0f25994640289becfaca28eb1d5c"/>
                <w:id w:val="-1676716272"/>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996d96c1a15e479289fa9e0699e2822e"/>
                <w:id w:val="1621948145"/>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CF1D2C">
                    <w:pPr>
                      <w:pStyle w:val="510"/>
                      <w:autoSpaceDE w:val="0"/>
                      <w:autoSpaceDN w:val="0"/>
                      <w:adjustRightInd w:val="0"/>
                      <w:snapToGrid w:val="0"/>
                      <w:spacing w:line="240" w:lineRule="atLeast"/>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tr w:rsidR="00CF1D2C" w:rsidRPr="003961F3" w:rsidTr="003961F3">
            <w:trPr>
              <w:cantSplit/>
              <w:trHeight w:val="340"/>
            </w:trPr>
            <w:sdt>
              <w:sdtPr>
                <w:rPr>
                  <w:rFonts w:ascii="Times New Roman" w:hAnsi="Times New Roman" w:cs="Times New Roman"/>
                  <w:sz w:val="21"/>
                </w:rPr>
                <w:tag w:val="_PLD_612dd94d183548b6a311a7688699608c"/>
                <w:id w:val="-574364161"/>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sz w:val="21"/>
                      </w:rPr>
                    </w:pPr>
                    <w:r w:rsidRPr="003961F3">
                      <w:rPr>
                        <w:rFonts w:ascii="Times New Roman" w:hAnsi="Times New Roman" w:cs="Times New Roman"/>
                        <w:sz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ind w:right="13"/>
                  <w:jc w:val="right"/>
                  <w:rPr>
                    <w:rFonts w:ascii="Times New Roman" w:hAnsi="Times New Roman" w:cs="Times New Roman"/>
                    <w:sz w:val="21"/>
                  </w:rPr>
                </w:pPr>
                <w:r w:rsidRPr="003961F3">
                  <w:rPr>
                    <w:rFonts w:ascii="Times New Roman" w:hAnsi="Times New Roman" w:cs="Times New Roman"/>
                    <w:sz w:val="21"/>
                  </w:rPr>
                  <w:t>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0.00</w:t>
                </w:r>
              </w:p>
            </w:tc>
          </w:tr>
          <w:tr w:rsidR="00CF1D2C" w:rsidRPr="003961F3" w:rsidTr="003961F3">
            <w:trPr>
              <w:cantSplit/>
              <w:trHeight w:val="340"/>
            </w:trPr>
            <w:sdt>
              <w:sdtPr>
                <w:rPr>
                  <w:rFonts w:ascii="Times New Roman" w:hAnsi="Times New Roman" w:cs="Times New Roman"/>
                  <w:sz w:val="21"/>
                </w:rPr>
                <w:tag w:val="_PLD_a78177bc2f9c4e819670fb289b9d6192"/>
                <w:id w:val="-544833806"/>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autoSpaceDE w:val="0"/>
                      <w:autoSpaceDN w:val="0"/>
                      <w:adjustRightInd w:val="0"/>
                      <w:snapToGrid w:val="0"/>
                      <w:spacing w:line="240" w:lineRule="atLeast"/>
                      <w:jc w:val="both"/>
                      <w:rPr>
                        <w:rFonts w:ascii="Times New Roman" w:hAnsi="Times New Roman" w:cs="Times New Roman"/>
                        <w:sz w:val="21"/>
                      </w:rPr>
                    </w:pPr>
                    <w:r w:rsidRPr="003961F3">
                      <w:rPr>
                        <w:rFonts w:ascii="Times New Roman" w:hAnsi="Times New Roman" w:cs="Times New Roman"/>
                        <w:sz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ind w:right="13"/>
                  <w:jc w:val="right"/>
                  <w:rPr>
                    <w:rFonts w:ascii="Times New Roman" w:hAnsi="Times New Roman" w:cs="Times New Roman"/>
                    <w:sz w:val="21"/>
                  </w:rPr>
                </w:pPr>
                <w:r w:rsidRPr="003961F3">
                  <w:rPr>
                    <w:rFonts w:ascii="Times New Roman" w:hAnsi="Times New Roman" w:cs="Times New Roman"/>
                    <w:sz w:val="21"/>
                  </w:rPr>
                  <w:t>21,335,752.63</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35,996,973.85</w:t>
                </w:r>
              </w:p>
            </w:tc>
          </w:tr>
          <w:tr w:rsidR="00CF1D2C" w:rsidRPr="003961F3" w:rsidTr="003961F3">
            <w:trPr>
              <w:cantSplit/>
              <w:trHeight w:val="340"/>
            </w:trPr>
            <w:sdt>
              <w:sdtPr>
                <w:rPr>
                  <w:rFonts w:ascii="Times New Roman" w:hAnsi="Times New Roman" w:cs="Times New Roman"/>
                  <w:sz w:val="21"/>
                </w:rPr>
                <w:tag w:val="_PLD_91c7e1de96284cd2994cfcf7c0e798dc"/>
                <w:id w:val="1735114773"/>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CF1D2C">
                    <w:pPr>
                      <w:pStyle w:val="510"/>
                      <w:autoSpaceDE w:val="0"/>
                      <w:autoSpaceDN w:val="0"/>
                      <w:adjustRightInd w:val="0"/>
                      <w:snapToGrid w:val="0"/>
                      <w:spacing w:line="240" w:lineRule="atLeast"/>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21,335,752.63</w:t>
                </w:r>
              </w:p>
            </w:tc>
            <w:tc>
              <w:tcPr>
                <w:tcW w:w="1824" w:type="pct"/>
                <w:tcBorders>
                  <w:top w:val="single" w:sz="6" w:space="0" w:color="auto"/>
                  <w:left w:val="single" w:sz="6" w:space="0" w:color="auto"/>
                  <w:bottom w:val="single" w:sz="6" w:space="0" w:color="auto"/>
                  <w:right w:val="single" w:sz="6" w:space="0" w:color="auto"/>
                </w:tcBorders>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35,996,973.85</w:t>
                </w:r>
              </w:p>
            </w:tc>
          </w:tr>
        </w:tbl>
        <w:p w:rsidR="00CF1D2C" w:rsidRPr="005E252E" w:rsidRDefault="00CF1D2C" w:rsidP="005E252E">
          <w:pPr>
            <w:pStyle w:val="510"/>
            <w:adjustRightInd w:val="0"/>
            <w:snapToGrid w:val="0"/>
            <w:spacing w:beforeLines="50" w:before="120"/>
            <w:ind w:firstLineChars="200" w:firstLine="420"/>
            <w:rPr>
              <w:rFonts w:ascii="Times New Roman" w:hAnsi="Times New Roman" w:cs="Times New Roman"/>
              <w:sz w:val="21"/>
            </w:rPr>
          </w:pPr>
          <w:r w:rsidRPr="005E252E">
            <w:rPr>
              <w:rFonts w:ascii="Times New Roman" w:hAnsi="Times New Roman" w:cs="Times New Roman"/>
              <w:sz w:val="21"/>
            </w:rPr>
            <w:t>本</w:t>
          </w:r>
          <w:proofErr w:type="gramStart"/>
          <w:r w:rsidRPr="005E252E">
            <w:rPr>
              <w:rFonts w:ascii="Times New Roman" w:hAnsi="Times New Roman" w:cs="Times New Roman"/>
              <w:sz w:val="21"/>
            </w:rPr>
            <w:t>期末已</w:t>
          </w:r>
          <w:proofErr w:type="gramEnd"/>
          <w:r w:rsidRPr="005E252E">
            <w:rPr>
              <w:rFonts w:ascii="Times New Roman" w:hAnsi="Times New Roman" w:cs="Times New Roman"/>
              <w:sz w:val="21"/>
            </w:rPr>
            <w:t>到期未支付的应付票据总额为</w:t>
          </w:r>
          <w:sdt>
            <w:sdtPr>
              <w:rPr>
                <w:rFonts w:ascii="Times New Roman" w:hAnsi="Times New Roman" w:cs="Times New Roman"/>
                <w:sz w:val="21"/>
              </w:rPr>
              <w:alias w:val="已到期未支付的应付票据总额"/>
              <w:tag w:val="_GBC_c9651441e218453780f22db83f133e6a"/>
              <w:id w:val="1505324212"/>
              <w:lock w:val="sdtLocked"/>
              <w:placeholder>
                <w:docPart w:val="GBC22222222222222222222222222222"/>
              </w:placeholder>
            </w:sdtPr>
            <w:sdtEndPr/>
            <w:sdtContent>
              <w:r w:rsidRPr="005E252E">
                <w:rPr>
                  <w:rFonts w:ascii="Times New Roman" w:hAnsi="Times New Roman" w:cs="Times New Roman"/>
                  <w:sz w:val="21"/>
                </w:rPr>
                <w:t>0.00</w:t>
              </w:r>
            </w:sdtContent>
          </w:sdt>
          <w:r w:rsidRPr="005E252E">
            <w:rPr>
              <w:rFonts w:ascii="Times New Roman" w:hAnsi="Times New Roman" w:cs="Times New Roman"/>
              <w:sz w:val="21"/>
            </w:rPr>
            <w:t xml:space="preserve"> </w:t>
          </w:r>
          <w:r w:rsidRPr="005E252E">
            <w:rPr>
              <w:rFonts w:ascii="Times New Roman" w:hAnsi="Times New Roman" w:cs="Times New Roman"/>
              <w:sz w:val="21"/>
            </w:rPr>
            <w:t>元。</w:t>
          </w:r>
        </w:p>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 w:val="24"/>
          <w:szCs w:val="21"/>
        </w:rPr>
        <w:alias w:val="模块:应付账款情况"/>
        <w:tag w:val="_GBC_0f1b98b90c3845e1a1ad65786460f84b"/>
        <w:id w:val="-293059851"/>
        <w:lock w:val="sdtLocked"/>
        <w:placeholder>
          <w:docPart w:val="GBC22222222222222222222222222222"/>
        </w:placeholder>
      </w:sdtPr>
      <w:sdtEndPr/>
      <w:sdtContent>
        <w:p w:rsidR="00CF1D2C" w:rsidRDefault="00CF1D2C" w:rsidP="00C06BE6">
          <w:pPr>
            <w:pStyle w:val="48"/>
            <w:numPr>
              <w:ilvl w:val="0"/>
              <w:numId w:val="70"/>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2453807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961F3" w:rsidRDefault="00CF1D2C">
          <w:pPr>
            <w:pStyle w:val="510"/>
            <w:jc w:val="right"/>
            <w:rPr>
              <w:rFonts w:ascii="Times New Roman" w:hAnsi="Times New Roman" w:cs="Times New Roman"/>
              <w:sz w:val="21"/>
            </w:rPr>
          </w:pPr>
          <w:r w:rsidRPr="003961F3">
            <w:rPr>
              <w:rFonts w:ascii="Times New Roman" w:hAnsi="Times New Roman" w:cs="Times New Roman"/>
              <w:sz w:val="21"/>
            </w:rPr>
            <w:t>单位：</w:t>
          </w:r>
          <w:sdt>
            <w:sdtPr>
              <w:rPr>
                <w:rFonts w:ascii="Times New Roman" w:hAnsi="Times New Roman" w:cs="Times New Roman"/>
                <w:sz w:val="21"/>
              </w:rPr>
              <w:alias w:val="单位：财务附注：应付账款情况"/>
              <w:tag w:val="_GBC_53c05e3ea1bb4f08bbe5cf204a0947b9"/>
              <w:id w:val="20928107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ascii="Times New Roman" w:hAnsi="Times New Roman" w:cs="Times New Roman"/>
                  <w:sz w:val="21"/>
                </w:rPr>
                <w:t>元</w:t>
              </w:r>
            </w:sdtContent>
          </w:sdt>
          <w:r w:rsidRPr="003961F3">
            <w:rPr>
              <w:rFonts w:ascii="Times New Roman" w:hAnsi="Times New Roman" w:cs="Times New Roman"/>
              <w:sz w:val="21"/>
            </w:rPr>
            <w:t xml:space="preserve">  </w:t>
          </w:r>
          <w:r w:rsidRPr="003961F3">
            <w:rPr>
              <w:rFonts w:ascii="Times New Roman" w:hAnsi="Times New Roman" w:cs="Times New Roman"/>
              <w:sz w:val="21"/>
            </w:rPr>
            <w:t>币种：</w:t>
          </w:r>
          <w:sdt>
            <w:sdtPr>
              <w:rPr>
                <w:rFonts w:ascii="Times New Roman" w:hAnsi="Times New Roman" w:cs="Times New Roman"/>
                <w:sz w:val="21"/>
              </w:rPr>
              <w:alias w:val="币种：财务附注：应付账款情况"/>
              <w:tag w:val="_GBC_e10cb0a664ca4400817c8a2bcf9247fc"/>
              <w:id w:val="-16508239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CF1D2C" w:rsidRPr="003961F3" w:rsidTr="003961F3">
            <w:trPr>
              <w:trHeight w:val="340"/>
            </w:trPr>
            <w:sdt>
              <w:sdtPr>
                <w:rPr>
                  <w:rFonts w:ascii="Times New Roman" w:hAnsi="Times New Roman" w:cs="Times New Roman"/>
                  <w:b/>
                  <w:sz w:val="21"/>
                </w:rPr>
                <w:tag w:val="_PLD_7dae27caeee34d74add24cd985083c75"/>
                <w:id w:val="-1589994663"/>
                <w:lock w:val="sdtLocked"/>
              </w:sdtPr>
              <w:sdtEndPr/>
              <w:sdtContent>
                <w:tc>
                  <w:tcPr>
                    <w:tcW w:w="1570"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136ba417561e421ea02da8004fdf8b33"/>
                <w:id w:val="150491526"/>
                <w:lock w:val="sdtLocked"/>
              </w:sdtPr>
              <w:sdtEndPr/>
              <w:sdtContent>
                <w:tc>
                  <w:tcPr>
                    <w:tcW w:w="1584"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bc4b311c1ee54bd48b7b2ba2ab79c364"/>
                <w:id w:val="-646206724"/>
                <w:lock w:val="sdtLocked"/>
              </w:sdtPr>
              <w:sdtEndPr/>
              <w:sdtContent>
                <w:tc>
                  <w:tcPr>
                    <w:tcW w:w="1846"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sdt>
            <w:sdtPr>
              <w:rPr>
                <w:rFonts w:ascii="Times New Roman" w:hAnsi="Times New Roman" w:cs="Times New Roman"/>
                <w:sz w:val="21"/>
              </w:rPr>
              <w:alias w:val="应付账款情况明细"/>
              <w:tag w:val="_GBC_6a9eb940fbe64774bcca168078c6adaa"/>
              <w:id w:val="-277641371"/>
              <w:lock w:val="sdtLocked"/>
            </w:sdtPr>
            <w:sdtEndPr/>
            <w:sdtContent>
              <w:tr w:rsidR="00CF1D2C" w:rsidRPr="003961F3" w:rsidTr="003961F3">
                <w:trPr>
                  <w:trHeight w:val="340"/>
                </w:trPr>
                <w:tc>
                  <w:tcPr>
                    <w:tcW w:w="1570"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1</w:t>
                    </w:r>
                    <w:r w:rsidRPr="003961F3">
                      <w:rPr>
                        <w:rFonts w:ascii="Times New Roman" w:hAnsi="Times New Roman" w:cs="Times New Roman"/>
                        <w:sz w:val="21"/>
                      </w:rPr>
                      <w:t>年以内（含</w:t>
                    </w:r>
                    <w:r w:rsidRPr="003961F3">
                      <w:rPr>
                        <w:rFonts w:ascii="Times New Roman" w:hAnsi="Times New Roman" w:cs="Times New Roman"/>
                        <w:sz w:val="21"/>
                      </w:rPr>
                      <w:t>1</w:t>
                    </w:r>
                    <w:r w:rsidRPr="003961F3">
                      <w:rPr>
                        <w:rFonts w:ascii="Times New Roman" w:hAnsi="Times New Roman" w:cs="Times New Roman"/>
                        <w:sz w:val="21"/>
                      </w:rPr>
                      <w:t>年）</w:t>
                    </w:r>
                  </w:p>
                </w:tc>
                <w:tc>
                  <w:tcPr>
                    <w:tcW w:w="1584"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81,618,894.44</w:t>
                    </w:r>
                  </w:p>
                </w:tc>
                <w:tc>
                  <w:tcPr>
                    <w:tcW w:w="184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77,589,664.39</w:t>
                    </w:r>
                  </w:p>
                </w:tc>
              </w:tr>
            </w:sdtContent>
          </w:sdt>
          <w:sdt>
            <w:sdtPr>
              <w:rPr>
                <w:rFonts w:ascii="Times New Roman" w:hAnsi="Times New Roman" w:cs="Times New Roman"/>
                <w:sz w:val="21"/>
              </w:rPr>
              <w:alias w:val="应付账款情况明细"/>
              <w:tag w:val="_GBC_6a9eb940fbe64774bcca168078c6adaa"/>
              <w:id w:val="-2099938469"/>
              <w:lock w:val="sdtLocked"/>
            </w:sdtPr>
            <w:sdtEndPr/>
            <w:sdtContent>
              <w:tr w:rsidR="00CF1D2C" w:rsidRPr="003961F3" w:rsidTr="003961F3">
                <w:trPr>
                  <w:trHeight w:val="340"/>
                </w:trPr>
                <w:tc>
                  <w:tcPr>
                    <w:tcW w:w="1570"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1-2</w:t>
                    </w:r>
                    <w:r w:rsidRPr="003961F3">
                      <w:rPr>
                        <w:rFonts w:ascii="Times New Roman" w:hAnsi="Times New Roman" w:cs="Times New Roman"/>
                        <w:sz w:val="21"/>
                      </w:rPr>
                      <w:t>年（含</w:t>
                    </w:r>
                    <w:r w:rsidRPr="003961F3">
                      <w:rPr>
                        <w:rFonts w:ascii="Times New Roman" w:hAnsi="Times New Roman" w:cs="Times New Roman"/>
                        <w:sz w:val="21"/>
                      </w:rPr>
                      <w:t>2</w:t>
                    </w:r>
                    <w:r w:rsidRPr="003961F3">
                      <w:rPr>
                        <w:rFonts w:ascii="Times New Roman" w:hAnsi="Times New Roman" w:cs="Times New Roman"/>
                        <w:sz w:val="21"/>
                      </w:rPr>
                      <w:t>年）</w:t>
                    </w:r>
                  </w:p>
                </w:tc>
                <w:tc>
                  <w:tcPr>
                    <w:tcW w:w="1584"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86,348.15</w:t>
                    </w:r>
                  </w:p>
                </w:tc>
                <w:tc>
                  <w:tcPr>
                    <w:tcW w:w="184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3,091,399.41</w:t>
                    </w:r>
                  </w:p>
                </w:tc>
              </w:tr>
            </w:sdtContent>
          </w:sdt>
          <w:sdt>
            <w:sdtPr>
              <w:rPr>
                <w:rFonts w:ascii="Times New Roman" w:hAnsi="Times New Roman" w:cs="Times New Roman"/>
                <w:sz w:val="21"/>
              </w:rPr>
              <w:alias w:val="应付账款情况明细"/>
              <w:tag w:val="_GBC_6a9eb940fbe64774bcca168078c6adaa"/>
              <w:id w:val="-1667632250"/>
              <w:lock w:val="sdtLocked"/>
            </w:sdtPr>
            <w:sdtEndPr/>
            <w:sdtContent>
              <w:tr w:rsidR="00CF1D2C" w:rsidRPr="003961F3" w:rsidTr="003961F3">
                <w:trPr>
                  <w:trHeight w:val="340"/>
                </w:trPr>
                <w:tc>
                  <w:tcPr>
                    <w:tcW w:w="1570"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2-3</w:t>
                    </w:r>
                    <w:r w:rsidRPr="003961F3">
                      <w:rPr>
                        <w:rFonts w:ascii="Times New Roman" w:hAnsi="Times New Roman" w:cs="Times New Roman"/>
                        <w:sz w:val="21"/>
                      </w:rPr>
                      <w:t>年（含</w:t>
                    </w:r>
                    <w:r w:rsidRPr="003961F3">
                      <w:rPr>
                        <w:rFonts w:ascii="Times New Roman" w:hAnsi="Times New Roman" w:cs="Times New Roman"/>
                        <w:sz w:val="21"/>
                      </w:rPr>
                      <w:t>3</w:t>
                    </w:r>
                    <w:r w:rsidRPr="003961F3">
                      <w:rPr>
                        <w:rFonts w:ascii="Times New Roman" w:hAnsi="Times New Roman" w:cs="Times New Roman"/>
                        <w:sz w:val="21"/>
                      </w:rPr>
                      <w:t>年）</w:t>
                    </w:r>
                  </w:p>
                </w:tc>
                <w:tc>
                  <w:tcPr>
                    <w:tcW w:w="1584"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0.00</w:t>
                    </w:r>
                  </w:p>
                </w:tc>
                <w:tc>
                  <w:tcPr>
                    <w:tcW w:w="184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0.00</w:t>
                    </w:r>
                  </w:p>
                </w:tc>
              </w:tr>
            </w:sdtContent>
          </w:sdt>
          <w:sdt>
            <w:sdtPr>
              <w:rPr>
                <w:rFonts w:ascii="Times New Roman" w:hAnsi="Times New Roman" w:cs="Times New Roman"/>
                <w:sz w:val="21"/>
              </w:rPr>
              <w:alias w:val="应付账款情况明细"/>
              <w:tag w:val="_GBC_6a9eb940fbe64774bcca168078c6adaa"/>
              <w:id w:val="-1073268765"/>
              <w:lock w:val="sdtLocked"/>
            </w:sdtPr>
            <w:sdtEndPr/>
            <w:sdtContent>
              <w:tr w:rsidR="00CF1D2C" w:rsidRPr="003961F3" w:rsidTr="003961F3">
                <w:trPr>
                  <w:trHeight w:val="340"/>
                </w:trPr>
                <w:tc>
                  <w:tcPr>
                    <w:tcW w:w="1570"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3</w:t>
                    </w:r>
                    <w:r w:rsidRPr="003961F3">
                      <w:rPr>
                        <w:rFonts w:ascii="Times New Roman" w:hAnsi="Times New Roman" w:cs="Times New Roman"/>
                        <w:sz w:val="21"/>
                      </w:rPr>
                      <w:t>年以上</w:t>
                    </w:r>
                  </w:p>
                </w:tc>
                <w:tc>
                  <w:tcPr>
                    <w:tcW w:w="1584"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0.00</w:t>
                    </w:r>
                  </w:p>
                </w:tc>
                <w:tc>
                  <w:tcPr>
                    <w:tcW w:w="184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0.00</w:t>
                    </w:r>
                  </w:p>
                </w:tc>
              </w:tr>
            </w:sdtContent>
          </w:sdt>
          <w:tr w:rsidR="00CF1D2C" w:rsidRPr="003961F3" w:rsidTr="003961F3">
            <w:trPr>
              <w:trHeight w:val="340"/>
            </w:trPr>
            <w:sdt>
              <w:sdtPr>
                <w:rPr>
                  <w:rFonts w:ascii="Times New Roman" w:hAnsi="Times New Roman" w:cs="Times New Roman"/>
                  <w:sz w:val="21"/>
                </w:rPr>
                <w:tag w:val="_PLD_b82b4cb1d4fa4c8fb75bed463f2da31b"/>
                <w:id w:val="1073941819"/>
                <w:lock w:val="sdtLocked"/>
              </w:sdtPr>
              <w:sdtEndPr/>
              <w:sdtContent>
                <w:tc>
                  <w:tcPr>
                    <w:tcW w:w="1570" w:type="pct"/>
                    <w:shd w:val="clear" w:color="auto" w:fill="auto"/>
                    <w:vAlign w:val="center"/>
                  </w:tcPr>
                  <w:p w:rsidR="00CF1D2C" w:rsidRPr="003961F3" w:rsidRDefault="00CF1D2C" w:rsidP="003961F3">
                    <w:pPr>
                      <w:pStyle w:val="510"/>
                      <w:jc w:val="center"/>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合计</w:t>
                    </w:r>
                  </w:p>
                </w:tc>
              </w:sdtContent>
            </w:sdt>
            <w:tc>
              <w:tcPr>
                <w:tcW w:w="1584"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81,705,242.59</w:t>
                </w:r>
              </w:p>
            </w:tc>
            <w:tc>
              <w:tcPr>
                <w:tcW w:w="1846"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80,681,063.80</w:t>
                </w:r>
              </w:p>
            </w:tc>
          </w:tr>
        </w:tbl>
        <w:p w:rsidR="00CF1D2C" w:rsidRPr="00061114" w:rsidRDefault="00034E8D" w:rsidP="00CF1D2C">
          <w:pPr>
            <w:pStyle w:val="510"/>
          </w:pPr>
        </w:p>
      </w:sdtContent>
    </w:sdt>
    <w:sdt>
      <w:sdtPr>
        <w:rPr>
          <w:rFonts w:asciiTheme="minorHAnsi" w:hAnsiTheme="minorHAnsi" w:cstheme="minorBidi" w:hint="eastAsia"/>
          <w:b w:val="0"/>
          <w:bCs w:val="0"/>
          <w:kern w:val="0"/>
          <w:sz w:val="24"/>
          <w:szCs w:val="22"/>
        </w:rPr>
        <w:alias w:val="模块:重要的账龄超过1年的应付账款单位：元币种：人民币项目期末..."/>
        <w:tag w:val="_GBC_5fffbd1416eb408d959645d37f190cf5"/>
        <w:id w:val="801502921"/>
        <w:lock w:val="sdtLocked"/>
        <w:placeholder>
          <w:docPart w:val="GBC22222222222222222222222222222"/>
        </w:placeholder>
      </w:sdtPr>
      <w:sdtEndPr>
        <w:rPr>
          <w:kern w:val="2"/>
        </w:rPr>
      </w:sdtEndPr>
      <w:sdtContent>
        <w:p w:rsidR="00CF1D2C" w:rsidRDefault="00CF1D2C" w:rsidP="00C06BE6">
          <w:pPr>
            <w:pStyle w:val="48"/>
            <w:numPr>
              <w:ilvl w:val="0"/>
              <w:numId w:val="70"/>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2841270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1911768402"/>
        <w:lock w:val="sdtLocked"/>
        <w:placeholder>
          <w:docPart w:val="GBC22222222222222222222222222222"/>
        </w:placeholder>
      </w:sdtPr>
      <w:sdtEndPr>
        <w:rPr>
          <w:rFonts w:cstheme="minorBidi" w:hint="default"/>
          <w:b w:val="0"/>
          <w:bCs w:val="0"/>
          <w:kern w:val="2"/>
        </w:rPr>
      </w:sdtEndPr>
      <w:sdtContent>
        <w:p w:rsidR="00CF1D2C" w:rsidRPr="005E252E" w:rsidRDefault="00CF1D2C">
          <w:pPr>
            <w:pStyle w:val="510"/>
            <w:rPr>
              <w:sz w:val="21"/>
            </w:rPr>
          </w:pPr>
          <w:r w:rsidRPr="005E252E">
            <w:rPr>
              <w:rFonts w:hint="eastAsia"/>
              <w:sz w:val="21"/>
            </w:rPr>
            <w:t>其他说明：</w:t>
          </w:r>
        </w:p>
        <w:sdt>
          <w:sdtPr>
            <w:alias w:val="是否适用：应付账款的其他说明[双击切换]"/>
            <w:tag w:val="_GBC_9a797e83ea1747e9aca4221e6cdfe89f"/>
            <w:id w:val="-10273199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snapToGrid w:val="0"/>
        <w:spacing w:line="240" w:lineRule="atLeast"/>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 w:val="24"/>
          <w:szCs w:val="21"/>
        </w:rPr>
        <w:alias w:val="模块:预收账款情况"/>
        <w:tag w:val="_GBC_d7dac18f0444439d83469555857c3195"/>
        <w:id w:val="762659667"/>
        <w:lock w:val="sdtLocked"/>
        <w:placeholder>
          <w:docPart w:val="GBC22222222222222222222222222222"/>
        </w:placeholder>
      </w:sdtPr>
      <w:sdtEndPr/>
      <w:sdtContent>
        <w:p w:rsidR="00CF1D2C" w:rsidRDefault="00CF1D2C" w:rsidP="00C06BE6">
          <w:pPr>
            <w:pStyle w:val="48"/>
            <w:numPr>
              <w:ilvl w:val="0"/>
              <w:numId w:val="71"/>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646954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961F3" w:rsidRDefault="00CF1D2C">
          <w:pPr>
            <w:pStyle w:val="510"/>
            <w:jc w:val="right"/>
            <w:rPr>
              <w:rFonts w:ascii="Times New Roman" w:hAnsi="Times New Roman" w:cs="Times New Roman"/>
              <w:sz w:val="21"/>
            </w:rPr>
          </w:pPr>
          <w:r w:rsidRPr="003961F3">
            <w:rPr>
              <w:rFonts w:ascii="Times New Roman" w:hAnsi="Times New Roman" w:cs="Times New Roman"/>
              <w:sz w:val="21"/>
            </w:rPr>
            <w:t>单位：</w:t>
          </w:r>
          <w:sdt>
            <w:sdtPr>
              <w:rPr>
                <w:rFonts w:ascii="Times New Roman" w:hAnsi="Times New Roman" w:cs="Times New Roman"/>
                <w:sz w:val="21"/>
              </w:rPr>
              <w:alias w:val="单位：财务附注：预收账款情况"/>
              <w:tag w:val="_GBC_f4564e0d7a8a4a9589aae9168c4c8fdb"/>
              <w:id w:val="-17287582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ascii="Times New Roman" w:hAnsi="Times New Roman" w:cs="Times New Roman"/>
                  <w:sz w:val="21"/>
                </w:rPr>
                <w:t>元</w:t>
              </w:r>
            </w:sdtContent>
          </w:sdt>
          <w:r w:rsidRPr="003961F3">
            <w:rPr>
              <w:rFonts w:ascii="Times New Roman" w:hAnsi="Times New Roman" w:cs="Times New Roman"/>
              <w:sz w:val="21"/>
            </w:rPr>
            <w:t xml:space="preserve">  </w:t>
          </w:r>
          <w:r w:rsidRPr="003961F3">
            <w:rPr>
              <w:rFonts w:ascii="Times New Roman" w:hAnsi="Times New Roman" w:cs="Times New Roman"/>
              <w:sz w:val="21"/>
            </w:rPr>
            <w:t>币种：</w:t>
          </w:r>
          <w:sdt>
            <w:sdtPr>
              <w:rPr>
                <w:rFonts w:ascii="Times New Roman" w:hAnsi="Times New Roman" w:cs="Times New Roman"/>
                <w:sz w:val="21"/>
              </w:rPr>
              <w:alias w:val="币种：财务附注：预收账款情况"/>
              <w:tag w:val="_GBC_e993db46bf3641c59c10bd3e14a930d9"/>
              <w:id w:val="-15872985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CF1D2C" w:rsidRPr="003961F3" w:rsidTr="003961F3">
            <w:trPr>
              <w:trHeight w:val="340"/>
            </w:trPr>
            <w:sdt>
              <w:sdtPr>
                <w:rPr>
                  <w:rFonts w:ascii="Times New Roman" w:hAnsi="Times New Roman" w:cs="Times New Roman"/>
                  <w:b/>
                  <w:sz w:val="21"/>
                </w:rPr>
                <w:tag w:val="_PLD_d5dd98b095374d108e2df93a96e434bb"/>
                <w:id w:val="-1398122111"/>
                <w:lock w:val="sdtLocked"/>
              </w:sdtPr>
              <w:sdtEndPr/>
              <w:sdtContent>
                <w:tc>
                  <w:tcPr>
                    <w:tcW w:w="1601"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9fc077db74354318b54c7ec24cd1ce0c"/>
                <w:id w:val="-59719168"/>
                <w:lock w:val="sdtLocked"/>
              </w:sdtPr>
              <w:sdtEndPr/>
              <w:sdtContent>
                <w:tc>
                  <w:tcPr>
                    <w:tcW w:w="1701"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期末余额</w:t>
                    </w:r>
                  </w:p>
                </w:tc>
              </w:sdtContent>
            </w:sdt>
            <w:sdt>
              <w:sdtPr>
                <w:rPr>
                  <w:rFonts w:ascii="Times New Roman" w:hAnsi="Times New Roman" w:cs="Times New Roman"/>
                  <w:b/>
                  <w:sz w:val="21"/>
                </w:rPr>
                <w:tag w:val="_PLD_aa9447699c054ad4b698586b835a3180"/>
                <w:id w:val="-721516627"/>
                <w:lock w:val="sdtLocked"/>
              </w:sdtPr>
              <w:sdtEndPr/>
              <w:sdtContent>
                <w:tc>
                  <w:tcPr>
                    <w:tcW w:w="1698" w:type="pct"/>
                    <w:shd w:val="clear" w:color="auto" w:fill="auto"/>
                    <w:vAlign w:val="center"/>
                  </w:tcPr>
                  <w:p w:rsidR="00CF1D2C" w:rsidRPr="003961F3" w:rsidRDefault="00CF1D2C" w:rsidP="003961F3">
                    <w:pPr>
                      <w:pStyle w:val="510"/>
                      <w:jc w:val="center"/>
                      <w:rPr>
                        <w:rFonts w:ascii="Times New Roman" w:hAnsi="Times New Roman" w:cs="Times New Roman"/>
                        <w:b/>
                        <w:sz w:val="21"/>
                      </w:rPr>
                    </w:pPr>
                    <w:r w:rsidRPr="003961F3">
                      <w:rPr>
                        <w:rFonts w:ascii="Times New Roman" w:hAnsi="Times New Roman" w:cs="Times New Roman"/>
                        <w:b/>
                        <w:sz w:val="21"/>
                      </w:rPr>
                      <w:t>期初余额</w:t>
                    </w:r>
                  </w:p>
                </w:tc>
              </w:sdtContent>
            </w:sdt>
          </w:tr>
          <w:sdt>
            <w:sdtPr>
              <w:rPr>
                <w:rFonts w:ascii="Times New Roman" w:hAnsi="Times New Roman" w:cs="Times New Roman"/>
                <w:sz w:val="21"/>
              </w:rPr>
              <w:alias w:val="预收账款情况明细"/>
              <w:tag w:val="_GBC_230853c1febc415e90da55e0c713ce54"/>
              <w:id w:val="1200750593"/>
              <w:lock w:val="sdtLocked"/>
            </w:sdtPr>
            <w:sdtEndPr/>
            <w:sdtContent>
              <w:tr w:rsidR="00CF1D2C" w:rsidRPr="003961F3" w:rsidTr="003961F3">
                <w:trPr>
                  <w:trHeight w:val="340"/>
                </w:trPr>
                <w:tc>
                  <w:tcPr>
                    <w:tcW w:w="1601"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1</w:t>
                    </w:r>
                    <w:r w:rsidRPr="003961F3">
                      <w:rPr>
                        <w:rFonts w:ascii="Times New Roman" w:hAnsi="Times New Roman" w:cs="Times New Roman"/>
                        <w:sz w:val="21"/>
                      </w:rPr>
                      <w:t>年以内（含</w:t>
                    </w:r>
                    <w:r w:rsidRPr="003961F3">
                      <w:rPr>
                        <w:rFonts w:ascii="Times New Roman" w:hAnsi="Times New Roman" w:cs="Times New Roman"/>
                        <w:sz w:val="21"/>
                      </w:rPr>
                      <w:t>1</w:t>
                    </w:r>
                    <w:r w:rsidRPr="003961F3">
                      <w:rPr>
                        <w:rFonts w:ascii="Times New Roman" w:hAnsi="Times New Roman" w:cs="Times New Roman"/>
                        <w:sz w:val="21"/>
                      </w:rPr>
                      <w:t>年）</w:t>
                    </w:r>
                  </w:p>
                </w:tc>
                <w:tc>
                  <w:tcPr>
                    <w:tcW w:w="1701"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3,416,453.26</w:t>
                    </w:r>
                  </w:p>
                </w:tc>
                <w:tc>
                  <w:tcPr>
                    <w:tcW w:w="1698"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5,764,604.44</w:t>
                    </w:r>
                  </w:p>
                </w:tc>
              </w:tr>
            </w:sdtContent>
          </w:sdt>
          <w:sdt>
            <w:sdtPr>
              <w:rPr>
                <w:rFonts w:ascii="Times New Roman" w:hAnsi="Times New Roman" w:cs="Times New Roman"/>
                <w:sz w:val="21"/>
              </w:rPr>
              <w:alias w:val="预收账款情况明细"/>
              <w:tag w:val="_GBC_230853c1febc415e90da55e0c713ce54"/>
              <w:id w:val="1602068202"/>
              <w:lock w:val="sdtLocked"/>
            </w:sdtPr>
            <w:sdtEndPr/>
            <w:sdtContent>
              <w:tr w:rsidR="00CF1D2C" w:rsidRPr="003961F3" w:rsidTr="003961F3">
                <w:trPr>
                  <w:trHeight w:val="340"/>
                </w:trPr>
                <w:tc>
                  <w:tcPr>
                    <w:tcW w:w="1601"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1</w:t>
                    </w:r>
                    <w:r w:rsidRPr="003961F3">
                      <w:rPr>
                        <w:rFonts w:ascii="Times New Roman" w:hAnsi="Times New Roman" w:cs="Times New Roman"/>
                        <w:sz w:val="21"/>
                      </w:rPr>
                      <w:t>年以上</w:t>
                    </w:r>
                  </w:p>
                </w:tc>
                <w:tc>
                  <w:tcPr>
                    <w:tcW w:w="1701"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1,060,963.56</w:t>
                    </w:r>
                  </w:p>
                </w:tc>
                <w:tc>
                  <w:tcPr>
                    <w:tcW w:w="1698"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172,464.75</w:t>
                    </w:r>
                  </w:p>
                </w:tc>
              </w:tr>
            </w:sdtContent>
          </w:sdt>
          <w:tr w:rsidR="00CF1D2C" w:rsidRPr="003961F3" w:rsidTr="003961F3">
            <w:trPr>
              <w:trHeight w:val="340"/>
            </w:trPr>
            <w:sdt>
              <w:sdtPr>
                <w:rPr>
                  <w:rFonts w:ascii="Times New Roman" w:hAnsi="Times New Roman" w:cs="Times New Roman"/>
                  <w:sz w:val="21"/>
                </w:rPr>
                <w:tag w:val="_PLD_dbdcdc98ceee47408e8ac7a0d53c5b39"/>
                <w:id w:val="-813025270"/>
                <w:lock w:val="sdtLocked"/>
              </w:sdtPr>
              <w:sdtEndPr/>
              <w:sdtContent>
                <w:tc>
                  <w:tcPr>
                    <w:tcW w:w="1601" w:type="pct"/>
                    <w:shd w:val="clear" w:color="auto" w:fill="auto"/>
                    <w:vAlign w:val="center"/>
                  </w:tcPr>
                  <w:p w:rsidR="00CF1D2C" w:rsidRPr="003961F3" w:rsidRDefault="00CF1D2C" w:rsidP="003961F3">
                    <w:pPr>
                      <w:pStyle w:val="510"/>
                      <w:jc w:val="center"/>
                      <w:rPr>
                        <w:rFonts w:ascii="Times New Roman" w:hAnsi="Times New Roman" w:cs="Times New Roman"/>
                        <w:color w:val="000000" w:themeColor="text1"/>
                        <w:sz w:val="21"/>
                      </w:rPr>
                    </w:pPr>
                    <w:r w:rsidRPr="003961F3">
                      <w:rPr>
                        <w:rFonts w:ascii="Times New Roman" w:hAnsi="Times New Roman" w:cs="Times New Roman"/>
                        <w:color w:val="000000" w:themeColor="text1"/>
                        <w:sz w:val="21"/>
                      </w:rPr>
                      <w:t>合计</w:t>
                    </w:r>
                  </w:p>
                </w:tc>
              </w:sdtContent>
            </w:sdt>
            <w:tc>
              <w:tcPr>
                <w:tcW w:w="1701"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4,477,416.82</w:t>
                </w:r>
              </w:p>
            </w:tc>
            <w:tc>
              <w:tcPr>
                <w:tcW w:w="1698"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5,937,069.19</w:t>
                </w:r>
              </w:p>
            </w:tc>
          </w:tr>
        </w:tbl>
        <w:p w:rsidR="00CF1D2C" w:rsidRPr="00395E5B" w:rsidRDefault="00034E8D" w:rsidP="00CF1D2C">
          <w:pPr>
            <w:pStyle w:val="510"/>
          </w:pPr>
        </w:p>
      </w:sdtContent>
    </w:sdt>
    <w:sdt>
      <w:sdtPr>
        <w:rPr>
          <w:rFonts w:ascii="宋体" w:hAnsi="宋体" w:cstheme="minorBidi" w:hint="eastAsia"/>
          <w:b w:val="0"/>
          <w:bCs w:val="0"/>
          <w:kern w:val="0"/>
          <w:sz w:val="24"/>
          <w:szCs w:val="21"/>
        </w:rPr>
        <w:alias w:val="模块:账龄超过1年的重要预收款项"/>
        <w:tag w:val="_GBC_59300802f7ac43e3ab1ce4a570fb0267"/>
        <w:id w:val="-1826577509"/>
        <w:lock w:val="sdtLocked"/>
        <w:placeholder>
          <w:docPart w:val="GBC22222222222222222222222222222"/>
        </w:placeholder>
      </w:sdtPr>
      <w:sdtEndPr/>
      <w:sdtContent>
        <w:p w:rsidR="00CF1D2C" w:rsidRDefault="00CF1D2C" w:rsidP="00C06BE6">
          <w:pPr>
            <w:pStyle w:val="48"/>
            <w:numPr>
              <w:ilvl w:val="0"/>
              <w:numId w:val="71"/>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565777021"/>
            <w:lock w:val="sdtContentLocked"/>
            <w:placeholder>
              <w:docPart w:val="GBC22222222222222222222222222222"/>
            </w:placeholder>
          </w:sdtPr>
          <w:sdtEndPr/>
          <w:sdtContent>
            <w:p w:rsidR="00CF1D2C" w:rsidRDefault="00CF1D2C" w:rsidP="00CF1D2C">
              <w:pPr>
                <w:pStyle w:val="510"/>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期末建造合同形成的已结算未完工项目情况"/>
        <w:tag w:val="_SEC_b8e20e29e15249219458facbe3d1ba98"/>
        <w:id w:val="-1031419097"/>
        <w:lock w:val="sdtLocked"/>
      </w:sdtPr>
      <w:sdtEndPr>
        <w:rPr>
          <w:szCs w:val="21"/>
        </w:rPr>
      </w:sdtEndPr>
      <w:sdtContent>
        <w:bookmarkStart w:id="136" w:name="_Hlk13751475" w:displacedByCustomXml="prev"/>
        <w:p w:rsidR="00CF1D2C" w:rsidRDefault="00CF1D2C" w:rsidP="00C06BE6">
          <w:pPr>
            <w:pStyle w:val="48"/>
            <w:numPr>
              <w:ilvl w:val="0"/>
              <w:numId w:val="71"/>
            </w:numPr>
            <w:rPr>
              <w:rFonts w:cstheme="minorBidi"/>
              <w:szCs w:val="21"/>
            </w:rPr>
          </w:pPr>
          <w:r>
            <w:rPr>
              <w:rFonts w:cstheme="minorBidi" w:hint="eastAsia"/>
              <w:szCs w:val="21"/>
            </w:rPr>
            <w:t>期末建造合同形成的已结算未完工项目情况</w:t>
          </w:r>
        </w:p>
        <w:sdt>
          <w:sdtPr>
            <w:alias w:val="是否适用：期末建造合同形成的已结算未完工项目情况[双击切换]"/>
            <w:tag w:val="_GBC_42eb46da929a444cac7c0d2b1a585e97"/>
            <w:id w:val="-562867155"/>
            <w:lock w:val="sdtLocked"/>
          </w:sdtPr>
          <w:sdtEndPr/>
          <w:sdtContent>
            <w:p w:rsidR="00CF1D2C" w:rsidRDefault="00CF1D2C" w:rsidP="00CF1D2C">
              <w:pPr>
                <w:pStyle w:val="510"/>
              </w:pPr>
              <w:r>
                <w:fldChar w:fldCharType="begin"/>
              </w:r>
              <w:r w:rsidR="00CF707D">
                <w:instrText xml:space="preserve"> MACROBUTTON  SnrToggleCheckbox □适用 </w:instrText>
              </w:r>
              <w:r>
                <w:fldChar w:fldCharType="end"/>
              </w:r>
              <w:r>
                <w:fldChar w:fldCharType="begin"/>
              </w:r>
              <w:r w:rsidR="00CF707D">
                <w:instrText xml:space="preserve"> MACROBUTTON  SnrToggleCheckbox √不适用 </w:instrText>
              </w:r>
              <w:r>
                <w:fldChar w:fldCharType="end"/>
              </w:r>
            </w:p>
          </w:sdtContent>
        </w:sdt>
      </w:sdtContent>
    </w:sdt>
    <w:bookmarkEnd w:id="136" w:displacedByCustomXml="next"/>
    <w:sdt>
      <w:sdtPr>
        <w:rPr>
          <w:rFonts w:hint="eastAsia"/>
          <w:b/>
          <w:bCs/>
        </w:rPr>
        <w:alias w:val="模块:账龄超过1年的大额预收款项情况的说明"/>
        <w:tag w:val="_GBC_3b693e8055374a80821823cdad74f225"/>
        <w:id w:val="-400671435"/>
        <w:lock w:val="sdtLocked"/>
        <w:placeholder>
          <w:docPart w:val="GBC22222222222222222222222222222"/>
        </w:placeholder>
      </w:sdtPr>
      <w:sdtEndPr>
        <w:rPr>
          <w:rFonts w:cstheme="minorBidi" w:hint="default"/>
          <w:b w:val="0"/>
          <w:bCs w:val="0"/>
          <w:color w:val="000000" w:themeColor="text1"/>
          <w:kern w:val="2"/>
        </w:rPr>
      </w:sdtEndPr>
      <w:sdtContent>
        <w:p w:rsidR="00CF1D2C" w:rsidRDefault="00CF1D2C">
          <w:pPr>
            <w:pStyle w:val="510"/>
          </w:pPr>
          <w:r>
            <w:rPr>
              <w:rFonts w:hint="eastAsia"/>
            </w:rPr>
            <w:t>其他说明：</w:t>
          </w:r>
        </w:p>
        <w:sdt>
          <w:sdtPr>
            <w:alias w:val="是否适用：预收账款的其他说明[双击切换]"/>
            <w:tag w:val="_GBC_f473b6b28a104ffc812e6da4cf5177e5"/>
            <w:id w:val="-8061603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 w:val="24"/>
          <w:szCs w:val="24"/>
        </w:rPr>
        <w:alias w:val="模块:应付职工薪酬列示："/>
        <w:tag w:val="_GBC_fa609950067149f1a5c0a6c3ba353431"/>
        <w:id w:val="1475717493"/>
        <w:lock w:val="sdtLocked"/>
        <w:placeholder>
          <w:docPart w:val="GBC22222222222222222222222222222"/>
        </w:placeholder>
      </w:sdtPr>
      <w:sdtEndPr>
        <w:rPr>
          <w:szCs w:val="21"/>
        </w:rPr>
      </w:sdtEndPr>
      <w:sdtContent>
        <w:p w:rsidR="00CF1D2C" w:rsidRDefault="00CF1D2C" w:rsidP="00C06BE6">
          <w:pPr>
            <w:pStyle w:val="48"/>
            <w:numPr>
              <w:ilvl w:val="0"/>
              <w:numId w:val="72"/>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88faccc480a843dca589c1af0d3fee37"/>
            <w:id w:val="173195575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961F3" w:rsidRDefault="00CF1D2C">
          <w:pPr>
            <w:pStyle w:val="510"/>
            <w:jc w:val="right"/>
            <w:rPr>
              <w:rFonts w:ascii="Times New Roman" w:hAnsi="Times New Roman" w:cs="Times New Roman"/>
              <w:sz w:val="21"/>
            </w:rPr>
          </w:pPr>
          <w:r w:rsidRPr="003961F3">
            <w:rPr>
              <w:rFonts w:ascii="Times New Roman" w:hAnsi="Times New Roman" w:cs="Times New Roman"/>
              <w:sz w:val="21"/>
            </w:rPr>
            <w:t>单位：</w:t>
          </w:r>
          <w:sdt>
            <w:sdtPr>
              <w:rPr>
                <w:rFonts w:ascii="Times New Roman" w:hAnsi="Times New Roman" w:cs="Times New Roman"/>
                <w:sz w:val="21"/>
              </w:rPr>
              <w:alias w:val="单位：财务附注：应付职工薪酬"/>
              <w:tag w:val="_GBC_5c4cdcd7cd924c4ca8e87f806bc459b0"/>
              <w:id w:val="111873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ascii="Times New Roman" w:hAnsi="Times New Roman" w:cs="Times New Roman"/>
                  <w:sz w:val="21"/>
                </w:rPr>
                <w:t>元</w:t>
              </w:r>
            </w:sdtContent>
          </w:sdt>
          <w:r w:rsidRPr="003961F3">
            <w:rPr>
              <w:rFonts w:ascii="Times New Roman" w:hAnsi="Times New Roman" w:cs="Times New Roman"/>
              <w:sz w:val="21"/>
            </w:rPr>
            <w:t xml:space="preserve">  </w:t>
          </w:r>
          <w:r w:rsidRPr="003961F3">
            <w:rPr>
              <w:rFonts w:ascii="Times New Roman" w:hAnsi="Times New Roman" w:cs="Times New Roman"/>
              <w:sz w:val="21"/>
            </w:rPr>
            <w:t>币种：</w:t>
          </w:r>
          <w:sdt>
            <w:sdtPr>
              <w:rPr>
                <w:rFonts w:ascii="Times New Roman" w:hAnsi="Times New Roman" w:cs="Times New Roman"/>
                <w:sz w:val="21"/>
              </w:rPr>
              <w:alias w:val="币种：财务附注：应付职工薪酬"/>
              <w:tag w:val="_GBC_1b7f0fd0ca54470ca12f1037c092be9a"/>
              <w:id w:val="-17991404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ascii="Times New Roman" w:hAnsi="Times New Roman" w:cs="Times New Roman"/>
                  <w:sz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1560"/>
            <w:gridCol w:w="1558"/>
            <w:gridCol w:w="1428"/>
          </w:tblGrid>
          <w:tr w:rsidR="00CF1D2C" w:rsidRPr="003961F3" w:rsidTr="005E252E">
            <w:trPr>
              <w:trHeight w:val="340"/>
              <w:jc w:val="center"/>
            </w:trPr>
            <w:sdt>
              <w:sdtPr>
                <w:rPr>
                  <w:rFonts w:ascii="Times New Roman" w:hAnsi="Times New Roman" w:cs="Times New Roman"/>
                  <w:b/>
                  <w:sz w:val="21"/>
                </w:rPr>
                <w:tag w:val="_PLD_481bea2acb8f49ac9b4cfc92cd4a426e"/>
                <w:id w:val="103236684"/>
                <w:lock w:val="sdtLocked"/>
              </w:sdtPr>
              <w:sdtEndPr/>
              <w:sdtContent>
                <w:tc>
                  <w:tcPr>
                    <w:tcW w:w="1626" w:type="pct"/>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项目</w:t>
                    </w:r>
                  </w:p>
                </w:tc>
              </w:sdtContent>
            </w:sdt>
            <w:sdt>
              <w:sdtPr>
                <w:rPr>
                  <w:rFonts w:ascii="Times New Roman" w:hAnsi="Times New Roman" w:cs="Times New Roman"/>
                  <w:b/>
                  <w:sz w:val="21"/>
                </w:rPr>
                <w:tag w:val="_PLD_ff27c0f5bcb94d9b932762b91edf2ff1"/>
                <w:id w:val="1772740679"/>
                <w:lock w:val="sdtLocked"/>
              </w:sdtPr>
              <w:sdtEndPr/>
              <w:sdtContent>
                <w:tc>
                  <w:tcPr>
                    <w:tcW w:w="862" w:type="pct"/>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期初余额</w:t>
                    </w:r>
                  </w:p>
                </w:tc>
              </w:sdtContent>
            </w:sdt>
            <w:sdt>
              <w:sdtPr>
                <w:rPr>
                  <w:rFonts w:ascii="Times New Roman" w:hAnsi="Times New Roman" w:cs="Times New Roman"/>
                  <w:b/>
                  <w:sz w:val="21"/>
                </w:rPr>
                <w:tag w:val="_PLD_7274636f27ae4e048ade60bfddaa8164"/>
                <w:id w:val="1723787321"/>
                <w:lock w:val="sdtLocked"/>
              </w:sdtPr>
              <w:sdtEndPr/>
              <w:sdtContent>
                <w:tc>
                  <w:tcPr>
                    <w:tcW w:w="862" w:type="pct"/>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本期增加</w:t>
                    </w:r>
                  </w:p>
                </w:tc>
              </w:sdtContent>
            </w:sdt>
            <w:sdt>
              <w:sdtPr>
                <w:rPr>
                  <w:rFonts w:ascii="Times New Roman" w:hAnsi="Times New Roman" w:cs="Times New Roman"/>
                  <w:b/>
                  <w:sz w:val="21"/>
                </w:rPr>
                <w:tag w:val="_PLD_07ae572963de436aa2308d649a28c23b"/>
                <w:id w:val="1038778523"/>
                <w:lock w:val="sdtLocked"/>
              </w:sdtPr>
              <w:sdtEndPr/>
              <w:sdtContent>
                <w:tc>
                  <w:tcPr>
                    <w:tcW w:w="861" w:type="pct"/>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本期减少</w:t>
                    </w:r>
                  </w:p>
                </w:tc>
              </w:sdtContent>
            </w:sdt>
            <w:sdt>
              <w:sdtPr>
                <w:rPr>
                  <w:rFonts w:ascii="Times New Roman" w:hAnsi="Times New Roman" w:cs="Times New Roman"/>
                  <w:b/>
                  <w:sz w:val="21"/>
                </w:rPr>
                <w:tag w:val="_PLD_27069329d7654e34bc45ca7dee532204"/>
                <w:id w:val="592525588"/>
                <w:lock w:val="sdtLocked"/>
              </w:sdtPr>
              <w:sdtEndPr/>
              <w:sdtContent>
                <w:tc>
                  <w:tcPr>
                    <w:tcW w:w="789" w:type="pct"/>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期末余额</w:t>
                    </w:r>
                  </w:p>
                </w:tc>
              </w:sdtContent>
            </w:sdt>
          </w:tr>
          <w:tr w:rsidR="00CF1D2C" w:rsidRPr="003961F3" w:rsidTr="005E252E">
            <w:trPr>
              <w:trHeight w:val="340"/>
              <w:jc w:val="center"/>
            </w:trPr>
            <w:sdt>
              <w:sdtPr>
                <w:rPr>
                  <w:rFonts w:ascii="Times New Roman" w:hAnsi="Times New Roman" w:cs="Times New Roman"/>
                  <w:sz w:val="21"/>
                </w:rPr>
                <w:tag w:val="_PLD_8272d2e82a6f45a197d65c1251ac79c7"/>
                <w:id w:val="-53855523"/>
                <w:lock w:val="sdtLocked"/>
              </w:sdtPr>
              <w:sdtEndPr/>
              <w:sdtContent>
                <w:tc>
                  <w:tcPr>
                    <w:tcW w:w="1626"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一、短期薪酬</w:t>
                    </w:r>
                  </w:p>
                </w:tc>
              </w:sdtContent>
            </w:sdt>
            <w:tc>
              <w:tcPr>
                <w:tcW w:w="862" w:type="pct"/>
                <w:shd w:val="clear" w:color="auto" w:fill="auto"/>
                <w:vAlign w:val="center"/>
              </w:tcPr>
              <w:p w:rsidR="00CF1D2C" w:rsidRPr="003961F3" w:rsidRDefault="00CF1D2C" w:rsidP="003961F3">
                <w:pPr>
                  <w:pStyle w:val="510"/>
                  <w:jc w:val="right"/>
                  <w:rPr>
                    <w:rFonts w:ascii="Times New Roman" w:hAnsi="Times New Roman" w:cs="Times New Roman"/>
                    <w:sz w:val="21"/>
                  </w:rPr>
                </w:pPr>
                <w:r w:rsidRPr="003961F3">
                  <w:rPr>
                    <w:rFonts w:ascii="Times New Roman" w:hAnsi="Times New Roman" w:cs="Times New Roman"/>
                    <w:sz w:val="21"/>
                  </w:rPr>
                  <w:t>15,696,734.15</w:t>
                </w:r>
              </w:p>
            </w:tc>
            <w:tc>
              <w:tcPr>
                <w:tcW w:w="862" w:type="pct"/>
                <w:shd w:val="clear" w:color="auto" w:fill="auto"/>
                <w:vAlign w:val="center"/>
              </w:tcPr>
              <w:p w:rsidR="00CF1D2C" w:rsidRPr="006C15D9" w:rsidRDefault="006C15D9" w:rsidP="003961F3">
                <w:pPr>
                  <w:pStyle w:val="510"/>
                  <w:jc w:val="right"/>
                  <w:rPr>
                    <w:rFonts w:ascii="Times New Roman" w:hAnsi="Times New Roman" w:cs="Times New Roman"/>
                    <w:sz w:val="21"/>
                  </w:rPr>
                </w:pPr>
                <w:r w:rsidRPr="006C15D9">
                  <w:rPr>
                    <w:rFonts w:ascii="Times New Roman" w:hAnsi="Times New Roman" w:cs="Times New Roman"/>
                    <w:sz w:val="21"/>
                  </w:rPr>
                  <w:t>44,712,008.74</w:t>
                </w:r>
              </w:p>
            </w:tc>
            <w:tc>
              <w:tcPr>
                <w:tcW w:w="861" w:type="pct"/>
                <w:shd w:val="clear" w:color="auto" w:fill="auto"/>
                <w:vAlign w:val="center"/>
              </w:tcPr>
              <w:p w:rsidR="00CF1D2C" w:rsidRPr="003961F3" w:rsidRDefault="000601C5" w:rsidP="003961F3">
                <w:pPr>
                  <w:pStyle w:val="510"/>
                  <w:jc w:val="right"/>
                  <w:rPr>
                    <w:rFonts w:ascii="Times New Roman" w:hAnsi="Times New Roman" w:cs="Times New Roman"/>
                    <w:sz w:val="21"/>
                    <w:highlight w:val="yellow"/>
                  </w:rPr>
                </w:pPr>
                <w:r w:rsidRPr="000601C5">
                  <w:rPr>
                    <w:rFonts w:ascii="Times New Roman" w:hAnsi="Times New Roman" w:cs="Times New Roman"/>
                    <w:sz w:val="21"/>
                  </w:rPr>
                  <w:t>52,630,272.96</w:t>
                </w:r>
              </w:p>
            </w:tc>
            <w:tc>
              <w:tcPr>
                <w:tcW w:w="789" w:type="pct"/>
                <w:shd w:val="clear" w:color="auto" w:fill="auto"/>
                <w:vAlign w:val="center"/>
              </w:tcPr>
              <w:p w:rsidR="00CF1D2C" w:rsidRPr="003961F3" w:rsidDel="0038014A" w:rsidRDefault="000601C5" w:rsidP="003961F3">
                <w:pPr>
                  <w:pStyle w:val="510"/>
                  <w:jc w:val="right"/>
                  <w:rPr>
                    <w:rFonts w:ascii="Times New Roman" w:hAnsi="Times New Roman" w:cs="Times New Roman"/>
                    <w:sz w:val="21"/>
                  </w:rPr>
                </w:pPr>
                <w:r>
                  <w:rPr>
                    <w:rFonts w:ascii="Times New Roman" w:hAnsi="Times New Roman" w:cs="Times New Roman"/>
                    <w:sz w:val="21"/>
                  </w:rPr>
                  <w:t>7,778,469.93</w:t>
                </w:r>
              </w:p>
            </w:tc>
          </w:tr>
          <w:tr w:rsidR="00CF1D2C" w:rsidRPr="003961F3" w:rsidTr="005E252E">
            <w:trPr>
              <w:trHeight w:val="340"/>
              <w:jc w:val="center"/>
            </w:trPr>
            <w:sdt>
              <w:sdtPr>
                <w:rPr>
                  <w:rFonts w:ascii="Times New Roman" w:hAnsi="Times New Roman" w:cs="Times New Roman"/>
                  <w:sz w:val="21"/>
                </w:rPr>
                <w:tag w:val="_PLD_e3c7b981b4f64fe3993a41cabeb3d888"/>
                <w:id w:val="-2017150089"/>
                <w:lock w:val="sdtLocked"/>
              </w:sdtPr>
              <w:sdtEndPr/>
              <w:sdtContent>
                <w:tc>
                  <w:tcPr>
                    <w:tcW w:w="1626"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二、离职后福利</w:t>
                    </w:r>
                    <w:r w:rsidRPr="003961F3">
                      <w:rPr>
                        <w:rFonts w:ascii="Times New Roman" w:hAnsi="Times New Roman" w:cs="Times New Roman"/>
                        <w:sz w:val="21"/>
                      </w:rPr>
                      <w:t>-</w:t>
                    </w:r>
                    <w:r w:rsidRPr="003961F3">
                      <w:rPr>
                        <w:rFonts w:ascii="Times New Roman" w:hAnsi="Times New Roman" w:cs="Times New Roman"/>
                        <w:sz w:val="21"/>
                      </w:rPr>
                      <w:t>设定提存计划</w:t>
                    </w:r>
                  </w:p>
                </w:tc>
              </w:sdtContent>
            </w:sdt>
            <w:tc>
              <w:tcPr>
                <w:tcW w:w="862"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62" w:type="pct"/>
                <w:shd w:val="clear" w:color="auto" w:fill="auto"/>
                <w:vAlign w:val="center"/>
              </w:tcPr>
              <w:p w:rsidR="00CF1D2C" w:rsidRPr="003961F3" w:rsidRDefault="006C15D9" w:rsidP="003961F3">
                <w:pPr>
                  <w:pStyle w:val="510"/>
                  <w:jc w:val="right"/>
                  <w:rPr>
                    <w:rFonts w:ascii="Times New Roman" w:hAnsi="Times New Roman" w:cs="Times New Roman"/>
                    <w:sz w:val="21"/>
                  </w:rPr>
                </w:pPr>
                <w:r>
                  <w:rPr>
                    <w:rFonts w:ascii="Times New Roman" w:hAnsi="Times New Roman" w:cs="Times New Roman"/>
                    <w:sz w:val="21"/>
                  </w:rPr>
                  <w:t>5,656,024.45</w:t>
                </w:r>
              </w:p>
            </w:tc>
            <w:tc>
              <w:tcPr>
                <w:tcW w:w="861" w:type="pct"/>
                <w:shd w:val="clear" w:color="auto" w:fill="auto"/>
                <w:vAlign w:val="center"/>
              </w:tcPr>
              <w:p w:rsidR="00CF1D2C" w:rsidRPr="003961F3" w:rsidRDefault="000601C5" w:rsidP="003961F3">
                <w:pPr>
                  <w:pStyle w:val="510"/>
                  <w:jc w:val="right"/>
                  <w:rPr>
                    <w:rFonts w:ascii="Times New Roman" w:hAnsi="Times New Roman" w:cs="Times New Roman"/>
                    <w:sz w:val="21"/>
                  </w:rPr>
                </w:pPr>
                <w:r>
                  <w:rPr>
                    <w:rFonts w:ascii="Times New Roman" w:hAnsi="Times New Roman" w:cs="Times New Roman"/>
                    <w:sz w:val="21"/>
                  </w:rPr>
                  <w:t>5,397,169.72</w:t>
                </w:r>
              </w:p>
            </w:tc>
            <w:tc>
              <w:tcPr>
                <w:tcW w:w="789" w:type="pct"/>
                <w:shd w:val="clear" w:color="auto" w:fill="auto"/>
                <w:vAlign w:val="center"/>
              </w:tcPr>
              <w:p w:rsidR="00CF1D2C" w:rsidRPr="003961F3" w:rsidRDefault="000601C5" w:rsidP="003961F3">
                <w:pPr>
                  <w:pStyle w:val="510"/>
                  <w:jc w:val="right"/>
                  <w:rPr>
                    <w:rFonts w:ascii="Times New Roman" w:hAnsi="Times New Roman" w:cs="Times New Roman"/>
                    <w:sz w:val="21"/>
                  </w:rPr>
                </w:pPr>
                <w:r>
                  <w:rPr>
                    <w:rFonts w:ascii="Times New Roman" w:hAnsi="Times New Roman" w:cs="Times New Roman"/>
                    <w:sz w:val="21"/>
                  </w:rPr>
                  <w:t>258,854.73</w:t>
                </w:r>
              </w:p>
            </w:tc>
          </w:tr>
          <w:tr w:rsidR="00CF1D2C" w:rsidRPr="003961F3" w:rsidTr="005E252E">
            <w:trPr>
              <w:trHeight w:val="340"/>
              <w:jc w:val="center"/>
            </w:trPr>
            <w:sdt>
              <w:sdtPr>
                <w:rPr>
                  <w:rFonts w:ascii="Times New Roman" w:hAnsi="Times New Roman" w:cs="Times New Roman"/>
                  <w:sz w:val="21"/>
                </w:rPr>
                <w:tag w:val="_PLD_d615e4da2a4948e5994fcc5682898c56"/>
                <w:id w:val="789012377"/>
                <w:lock w:val="sdtLocked"/>
              </w:sdtPr>
              <w:sdtEndPr/>
              <w:sdtContent>
                <w:tc>
                  <w:tcPr>
                    <w:tcW w:w="1626"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三、辞退福利</w:t>
                    </w:r>
                  </w:p>
                </w:tc>
              </w:sdtContent>
            </w:sdt>
            <w:tc>
              <w:tcPr>
                <w:tcW w:w="862"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62" w:type="pct"/>
                <w:shd w:val="clear" w:color="auto" w:fill="auto"/>
                <w:vAlign w:val="center"/>
              </w:tcPr>
              <w:p w:rsidR="00CF1D2C" w:rsidRPr="003961F3" w:rsidRDefault="006C15D9" w:rsidP="003961F3">
                <w:pPr>
                  <w:pStyle w:val="510"/>
                  <w:jc w:val="right"/>
                  <w:rPr>
                    <w:rFonts w:ascii="Times New Roman" w:hAnsi="Times New Roman" w:cs="Times New Roman"/>
                    <w:sz w:val="21"/>
                  </w:rPr>
                </w:pPr>
                <w:r>
                  <w:rPr>
                    <w:rFonts w:ascii="Times New Roman" w:hAnsi="Times New Roman" w:cs="Times New Roman"/>
                    <w:sz w:val="21"/>
                  </w:rPr>
                  <w:t>796,753.20</w:t>
                </w:r>
              </w:p>
            </w:tc>
            <w:tc>
              <w:tcPr>
                <w:tcW w:w="861" w:type="pct"/>
                <w:shd w:val="clear" w:color="auto" w:fill="auto"/>
                <w:vAlign w:val="center"/>
              </w:tcPr>
              <w:p w:rsidR="00CF1D2C" w:rsidRPr="003961F3" w:rsidRDefault="000601C5" w:rsidP="003961F3">
                <w:pPr>
                  <w:pStyle w:val="510"/>
                  <w:jc w:val="right"/>
                  <w:rPr>
                    <w:rFonts w:ascii="Times New Roman" w:hAnsi="Times New Roman" w:cs="Times New Roman"/>
                    <w:sz w:val="21"/>
                  </w:rPr>
                </w:pPr>
                <w:r>
                  <w:rPr>
                    <w:rFonts w:ascii="Times New Roman" w:hAnsi="Times New Roman" w:cs="Times New Roman"/>
                    <w:sz w:val="21"/>
                  </w:rPr>
                  <w:t>796,753.20</w:t>
                </w:r>
              </w:p>
            </w:tc>
            <w:tc>
              <w:tcPr>
                <w:tcW w:w="789"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r>
          <w:tr w:rsidR="00CF1D2C" w:rsidRPr="003961F3" w:rsidTr="005E252E">
            <w:trPr>
              <w:trHeight w:val="340"/>
              <w:jc w:val="center"/>
            </w:trPr>
            <w:sdt>
              <w:sdtPr>
                <w:rPr>
                  <w:rFonts w:ascii="Times New Roman" w:hAnsi="Times New Roman" w:cs="Times New Roman"/>
                  <w:sz w:val="21"/>
                </w:rPr>
                <w:tag w:val="_PLD_f85ecebc2b9f455eb675b5c3c3edb84c"/>
                <w:id w:val="-1111663604"/>
                <w:lock w:val="sdtLocked"/>
              </w:sdtPr>
              <w:sdtEndPr/>
              <w:sdtContent>
                <w:tc>
                  <w:tcPr>
                    <w:tcW w:w="1626" w:type="pct"/>
                    <w:shd w:val="clear" w:color="auto" w:fill="auto"/>
                    <w:vAlign w:val="center"/>
                  </w:tcPr>
                  <w:p w:rsidR="00CF1D2C" w:rsidRPr="003961F3" w:rsidRDefault="00CF1D2C" w:rsidP="003961F3">
                    <w:pPr>
                      <w:pStyle w:val="510"/>
                      <w:rPr>
                        <w:rFonts w:ascii="Times New Roman" w:hAnsi="Times New Roman" w:cs="Times New Roman"/>
                        <w:sz w:val="21"/>
                      </w:rPr>
                    </w:pPr>
                    <w:r w:rsidRPr="003961F3">
                      <w:rPr>
                        <w:rFonts w:ascii="Times New Roman" w:hAnsi="Times New Roman" w:cs="Times New Roman"/>
                        <w:sz w:val="21"/>
                      </w:rPr>
                      <w:t>四、一年内到期的其他福利</w:t>
                    </w:r>
                  </w:p>
                </w:tc>
              </w:sdtContent>
            </w:sdt>
            <w:tc>
              <w:tcPr>
                <w:tcW w:w="862"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62"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61"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789" w:type="pct"/>
                <w:shd w:val="clear" w:color="auto" w:fill="auto"/>
                <w:vAlign w:val="center"/>
              </w:tcPr>
              <w:p w:rsidR="00CF1D2C" w:rsidRPr="003961F3" w:rsidRDefault="00CF1D2C" w:rsidP="003961F3">
                <w:pPr>
                  <w:pStyle w:val="510"/>
                  <w:jc w:val="right"/>
                  <w:rPr>
                    <w:rFonts w:ascii="Times New Roman" w:hAnsi="Times New Roman" w:cs="Times New Roman"/>
                    <w:sz w:val="21"/>
                  </w:rPr>
                </w:pPr>
              </w:p>
            </w:tc>
          </w:tr>
          <w:tr w:rsidR="00CF1D2C" w:rsidRPr="003961F3" w:rsidTr="005E252E">
            <w:trPr>
              <w:trHeight w:val="340"/>
              <w:jc w:val="center"/>
            </w:trPr>
            <w:sdt>
              <w:sdtPr>
                <w:rPr>
                  <w:rFonts w:ascii="Times New Roman" w:hAnsi="Times New Roman" w:cs="Times New Roman"/>
                  <w:sz w:val="21"/>
                </w:rPr>
                <w:tag w:val="_PLD_5ce2e7ac546346f4a7bec33299c89503"/>
                <w:id w:val="520363047"/>
                <w:lock w:val="sdtLocked"/>
              </w:sdtPr>
              <w:sdtEndPr/>
              <w:sdtContent>
                <w:tc>
                  <w:tcPr>
                    <w:tcW w:w="1626" w:type="pct"/>
                    <w:shd w:val="clear" w:color="auto" w:fill="auto"/>
                    <w:vAlign w:val="center"/>
                  </w:tcPr>
                  <w:p w:rsidR="00CF1D2C" w:rsidRPr="003961F3" w:rsidRDefault="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862" w:type="pct"/>
                <w:shd w:val="clear" w:color="auto" w:fill="auto"/>
                <w:vAlign w:val="center"/>
              </w:tcPr>
              <w:p w:rsidR="00CF1D2C" w:rsidRPr="003961F3" w:rsidRDefault="003961F3" w:rsidP="003961F3">
                <w:pPr>
                  <w:pStyle w:val="510"/>
                  <w:jc w:val="right"/>
                  <w:rPr>
                    <w:rFonts w:ascii="Times New Roman" w:hAnsi="Times New Roman" w:cs="Times New Roman"/>
                    <w:sz w:val="21"/>
                  </w:rPr>
                </w:pPr>
                <w:r w:rsidRPr="003961F3">
                  <w:rPr>
                    <w:rFonts w:ascii="Times New Roman" w:hAnsi="Times New Roman" w:cs="Times New Roman"/>
                    <w:sz w:val="21"/>
                  </w:rPr>
                  <w:t>15,696,734.15</w:t>
                </w:r>
              </w:p>
            </w:tc>
            <w:tc>
              <w:tcPr>
                <w:tcW w:w="862" w:type="pct"/>
                <w:shd w:val="clear" w:color="auto" w:fill="auto"/>
                <w:vAlign w:val="center"/>
              </w:tcPr>
              <w:p w:rsidR="00CF1D2C" w:rsidRPr="003961F3" w:rsidRDefault="006C15D9" w:rsidP="003961F3">
                <w:pPr>
                  <w:pStyle w:val="510"/>
                  <w:jc w:val="right"/>
                  <w:rPr>
                    <w:rFonts w:ascii="Times New Roman" w:hAnsi="Times New Roman" w:cs="Times New Roman"/>
                    <w:sz w:val="21"/>
                  </w:rPr>
                </w:pPr>
                <w:r>
                  <w:rPr>
                    <w:rFonts w:ascii="Times New Roman" w:hAnsi="Times New Roman" w:cs="Times New Roman"/>
                    <w:sz w:val="21"/>
                  </w:rPr>
                  <w:t>51,164,786.39</w:t>
                </w:r>
              </w:p>
            </w:tc>
            <w:tc>
              <w:tcPr>
                <w:tcW w:w="861" w:type="pct"/>
                <w:shd w:val="clear" w:color="auto" w:fill="auto"/>
                <w:vAlign w:val="center"/>
              </w:tcPr>
              <w:p w:rsidR="00CF1D2C" w:rsidRPr="003961F3" w:rsidRDefault="005C3FFC" w:rsidP="003961F3">
                <w:pPr>
                  <w:pStyle w:val="510"/>
                  <w:jc w:val="right"/>
                  <w:rPr>
                    <w:rFonts w:ascii="Times New Roman" w:hAnsi="Times New Roman" w:cs="Times New Roman"/>
                    <w:sz w:val="21"/>
                  </w:rPr>
                </w:pPr>
                <w:r>
                  <w:rPr>
                    <w:rFonts w:ascii="Times New Roman" w:hAnsi="Times New Roman" w:cs="Times New Roman"/>
                    <w:sz w:val="21"/>
                  </w:rPr>
                  <w:t>58,824,195.88</w:t>
                </w:r>
              </w:p>
            </w:tc>
            <w:tc>
              <w:tcPr>
                <w:tcW w:w="789" w:type="pct"/>
                <w:shd w:val="clear" w:color="auto" w:fill="auto"/>
                <w:vAlign w:val="center"/>
              </w:tcPr>
              <w:p w:rsidR="00CF1D2C" w:rsidRPr="003961F3" w:rsidRDefault="000601C5" w:rsidP="003961F3">
                <w:pPr>
                  <w:pStyle w:val="510"/>
                  <w:jc w:val="right"/>
                  <w:rPr>
                    <w:rFonts w:ascii="Times New Roman" w:hAnsi="Times New Roman" w:cs="Times New Roman"/>
                    <w:sz w:val="21"/>
                  </w:rPr>
                </w:pPr>
                <w:r>
                  <w:rPr>
                    <w:rFonts w:ascii="Times New Roman" w:hAnsi="Times New Roman" w:cs="Times New Roman"/>
                    <w:sz w:val="21"/>
                  </w:rPr>
                  <w:t>8,037,324.66</w:t>
                </w:r>
              </w:p>
            </w:tc>
          </w:tr>
        </w:tbl>
        <w:p w:rsidR="00CF1D2C" w:rsidRDefault="00034E8D">
          <w:pPr>
            <w:pStyle w:val="510"/>
          </w:pPr>
        </w:p>
      </w:sdtContent>
    </w:sdt>
    <w:sdt>
      <w:sdtPr>
        <w:rPr>
          <w:rFonts w:ascii="宋体" w:hAnsi="宋体" w:cs="宋体" w:hint="eastAsia"/>
          <w:b w:val="0"/>
          <w:bCs w:val="0"/>
          <w:kern w:val="0"/>
          <w:sz w:val="24"/>
          <w:szCs w:val="24"/>
        </w:rPr>
        <w:alias w:val="模块:短期薪酬列示"/>
        <w:tag w:val="_GBC_8889528627cf49dfa80ba4d972a53405"/>
        <w:id w:val="-1588072938"/>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72"/>
            </w:numPr>
          </w:pPr>
          <w:r>
            <w:rPr>
              <w:rFonts w:hint="eastAsia"/>
            </w:rPr>
            <w:t>短期薪酬列示</w:t>
          </w:r>
        </w:p>
        <w:sdt>
          <w:sdtPr>
            <w:alias w:val="是否适用：短期薪酬列示[双击切换]"/>
            <w:tag w:val="_GBC_fe9cc4ffdf524f4695448b31c76167ce"/>
            <w:id w:val="134436340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961F3" w:rsidRDefault="00CF1D2C">
          <w:pPr>
            <w:pStyle w:val="510"/>
            <w:jc w:val="right"/>
            <w:rPr>
              <w:rFonts w:ascii="Times New Roman" w:hAnsi="Times New Roman" w:cs="Times New Roman"/>
              <w:sz w:val="21"/>
            </w:rPr>
          </w:pPr>
          <w:r w:rsidRPr="003961F3">
            <w:rPr>
              <w:rFonts w:ascii="Times New Roman" w:hAnsi="Times New Roman" w:cs="Times New Roman"/>
              <w:sz w:val="21"/>
            </w:rPr>
            <w:t>单位：</w:t>
          </w:r>
          <w:sdt>
            <w:sdtPr>
              <w:rPr>
                <w:rFonts w:ascii="Times New Roman" w:hAnsi="Times New Roman" w:cs="Times New Roman"/>
                <w:sz w:val="21"/>
              </w:rPr>
              <w:alias w:val="单位：财务附注：短期薪酬"/>
              <w:tag w:val="_GBC_f5a2a934147944d68f11ca2bcce4d80f"/>
              <w:id w:val="-17830967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961F3">
                <w:rPr>
                  <w:rFonts w:ascii="Times New Roman" w:hAnsi="Times New Roman" w:cs="Times New Roman"/>
                  <w:sz w:val="21"/>
                </w:rPr>
                <w:t>元</w:t>
              </w:r>
            </w:sdtContent>
          </w:sdt>
          <w:r w:rsidRPr="003961F3">
            <w:rPr>
              <w:rFonts w:ascii="Times New Roman" w:hAnsi="Times New Roman" w:cs="Times New Roman"/>
              <w:sz w:val="21"/>
            </w:rPr>
            <w:t xml:space="preserve">  </w:t>
          </w:r>
          <w:r w:rsidRPr="003961F3">
            <w:rPr>
              <w:rFonts w:ascii="Times New Roman" w:hAnsi="Times New Roman" w:cs="Times New Roman"/>
              <w:sz w:val="21"/>
            </w:rPr>
            <w:t>币种</w:t>
          </w:r>
          <w:r w:rsidRPr="003961F3">
            <w:rPr>
              <w:rFonts w:ascii="Times New Roman" w:hAnsi="Times New Roman" w:cs="Times New Roman"/>
              <w:sz w:val="21"/>
            </w:rPr>
            <w:t>:</w:t>
          </w:r>
          <w:sdt>
            <w:sdtPr>
              <w:rPr>
                <w:rFonts w:ascii="Times New Roman" w:hAnsi="Times New Roman" w:cs="Times New Roman"/>
                <w:sz w:val="21"/>
              </w:rPr>
              <w:alias w:val="币种：财务附注：短期薪酬"/>
              <w:tag w:val="_GBC_ded097d86a7d48b8a8b1d9689a73bd5d"/>
              <w:id w:val="998318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961F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2"/>
            <w:gridCol w:w="1560"/>
            <w:gridCol w:w="1558"/>
            <w:gridCol w:w="1426"/>
          </w:tblGrid>
          <w:tr w:rsidR="007B5BC4" w:rsidRPr="003961F3" w:rsidTr="005E252E">
            <w:trPr>
              <w:trHeight w:val="340"/>
            </w:trPr>
            <w:sdt>
              <w:sdtPr>
                <w:rPr>
                  <w:rFonts w:ascii="Times New Roman" w:hAnsi="Times New Roman" w:cs="Times New Roman"/>
                  <w:b/>
                  <w:sz w:val="21"/>
                </w:rPr>
                <w:tag w:val="_PLD_7b5378bc64e24511ae79d643c80f9c98"/>
                <w:id w:val="-611278812"/>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3961F3" w:rsidRDefault="007B5BC4" w:rsidP="007E1CCE">
                    <w:pPr>
                      <w:pStyle w:val="510"/>
                      <w:autoSpaceDE w:val="0"/>
                      <w:autoSpaceDN w:val="0"/>
                      <w:adjustRightInd w:val="0"/>
                      <w:jc w:val="center"/>
                      <w:rPr>
                        <w:rFonts w:ascii="Times New Roman" w:hAnsi="Times New Roman" w:cs="Times New Roman"/>
                        <w:b/>
                        <w:sz w:val="21"/>
                      </w:rPr>
                    </w:pPr>
                    <w:r w:rsidRPr="003961F3">
                      <w:rPr>
                        <w:rFonts w:ascii="Times New Roman" w:hAnsi="Times New Roman" w:cs="Times New Roman"/>
                        <w:b/>
                        <w:sz w:val="21"/>
                      </w:rPr>
                      <w:t>项目</w:t>
                    </w:r>
                  </w:p>
                </w:tc>
              </w:sdtContent>
            </w:sdt>
            <w:sdt>
              <w:sdtPr>
                <w:rPr>
                  <w:rFonts w:ascii="Times New Roman" w:hAnsi="Times New Roman" w:cs="Times New Roman"/>
                  <w:b/>
                  <w:sz w:val="21"/>
                </w:rPr>
                <w:tag w:val="_PLD_0144fa4bad154236aa75e1dcc0a89e56"/>
                <w:id w:val="-356042510"/>
                <w:lock w:val="sdtLocked"/>
              </w:sdtPr>
              <w:sdtEndPr/>
              <w:sdtContent>
                <w:tc>
                  <w:tcPr>
                    <w:tcW w:w="863" w:type="pct"/>
                    <w:tcBorders>
                      <w:top w:val="single" w:sz="4" w:space="0" w:color="auto"/>
                      <w:left w:val="single" w:sz="4" w:space="0" w:color="auto"/>
                      <w:bottom w:val="single" w:sz="4" w:space="0" w:color="auto"/>
                      <w:right w:val="single" w:sz="4" w:space="0" w:color="auto"/>
                    </w:tcBorders>
                    <w:vAlign w:val="center"/>
                  </w:tcPr>
                  <w:p w:rsidR="007B5BC4" w:rsidRPr="003961F3" w:rsidRDefault="007B5BC4" w:rsidP="007E1CCE">
                    <w:pPr>
                      <w:pStyle w:val="510"/>
                      <w:autoSpaceDE w:val="0"/>
                      <w:autoSpaceDN w:val="0"/>
                      <w:adjustRightInd w:val="0"/>
                      <w:jc w:val="center"/>
                      <w:rPr>
                        <w:rFonts w:ascii="Times New Roman" w:hAnsi="Times New Roman" w:cs="Times New Roman"/>
                        <w:b/>
                        <w:sz w:val="21"/>
                      </w:rPr>
                    </w:pPr>
                    <w:r w:rsidRPr="003961F3">
                      <w:rPr>
                        <w:rFonts w:ascii="Times New Roman" w:hAnsi="Times New Roman" w:cs="Times New Roman"/>
                        <w:b/>
                        <w:sz w:val="21"/>
                      </w:rPr>
                      <w:t>期初余额</w:t>
                    </w:r>
                  </w:p>
                </w:tc>
              </w:sdtContent>
            </w:sdt>
            <w:sdt>
              <w:sdtPr>
                <w:rPr>
                  <w:rFonts w:ascii="Times New Roman" w:hAnsi="Times New Roman" w:cs="Times New Roman"/>
                  <w:b/>
                  <w:sz w:val="21"/>
                </w:rPr>
                <w:tag w:val="_PLD_2d15a4a9e10b4386a7ed67bc2137e04a"/>
                <w:id w:val="-206189130"/>
                <w:lock w:val="sdtLocked"/>
              </w:sdtPr>
              <w:sdtEndPr/>
              <w:sdtContent>
                <w:tc>
                  <w:tcPr>
                    <w:tcW w:w="862" w:type="pct"/>
                    <w:tcBorders>
                      <w:top w:val="single" w:sz="4" w:space="0" w:color="auto"/>
                      <w:left w:val="single" w:sz="4" w:space="0" w:color="auto"/>
                      <w:bottom w:val="single" w:sz="4" w:space="0" w:color="auto"/>
                      <w:right w:val="single" w:sz="4" w:space="0" w:color="auto"/>
                    </w:tcBorders>
                    <w:vAlign w:val="center"/>
                  </w:tcPr>
                  <w:p w:rsidR="007B5BC4" w:rsidRPr="003961F3" w:rsidRDefault="007B5BC4" w:rsidP="007E1CCE">
                    <w:pPr>
                      <w:pStyle w:val="510"/>
                      <w:jc w:val="center"/>
                      <w:rPr>
                        <w:rFonts w:ascii="Times New Roman" w:hAnsi="Times New Roman" w:cs="Times New Roman"/>
                        <w:b/>
                        <w:sz w:val="21"/>
                      </w:rPr>
                    </w:pPr>
                    <w:r w:rsidRPr="003961F3">
                      <w:rPr>
                        <w:rFonts w:ascii="Times New Roman" w:hAnsi="Times New Roman" w:cs="Times New Roman"/>
                        <w:b/>
                        <w:sz w:val="21"/>
                      </w:rPr>
                      <w:t>本期增加</w:t>
                    </w:r>
                  </w:p>
                </w:tc>
              </w:sdtContent>
            </w:sdt>
            <w:sdt>
              <w:sdtPr>
                <w:rPr>
                  <w:rFonts w:ascii="Times New Roman" w:hAnsi="Times New Roman" w:cs="Times New Roman"/>
                  <w:b/>
                  <w:sz w:val="21"/>
                </w:rPr>
                <w:tag w:val="_PLD_12a2bbefe0874cde83fdb77f4a4158a1"/>
                <w:id w:val="345603178"/>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7B5BC4" w:rsidRPr="003961F3" w:rsidRDefault="007B5BC4" w:rsidP="007E1CCE">
                    <w:pPr>
                      <w:pStyle w:val="510"/>
                      <w:jc w:val="center"/>
                      <w:rPr>
                        <w:rFonts w:ascii="Times New Roman" w:hAnsi="Times New Roman" w:cs="Times New Roman"/>
                        <w:b/>
                        <w:sz w:val="21"/>
                      </w:rPr>
                    </w:pPr>
                    <w:r w:rsidRPr="003961F3">
                      <w:rPr>
                        <w:rFonts w:ascii="Times New Roman" w:hAnsi="Times New Roman" w:cs="Times New Roman"/>
                        <w:b/>
                        <w:sz w:val="21"/>
                      </w:rPr>
                      <w:t>本期减少</w:t>
                    </w:r>
                  </w:p>
                </w:tc>
              </w:sdtContent>
            </w:sdt>
            <w:sdt>
              <w:sdtPr>
                <w:rPr>
                  <w:rFonts w:ascii="Times New Roman" w:hAnsi="Times New Roman" w:cs="Times New Roman"/>
                  <w:b/>
                  <w:sz w:val="21"/>
                </w:rPr>
                <w:tag w:val="_PLD_190d6bcbbde148ffb48f230c6d9d7186"/>
                <w:id w:val="1497538308"/>
                <w:lock w:val="sdtLocked"/>
              </w:sdtPr>
              <w:sdtEndPr/>
              <w:sdtContent>
                <w:tc>
                  <w:tcPr>
                    <w:tcW w:w="788" w:type="pct"/>
                    <w:tcBorders>
                      <w:top w:val="single" w:sz="4" w:space="0" w:color="auto"/>
                      <w:left w:val="single" w:sz="4" w:space="0" w:color="auto"/>
                      <w:bottom w:val="single" w:sz="4" w:space="0" w:color="auto"/>
                      <w:right w:val="single" w:sz="4" w:space="0" w:color="auto"/>
                    </w:tcBorders>
                    <w:vAlign w:val="center"/>
                  </w:tcPr>
                  <w:p w:rsidR="007B5BC4" w:rsidRPr="003961F3" w:rsidRDefault="007B5BC4" w:rsidP="007E1CCE">
                    <w:pPr>
                      <w:pStyle w:val="510"/>
                      <w:autoSpaceDE w:val="0"/>
                      <w:autoSpaceDN w:val="0"/>
                      <w:adjustRightInd w:val="0"/>
                      <w:jc w:val="center"/>
                      <w:rPr>
                        <w:rFonts w:ascii="Times New Roman" w:hAnsi="Times New Roman" w:cs="Times New Roman"/>
                        <w:b/>
                        <w:sz w:val="21"/>
                      </w:rPr>
                    </w:pPr>
                    <w:r w:rsidRPr="003961F3">
                      <w:rPr>
                        <w:rFonts w:ascii="Times New Roman" w:hAnsi="Times New Roman" w:cs="Times New Roman"/>
                        <w:b/>
                        <w:sz w:val="21"/>
                      </w:rPr>
                      <w:t>期末余额</w:t>
                    </w:r>
                  </w:p>
                </w:tc>
              </w:sdtContent>
            </w:sdt>
          </w:tr>
          <w:tr w:rsidR="007B5BC4" w:rsidRPr="007B5BC4" w:rsidTr="005E252E">
            <w:trPr>
              <w:trHeight w:val="340"/>
            </w:trPr>
            <w:sdt>
              <w:sdtPr>
                <w:rPr>
                  <w:rFonts w:ascii="Times New Roman" w:hAnsi="Times New Roman" w:cs="Times New Roman"/>
                  <w:sz w:val="21"/>
                </w:rPr>
                <w:tag w:val="_PLD_b24db0ed8285493c9b46db6af314618d"/>
                <w:id w:val="-803993050"/>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一、工资、奖金、津贴和补贴</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114B9E" w:rsidP="005E252E">
                <w:pPr>
                  <w:pStyle w:val="510"/>
                  <w:jc w:val="right"/>
                  <w:rPr>
                    <w:rFonts w:ascii="Times New Roman" w:hAnsi="Times New Roman" w:cs="Times New Roman"/>
                    <w:sz w:val="21"/>
                  </w:rPr>
                </w:pPr>
                <w:r>
                  <w:rPr>
                    <w:rFonts w:ascii="Times New Roman" w:hAnsi="Times New Roman" w:cs="Times New Roman"/>
                    <w:sz w:val="21"/>
                  </w:rPr>
                  <w:t>15,015,013.15</w:t>
                </w: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37,760,040.81</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45,718,974.44</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7,056,079.52</w:t>
                </w:r>
              </w:p>
            </w:tc>
          </w:tr>
          <w:tr w:rsidR="007B5BC4" w:rsidRPr="007B5BC4" w:rsidTr="005E252E">
            <w:trPr>
              <w:trHeight w:val="340"/>
            </w:trPr>
            <w:sdt>
              <w:sdtPr>
                <w:rPr>
                  <w:rFonts w:ascii="Times New Roman" w:hAnsi="Times New Roman" w:cs="Times New Roman"/>
                  <w:sz w:val="21"/>
                </w:rPr>
                <w:tag w:val="_PLD_f557df41d0484816863da6fa2f5bb6e0"/>
                <w:id w:val="-1527631404"/>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二、职工福利费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1,275,003.94</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1,278,349.70</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-3,345.76</w:t>
                </w:r>
              </w:p>
            </w:tc>
          </w:tr>
          <w:tr w:rsidR="007B5BC4" w:rsidRPr="007B5BC4" w:rsidTr="005E252E">
            <w:trPr>
              <w:trHeight w:val="340"/>
            </w:trPr>
            <w:sdt>
              <w:sdtPr>
                <w:rPr>
                  <w:rFonts w:ascii="Times New Roman" w:hAnsi="Times New Roman" w:cs="Times New Roman"/>
                  <w:sz w:val="21"/>
                </w:rPr>
                <w:tag w:val="_PLD_dbac61dc87104ba08157258eaf632c94"/>
                <w:id w:val="-438912366"/>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三、社会保险费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2,599,098.46</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2,551,600.31</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47,498.15</w:t>
                </w:r>
              </w:p>
            </w:tc>
          </w:tr>
          <w:tr w:rsidR="007B5BC4" w:rsidRPr="007B5BC4" w:rsidTr="005E252E">
            <w:trPr>
              <w:trHeight w:val="340"/>
            </w:trPr>
            <w:sdt>
              <w:sdtPr>
                <w:rPr>
                  <w:rFonts w:ascii="Times New Roman" w:hAnsi="Times New Roman" w:cs="Times New Roman"/>
                  <w:sz w:val="21"/>
                </w:rPr>
                <w:tag w:val="_PLD_1ae6ec180f494dc4bdbe2a71caadcf9d"/>
                <w:id w:val="-880480220"/>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both"/>
                      <w:rPr>
                        <w:rFonts w:ascii="Times New Roman" w:hAnsi="Times New Roman" w:cs="Times New Roman"/>
                        <w:color w:val="008000"/>
                        <w:sz w:val="21"/>
                      </w:rPr>
                    </w:pPr>
                    <w:r w:rsidRPr="007B5BC4">
                      <w:rPr>
                        <w:rFonts w:ascii="Times New Roman" w:hAnsi="Times New Roman" w:cs="Times New Roman"/>
                        <w:sz w:val="21"/>
                      </w:rPr>
                      <w:t>其中：医疗保险费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2,254,821.97</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2,252,626.89</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2,195.08</w:t>
                </w:r>
              </w:p>
            </w:tc>
          </w:tr>
          <w:tr w:rsidR="007B5BC4" w:rsidRPr="007B5BC4" w:rsidTr="005E252E">
            <w:trPr>
              <w:trHeight w:val="340"/>
            </w:trPr>
            <w:sdt>
              <w:sdtPr>
                <w:rPr>
                  <w:rFonts w:ascii="Times New Roman" w:hAnsi="Times New Roman" w:cs="Times New Roman"/>
                  <w:sz w:val="21"/>
                </w:rPr>
                <w:tag w:val="_PLD_a5396281963e4191a16040ecc2da4b44"/>
                <w:id w:val="187575840"/>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ind w:firstLineChars="300" w:firstLine="630"/>
                      <w:jc w:val="both"/>
                      <w:rPr>
                        <w:rFonts w:ascii="Times New Roman" w:hAnsi="Times New Roman" w:cs="Times New Roman"/>
                        <w:sz w:val="21"/>
                      </w:rPr>
                    </w:pPr>
                    <w:r w:rsidRPr="007B5BC4">
                      <w:rPr>
                        <w:rFonts w:ascii="Times New Roman" w:hAnsi="Times New Roman" w:cs="Times New Roman"/>
                        <w:sz w:val="21"/>
                      </w:rPr>
                      <w:t>工伤保险费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110,449.71</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65,437.47</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45,012.24</w:t>
                </w:r>
              </w:p>
            </w:tc>
          </w:tr>
          <w:tr w:rsidR="007B5BC4" w:rsidRPr="007B5BC4" w:rsidTr="005E252E">
            <w:trPr>
              <w:trHeight w:val="340"/>
            </w:trPr>
            <w:sdt>
              <w:sdtPr>
                <w:rPr>
                  <w:rFonts w:ascii="Times New Roman" w:hAnsi="Times New Roman" w:cs="Times New Roman"/>
                  <w:sz w:val="21"/>
                </w:rPr>
                <w:tag w:val="_PLD_804a3b1683d741ebb83bd99deed156d6"/>
                <w:id w:val="-823121442"/>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ind w:firstLineChars="300" w:firstLine="630"/>
                      <w:jc w:val="both"/>
                      <w:rPr>
                        <w:rFonts w:ascii="Times New Roman" w:hAnsi="Times New Roman" w:cs="Times New Roman"/>
                        <w:sz w:val="21"/>
                      </w:rPr>
                    </w:pPr>
                    <w:r w:rsidRPr="007B5BC4">
                      <w:rPr>
                        <w:rFonts w:ascii="Times New Roman" w:hAnsi="Times New Roman" w:cs="Times New Roman"/>
                        <w:sz w:val="21"/>
                      </w:rPr>
                      <w:t>生育保险费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233,826.78</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233,535.95</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290.83</w:t>
                </w:r>
              </w:p>
            </w:tc>
          </w:tr>
          <w:tr w:rsidR="007B5BC4" w:rsidRPr="007B5BC4" w:rsidTr="005E252E">
            <w:trPr>
              <w:trHeight w:val="340"/>
            </w:trPr>
            <w:sdt>
              <w:sdtPr>
                <w:rPr>
                  <w:rFonts w:ascii="Times New Roman" w:hAnsi="Times New Roman" w:cs="Times New Roman"/>
                  <w:sz w:val="21"/>
                </w:rPr>
                <w:tag w:val="_PLD_7cd8935ff2544a81820fdc14f7afe2b7"/>
                <w:id w:val="501947675"/>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四、住房公积金</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114B9E" w:rsidP="005E252E">
                <w:pPr>
                  <w:pStyle w:val="510"/>
                  <w:jc w:val="right"/>
                  <w:rPr>
                    <w:rFonts w:ascii="Times New Roman" w:hAnsi="Times New Roman" w:cs="Times New Roman"/>
                    <w:sz w:val="21"/>
                  </w:rPr>
                </w:pPr>
                <w:r>
                  <w:rPr>
                    <w:rFonts w:ascii="Times New Roman" w:hAnsi="Times New Roman" w:cs="Times New Roman"/>
                    <w:sz w:val="21"/>
                  </w:rPr>
                  <w:t>53,432.00</w:t>
                </w: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2,567,202.36</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2,570,685.34</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49,949.02</w:t>
                </w:r>
              </w:p>
            </w:tc>
          </w:tr>
          <w:tr w:rsidR="007B5BC4" w:rsidRPr="007B5BC4" w:rsidTr="005E252E">
            <w:trPr>
              <w:trHeight w:val="340"/>
            </w:trPr>
            <w:sdt>
              <w:sdtPr>
                <w:rPr>
                  <w:rFonts w:ascii="Times New Roman" w:hAnsi="Times New Roman" w:cs="Times New Roman"/>
                  <w:sz w:val="21"/>
                </w:rPr>
                <w:tag w:val="_PLD_9a4d3040fb464e23a007dcea5588dfc0"/>
                <w:id w:val="-386716499"/>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五、工会经费和职工教育经费</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510,663.17</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510,663.17</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r>
          <w:tr w:rsidR="007B5BC4" w:rsidRPr="007B5BC4" w:rsidTr="005E252E">
            <w:trPr>
              <w:trHeight w:val="340"/>
            </w:trPr>
            <w:sdt>
              <w:sdtPr>
                <w:rPr>
                  <w:rFonts w:ascii="Times New Roman" w:hAnsi="Times New Roman" w:cs="Times New Roman"/>
                  <w:sz w:val="21"/>
                </w:rPr>
                <w:tag w:val="_PLD_bc842d3a1ac64d43805380b3757b59de"/>
                <w:id w:val="840427533"/>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六、短期带薪缺勤</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628,289.00</w:t>
                </w: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628,289.00</w:t>
                </w:r>
              </w:p>
            </w:tc>
          </w:tr>
          <w:tr w:rsidR="007B5BC4" w:rsidRPr="007B5BC4" w:rsidTr="005E252E">
            <w:trPr>
              <w:trHeight w:val="340"/>
            </w:trPr>
            <w:sdt>
              <w:sdtPr>
                <w:rPr>
                  <w:rFonts w:ascii="Times New Roman" w:hAnsi="Times New Roman" w:cs="Times New Roman"/>
                  <w:sz w:val="21"/>
                </w:rPr>
                <w:tag w:val="_PLD_54541d44000e431dabc3b1ad9c535a6b"/>
                <w:id w:val="-1515908403"/>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autoSpaceDE w:val="0"/>
                      <w:autoSpaceDN w:val="0"/>
                      <w:adjustRightInd w:val="0"/>
                      <w:jc w:val="both"/>
                      <w:rPr>
                        <w:rFonts w:ascii="Times New Roman" w:hAnsi="Times New Roman" w:cs="Times New Roman"/>
                        <w:sz w:val="21"/>
                      </w:rPr>
                    </w:pPr>
                    <w:r w:rsidRPr="007B5BC4">
                      <w:rPr>
                        <w:rFonts w:ascii="Times New Roman" w:hAnsi="Times New Roman" w:cs="Times New Roman"/>
                        <w:sz w:val="21"/>
                      </w:rPr>
                      <w:t>七、短期利润分享计划</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p>
            </w:tc>
          </w:tr>
          <w:tr w:rsidR="007B5BC4" w:rsidRPr="007B5BC4" w:rsidTr="005E252E">
            <w:trPr>
              <w:trHeight w:val="340"/>
            </w:trPr>
            <w:sdt>
              <w:sdtPr>
                <w:rPr>
                  <w:rFonts w:ascii="Times New Roman" w:hAnsi="Times New Roman" w:cs="Times New Roman"/>
                  <w:sz w:val="21"/>
                </w:rPr>
                <w:tag w:val="_PLD_9abbed23473c4b4bb51ec9b7d667e31c"/>
                <w:id w:val="-227386055"/>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7E1CCE">
                    <w:pPr>
                      <w:pStyle w:val="510"/>
                      <w:autoSpaceDE w:val="0"/>
                      <w:autoSpaceDN w:val="0"/>
                      <w:adjustRightInd w:val="0"/>
                      <w:jc w:val="center"/>
                      <w:rPr>
                        <w:rFonts w:ascii="Times New Roman" w:hAnsi="Times New Roman" w:cs="Times New Roman"/>
                        <w:sz w:val="21"/>
                      </w:rPr>
                    </w:pPr>
                    <w:r w:rsidRPr="007B5BC4">
                      <w:rPr>
                        <w:rFonts w:ascii="Times New Roman" w:hAnsi="Times New Roman" w:cs="Times New Roman"/>
                        <w:sz w:val="21"/>
                      </w:rPr>
                      <w:t>合计</w:t>
                    </w:r>
                  </w:p>
                </w:tc>
              </w:sdtContent>
            </w:sdt>
            <w:tc>
              <w:tcPr>
                <w:tcW w:w="863" w:type="pct"/>
                <w:tcBorders>
                  <w:top w:val="single" w:sz="4" w:space="0" w:color="auto"/>
                  <w:left w:val="single" w:sz="4" w:space="0" w:color="auto"/>
                  <w:bottom w:val="single" w:sz="4" w:space="0" w:color="auto"/>
                  <w:right w:val="single" w:sz="4" w:space="0" w:color="auto"/>
                </w:tcBorders>
                <w:vAlign w:val="center"/>
              </w:tcPr>
              <w:p w:rsidR="007B5BC4" w:rsidRPr="007B5BC4" w:rsidRDefault="00114B9E" w:rsidP="005E252E">
                <w:pPr>
                  <w:pStyle w:val="510"/>
                  <w:jc w:val="right"/>
                  <w:rPr>
                    <w:rFonts w:ascii="Times New Roman" w:hAnsi="Times New Roman" w:cs="Times New Roman"/>
                    <w:sz w:val="21"/>
                  </w:rPr>
                </w:pPr>
                <w:r>
                  <w:rPr>
                    <w:rFonts w:ascii="Times New Roman" w:hAnsi="Times New Roman" w:cs="Times New Roman"/>
                    <w:sz w:val="21"/>
                  </w:rPr>
                  <w:t>15,696,734.15</w:t>
                </w:r>
              </w:p>
            </w:tc>
            <w:tc>
              <w:tcPr>
                <w:tcW w:w="862"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44,712,008.74</w:t>
                </w:r>
              </w:p>
            </w:tc>
            <w:tc>
              <w:tcPr>
                <w:tcW w:w="861"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52,630,272.96</w:t>
                </w:r>
              </w:p>
            </w:tc>
            <w:tc>
              <w:tcPr>
                <w:tcW w:w="788" w:type="pct"/>
                <w:tcBorders>
                  <w:top w:val="single" w:sz="4" w:space="0" w:color="auto"/>
                  <w:left w:val="single" w:sz="4" w:space="0" w:color="auto"/>
                  <w:bottom w:val="single" w:sz="4" w:space="0" w:color="auto"/>
                  <w:right w:val="single" w:sz="4" w:space="0" w:color="auto"/>
                </w:tcBorders>
                <w:vAlign w:val="center"/>
              </w:tcPr>
              <w:p w:rsidR="007B5BC4" w:rsidRPr="007B5BC4" w:rsidRDefault="007B5BC4" w:rsidP="005E252E">
                <w:pPr>
                  <w:pStyle w:val="510"/>
                  <w:jc w:val="right"/>
                  <w:rPr>
                    <w:rFonts w:ascii="Times New Roman" w:hAnsi="Times New Roman" w:cs="Times New Roman"/>
                    <w:sz w:val="21"/>
                  </w:rPr>
                </w:pPr>
                <w:r w:rsidRPr="007B5BC4">
                  <w:rPr>
                    <w:rFonts w:ascii="Times New Roman" w:hAnsi="Times New Roman" w:cs="Times New Roman"/>
                    <w:sz w:val="21"/>
                  </w:rPr>
                  <w:t>7,778,469.93</w:t>
                </w:r>
              </w:p>
            </w:tc>
          </w:tr>
        </w:tbl>
        <w:p w:rsidR="00CF1D2C" w:rsidRDefault="00034E8D">
          <w:pPr>
            <w:pStyle w:val="510"/>
            <w:rPr>
              <w:color w:val="000000" w:themeColor="text1"/>
            </w:rPr>
          </w:pPr>
        </w:p>
      </w:sdtContent>
    </w:sdt>
    <w:sdt>
      <w:sdtPr>
        <w:rPr>
          <w:rFonts w:ascii="宋体" w:hAnsi="宋体" w:cs="宋体" w:hint="eastAsia"/>
          <w:b w:val="0"/>
          <w:bCs w:val="0"/>
          <w:kern w:val="0"/>
          <w:sz w:val="24"/>
          <w:szCs w:val="21"/>
        </w:rPr>
        <w:alias w:val="模块:设定提存计划列示"/>
        <w:tag w:val="_GBC_b98ebc9fce454755bd30d763bee0283a"/>
        <w:id w:val="-1450782663"/>
        <w:lock w:val="sdtLocked"/>
        <w:placeholder>
          <w:docPart w:val="GBC22222222222222222222222222222"/>
        </w:placeholder>
      </w:sdtPr>
      <w:sdtEndPr/>
      <w:sdtContent>
        <w:p w:rsidR="00CF1D2C" w:rsidRDefault="00CF1D2C" w:rsidP="00C06BE6">
          <w:pPr>
            <w:pStyle w:val="48"/>
            <w:numPr>
              <w:ilvl w:val="0"/>
              <w:numId w:val="72"/>
            </w:numPr>
            <w:rPr>
              <w:szCs w:val="21"/>
            </w:rPr>
          </w:pPr>
          <w:r>
            <w:rPr>
              <w:rFonts w:hint="eastAsia"/>
              <w:szCs w:val="21"/>
            </w:rPr>
            <w:t>设定提存计划列示</w:t>
          </w:r>
        </w:p>
        <w:sdt>
          <w:sdtPr>
            <w:alias w:val="是否适用：设定提存计划列示[双击切换]"/>
            <w:tag w:val="_GBC_107b7eec6d75473e8809e93d01e00021"/>
            <w:id w:val="66953043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jc w:val="right"/>
            <w:rPr>
              <w:sz w:val="21"/>
            </w:rPr>
          </w:pPr>
          <w:r w:rsidRPr="005E252E">
            <w:rPr>
              <w:rFonts w:hint="eastAsia"/>
              <w:sz w:val="21"/>
            </w:rPr>
            <w:t>单位：</w:t>
          </w:r>
          <w:sdt>
            <w:sdtPr>
              <w:rPr>
                <w:rFonts w:hint="eastAsia"/>
                <w:sz w:val="21"/>
              </w:rPr>
              <w:alias w:val="单位：财务附注：设定提存计划列示"/>
              <w:tag w:val="_GBC_744d8f829e6040c78616ef1951ef7e59"/>
              <w:id w:val="163983945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E252E">
                <w:rPr>
                  <w:rFonts w:hint="eastAsia"/>
                  <w:sz w:val="21"/>
                </w:rPr>
                <w:t>元</w:t>
              </w:r>
            </w:sdtContent>
          </w:sdt>
          <w:r w:rsidRPr="005E252E">
            <w:rPr>
              <w:rFonts w:hint="eastAsia"/>
              <w:sz w:val="21"/>
            </w:rPr>
            <w:t xml:space="preserve">  币种：</w:t>
          </w:r>
          <w:sdt>
            <w:sdtPr>
              <w:rPr>
                <w:rFonts w:hint="eastAsia"/>
                <w:sz w:val="21"/>
              </w:rPr>
              <w:alias w:val="币种：财务附注：设定提存计划列示"/>
              <w:tag w:val="_GBC_433e4a4ae9d648a2973673cbec959f23"/>
              <w:id w:val="-70541101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E252E">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CF1D2C" w:rsidRPr="005E252E" w:rsidTr="003961F3">
            <w:trPr>
              <w:trHeight w:val="340"/>
            </w:trPr>
            <w:sdt>
              <w:sdtPr>
                <w:rPr>
                  <w:rFonts w:ascii="Times New Roman" w:hAnsi="Times New Roman" w:cs="Times New Roman"/>
                  <w:b/>
                  <w:sz w:val="21"/>
                </w:rPr>
                <w:tag w:val="_PLD_f8a9011ca6bd4cc895a50279da6547e9"/>
                <w:id w:val="-6865428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项目</w:t>
                    </w:r>
                  </w:p>
                </w:tc>
              </w:sdtContent>
            </w:sdt>
            <w:sdt>
              <w:sdtPr>
                <w:rPr>
                  <w:rFonts w:ascii="Times New Roman" w:hAnsi="Times New Roman" w:cs="Times New Roman"/>
                  <w:b/>
                  <w:sz w:val="21"/>
                </w:rPr>
                <w:tag w:val="_PLD_db9ecea0e08e4c1bb5fe2474183a8480"/>
                <w:id w:val="24998620"/>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期初余额</w:t>
                    </w:r>
                  </w:p>
                </w:tc>
              </w:sdtContent>
            </w:sdt>
            <w:sdt>
              <w:sdtPr>
                <w:rPr>
                  <w:rFonts w:ascii="Times New Roman" w:hAnsi="Times New Roman" w:cs="Times New Roman"/>
                  <w:b/>
                  <w:sz w:val="21"/>
                </w:rPr>
                <w:tag w:val="_PLD_11b6b53867b44c92b19ef791cad0c8c4"/>
                <w:id w:val="-1306467841"/>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本期增加</w:t>
                    </w:r>
                  </w:p>
                </w:tc>
              </w:sdtContent>
            </w:sdt>
            <w:sdt>
              <w:sdtPr>
                <w:rPr>
                  <w:rFonts w:ascii="Times New Roman" w:hAnsi="Times New Roman" w:cs="Times New Roman"/>
                  <w:b/>
                  <w:sz w:val="21"/>
                </w:rPr>
                <w:tag w:val="_PLD_c2cbd009dd4248ceb9040da5fc326084"/>
                <w:id w:val="1841195815"/>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本期减少</w:t>
                    </w:r>
                  </w:p>
                </w:tc>
              </w:sdtContent>
            </w:sdt>
            <w:sdt>
              <w:sdtPr>
                <w:rPr>
                  <w:rFonts w:ascii="Times New Roman" w:hAnsi="Times New Roman" w:cs="Times New Roman"/>
                  <w:b/>
                  <w:sz w:val="21"/>
                </w:rPr>
                <w:tag w:val="_PLD_0ded00fbf217420ebfe8ace86c12086d"/>
                <w:id w:val="359786848"/>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5E252E" w:rsidRDefault="00CF1D2C">
                    <w:pPr>
                      <w:pStyle w:val="510"/>
                      <w:jc w:val="center"/>
                      <w:rPr>
                        <w:rFonts w:ascii="Times New Roman" w:hAnsi="Times New Roman" w:cs="Times New Roman"/>
                        <w:b/>
                        <w:sz w:val="21"/>
                      </w:rPr>
                    </w:pPr>
                    <w:r w:rsidRPr="005E252E">
                      <w:rPr>
                        <w:rFonts w:ascii="Times New Roman" w:hAnsi="Times New Roman" w:cs="Times New Roman"/>
                        <w:b/>
                        <w:sz w:val="21"/>
                      </w:rPr>
                      <w:t>期末余额</w:t>
                    </w:r>
                  </w:p>
                </w:tc>
              </w:sdtContent>
            </w:sdt>
          </w:tr>
          <w:tr w:rsidR="00CF1D2C" w:rsidRPr="003961F3" w:rsidTr="003961F3">
            <w:trPr>
              <w:trHeight w:val="340"/>
            </w:trPr>
            <w:sdt>
              <w:sdtPr>
                <w:rPr>
                  <w:rFonts w:ascii="Times New Roman" w:hAnsi="Times New Roman" w:cs="Times New Roman"/>
                  <w:sz w:val="21"/>
                </w:rPr>
                <w:tag w:val="_PLD_b93c5842361145079010296748b2acbc"/>
                <w:id w:val="184758643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jc w:val="both"/>
                      <w:rPr>
                        <w:rFonts w:ascii="Times New Roman" w:hAnsi="Times New Roman" w:cs="Times New Roman"/>
                        <w:sz w:val="21"/>
                      </w:rPr>
                    </w:pPr>
                    <w:r w:rsidRPr="003961F3">
                      <w:rPr>
                        <w:rFonts w:ascii="Times New Roman" w:hAnsi="Times New Roman" w:cs="Times New Roman"/>
                        <w:sz w:val="21"/>
                      </w:rPr>
                      <w:t>1</w:t>
                    </w:r>
                    <w:r w:rsidRPr="003961F3">
                      <w:rPr>
                        <w:rFonts w:ascii="Times New Roman" w:hAnsi="Times New Roman" w:cs="Times New Roman"/>
                        <w:sz w:val="21"/>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4,786,052.15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4,650,725.93</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135,326.22</w:t>
                </w:r>
              </w:p>
            </w:tc>
          </w:tr>
          <w:tr w:rsidR="00CF1D2C" w:rsidRPr="003961F3" w:rsidTr="003961F3">
            <w:trPr>
              <w:trHeight w:val="340"/>
            </w:trPr>
            <w:sdt>
              <w:sdtPr>
                <w:rPr>
                  <w:rFonts w:ascii="Times New Roman" w:hAnsi="Times New Roman" w:cs="Times New Roman"/>
                  <w:sz w:val="21"/>
                </w:rPr>
                <w:tag w:val="_PLD_909a72476f78427892237821bb7d583f"/>
                <w:id w:val="147849918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jc w:val="both"/>
                      <w:rPr>
                        <w:rFonts w:ascii="Times New Roman" w:hAnsi="Times New Roman" w:cs="Times New Roman"/>
                        <w:sz w:val="21"/>
                      </w:rPr>
                    </w:pPr>
                    <w:r w:rsidRPr="003961F3">
                      <w:rPr>
                        <w:rFonts w:ascii="Times New Roman" w:hAnsi="Times New Roman" w:cs="Times New Roman"/>
                        <w:sz w:val="21"/>
                      </w:rPr>
                      <w:t>2</w:t>
                    </w:r>
                    <w:r w:rsidRPr="003961F3">
                      <w:rPr>
                        <w:rFonts w:ascii="Times New Roman" w:hAnsi="Times New Roman" w:cs="Times New Roman"/>
                        <w:sz w:val="21"/>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113,066.30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112,870.79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hint="eastAsia"/>
                    <w:sz w:val="21"/>
                  </w:rPr>
                  <w:t>195.51</w:t>
                </w:r>
              </w:p>
            </w:tc>
          </w:tr>
          <w:tr w:rsidR="00CF1D2C" w:rsidRPr="003961F3" w:rsidTr="003961F3">
            <w:trPr>
              <w:trHeight w:val="340"/>
            </w:trPr>
            <w:sdt>
              <w:sdtPr>
                <w:rPr>
                  <w:rFonts w:ascii="Times New Roman" w:hAnsi="Times New Roman" w:cs="Times New Roman"/>
                  <w:sz w:val="21"/>
                </w:rPr>
                <w:tag w:val="_PLD_f2bb08099d4d4b2a96054f71c4e23a24"/>
                <w:id w:val="194111248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rsidP="003961F3">
                    <w:pPr>
                      <w:pStyle w:val="510"/>
                      <w:jc w:val="both"/>
                      <w:rPr>
                        <w:rFonts w:ascii="Times New Roman" w:hAnsi="Times New Roman" w:cs="Times New Roman"/>
                        <w:sz w:val="21"/>
                      </w:rPr>
                    </w:pPr>
                    <w:r w:rsidRPr="003961F3">
                      <w:rPr>
                        <w:rFonts w:ascii="Times New Roman" w:hAnsi="Times New Roman" w:cs="Times New Roman"/>
                        <w:sz w:val="21"/>
                      </w:rPr>
                      <w:t>3</w:t>
                    </w:r>
                    <w:r w:rsidRPr="003961F3">
                      <w:rPr>
                        <w:rFonts w:ascii="Times New Roman" w:hAnsi="Times New Roman" w:cs="Times New Roman"/>
                        <w:sz w:val="21"/>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756,906.00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633,573.00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123,333.00</w:t>
                </w:r>
              </w:p>
            </w:tc>
          </w:tr>
          <w:tr w:rsidR="00CF1D2C" w:rsidRPr="003961F3" w:rsidTr="003961F3">
            <w:trPr>
              <w:trHeight w:val="340"/>
            </w:trPr>
            <w:sdt>
              <w:sdtPr>
                <w:rPr>
                  <w:rFonts w:ascii="Times New Roman" w:hAnsi="Times New Roman" w:cs="Times New Roman"/>
                  <w:sz w:val="21"/>
                </w:rPr>
                <w:tag w:val="_PLD_258ec0cea28b41718457ba73ff6955af"/>
                <w:id w:val="-2091387500"/>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3961F3" w:rsidRDefault="00CF1D2C">
                    <w:pPr>
                      <w:pStyle w:val="510"/>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F1D2C" w:rsidRPr="003961F3" w:rsidRDefault="00CF1D2C" w:rsidP="003961F3">
                <w:pPr>
                  <w:pStyle w:val="510"/>
                  <w:jc w:val="right"/>
                  <w:rPr>
                    <w:rFonts w:ascii="Times New Roman" w:hAnsi="Times New Roman" w:cs="Times New Roman"/>
                    <w:sz w:val="21"/>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5,656,024.45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5,397,169.72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961F3" w:rsidRDefault="00E97FBE" w:rsidP="003961F3">
                <w:pPr>
                  <w:pStyle w:val="510"/>
                  <w:jc w:val="right"/>
                  <w:rPr>
                    <w:rFonts w:ascii="Times New Roman" w:hAnsi="Times New Roman" w:cs="Times New Roman"/>
                    <w:sz w:val="21"/>
                  </w:rPr>
                </w:pPr>
                <w:r>
                  <w:rPr>
                    <w:rFonts w:ascii="Times New Roman" w:hAnsi="Times New Roman" w:cs="Times New Roman"/>
                    <w:sz w:val="21"/>
                  </w:rPr>
                  <w:t>258,854.73</w:t>
                </w:r>
              </w:p>
            </w:tc>
          </w:tr>
        </w:tbl>
        <w:p w:rsidR="00CF1D2C" w:rsidRDefault="00034E8D" w:rsidP="00CF1D2C">
          <w:pPr>
            <w:pStyle w:val="510"/>
          </w:pPr>
        </w:p>
      </w:sdtContent>
    </w:sdt>
    <w:sdt>
      <w:sdtPr>
        <w:rPr>
          <w:rFonts w:hint="eastAsia"/>
        </w:rPr>
        <w:alias w:val="模块:应付职工薪酬说明"/>
        <w:tag w:val="_GBC_9173eff793e04226ba65f69088a27313"/>
        <w:id w:val="666212666"/>
        <w:lock w:val="sdtLocked"/>
        <w:placeholder>
          <w:docPart w:val="GBC22222222222222222222222222222"/>
        </w:placeholder>
      </w:sdtPr>
      <w:sdtEndPr/>
      <w:sdtContent>
        <w:p w:rsidR="00CF1D2C" w:rsidRPr="005E252E" w:rsidRDefault="00CF1D2C">
          <w:pPr>
            <w:pStyle w:val="510"/>
            <w:autoSpaceDE w:val="0"/>
            <w:autoSpaceDN w:val="0"/>
            <w:adjustRightInd w:val="0"/>
            <w:rPr>
              <w:sz w:val="21"/>
            </w:rPr>
          </w:pPr>
          <w:r w:rsidRPr="005E252E">
            <w:rPr>
              <w:rFonts w:hint="eastAsia"/>
              <w:sz w:val="21"/>
            </w:rPr>
            <w:t>其他说明：</w:t>
          </w:r>
        </w:p>
        <w:sdt>
          <w:sdtPr>
            <w:alias w:val="是否适用：应付职工薪酬的说明[双击切换]"/>
            <w:tag w:val="_GBC_f41ecc08d4994ba99707111806caa376"/>
            <w:id w:val="2110622166"/>
            <w:lock w:val="sdtContentLocked"/>
            <w:placeholder>
              <w:docPart w:val="GBC22222222222222222222222222222"/>
            </w:placeholder>
          </w:sdtPr>
          <w:sdtEndPr/>
          <w:sdtContent>
            <w:p w:rsidR="00CF1D2C" w:rsidRDefault="00CF1D2C" w:rsidP="00CF1D2C">
              <w:pPr>
                <w:pStyle w:val="510"/>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autoSpaceDE w:val="0"/>
        <w:autoSpaceDN w:val="0"/>
        <w:adjustRightInd w:val="0"/>
      </w:pPr>
    </w:p>
    <w:sdt>
      <w:sdtPr>
        <w:rPr>
          <w:rFonts w:ascii="宋体" w:hAnsi="宋体" w:cs="宋体" w:hint="eastAsia"/>
          <w:b w:val="0"/>
          <w:bCs w:val="0"/>
          <w:kern w:val="0"/>
          <w:sz w:val="24"/>
          <w:szCs w:val="21"/>
        </w:rPr>
        <w:alias w:val="模块:应交税费"/>
        <w:tag w:val="_GBC_50fc9ef51868432e98c401f69097dfc6"/>
        <w:id w:val="863333286"/>
        <w:lock w:val="sdtLocked"/>
        <w:placeholder>
          <w:docPart w:val="GBC22222222222222222222222222222"/>
        </w:placeholder>
      </w:sdtPr>
      <w:sdtEndPr>
        <w:rPr>
          <w:rFonts w:cstheme="minorBidi" w:hint="default"/>
          <w:color w:val="000000" w:themeColor="text1"/>
          <w:kern w:val="2"/>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75512583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0C2810" w:rsidRDefault="00CF1D2C">
          <w:pPr>
            <w:pStyle w:val="510"/>
            <w:jc w:val="right"/>
            <w:rPr>
              <w:sz w:val="21"/>
            </w:rPr>
          </w:pPr>
          <w:r w:rsidRPr="000C2810">
            <w:rPr>
              <w:rFonts w:hint="eastAsia"/>
              <w:sz w:val="21"/>
            </w:rPr>
            <w:t>单位：</w:t>
          </w:r>
          <w:sdt>
            <w:sdtPr>
              <w:rPr>
                <w:rFonts w:hint="eastAsia"/>
                <w:sz w:val="21"/>
              </w:rPr>
              <w:alias w:val="单位：财务附注：应交税费"/>
              <w:tag w:val="_GBC_a6162c9f021640929018406be611b834"/>
              <w:id w:val="4044210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hint="eastAsia"/>
                  <w:sz w:val="21"/>
                </w:rPr>
                <w:t>元</w:t>
              </w:r>
            </w:sdtContent>
          </w:sdt>
          <w:r w:rsidRPr="000C2810">
            <w:rPr>
              <w:rFonts w:hint="eastAsia"/>
              <w:sz w:val="21"/>
            </w:rPr>
            <w:t xml:space="preserve">  币种：</w:t>
          </w:r>
          <w:sdt>
            <w:sdtPr>
              <w:rPr>
                <w:rFonts w:hint="eastAsia"/>
                <w:sz w:val="21"/>
              </w:rPr>
              <w:alias w:val="币种：财务附注：应交税费"/>
              <w:tag w:val="_GBC_d787fa1c70604797889c69c4c364e711"/>
              <w:id w:val="-1715577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CF1D2C" w:rsidRPr="003961F3" w:rsidTr="000C2810">
            <w:trPr>
              <w:cantSplit/>
              <w:trHeight w:val="340"/>
            </w:trPr>
            <w:sdt>
              <w:sdtPr>
                <w:rPr>
                  <w:rFonts w:ascii="Times New Roman" w:hAnsi="Times New Roman" w:cs="Times New Roman"/>
                  <w:b/>
                  <w:sz w:val="21"/>
                </w:rPr>
                <w:tag w:val="_PLD_ab0019be2d10489d885d15626d85168f"/>
                <w:id w:val="-165395929"/>
                <w:lock w:val="sdtLocked"/>
              </w:sdtPr>
              <w:sdtEndPr/>
              <w:sdtContent>
                <w:tc>
                  <w:tcPr>
                    <w:tcW w:w="1675" w:type="pct"/>
                    <w:vAlign w:val="center"/>
                  </w:tcPr>
                  <w:p w:rsidR="00CF1D2C" w:rsidRPr="000C2810" w:rsidRDefault="00CF1D2C" w:rsidP="000C2810">
                    <w:pPr>
                      <w:pStyle w:val="510"/>
                      <w:ind w:right="105"/>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4d086e8f4e004ee3aa116a5d10a7ecbd"/>
                <w:id w:val="448126473"/>
                <w:lock w:val="sdtLocked"/>
              </w:sdtPr>
              <w:sdtEndPr/>
              <w:sdtContent>
                <w:tc>
                  <w:tcPr>
                    <w:tcW w:w="1661" w:type="pct"/>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8b866f731e474c6ebfb67cd903ab95c8"/>
                <w:id w:val="1558206904"/>
                <w:lock w:val="sdtLocked"/>
              </w:sdtPr>
              <w:sdtEndPr/>
              <w:sdtContent>
                <w:tc>
                  <w:tcPr>
                    <w:tcW w:w="1664" w:type="pct"/>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期初余额</w:t>
                    </w:r>
                  </w:p>
                </w:tc>
              </w:sdtContent>
            </w:sdt>
          </w:tr>
          <w:tr w:rsidR="00CF1D2C" w:rsidRPr="003961F3" w:rsidTr="000C2810">
            <w:trPr>
              <w:cantSplit/>
              <w:trHeight w:val="340"/>
            </w:trPr>
            <w:sdt>
              <w:sdtPr>
                <w:rPr>
                  <w:rFonts w:ascii="Times New Roman" w:hAnsi="Times New Roman" w:cs="Times New Roman"/>
                  <w:sz w:val="21"/>
                </w:rPr>
                <w:tag w:val="_PLD_25992e1feab349b78cb44e1cc32b16bd"/>
                <w:id w:val="833887440"/>
                <w:lock w:val="sdtLocked"/>
              </w:sdtPr>
              <w:sdtEndPr/>
              <w:sdtContent>
                <w:tc>
                  <w:tcPr>
                    <w:tcW w:w="1675" w:type="pct"/>
                    <w:shd w:val="clear" w:color="auto" w:fill="auto"/>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增值税</w:t>
                    </w:r>
                  </w:p>
                </w:tc>
              </w:sdtContent>
            </w:sdt>
            <w:tc>
              <w:tcPr>
                <w:tcW w:w="1661" w:type="pct"/>
                <w:shd w:val="clear" w:color="auto" w:fill="auto"/>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1,092,272.70</w:t>
                </w:r>
              </w:p>
            </w:tc>
            <w:tc>
              <w:tcPr>
                <w:tcW w:w="1664" w:type="pct"/>
                <w:shd w:val="clear" w:color="auto" w:fill="auto"/>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1,101,852.56</w:t>
                </w:r>
              </w:p>
            </w:tc>
          </w:tr>
          <w:tr w:rsidR="00CF1D2C" w:rsidRPr="003961F3" w:rsidTr="000C2810">
            <w:trPr>
              <w:cantSplit/>
              <w:trHeight w:val="340"/>
            </w:trPr>
            <w:sdt>
              <w:sdtPr>
                <w:rPr>
                  <w:rFonts w:ascii="Times New Roman" w:hAnsi="Times New Roman" w:cs="Times New Roman"/>
                  <w:sz w:val="21"/>
                </w:rPr>
                <w:tag w:val="_PLD_6069f9b576594e2eaf73c76c1080318c"/>
                <w:id w:val="-1112745194"/>
                <w:lock w:val="sdtLocked"/>
              </w:sdtPr>
              <w:sdtEndPr/>
              <w:sdtContent>
                <w:tc>
                  <w:tcPr>
                    <w:tcW w:w="1675" w:type="pct"/>
                    <w:shd w:val="clear" w:color="auto" w:fill="auto"/>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企业所得税</w:t>
                    </w:r>
                  </w:p>
                </w:tc>
              </w:sdtContent>
            </w:sdt>
            <w:tc>
              <w:tcPr>
                <w:tcW w:w="1661" w:type="pct"/>
                <w:shd w:val="clear" w:color="auto" w:fill="auto"/>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2,622,781.36</w:t>
                </w:r>
              </w:p>
            </w:tc>
            <w:tc>
              <w:tcPr>
                <w:tcW w:w="1664" w:type="pct"/>
                <w:shd w:val="clear" w:color="auto" w:fill="auto"/>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2,002,781.36</w:t>
                </w:r>
              </w:p>
            </w:tc>
          </w:tr>
          <w:tr w:rsidR="00CF1D2C" w:rsidRPr="003961F3" w:rsidTr="000C2810">
            <w:trPr>
              <w:cantSplit/>
              <w:trHeight w:val="340"/>
            </w:trPr>
            <w:sdt>
              <w:sdtPr>
                <w:rPr>
                  <w:rFonts w:ascii="Times New Roman" w:hAnsi="Times New Roman" w:cs="Times New Roman"/>
                  <w:sz w:val="21"/>
                </w:rPr>
                <w:tag w:val="_PLD_7034b2e69b80422baeee1441e6830886"/>
                <w:id w:val="1121880090"/>
                <w:lock w:val="sdtLocked"/>
              </w:sdtPr>
              <w:sdtEndPr/>
              <w:sdtContent>
                <w:tc>
                  <w:tcPr>
                    <w:tcW w:w="1675" w:type="pct"/>
                    <w:shd w:val="clear" w:color="auto" w:fill="auto"/>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个人所得税</w:t>
                    </w:r>
                  </w:p>
                </w:tc>
              </w:sdtContent>
            </w:sdt>
            <w:tc>
              <w:tcPr>
                <w:tcW w:w="1661" w:type="pct"/>
                <w:shd w:val="clear" w:color="auto" w:fill="auto"/>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398,796.02</w:t>
                </w:r>
              </w:p>
            </w:tc>
            <w:tc>
              <w:tcPr>
                <w:tcW w:w="1664" w:type="pct"/>
                <w:shd w:val="clear" w:color="auto" w:fill="auto"/>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90,735.80</w:t>
                </w:r>
              </w:p>
            </w:tc>
          </w:tr>
          <w:tr w:rsidR="00CF1D2C" w:rsidRPr="003961F3" w:rsidTr="000C2810">
            <w:trPr>
              <w:cantSplit/>
              <w:trHeight w:val="340"/>
            </w:trPr>
            <w:sdt>
              <w:sdtPr>
                <w:rPr>
                  <w:rFonts w:ascii="Times New Roman" w:hAnsi="Times New Roman" w:cs="Times New Roman"/>
                  <w:sz w:val="21"/>
                </w:rPr>
                <w:tag w:val="_PLD_76c030e64d064b19abe68ec0d74ffc7b"/>
                <w:id w:val="-1622522481"/>
                <w:lock w:val="sdtLocked"/>
              </w:sdtPr>
              <w:sdtEndPr/>
              <w:sdtContent>
                <w:tc>
                  <w:tcPr>
                    <w:tcW w:w="1675" w:type="pct"/>
                    <w:shd w:val="clear" w:color="auto" w:fill="auto"/>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城市维护建设税</w:t>
                    </w:r>
                  </w:p>
                </w:tc>
              </w:sdtContent>
            </w:sdt>
            <w:tc>
              <w:tcPr>
                <w:tcW w:w="1661" w:type="pct"/>
                <w:shd w:val="clear" w:color="auto" w:fill="auto"/>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82,839.84</w:t>
                </w:r>
              </w:p>
            </w:tc>
            <w:tc>
              <w:tcPr>
                <w:tcW w:w="1664" w:type="pct"/>
                <w:shd w:val="clear" w:color="auto" w:fill="auto"/>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128,438.94</w:t>
                </w:r>
              </w:p>
            </w:tc>
          </w:tr>
          <w:sdt>
            <w:sdtPr>
              <w:rPr>
                <w:rFonts w:ascii="Times New Roman" w:hAnsi="Times New Roman" w:cs="Times New Roman"/>
                <w:sz w:val="21"/>
              </w:rPr>
              <w:alias w:val="应交税金明细"/>
              <w:tag w:val="_GBC_0480c028aa8b4cf2885f8f1d9b64c155"/>
              <w:id w:val="-583917683"/>
              <w:lock w:val="sdtLocked"/>
            </w:sdtPr>
            <w:sdtEndPr/>
            <w:sdtContent>
              <w:tr w:rsidR="00CF1D2C" w:rsidRPr="003961F3" w:rsidTr="000C2810">
                <w:trPr>
                  <w:cantSplit/>
                  <w:trHeight w:val="340"/>
                </w:trPr>
                <w:tc>
                  <w:tcPr>
                    <w:tcW w:w="1675" w:type="pct"/>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房产税</w:t>
                    </w:r>
                  </w:p>
                </w:tc>
                <w:tc>
                  <w:tcPr>
                    <w:tcW w:w="1661" w:type="pct"/>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426,120.70</w:t>
                    </w:r>
                  </w:p>
                </w:tc>
                <w:tc>
                  <w:tcPr>
                    <w:tcW w:w="1664" w:type="pct"/>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636,073.43</w:t>
                    </w:r>
                  </w:p>
                </w:tc>
              </w:tr>
            </w:sdtContent>
          </w:sdt>
          <w:sdt>
            <w:sdtPr>
              <w:rPr>
                <w:rFonts w:ascii="Times New Roman" w:hAnsi="Times New Roman" w:cs="Times New Roman"/>
                <w:sz w:val="21"/>
              </w:rPr>
              <w:alias w:val="应交税金明细"/>
              <w:tag w:val="_GBC_0480c028aa8b4cf2885f8f1d9b64c155"/>
              <w:id w:val="-1461722351"/>
              <w:lock w:val="sdtLocked"/>
            </w:sdtPr>
            <w:sdtEndPr/>
            <w:sdtContent>
              <w:tr w:rsidR="00CF1D2C" w:rsidRPr="003961F3" w:rsidTr="000C2810">
                <w:trPr>
                  <w:cantSplit/>
                  <w:trHeight w:val="340"/>
                </w:trPr>
                <w:tc>
                  <w:tcPr>
                    <w:tcW w:w="1675" w:type="pct"/>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印花税</w:t>
                    </w:r>
                  </w:p>
                </w:tc>
                <w:tc>
                  <w:tcPr>
                    <w:tcW w:w="1661" w:type="pct"/>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52,674.69</w:t>
                    </w:r>
                  </w:p>
                </w:tc>
                <w:tc>
                  <w:tcPr>
                    <w:tcW w:w="1664" w:type="pct"/>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157,981.10</w:t>
                    </w:r>
                  </w:p>
                </w:tc>
              </w:tr>
            </w:sdtContent>
          </w:sdt>
          <w:sdt>
            <w:sdtPr>
              <w:rPr>
                <w:rFonts w:ascii="Times New Roman" w:hAnsi="Times New Roman" w:cs="Times New Roman"/>
                <w:sz w:val="21"/>
              </w:rPr>
              <w:alias w:val="应交税金明细"/>
              <w:tag w:val="_GBC_0480c028aa8b4cf2885f8f1d9b64c155"/>
              <w:id w:val="1612088115"/>
              <w:lock w:val="sdtLocked"/>
            </w:sdtPr>
            <w:sdtEndPr/>
            <w:sdtContent>
              <w:tr w:rsidR="00CF1D2C" w:rsidRPr="003961F3" w:rsidTr="000C2810">
                <w:trPr>
                  <w:cantSplit/>
                  <w:trHeight w:val="340"/>
                </w:trPr>
                <w:tc>
                  <w:tcPr>
                    <w:tcW w:w="1675" w:type="pct"/>
                    <w:vAlign w:val="center"/>
                  </w:tcPr>
                  <w:p w:rsidR="00CF1D2C" w:rsidRPr="003961F3" w:rsidRDefault="00CF1D2C" w:rsidP="000C2810">
                    <w:pPr>
                      <w:pStyle w:val="510"/>
                      <w:ind w:right="105"/>
                      <w:rPr>
                        <w:rFonts w:ascii="Times New Roman" w:hAnsi="Times New Roman" w:cs="Times New Roman"/>
                        <w:sz w:val="21"/>
                      </w:rPr>
                    </w:pPr>
                    <w:r w:rsidRPr="003961F3">
                      <w:rPr>
                        <w:rFonts w:ascii="Times New Roman" w:hAnsi="Times New Roman" w:cs="Times New Roman"/>
                        <w:sz w:val="21"/>
                      </w:rPr>
                      <w:t>教育费附加</w:t>
                    </w:r>
                  </w:p>
                </w:tc>
                <w:tc>
                  <w:tcPr>
                    <w:tcW w:w="1661" w:type="pct"/>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23,932.90</w:t>
                    </w:r>
                  </w:p>
                </w:tc>
                <w:tc>
                  <w:tcPr>
                    <w:tcW w:w="1664" w:type="pct"/>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80,723.56</w:t>
                    </w:r>
                  </w:p>
                </w:tc>
              </w:tr>
            </w:sdtContent>
          </w:sdt>
          <w:tr w:rsidR="00CF1D2C" w:rsidRPr="003961F3" w:rsidTr="000C2810">
            <w:trPr>
              <w:cantSplit/>
              <w:trHeight w:val="340"/>
            </w:trPr>
            <w:sdt>
              <w:sdtPr>
                <w:rPr>
                  <w:rFonts w:ascii="Times New Roman" w:hAnsi="Times New Roman" w:cs="Times New Roman"/>
                  <w:sz w:val="21"/>
                </w:rPr>
                <w:tag w:val="_PLD_ad567219cf614829af1a2928b1fa259b"/>
                <w:id w:val="-1440443945"/>
                <w:lock w:val="sdtLocked"/>
              </w:sdtPr>
              <w:sdtEndPr/>
              <w:sdtContent>
                <w:tc>
                  <w:tcPr>
                    <w:tcW w:w="1675" w:type="pct"/>
                    <w:vAlign w:val="center"/>
                  </w:tcPr>
                  <w:p w:rsidR="00CF1D2C" w:rsidRPr="003961F3" w:rsidRDefault="00CF1D2C" w:rsidP="000C2810">
                    <w:pPr>
                      <w:pStyle w:val="510"/>
                      <w:ind w:right="105"/>
                      <w:jc w:val="center"/>
                      <w:rPr>
                        <w:rFonts w:ascii="Times New Roman" w:hAnsi="Times New Roman" w:cs="Times New Roman"/>
                        <w:sz w:val="21"/>
                      </w:rPr>
                    </w:pPr>
                    <w:r w:rsidRPr="003961F3">
                      <w:rPr>
                        <w:rFonts w:ascii="Times New Roman" w:hAnsi="Times New Roman" w:cs="Times New Roman"/>
                        <w:sz w:val="21"/>
                      </w:rPr>
                      <w:t>合计</w:t>
                    </w:r>
                  </w:p>
                </w:tc>
              </w:sdtContent>
            </w:sdt>
            <w:tc>
              <w:tcPr>
                <w:tcW w:w="1661" w:type="pct"/>
                <w:vAlign w:val="center"/>
              </w:tcPr>
              <w:p w:rsidR="00CF1D2C" w:rsidRPr="003961F3" w:rsidRDefault="00CF1D2C" w:rsidP="000C2810">
                <w:pPr>
                  <w:pStyle w:val="510"/>
                  <w:ind w:right="73"/>
                  <w:jc w:val="right"/>
                  <w:rPr>
                    <w:rFonts w:ascii="Times New Roman" w:hAnsi="Times New Roman" w:cs="Times New Roman"/>
                    <w:sz w:val="21"/>
                  </w:rPr>
                </w:pPr>
                <w:r w:rsidRPr="003961F3">
                  <w:rPr>
                    <w:rFonts w:ascii="Times New Roman" w:hAnsi="Times New Roman" w:cs="Times New Roman"/>
                    <w:sz w:val="21"/>
                  </w:rPr>
                  <w:t>4,699,418.21</w:t>
                </w:r>
              </w:p>
            </w:tc>
            <w:tc>
              <w:tcPr>
                <w:tcW w:w="1664" w:type="pct"/>
                <w:vAlign w:val="center"/>
              </w:tcPr>
              <w:p w:rsidR="00CF1D2C" w:rsidRPr="003961F3" w:rsidRDefault="00CF1D2C" w:rsidP="000C2810">
                <w:pPr>
                  <w:pStyle w:val="510"/>
                  <w:jc w:val="right"/>
                  <w:rPr>
                    <w:rFonts w:ascii="Times New Roman" w:hAnsi="Times New Roman" w:cs="Times New Roman"/>
                    <w:sz w:val="21"/>
                  </w:rPr>
                </w:pPr>
                <w:r w:rsidRPr="003961F3">
                  <w:rPr>
                    <w:rFonts w:ascii="Times New Roman" w:hAnsi="Times New Roman" w:cs="Times New Roman"/>
                    <w:sz w:val="21"/>
                  </w:rPr>
                  <w:t>4,198,586.75</w:t>
                </w:r>
              </w:p>
            </w:tc>
          </w:tr>
        </w:tbl>
        <w:p w:rsidR="00CF1D2C" w:rsidRDefault="00034E8D">
          <w:pPr>
            <w:pStyle w:val="510"/>
          </w:pPr>
        </w:p>
      </w:sdtContent>
    </w:sdt>
    <w:p w:rsidR="00CF1D2C" w:rsidRDefault="00CF1D2C" w:rsidP="00C06BE6">
      <w:pPr>
        <w:pStyle w:val="49"/>
        <w:numPr>
          <w:ilvl w:val="0"/>
          <w:numId w:val="50"/>
        </w:numPr>
        <w:tabs>
          <w:tab w:val="left" w:pos="504"/>
        </w:tabs>
        <w:rPr>
          <w:szCs w:val="21"/>
        </w:rPr>
      </w:pPr>
      <w:r>
        <w:rPr>
          <w:rFonts w:hint="eastAsia"/>
          <w:szCs w:val="21"/>
        </w:rPr>
        <w:t>其他应付款</w:t>
      </w:r>
    </w:p>
    <w:bookmarkStart w:id="137" w:name="_Hlk10535943" w:displacedByCustomXml="next"/>
    <w:sdt>
      <w:sdtPr>
        <w:rPr>
          <w:rFonts w:ascii="宋体" w:hAnsi="宋体" w:cs="宋体" w:hint="eastAsia"/>
          <w:b w:val="0"/>
          <w:bCs w:val="0"/>
          <w:kern w:val="0"/>
          <w:sz w:val="24"/>
          <w:szCs w:val="24"/>
        </w:rPr>
        <w:alias w:val="模块:项目列示"/>
        <w:tag w:val="_SEC_d4a31631d4c141d39fd547efdfcde484"/>
        <w:id w:val="2142847883"/>
        <w:lock w:val="sdtLocked"/>
        <w:placeholder>
          <w:docPart w:val="GBC22222222222222222222222222222"/>
        </w:placeholder>
      </w:sdtPr>
      <w:sdtEndPr>
        <w:rPr>
          <w:szCs w:val="21"/>
        </w:rPr>
      </w:sdtEndPr>
      <w:sdtContent>
        <w:p w:rsidR="00CF1D2C" w:rsidRDefault="00CF1D2C">
          <w:pPr>
            <w:pStyle w:val="48"/>
          </w:pPr>
          <w:r>
            <w:rPr>
              <w:rFonts w:hint="eastAsia"/>
            </w:rPr>
            <w:t>项目列示</w:t>
          </w:r>
        </w:p>
        <w:sdt>
          <w:sdtPr>
            <w:alias w:val="是否适用：其他应付款分类列示[双击切换]"/>
            <w:tag w:val="_GBC_8136b8c1140049519ac46075abed3220"/>
            <w:id w:val="32757053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0C2810" w:rsidRDefault="00CF1D2C">
          <w:pPr>
            <w:pStyle w:val="510"/>
            <w:jc w:val="right"/>
            <w:rPr>
              <w:rFonts w:ascii="Times New Roman" w:hAnsi="Times New Roman" w:cs="Times New Roman"/>
              <w:sz w:val="21"/>
            </w:rPr>
          </w:pPr>
          <w:r w:rsidRPr="000C2810">
            <w:rPr>
              <w:rFonts w:ascii="Times New Roman" w:hAnsi="Times New Roman" w:cs="Times New Roman"/>
              <w:sz w:val="21"/>
            </w:rPr>
            <w:t>单位：</w:t>
          </w:r>
          <w:sdt>
            <w:sdtPr>
              <w:rPr>
                <w:rFonts w:ascii="Times New Roman" w:hAnsi="Times New Roman" w:cs="Times New Roman"/>
                <w:sz w:val="21"/>
              </w:rPr>
              <w:alias w:val="单位：其他应付款分类列示"/>
              <w:tag w:val="_GBC_f725af1ac18e4ea28ff0b171fd9076b1"/>
              <w:id w:val="-59417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ascii="Times New Roman" w:hAnsi="Times New Roman" w:cs="Times New Roman"/>
                  <w:sz w:val="21"/>
                </w:rPr>
                <w:t>元</w:t>
              </w:r>
            </w:sdtContent>
          </w:sdt>
          <w:r w:rsidRPr="000C2810">
            <w:rPr>
              <w:rFonts w:ascii="Times New Roman" w:hAnsi="Times New Roman" w:cs="Times New Roman"/>
              <w:sz w:val="21"/>
            </w:rPr>
            <w:t xml:space="preserve">  </w:t>
          </w:r>
          <w:r w:rsidRPr="000C2810">
            <w:rPr>
              <w:rFonts w:ascii="Times New Roman" w:hAnsi="Times New Roman" w:cs="Times New Roman"/>
              <w:sz w:val="21"/>
            </w:rPr>
            <w:t>币种：</w:t>
          </w:r>
          <w:sdt>
            <w:sdtPr>
              <w:rPr>
                <w:rFonts w:ascii="Times New Roman" w:hAnsi="Times New Roman" w:cs="Times New Roman"/>
                <w:sz w:val="21"/>
              </w:rPr>
              <w:alias w:val="币种：其他应付款分类列示"/>
              <w:tag w:val="_GBC_9e26b8e601ae4c3b9b2f73c2946bed3c"/>
              <w:id w:val="5868895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CF1D2C" w:rsidRPr="000C2810" w:rsidTr="000C2810">
            <w:trPr>
              <w:trHeight w:val="340"/>
            </w:trPr>
            <w:sdt>
              <w:sdtPr>
                <w:rPr>
                  <w:rFonts w:ascii="Times New Roman" w:hAnsi="Times New Roman" w:cs="Times New Roman"/>
                  <w:b/>
                  <w:sz w:val="21"/>
                </w:rPr>
                <w:tag w:val="_PLD_d301d6d0c6f244d3b16ca7922fb1eae1"/>
                <w:id w:val="1290096730"/>
                <w:lock w:val="sdtLocked"/>
              </w:sdtPr>
              <w:sdtEndPr/>
              <w:sdtContent>
                <w:tc>
                  <w:tcPr>
                    <w:tcW w:w="1828"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14a27299981b44e8a51ddedd6261c7cb"/>
                <w:id w:val="-207408114"/>
                <w:lock w:val="sdtLocked"/>
              </w:sdtPr>
              <w:sdtEndPr/>
              <w:sdtContent>
                <w:tc>
                  <w:tcPr>
                    <w:tcW w:w="1582"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3ada436da03540938e5f25706fc839ab"/>
                <w:id w:val="1044637587"/>
                <w:lock w:val="sdtLocked"/>
              </w:sdtPr>
              <w:sdtEndPr/>
              <w:sdtContent>
                <w:tc>
                  <w:tcPr>
                    <w:tcW w:w="1590"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期初余额</w:t>
                    </w:r>
                  </w:p>
                </w:tc>
              </w:sdtContent>
            </w:sdt>
          </w:tr>
          <w:tr w:rsidR="00CF1D2C" w:rsidRPr="000C2810" w:rsidTr="000C2810">
            <w:trPr>
              <w:trHeight w:val="340"/>
            </w:trPr>
            <w:sdt>
              <w:sdtPr>
                <w:rPr>
                  <w:rFonts w:ascii="Times New Roman" w:hAnsi="Times New Roman" w:cs="Times New Roman"/>
                  <w:sz w:val="21"/>
                </w:rPr>
                <w:tag w:val="_PLD_d66a9d37a92f4ab8ae47e30c7542c8f2"/>
                <w:id w:val="1669516276"/>
                <w:lock w:val="sdtLocked"/>
              </w:sdtPr>
              <w:sdtEndPr/>
              <w:sdtContent>
                <w:tc>
                  <w:tcPr>
                    <w:tcW w:w="1828"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rPr>
                        <w:rFonts w:ascii="Times New Roman" w:hAnsi="Times New Roman" w:cs="Times New Roman"/>
                        <w:sz w:val="21"/>
                      </w:rPr>
                    </w:pPr>
                    <w:r w:rsidRPr="000C2810">
                      <w:rPr>
                        <w:rFonts w:ascii="Times New Roman" w:hAnsi="Times New Roman" w:cs="Times New Roman"/>
                        <w:sz w:val="21"/>
                      </w:rPr>
                      <w:t>应付利息</w:t>
                    </w:r>
                  </w:p>
                </w:tc>
              </w:sdtContent>
            </w:sdt>
            <w:tc>
              <w:tcPr>
                <w:tcW w:w="1582"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p>
            </w:tc>
            <w:tc>
              <w:tcPr>
                <w:tcW w:w="1590"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0C2810">
                  <w:rPr>
                    <w:rFonts w:ascii="Times New Roman" w:hAnsi="Times New Roman" w:cs="Times New Roman"/>
                    <w:sz w:val="21"/>
                  </w:rPr>
                  <w:t>235,191.43</w:t>
                </w:r>
              </w:p>
            </w:tc>
          </w:tr>
          <w:tr w:rsidR="00CF1D2C" w:rsidRPr="000C2810" w:rsidTr="000C2810">
            <w:trPr>
              <w:trHeight w:val="340"/>
            </w:trPr>
            <w:sdt>
              <w:sdtPr>
                <w:rPr>
                  <w:rFonts w:ascii="Times New Roman" w:hAnsi="Times New Roman" w:cs="Times New Roman"/>
                  <w:sz w:val="21"/>
                </w:rPr>
                <w:tag w:val="_PLD_f7c963c0ee7f4ae9a9ee01376e1c10a3"/>
                <w:id w:val="-1430586002"/>
                <w:lock w:val="sdtLocked"/>
              </w:sdtPr>
              <w:sdtEndPr/>
              <w:sdtContent>
                <w:tc>
                  <w:tcPr>
                    <w:tcW w:w="1828"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rPr>
                        <w:rFonts w:ascii="Times New Roman" w:hAnsi="Times New Roman" w:cs="Times New Roman"/>
                        <w:sz w:val="21"/>
                      </w:rPr>
                    </w:pPr>
                    <w:r w:rsidRPr="000C2810">
                      <w:rPr>
                        <w:rFonts w:ascii="Times New Roman" w:hAnsi="Times New Roman" w:cs="Times New Roman"/>
                        <w:sz w:val="21"/>
                      </w:rPr>
                      <w:t>应付股利</w:t>
                    </w:r>
                  </w:p>
                </w:tc>
              </w:sdtContent>
            </w:sdt>
            <w:tc>
              <w:tcPr>
                <w:tcW w:w="1582"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p>
            </w:tc>
            <w:tc>
              <w:tcPr>
                <w:tcW w:w="1590"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p>
            </w:tc>
          </w:tr>
          <w:tr w:rsidR="00CF1D2C" w:rsidRPr="000C2810" w:rsidTr="000C2810">
            <w:trPr>
              <w:trHeight w:val="340"/>
            </w:trPr>
            <w:sdt>
              <w:sdtPr>
                <w:rPr>
                  <w:rFonts w:ascii="Times New Roman" w:hAnsi="Times New Roman" w:cs="Times New Roman"/>
                  <w:sz w:val="21"/>
                </w:rPr>
                <w:tag w:val="_PLD_bef380fd911e4f2a9e651243d4593795"/>
                <w:id w:val="-693849883"/>
                <w:lock w:val="sdtLocked"/>
              </w:sdtPr>
              <w:sdtEndPr/>
              <w:sdtContent>
                <w:tc>
                  <w:tcPr>
                    <w:tcW w:w="1828"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rPr>
                        <w:rFonts w:ascii="Times New Roman" w:hAnsi="Times New Roman" w:cs="Times New Roman"/>
                        <w:sz w:val="21"/>
                      </w:rPr>
                    </w:pPr>
                    <w:r w:rsidRPr="000C2810">
                      <w:rPr>
                        <w:rFonts w:ascii="Times New Roman" w:hAnsi="Times New Roman" w:cs="Times New Roman"/>
                        <w:sz w:val="21"/>
                      </w:rPr>
                      <w:t>其他应付款</w:t>
                    </w:r>
                  </w:p>
                </w:tc>
              </w:sdtContent>
            </w:sdt>
            <w:tc>
              <w:tcPr>
                <w:tcW w:w="1582"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0C2810">
                  <w:rPr>
                    <w:rFonts w:ascii="Times New Roman" w:hAnsi="Times New Roman" w:cs="Times New Roman"/>
                    <w:sz w:val="21"/>
                  </w:rPr>
                  <w:t>34,426,725.60</w:t>
                </w:r>
              </w:p>
            </w:tc>
            <w:tc>
              <w:tcPr>
                <w:tcW w:w="1590"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0C2810">
                  <w:rPr>
                    <w:rFonts w:ascii="Times New Roman" w:hAnsi="Times New Roman" w:cs="Times New Roman"/>
                    <w:sz w:val="21"/>
                  </w:rPr>
                  <w:t>13,871,764.97</w:t>
                </w:r>
              </w:p>
            </w:tc>
          </w:tr>
          <w:tr w:rsidR="00CF1D2C" w:rsidRPr="000C2810" w:rsidTr="000C2810">
            <w:trPr>
              <w:trHeight w:val="340"/>
            </w:trPr>
            <w:sdt>
              <w:sdtPr>
                <w:rPr>
                  <w:rFonts w:ascii="Times New Roman" w:hAnsi="Times New Roman" w:cs="Times New Roman"/>
                  <w:sz w:val="21"/>
                </w:rPr>
                <w:tag w:val="_PLD_90dc33535197444a8eb7c8a4e477d9b7"/>
                <w:id w:val="-1816791734"/>
                <w:lock w:val="sdtLocked"/>
              </w:sdtPr>
              <w:sdtEndPr/>
              <w:sdtContent>
                <w:tc>
                  <w:tcPr>
                    <w:tcW w:w="1828"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center"/>
                      <w:rPr>
                        <w:rFonts w:ascii="Times New Roman" w:hAnsi="Times New Roman" w:cs="Times New Roman"/>
                        <w:sz w:val="21"/>
                      </w:rPr>
                    </w:pPr>
                    <w:r w:rsidRPr="000C2810">
                      <w:rPr>
                        <w:rFonts w:ascii="Times New Roman" w:hAnsi="Times New Roman" w:cs="Times New Roman"/>
                        <w:sz w:val="21"/>
                      </w:rPr>
                      <w:t>合计</w:t>
                    </w:r>
                  </w:p>
                </w:tc>
              </w:sdtContent>
            </w:sdt>
            <w:tc>
              <w:tcPr>
                <w:tcW w:w="1582"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0C2810">
                  <w:rPr>
                    <w:rFonts w:ascii="Times New Roman" w:hAnsi="Times New Roman" w:cs="Times New Roman"/>
                    <w:sz w:val="21"/>
                  </w:rPr>
                  <w:t>34,426,725.60</w:t>
                </w:r>
              </w:p>
            </w:tc>
            <w:tc>
              <w:tcPr>
                <w:tcW w:w="1590" w:type="pct"/>
                <w:shd w:val="clear" w:color="auto" w:fill="auto"/>
                <w:vAlign w:val="center"/>
              </w:tcPr>
              <w:p w:rsidR="00CF1D2C" w:rsidRPr="000C2810" w:rsidRDefault="00CF1D2C" w:rsidP="000C2810">
                <w:pPr>
                  <w:pStyle w:val="510"/>
                  <w:tabs>
                    <w:tab w:val="right" w:pos="3690"/>
                    <w:tab w:val="right" w:pos="5130"/>
                    <w:tab w:val="right" w:pos="6030"/>
                    <w:tab w:val="right" w:pos="7650"/>
                    <w:tab w:val="right" w:pos="9270"/>
                  </w:tabs>
                  <w:adjustRightInd w:val="0"/>
                  <w:snapToGrid w:val="0"/>
                  <w:jc w:val="right"/>
                  <w:rPr>
                    <w:rFonts w:ascii="Times New Roman" w:hAnsi="Times New Roman" w:cs="Times New Roman"/>
                    <w:sz w:val="21"/>
                  </w:rPr>
                </w:pPr>
                <w:r w:rsidRPr="000C2810">
                  <w:rPr>
                    <w:rFonts w:ascii="Times New Roman" w:hAnsi="Times New Roman" w:cs="Times New Roman"/>
                    <w:sz w:val="21"/>
                  </w:rPr>
                  <w:t>14,106,956.40</w:t>
                </w:r>
              </w:p>
            </w:tc>
          </w:tr>
        </w:tbl>
        <w:p w:rsidR="00CF1D2C" w:rsidRDefault="00034E8D">
          <w:pPr>
            <w:pStyle w:val="510"/>
          </w:pPr>
        </w:p>
      </w:sdtContent>
    </w:sdt>
    <w:bookmarkEnd w:id="137" w:displacedByCustomXml="prev"/>
    <w:bookmarkStart w:id="138" w:name="_Hlk10536047" w:displacedByCustomXml="next"/>
    <w:sdt>
      <w:sdtPr>
        <w:rPr>
          <w:rFonts w:ascii="宋体" w:hAnsi="宋体" w:cs="宋体" w:hint="eastAsia"/>
          <w:b w:val="0"/>
          <w:bCs w:val="0"/>
          <w:kern w:val="0"/>
          <w:sz w:val="24"/>
          <w:szCs w:val="24"/>
        </w:rPr>
        <w:alias w:val="模块:应付利息"/>
        <w:tag w:val="_SEC_60feb8ef6f7c4655a263f50d12c222d8"/>
        <w:id w:val="-1537799659"/>
        <w:lock w:val="sdtLocked"/>
        <w:placeholder>
          <w:docPart w:val="GBC22222222222222222222222222222"/>
        </w:placeholder>
      </w:sdtPr>
      <w:sdtEndPr>
        <w:rPr>
          <w:szCs w:val="21"/>
        </w:rPr>
      </w:sdtEndPr>
      <w:sdtContent>
        <w:p w:rsidR="00CF1D2C" w:rsidRDefault="00CF1D2C">
          <w:pPr>
            <w:pStyle w:val="48"/>
          </w:pPr>
          <w:r>
            <w:rPr>
              <w:rFonts w:hint="eastAsia"/>
            </w:rPr>
            <w:t>应付利息</w:t>
          </w:r>
        </w:p>
        <w:sdt>
          <w:sdtPr>
            <w:alias w:val="是否适用：应付利息[双击切换]"/>
            <w:tag w:val="_GBC_9058c1c6b0a94f6a8c531ec2dbd35706"/>
            <w:id w:val="-2070103805"/>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Pr="000C2810" w:rsidRDefault="00CF1D2C">
          <w:pPr>
            <w:pStyle w:val="510"/>
            <w:jc w:val="right"/>
            <w:rPr>
              <w:rFonts w:ascii="Times New Roman" w:hAnsi="Times New Roman" w:cs="Times New Roman"/>
              <w:sz w:val="21"/>
            </w:rPr>
          </w:pPr>
          <w:r w:rsidRPr="000C2810">
            <w:rPr>
              <w:rFonts w:ascii="Times New Roman" w:hAnsi="Times New Roman" w:cs="Times New Roman"/>
              <w:sz w:val="21"/>
            </w:rPr>
            <w:t>单位：</w:t>
          </w:r>
          <w:sdt>
            <w:sdtPr>
              <w:rPr>
                <w:rFonts w:ascii="Times New Roman" w:hAnsi="Times New Roman" w:cs="Times New Roman"/>
                <w:sz w:val="21"/>
              </w:rPr>
              <w:alias w:val="单位：财务附注：应付利息"/>
              <w:tag w:val="_GBC_e9907c009de64097a89479217dbdc838"/>
              <w:id w:val="26898294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ascii="Times New Roman" w:hAnsi="Times New Roman" w:cs="Times New Roman"/>
                  <w:sz w:val="21"/>
                </w:rPr>
                <w:t>元</w:t>
              </w:r>
            </w:sdtContent>
          </w:sdt>
          <w:r w:rsidRPr="000C2810">
            <w:rPr>
              <w:rFonts w:ascii="Times New Roman" w:hAnsi="Times New Roman" w:cs="Times New Roman"/>
              <w:sz w:val="21"/>
            </w:rPr>
            <w:t xml:space="preserve">  </w:t>
          </w:r>
          <w:r w:rsidRPr="000C2810">
            <w:rPr>
              <w:rFonts w:ascii="Times New Roman" w:hAnsi="Times New Roman" w:cs="Times New Roman"/>
              <w:sz w:val="21"/>
            </w:rPr>
            <w:t>币种：</w:t>
          </w:r>
          <w:sdt>
            <w:sdtPr>
              <w:rPr>
                <w:rFonts w:ascii="Times New Roman" w:hAnsi="Times New Roman" w:cs="Times New Roman"/>
                <w:sz w:val="21"/>
              </w:rPr>
              <w:alias w:val="币种：财务附注：应付利息"/>
              <w:tag w:val="_GBC_228df0cb4ea54d139c46410a0dcee74f"/>
              <w:id w:val="-19056809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552"/>
            <w:gridCol w:w="2561"/>
          </w:tblGrid>
          <w:tr w:rsidR="00CF1D2C" w:rsidRPr="000C2810" w:rsidTr="000C2810">
            <w:trPr>
              <w:trHeight w:val="340"/>
            </w:trPr>
            <w:sdt>
              <w:sdtPr>
                <w:rPr>
                  <w:rFonts w:ascii="Times New Roman" w:hAnsi="Times New Roman" w:cs="Times New Roman"/>
                  <w:b/>
                  <w:sz w:val="21"/>
                </w:rPr>
                <w:tag w:val="_PLD_fd292d41e49846139b4ab78a4f19d473"/>
                <w:id w:val="508574692"/>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6c7e9f13ec1e438b94631b9105180a42"/>
                <w:id w:val="-124549295"/>
                <w:lock w:val="sdtLocked"/>
              </w:sdtPr>
              <w:sdtEndPr/>
              <w:sdtConten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d562962f373f4d1588c525f99393fe5a"/>
                <w:id w:val="-1801836598"/>
                <w:lock w:val="sdtLocked"/>
              </w:sdtPr>
              <w:sdtEndPr/>
              <w:sdtContent>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jc w:val="center"/>
                      <w:rPr>
                        <w:rFonts w:ascii="Times New Roman" w:hAnsi="Times New Roman" w:cs="Times New Roman"/>
                        <w:b/>
                        <w:sz w:val="21"/>
                      </w:rPr>
                    </w:pPr>
                    <w:r w:rsidRPr="000C2810">
                      <w:rPr>
                        <w:rFonts w:ascii="Times New Roman" w:hAnsi="Times New Roman" w:cs="Times New Roman"/>
                        <w:b/>
                        <w:sz w:val="21"/>
                      </w:rPr>
                      <w:t>期初余额</w:t>
                    </w:r>
                  </w:p>
                </w:tc>
              </w:sdtContent>
            </w:sdt>
          </w:tr>
          <w:tr w:rsidR="00CF1D2C" w:rsidRPr="000C2810" w:rsidTr="000C2810">
            <w:trPr>
              <w:trHeight w:val="340"/>
            </w:trPr>
            <w:sdt>
              <w:sdtPr>
                <w:rPr>
                  <w:rFonts w:ascii="Times New Roman" w:hAnsi="Times New Roman" w:cs="Times New Roman"/>
                  <w:sz w:val="21"/>
                </w:rPr>
                <w:tag w:val="_PLD_dda670c1dc154bbb9f8be682744dace8"/>
                <w:id w:val="-1023553766"/>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rPr>
                        <w:rFonts w:ascii="Times New Roman" w:hAnsi="Times New Roman" w:cs="Times New Roman"/>
                        <w:sz w:val="21"/>
                      </w:rPr>
                    </w:pPr>
                    <w:r w:rsidRPr="000C2810">
                      <w:rPr>
                        <w:rFonts w:ascii="Times New Roman" w:hAnsi="Times New Roman" w:cs="Times New Roman"/>
                        <w:sz w:val="21"/>
                      </w:rPr>
                      <w:t>分期付息到期还本的长期借款利息</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ind w:right="73"/>
                  <w:jc w:val="right"/>
                  <w:rPr>
                    <w:rFonts w:ascii="Times New Roman" w:hAnsi="Times New Roman" w:cs="Times New Roman"/>
                    <w:sz w:val="21"/>
                  </w:rPr>
                </w:pPr>
              </w:p>
            </w:tc>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p>
            </w:tc>
          </w:tr>
          <w:tr w:rsidR="00CF1D2C" w:rsidRPr="000C2810" w:rsidTr="000C2810">
            <w:trPr>
              <w:trHeight w:val="340"/>
            </w:trPr>
            <w:sdt>
              <w:sdtPr>
                <w:rPr>
                  <w:rFonts w:ascii="Times New Roman" w:hAnsi="Times New Roman" w:cs="Times New Roman"/>
                  <w:sz w:val="21"/>
                </w:rPr>
                <w:tag w:val="_PLD_37dd060698fc4ca9b76df713b6c556fa"/>
                <w:id w:val="2121728990"/>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rPr>
                        <w:rFonts w:ascii="Times New Roman" w:hAnsi="Times New Roman" w:cs="Times New Roman"/>
                        <w:sz w:val="21"/>
                      </w:rPr>
                    </w:pPr>
                    <w:r w:rsidRPr="000C2810">
                      <w:rPr>
                        <w:rFonts w:ascii="Times New Roman" w:hAnsi="Times New Roman" w:cs="Times New Roman"/>
                        <w:sz w:val="21"/>
                      </w:rPr>
                      <w:t>企业债券利息</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ind w:right="73"/>
                  <w:jc w:val="right"/>
                  <w:rPr>
                    <w:rFonts w:ascii="Times New Roman" w:hAnsi="Times New Roman" w:cs="Times New Roman"/>
                    <w:sz w:val="21"/>
                  </w:rPr>
                </w:pPr>
              </w:p>
            </w:tc>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p>
            </w:tc>
          </w:tr>
          <w:tr w:rsidR="00CF1D2C" w:rsidRPr="000C2810" w:rsidTr="000C2810">
            <w:trPr>
              <w:trHeight w:val="340"/>
            </w:trPr>
            <w:sdt>
              <w:sdtPr>
                <w:rPr>
                  <w:rFonts w:ascii="Times New Roman" w:hAnsi="Times New Roman" w:cs="Times New Roman"/>
                  <w:sz w:val="21"/>
                </w:rPr>
                <w:tag w:val="_PLD_e8ff5729d39a4356b15b6c7288c3bc7f"/>
                <w:id w:val="-1420161016"/>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rPr>
                        <w:rFonts w:ascii="Times New Roman" w:hAnsi="Times New Roman" w:cs="Times New Roman"/>
                        <w:sz w:val="21"/>
                      </w:rPr>
                    </w:pPr>
                    <w:r w:rsidRPr="000C2810">
                      <w:rPr>
                        <w:rFonts w:ascii="Times New Roman" w:hAnsi="Times New Roman" w:cs="Times New Roman"/>
                        <w:sz w:val="21"/>
                      </w:rPr>
                      <w:t>短期借款应付利息</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ind w:right="73"/>
                  <w:jc w:val="right"/>
                  <w:rPr>
                    <w:rFonts w:ascii="Times New Roman" w:hAnsi="Times New Roman" w:cs="Times New Roman"/>
                    <w:sz w:val="21"/>
                  </w:rPr>
                </w:pPr>
              </w:p>
            </w:tc>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235,191.43</w:t>
                </w:r>
              </w:p>
            </w:tc>
          </w:tr>
          <w:tr w:rsidR="00CF1D2C" w:rsidRPr="000C2810" w:rsidTr="000C2810">
            <w:trPr>
              <w:trHeight w:val="340"/>
            </w:trPr>
            <w:sdt>
              <w:sdtPr>
                <w:rPr>
                  <w:rFonts w:ascii="Times New Roman" w:hAnsi="Times New Roman" w:cs="Times New Roman"/>
                  <w:sz w:val="21"/>
                </w:rPr>
                <w:tag w:val="_PLD_9dd61f0de2b942bc85752d5a181df6f3"/>
                <w:id w:val="1118949327"/>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adjustRightInd w:val="0"/>
                      <w:snapToGrid w:val="0"/>
                      <w:ind w:leftChars="-2" w:left="-2" w:rightChars="9" w:right="19" w:hangingChars="1" w:hanging="2"/>
                      <w:rPr>
                        <w:rFonts w:ascii="Times New Roman" w:hAnsi="Times New Roman" w:cs="Times New Roman"/>
                        <w:sz w:val="21"/>
                      </w:rPr>
                    </w:pPr>
                    <w:r w:rsidRPr="000C2810">
                      <w:rPr>
                        <w:rFonts w:ascii="Times New Roman" w:hAnsi="Times New Roman" w:cs="Times New Roman"/>
                        <w:sz w:val="21"/>
                      </w:rPr>
                      <w:t>划分为金融负债的优先股</w:t>
                    </w:r>
                    <w:r w:rsidRPr="000C2810">
                      <w:rPr>
                        <w:rFonts w:ascii="Times New Roman" w:hAnsi="Times New Roman" w:cs="Times New Roman"/>
                        <w:sz w:val="21"/>
                      </w:rPr>
                      <w:t>\</w:t>
                    </w:r>
                    <w:r w:rsidRPr="000C2810">
                      <w:rPr>
                        <w:rFonts w:ascii="Times New Roman" w:hAnsi="Times New Roman" w:cs="Times New Roman"/>
                        <w:sz w:val="21"/>
                      </w:rPr>
                      <w:t>永续债利息</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ind w:right="73"/>
                  <w:jc w:val="right"/>
                  <w:rPr>
                    <w:rFonts w:ascii="Times New Roman" w:hAnsi="Times New Roman" w:cs="Times New Roman"/>
                    <w:sz w:val="21"/>
                  </w:rPr>
                </w:pPr>
              </w:p>
            </w:tc>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p>
            </w:tc>
          </w:tr>
          <w:tr w:rsidR="00CF1D2C" w:rsidRPr="000C2810" w:rsidTr="000C2810">
            <w:trPr>
              <w:trHeight w:val="340"/>
            </w:trPr>
            <w:sdt>
              <w:sdtPr>
                <w:rPr>
                  <w:rFonts w:ascii="Times New Roman" w:hAnsi="Times New Roman" w:cs="Times New Roman"/>
                  <w:sz w:val="21"/>
                </w:rPr>
                <w:tag w:val="_PLD_a26d3928217a4cb48de388997f862e51"/>
                <w:id w:val="914830205"/>
                <w:lock w:val="sdtLocked"/>
              </w:sdtPr>
              <w:sdtEndPr/>
              <w:sdtContent>
                <w:tc>
                  <w:tcPr>
                    <w:tcW w:w="2175"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center"/>
                      <w:rPr>
                        <w:rFonts w:ascii="Times New Roman" w:hAnsi="Times New Roman" w:cs="Times New Roman"/>
                        <w:color w:val="FF0000"/>
                        <w:sz w:val="21"/>
                      </w:rPr>
                    </w:pPr>
                    <w:r w:rsidRPr="000C2810">
                      <w:rPr>
                        <w:rFonts w:ascii="Times New Roman" w:hAnsi="Times New Roman" w:cs="Times New Roman"/>
                        <w:sz w:val="21"/>
                      </w:rPr>
                      <w:t>合计</w:t>
                    </w:r>
                  </w:p>
                </w:tc>
              </w:sdtContent>
            </w:sdt>
            <w:tc>
              <w:tcPr>
                <w:tcW w:w="1410"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p>
            </w:tc>
            <w:tc>
              <w:tcPr>
                <w:tcW w:w="1416" w:type="pct"/>
                <w:tcBorders>
                  <w:top w:val="single" w:sz="4" w:space="0" w:color="auto"/>
                  <w:left w:val="single" w:sz="4" w:space="0" w:color="auto"/>
                  <w:bottom w:val="single" w:sz="4" w:space="0" w:color="auto"/>
                  <w:right w:val="single" w:sz="4" w:space="0" w:color="auto"/>
                </w:tcBorders>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235,191.43</w:t>
                </w:r>
              </w:p>
            </w:tc>
          </w:tr>
        </w:tbl>
        <w:p w:rsidR="00CF1D2C" w:rsidRDefault="00CF1D2C">
          <w:pPr>
            <w:pStyle w:val="510"/>
          </w:pPr>
        </w:p>
        <w:p w:rsidR="00CF1D2C" w:rsidRPr="005E252E" w:rsidRDefault="00CF1D2C">
          <w:pPr>
            <w:pStyle w:val="510"/>
            <w:rPr>
              <w:sz w:val="21"/>
            </w:rPr>
          </w:pPr>
          <w:r w:rsidRPr="005E252E">
            <w:rPr>
              <w:rFonts w:hint="eastAsia"/>
              <w:sz w:val="21"/>
            </w:rPr>
            <w:t>重要的已逾期未支付的利息情况：</w:t>
          </w:r>
        </w:p>
        <w:sdt>
          <w:sdtPr>
            <w:alias w:val="是否适用：重要的已逾期未支付的利息情况[双击切换]"/>
            <w:tag w:val="_GBC_467048e0118b400abf781e8a74db94e2"/>
            <w:id w:val="-1658368611"/>
            <w:lock w:val="sdtContentLocked"/>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rPr>
              <w:sz w:val="21"/>
            </w:rPr>
          </w:pPr>
          <w:r w:rsidRPr="005E252E">
            <w:rPr>
              <w:rFonts w:hint="eastAsia"/>
              <w:sz w:val="21"/>
            </w:rPr>
            <w:t>其他说明：</w:t>
          </w:r>
        </w:p>
        <w:sdt>
          <w:sdtPr>
            <w:alias w:val="是否适用：应付利息说明[双击切换]"/>
            <w:tag w:val="_GBC_7fa89c7d8b4b40bb9885811bf3463d04"/>
            <w:id w:val="-792140711"/>
            <w:lock w:val="sdtContentLocked"/>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38" w:displacedByCustomXml="prev"/>
    <w:bookmarkStart w:id="139" w:name="_Hlk10536068" w:displacedByCustomXml="next"/>
    <w:bookmarkStart w:id="140" w:name="_Hlk10536082" w:displacedByCustomXml="next"/>
    <w:sdt>
      <w:sdtPr>
        <w:rPr>
          <w:rFonts w:ascii="宋体" w:hAnsi="宋体" w:cs="宋体" w:hint="eastAsia"/>
          <w:b w:val="0"/>
          <w:bCs w:val="0"/>
          <w:kern w:val="0"/>
          <w:sz w:val="24"/>
          <w:szCs w:val="24"/>
        </w:rPr>
        <w:alias w:val="模块:应付股利"/>
        <w:tag w:val="_SEC_454db7ed64ca40e48e42eb6c38ae54ca"/>
        <w:id w:val="-991407661"/>
        <w:lock w:val="sdtLocked"/>
        <w:placeholder>
          <w:docPart w:val="GBC22222222222222222222222222222"/>
        </w:placeholder>
      </w:sdtPr>
      <w:sdtEndPr>
        <w:rPr>
          <w:rFonts w:hint="default"/>
          <w:szCs w:val="21"/>
        </w:rPr>
      </w:sdtEndPr>
      <w:sdtContent>
        <w:p w:rsidR="00CF1D2C" w:rsidRDefault="00CF1D2C">
          <w:pPr>
            <w:pStyle w:val="48"/>
          </w:pPr>
          <w:r>
            <w:rPr>
              <w:rFonts w:hint="eastAsia"/>
            </w:rPr>
            <w:t>应付股利</w:t>
          </w:r>
          <w:bookmarkEnd w:id="139"/>
        </w:p>
        <w:sdt>
          <w:sdtPr>
            <w:alias w:val="是否适用：应付股利[双击切换]"/>
            <w:tag w:val="_GBC_09dc75ba10d44acfb18b03320a40e4c5"/>
            <w:id w:val="493998686"/>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pPr>
        </w:p>
      </w:sdtContent>
    </w:sdt>
    <w:bookmarkEnd w:id="140" w:displacedByCustomXml="prev"/>
    <w:p w:rsidR="00CF1D2C" w:rsidRDefault="00CF1D2C">
      <w:pPr>
        <w:pStyle w:val="48"/>
      </w:pPr>
      <w:bookmarkStart w:id="141" w:name="_Hlk10536163"/>
      <w:r>
        <w:rPr>
          <w:rFonts w:hint="eastAsia"/>
        </w:rPr>
        <w:t>其他应付款</w:t>
      </w:r>
    </w:p>
    <w:sdt>
      <w:sdtPr>
        <w:rPr>
          <w:rFonts w:ascii="宋体" w:hAnsi="宋体" w:cs="宋体" w:hint="eastAsia"/>
          <w:b w:val="0"/>
          <w:bCs w:val="0"/>
          <w:kern w:val="0"/>
          <w:sz w:val="24"/>
          <w:szCs w:val="24"/>
        </w:rPr>
        <w:alias w:val="模块:按款项性质列示其他应付款"/>
        <w:tag w:val="_SEC_df361e68406f49208d47d08674984872"/>
        <w:id w:val="1119961070"/>
        <w:lock w:val="sdtLocked"/>
        <w:placeholder>
          <w:docPart w:val="GBC22222222222222222222222222222"/>
        </w:placeholder>
      </w:sdtPr>
      <w:sdtEndPr>
        <w:rPr>
          <w:szCs w:val="21"/>
        </w:rPr>
      </w:sdtEndPr>
      <w:sdtContent>
        <w:p w:rsidR="00CF1D2C" w:rsidRDefault="00CF1D2C" w:rsidP="00C06BE6">
          <w:pPr>
            <w:pStyle w:val="48"/>
            <w:numPr>
              <w:ilvl w:val="3"/>
              <w:numId w:val="73"/>
            </w:numPr>
          </w:pPr>
          <w:r>
            <w:rPr>
              <w:rFonts w:hint="eastAsia"/>
            </w:rPr>
            <w:t>按款项性质列示其他应付款</w:t>
          </w:r>
        </w:p>
        <w:sdt>
          <w:sdtPr>
            <w:alias w:val="是否适用：按款项性质列示其他应付款[双击切换]"/>
            <w:tag w:val="_GBC_a099ebd596de4984814ff6b49af92e86"/>
            <w:id w:val="1806589285"/>
            <w:lock w:val="sdtContentLocked"/>
            <w:placeholder>
              <w:docPart w:val="GBC22222222222222222222222222222"/>
            </w:placeholder>
          </w:sdtPr>
          <w:sdtEndPr/>
          <w:sdtContent>
            <w:p w:rsidR="00CF1D2C" w:rsidRDefault="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Pr="000C2810" w:rsidRDefault="00CF1D2C">
          <w:pPr>
            <w:pStyle w:val="510"/>
            <w:jc w:val="right"/>
            <w:rPr>
              <w:rFonts w:ascii="Times New Roman" w:hAnsi="Times New Roman" w:cs="Times New Roman"/>
              <w:sz w:val="21"/>
            </w:rPr>
          </w:pPr>
          <w:r w:rsidRPr="000C2810">
            <w:rPr>
              <w:rFonts w:ascii="Times New Roman" w:hAnsi="Times New Roman" w:cs="Times New Roman"/>
              <w:sz w:val="21"/>
            </w:rPr>
            <w:t>单位：</w:t>
          </w:r>
          <w:sdt>
            <w:sdtPr>
              <w:rPr>
                <w:rFonts w:ascii="Times New Roman" w:hAnsi="Times New Roman" w:cs="Times New Roman"/>
                <w:sz w:val="21"/>
              </w:rPr>
              <w:alias w:val="单位：财务附注：其他应付款情况"/>
              <w:tag w:val="_GBC_781a05c0c742470b88557fa8878adf9c"/>
              <w:id w:val="1197504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ascii="Times New Roman" w:hAnsi="Times New Roman" w:cs="Times New Roman"/>
                  <w:sz w:val="21"/>
                </w:rPr>
                <w:t>元</w:t>
              </w:r>
            </w:sdtContent>
          </w:sdt>
          <w:r w:rsidRPr="000C2810">
            <w:rPr>
              <w:rFonts w:ascii="Times New Roman" w:hAnsi="Times New Roman" w:cs="Times New Roman"/>
              <w:sz w:val="21"/>
            </w:rPr>
            <w:t xml:space="preserve">  </w:t>
          </w:r>
          <w:r w:rsidRPr="000C2810">
            <w:rPr>
              <w:rFonts w:ascii="Times New Roman" w:hAnsi="Times New Roman" w:cs="Times New Roman"/>
              <w:sz w:val="21"/>
            </w:rPr>
            <w:t>币种：</w:t>
          </w:r>
          <w:sdt>
            <w:sdtPr>
              <w:rPr>
                <w:rFonts w:ascii="Times New Roman" w:hAnsi="Times New Roman" w:cs="Times New Roman"/>
                <w:sz w:val="21"/>
              </w:rPr>
              <w:alias w:val="币种：财务附注：其他应付款情况"/>
              <w:tag w:val="_GBC_19bba6af93f1445cbfdc13ddfb71a0ea"/>
              <w:id w:val="-1251576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CF1D2C" w:rsidRPr="000C2810" w:rsidTr="000C2810">
            <w:trPr>
              <w:trHeight w:val="340"/>
            </w:trPr>
            <w:sdt>
              <w:sdtPr>
                <w:rPr>
                  <w:rFonts w:ascii="Times New Roman" w:hAnsi="Times New Roman" w:cs="Times New Roman"/>
                  <w:b/>
                  <w:sz w:val="21"/>
                </w:rPr>
                <w:tag w:val="_PLD_3991c4118c8d4069811e5f758978143f"/>
                <w:id w:val="-1567409173"/>
                <w:lock w:val="sdtLocked"/>
              </w:sdtPr>
              <w:sdtEndPr/>
              <w:sdtContent>
                <w:tc>
                  <w:tcPr>
                    <w:tcW w:w="1615"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c1bcea3523f040f08da3a1bd0d135ad5"/>
                <w:id w:val="29541638"/>
                <w:lock w:val="sdtLocked"/>
              </w:sdtPr>
              <w:sdtEndPr/>
              <w:sdtContent>
                <w:tc>
                  <w:tcPr>
                    <w:tcW w:w="1657"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b89663858245498c995c58e2bab384aa"/>
                <w:id w:val="-463894976"/>
                <w:lock w:val="sdtLocked"/>
              </w:sdtPr>
              <w:sdtEndPr/>
              <w:sdtContent>
                <w:tc>
                  <w:tcPr>
                    <w:tcW w:w="1728"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期初余额</w:t>
                    </w:r>
                  </w:p>
                </w:tc>
              </w:sdtContent>
            </w:sdt>
          </w:tr>
          <w:sdt>
            <w:sdtPr>
              <w:rPr>
                <w:rFonts w:ascii="Times New Roman" w:hAnsi="Times New Roman" w:cs="Times New Roman"/>
                <w:sz w:val="21"/>
              </w:rPr>
              <w:alias w:val="其他应付款情况明细"/>
              <w:tag w:val="_TUP_d68cb62e22fc4f99ab4d25c145efcd43"/>
              <w:id w:val="-1576819513"/>
              <w:lock w:val="sdtLocked"/>
            </w:sdtPr>
            <w:sdtEndPr/>
            <w:sdtContent>
              <w:tr w:rsidR="00CF1D2C" w:rsidRPr="000C2810" w:rsidTr="000C2810">
                <w:trPr>
                  <w:trHeight w:val="340"/>
                </w:trPr>
                <w:tc>
                  <w:tcPr>
                    <w:tcW w:w="1615" w:type="pct"/>
                    <w:shd w:val="clear" w:color="auto" w:fill="auto"/>
                    <w:vAlign w:val="center"/>
                  </w:tcPr>
                  <w:p w:rsidR="00CF1D2C" w:rsidRPr="000C2810" w:rsidRDefault="00CF1D2C" w:rsidP="000C2810">
                    <w:pPr>
                      <w:pStyle w:val="510"/>
                      <w:rPr>
                        <w:rFonts w:ascii="Times New Roman" w:hAnsi="Times New Roman" w:cs="Times New Roman"/>
                        <w:sz w:val="21"/>
                      </w:rPr>
                    </w:pPr>
                    <w:r w:rsidRPr="000C2810">
                      <w:rPr>
                        <w:rFonts w:ascii="Times New Roman" w:hAnsi="Times New Roman" w:cs="Times New Roman"/>
                        <w:sz w:val="21"/>
                      </w:rPr>
                      <w:t>押金及保证金</w:t>
                    </w:r>
                  </w:p>
                </w:tc>
                <w:tc>
                  <w:tcPr>
                    <w:tcW w:w="1657"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10,784,107.53</w:t>
                    </w:r>
                  </w:p>
                </w:tc>
                <w:tc>
                  <w:tcPr>
                    <w:tcW w:w="1728"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10,962,867.20</w:t>
                    </w:r>
                  </w:p>
                </w:tc>
              </w:tr>
            </w:sdtContent>
          </w:sdt>
          <w:sdt>
            <w:sdtPr>
              <w:rPr>
                <w:rFonts w:ascii="Times New Roman" w:hAnsi="Times New Roman" w:cs="Times New Roman"/>
                <w:sz w:val="21"/>
              </w:rPr>
              <w:alias w:val="其他应付款情况明细"/>
              <w:tag w:val="_TUP_d68cb62e22fc4f99ab4d25c145efcd43"/>
              <w:id w:val="-680738301"/>
              <w:lock w:val="sdtLocked"/>
            </w:sdtPr>
            <w:sdtEndPr/>
            <w:sdtContent>
              <w:tr w:rsidR="00CF1D2C" w:rsidRPr="000C2810" w:rsidTr="000C2810">
                <w:trPr>
                  <w:trHeight w:val="340"/>
                </w:trPr>
                <w:tc>
                  <w:tcPr>
                    <w:tcW w:w="1615" w:type="pct"/>
                    <w:shd w:val="clear" w:color="auto" w:fill="auto"/>
                    <w:vAlign w:val="center"/>
                  </w:tcPr>
                  <w:p w:rsidR="00CF1D2C" w:rsidRPr="000C2810" w:rsidRDefault="00CF1D2C" w:rsidP="000C2810">
                    <w:pPr>
                      <w:pStyle w:val="510"/>
                      <w:rPr>
                        <w:rFonts w:ascii="Times New Roman" w:hAnsi="Times New Roman" w:cs="Times New Roman"/>
                        <w:sz w:val="21"/>
                      </w:rPr>
                    </w:pPr>
                    <w:r w:rsidRPr="000C2810">
                      <w:rPr>
                        <w:rFonts w:ascii="Times New Roman" w:hAnsi="Times New Roman" w:cs="Times New Roman"/>
                        <w:sz w:val="21"/>
                      </w:rPr>
                      <w:t>限制性股票回购义务</w:t>
                    </w:r>
                  </w:p>
                </w:tc>
                <w:tc>
                  <w:tcPr>
                    <w:tcW w:w="1657"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20,500,164.00</w:t>
                    </w:r>
                  </w:p>
                </w:tc>
                <w:tc>
                  <w:tcPr>
                    <w:tcW w:w="1728" w:type="pct"/>
                    <w:shd w:val="clear" w:color="auto" w:fill="auto"/>
                    <w:vAlign w:val="center"/>
                  </w:tcPr>
                  <w:p w:rsidR="00CF1D2C" w:rsidRPr="000C2810" w:rsidRDefault="00CF1D2C" w:rsidP="000C2810">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付款情况明细"/>
              <w:tag w:val="_TUP_d68cb62e22fc4f99ab4d25c145efcd43"/>
              <w:id w:val="1398479123"/>
              <w:lock w:val="sdtLocked"/>
            </w:sdtPr>
            <w:sdtEndPr/>
            <w:sdtContent>
              <w:tr w:rsidR="00CF1D2C" w:rsidRPr="000C2810" w:rsidTr="000C2810">
                <w:trPr>
                  <w:trHeight w:val="340"/>
                </w:trPr>
                <w:tc>
                  <w:tcPr>
                    <w:tcW w:w="1615" w:type="pct"/>
                    <w:shd w:val="clear" w:color="auto" w:fill="auto"/>
                    <w:vAlign w:val="center"/>
                  </w:tcPr>
                  <w:p w:rsidR="00CF1D2C" w:rsidRPr="000C2810" w:rsidRDefault="00CF1D2C" w:rsidP="000C2810">
                    <w:pPr>
                      <w:pStyle w:val="510"/>
                      <w:rPr>
                        <w:rFonts w:ascii="Times New Roman" w:hAnsi="Times New Roman" w:cs="Times New Roman"/>
                        <w:sz w:val="21"/>
                      </w:rPr>
                    </w:pPr>
                    <w:r w:rsidRPr="000C2810">
                      <w:rPr>
                        <w:rFonts w:ascii="Times New Roman" w:hAnsi="Times New Roman" w:cs="Times New Roman"/>
                        <w:sz w:val="21"/>
                      </w:rPr>
                      <w:t>其他</w:t>
                    </w:r>
                  </w:p>
                </w:tc>
                <w:tc>
                  <w:tcPr>
                    <w:tcW w:w="1657"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3,142,454.07</w:t>
                    </w:r>
                  </w:p>
                </w:tc>
                <w:tc>
                  <w:tcPr>
                    <w:tcW w:w="1728"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2,908,897.77</w:t>
                    </w:r>
                  </w:p>
                </w:tc>
              </w:tr>
            </w:sdtContent>
          </w:sdt>
          <w:tr w:rsidR="00CF1D2C" w:rsidRPr="000C2810" w:rsidTr="000C2810">
            <w:trPr>
              <w:trHeight w:val="340"/>
            </w:trPr>
            <w:sdt>
              <w:sdtPr>
                <w:rPr>
                  <w:rFonts w:ascii="Times New Roman" w:hAnsi="Times New Roman" w:cs="Times New Roman"/>
                  <w:sz w:val="21"/>
                </w:rPr>
                <w:tag w:val="_PLD_dc1df66b4e6549929c6b91b265854e4c"/>
                <w:id w:val="978962320"/>
                <w:lock w:val="sdtLocked"/>
              </w:sdtPr>
              <w:sdtEndPr/>
              <w:sdtContent>
                <w:tc>
                  <w:tcPr>
                    <w:tcW w:w="1615" w:type="pct"/>
                    <w:shd w:val="clear" w:color="auto" w:fill="auto"/>
                    <w:vAlign w:val="center"/>
                  </w:tcPr>
                  <w:p w:rsidR="00CF1D2C" w:rsidRPr="000C2810" w:rsidRDefault="00CF1D2C" w:rsidP="000C2810">
                    <w:pPr>
                      <w:pStyle w:val="510"/>
                      <w:jc w:val="center"/>
                      <w:rPr>
                        <w:rFonts w:ascii="Times New Roman" w:hAnsi="Times New Roman" w:cs="Times New Roman"/>
                        <w:color w:val="000000" w:themeColor="text1"/>
                        <w:sz w:val="21"/>
                      </w:rPr>
                    </w:pPr>
                    <w:r w:rsidRPr="000C2810">
                      <w:rPr>
                        <w:rFonts w:ascii="Times New Roman" w:hAnsi="Times New Roman" w:cs="Times New Roman"/>
                        <w:color w:val="000000" w:themeColor="text1"/>
                        <w:sz w:val="21"/>
                      </w:rPr>
                      <w:t>合计</w:t>
                    </w:r>
                  </w:p>
                </w:tc>
              </w:sdtContent>
            </w:sdt>
            <w:tc>
              <w:tcPr>
                <w:tcW w:w="1657"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34,426,725.60</w:t>
                </w:r>
              </w:p>
            </w:tc>
            <w:tc>
              <w:tcPr>
                <w:tcW w:w="1728"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13,871,764.97</w:t>
                </w:r>
              </w:p>
            </w:tc>
          </w:tr>
        </w:tbl>
        <w:p w:rsidR="00CF1D2C" w:rsidRPr="00337A8B" w:rsidRDefault="00034E8D" w:rsidP="00CF1D2C">
          <w:pPr>
            <w:pStyle w:val="510"/>
          </w:pPr>
        </w:p>
      </w:sdtContent>
    </w:sdt>
    <w:sdt>
      <w:sdtPr>
        <w:rPr>
          <w:rFonts w:ascii="宋体" w:hAnsi="宋体" w:cs="宋体" w:hint="eastAsia"/>
          <w:b w:val="0"/>
          <w:bCs w:val="0"/>
          <w:kern w:val="0"/>
          <w:sz w:val="24"/>
          <w:szCs w:val="24"/>
        </w:rPr>
        <w:alias w:val="模块:账龄超过1年的重要其他应付款"/>
        <w:tag w:val="_SEC_83408720712d4902a68e6c9ddd4c67ae"/>
        <w:id w:val="846128770"/>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8"/>
            <w:numPr>
              <w:ilvl w:val="3"/>
              <w:numId w:val="73"/>
            </w:numPr>
          </w:pPr>
          <w:r>
            <w:rPr>
              <w:rFonts w:hint="eastAsia"/>
            </w:rPr>
            <w:t>账龄超过</w:t>
          </w:r>
          <w:r>
            <w:t>1</w:t>
          </w:r>
          <w:r>
            <w:t>年的重要其他应付款</w:t>
          </w:r>
        </w:p>
        <w:p w:rsidR="00CF1D2C" w:rsidRDefault="00034E8D">
          <w:pPr>
            <w:pStyle w:val="510"/>
          </w:pPr>
          <w:sdt>
            <w:sdtPr>
              <w:alias w:val="是否适用：账龄超过1年的重要其他应付款[双击切换]"/>
              <w:tag w:val="_GBC_484cd63ee8b54a41978c822ae4ec5689"/>
              <w:id w:val="-376089292"/>
              <w:lock w:val="sdtContentLocked"/>
              <w:placeholder>
                <w:docPart w:val="GBC22222222222222222222222222222"/>
              </w:placeholder>
            </w:sdtPr>
            <w:sdtEndPr/>
            <w:sdtContent>
              <w:r w:rsidR="00CF1D2C">
                <w:fldChar w:fldCharType="begin"/>
              </w:r>
              <w:r w:rsidR="00CF1D2C">
                <w:instrText xml:space="preserve">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Pr="000C2810" w:rsidRDefault="00CF1D2C">
          <w:pPr>
            <w:pStyle w:val="510"/>
            <w:jc w:val="right"/>
            <w:rPr>
              <w:rFonts w:ascii="Times New Roman" w:hAnsi="Times New Roman" w:cs="Times New Roman"/>
              <w:sz w:val="21"/>
            </w:rPr>
          </w:pPr>
          <w:r w:rsidRPr="000C2810">
            <w:rPr>
              <w:rFonts w:ascii="Times New Roman" w:hAnsi="Times New Roman" w:cs="Times New Roman"/>
              <w:sz w:val="21"/>
            </w:rPr>
            <w:t>单位：</w:t>
          </w:r>
          <w:sdt>
            <w:sdtPr>
              <w:rPr>
                <w:rFonts w:ascii="Times New Roman" w:hAnsi="Times New Roman" w:cs="Times New Roman"/>
                <w:sz w:val="21"/>
              </w:rPr>
              <w:alias w:val="单位：财务附注：账龄超过1年的重要其他应付款"/>
              <w:tag w:val="_GBC_70627db7610a4aaf857bc90322d6cdfe"/>
              <w:id w:val="788817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ascii="Times New Roman" w:hAnsi="Times New Roman" w:cs="Times New Roman"/>
                  <w:sz w:val="21"/>
                </w:rPr>
                <w:t>元</w:t>
              </w:r>
            </w:sdtContent>
          </w:sdt>
          <w:r w:rsidRPr="000C2810">
            <w:rPr>
              <w:rFonts w:ascii="Times New Roman" w:hAnsi="Times New Roman" w:cs="Times New Roman"/>
              <w:sz w:val="21"/>
            </w:rPr>
            <w:t xml:space="preserve">  </w:t>
          </w:r>
          <w:r w:rsidRPr="000C2810">
            <w:rPr>
              <w:rFonts w:ascii="Times New Roman" w:hAnsi="Times New Roman" w:cs="Times New Roman"/>
              <w:sz w:val="21"/>
            </w:rPr>
            <w:t>币种：</w:t>
          </w:r>
          <w:sdt>
            <w:sdtPr>
              <w:rPr>
                <w:rFonts w:ascii="Times New Roman" w:hAnsi="Times New Roman" w:cs="Times New Roman"/>
                <w:sz w:val="21"/>
              </w:rPr>
              <w:alias w:val="币种：财务附注：账龄超过1年的重要其他应付款"/>
              <w:tag w:val="_GBC_8ef8bcf4c1a64fecb8d1bc26dcf905d1"/>
              <w:id w:val="1675232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CF1D2C" w:rsidRPr="000C2810" w:rsidTr="000C2810">
            <w:trPr>
              <w:trHeight w:val="340"/>
            </w:trPr>
            <w:sdt>
              <w:sdtPr>
                <w:rPr>
                  <w:rFonts w:ascii="Times New Roman" w:hAnsi="Times New Roman" w:cs="Times New Roman"/>
                  <w:b/>
                  <w:sz w:val="21"/>
                </w:rPr>
                <w:tag w:val="_PLD_a2b3ff41455140df9be8564e6380c550"/>
                <w:id w:val="269900013"/>
                <w:lock w:val="sdtLocked"/>
              </w:sdtPr>
              <w:sdtEndPr/>
              <w:sdtContent>
                <w:tc>
                  <w:tcPr>
                    <w:tcW w:w="1607"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e96da55b57ef4b128b17e8730df5f38e"/>
                <w:id w:val="-791585891"/>
                <w:lock w:val="sdtLocked"/>
              </w:sdtPr>
              <w:sdtEndPr/>
              <w:sdtContent>
                <w:tc>
                  <w:tcPr>
                    <w:tcW w:w="1673"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a0a7c81595d2416d898e57939ff78dd7"/>
                <w:id w:val="-152608206"/>
                <w:lock w:val="sdtLocked"/>
              </w:sdtPr>
              <w:sdtEndPr/>
              <w:sdtContent>
                <w:tc>
                  <w:tcPr>
                    <w:tcW w:w="1720"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proofErr w:type="gramStart"/>
                    <w:r w:rsidRPr="000C2810">
                      <w:rPr>
                        <w:rFonts w:ascii="Times New Roman" w:hAnsi="Times New Roman" w:cs="Times New Roman"/>
                        <w:b/>
                        <w:sz w:val="21"/>
                      </w:rPr>
                      <w:t>未偿</w:t>
                    </w:r>
                    <w:proofErr w:type="gramEnd"/>
                    <w:r w:rsidRPr="000C2810">
                      <w:rPr>
                        <w:rFonts w:ascii="Times New Roman" w:hAnsi="Times New Roman" w:cs="Times New Roman"/>
                        <w:b/>
                        <w:sz w:val="21"/>
                      </w:rPr>
                      <w:t>还或结转的原因</w:t>
                    </w:r>
                  </w:p>
                </w:tc>
              </w:sdtContent>
            </w:sdt>
          </w:tr>
          <w:sdt>
            <w:sdtPr>
              <w:rPr>
                <w:rFonts w:ascii="Times New Roman" w:hAnsi="Times New Roman" w:cs="Times New Roman"/>
                <w:sz w:val="21"/>
              </w:rPr>
              <w:alias w:val="重要的账龄超过1年的其他应付款明细"/>
              <w:tag w:val="_TUP_107abfb893f149c8878e75d2528d9efe"/>
              <w:id w:val="1706668637"/>
              <w:lock w:val="sdtLocked"/>
            </w:sdtPr>
            <w:sdtEndPr/>
            <w:sdtContent>
              <w:tr w:rsidR="00CF1D2C" w:rsidRPr="000C2810" w:rsidTr="000C2810">
                <w:trPr>
                  <w:trHeight w:val="340"/>
                </w:trPr>
                <w:tc>
                  <w:tcPr>
                    <w:tcW w:w="1607" w:type="pct"/>
                    <w:tcBorders>
                      <w:bottom w:val="single" w:sz="4" w:space="0" w:color="auto"/>
                    </w:tcBorders>
                    <w:shd w:val="clear" w:color="auto" w:fill="auto"/>
                    <w:vAlign w:val="center"/>
                  </w:tcPr>
                  <w:p w:rsidR="00CF1D2C" w:rsidRPr="000C2810" w:rsidRDefault="00CF1D2C" w:rsidP="000C2810">
                    <w:pPr>
                      <w:pStyle w:val="510"/>
                      <w:rPr>
                        <w:rFonts w:ascii="Times New Roman" w:hAnsi="Times New Roman" w:cs="Times New Roman"/>
                        <w:sz w:val="21"/>
                      </w:rPr>
                    </w:pPr>
                    <w:r w:rsidRPr="000C2810">
                      <w:rPr>
                        <w:rFonts w:ascii="Times New Roman" w:hAnsi="Times New Roman" w:cs="Times New Roman"/>
                        <w:sz w:val="21"/>
                      </w:rPr>
                      <w:t>房租押金</w:t>
                    </w:r>
                  </w:p>
                </w:tc>
                <w:tc>
                  <w:tcPr>
                    <w:tcW w:w="1673" w:type="pct"/>
                    <w:shd w:val="clear" w:color="auto" w:fill="auto"/>
                    <w:vAlign w:val="center"/>
                  </w:tcPr>
                  <w:p w:rsidR="00CF1D2C" w:rsidRPr="000C2810" w:rsidRDefault="00CF1D2C" w:rsidP="000C2810">
                    <w:pPr>
                      <w:pStyle w:val="510"/>
                      <w:jc w:val="right"/>
                      <w:rPr>
                        <w:rFonts w:ascii="Times New Roman" w:hAnsi="Times New Roman" w:cs="Times New Roman"/>
                        <w:sz w:val="21"/>
                      </w:rPr>
                    </w:pPr>
                    <w:r w:rsidRPr="000C2810">
                      <w:rPr>
                        <w:rFonts w:ascii="Times New Roman" w:hAnsi="Times New Roman" w:cs="Times New Roman"/>
                        <w:sz w:val="21"/>
                      </w:rPr>
                      <w:t>8,370,069.83</w:t>
                    </w:r>
                  </w:p>
                </w:tc>
                <w:tc>
                  <w:tcPr>
                    <w:tcW w:w="1720" w:type="pct"/>
                    <w:shd w:val="clear" w:color="auto" w:fill="auto"/>
                    <w:vAlign w:val="center"/>
                  </w:tcPr>
                  <w:p w:rsidR="00CF1D2C" w:rsidRPr="000C2810" w:rsidRDefault="00CF1D2C" w:rsidP="00611461">
                    <w:pPr>
                      <w:pStyle w:val="510"/>
                      <w:rPr>
                        <w:rFonts w:ascii="Times New Roman" w:hAnsi="Times New Roman" w:cs="Times New Roman"/>
                        <w:sz w:val="21"/>
                      </w:rPr>
                    </w:pPr>
                    <w:r w:rsidRPr="000C2810">
                      <w:rPr>
                        <w:rFonts w:ascii="Times New Roman" w:hAnsi="Times New Roman" w:cs="Times New Roman"/>
                        <w:sz w:val="21"/>
                      </w:rPr>
                      <w:t>房租租赁的押金</w:t>
                    </w:r>
                  </w:p>
                </w:tc>
              </w:tr>
            </w:sdtContent>
          </w:sdt>
          <w:tr w:rsidR="00CF1D2C" w:rsidRPr="000C2810" w:rsidTr="000C2810">
            <w:trPr>
              <w:trHeight w:val="340"/>
            </w:trPr>
            <w:sdt>
              <w:sdtPr>
                <w:rPr>
                  <w:rFonts w:ascii="Times New Roman" w:hAnsi="Times New Roman" w:cs="Times New Roman"/>
                  <w:sz w:val="21"/>
                </w:rPr>
                <w:tag w:val="_PLD_ea766d57335d427393a67dd762f0167b"/>
                <w:id w:val="-1040664223"/>
                <w:lock w:val="sdtLocked"/>
              </w:sdtPr>
              <w:sdtEndPr/>
              <w:sdtContent>
                <w:tc>
                  <w:tcPr>
                    <w:tcW w:w="1607" w:type="pct"/>
                    <w:shd w:val="clear" w:color="auto" w:fill="auto"/>
                    <w:vAlign w:val="center"/>
                  </w:tcPr>
                  <w:p w:rsidR="00CF1D2C" w:rsidRPr="000C2810" w:rsidRDefault="00CF1D2C" w:rsidP="000C2810">
                    <w:pPr>
                      <w:pStyle w:val="510"/>
                      <w:jc w:val="center"/>
                      <w:rPr>
                        <w:rFonts w:ascii="Times New Roman" w:hAnsi="Times New Roman" w:cs="Times New Roman"/>
                        <w:sz w:val="21"/>
                      </w:rPr>
                    </w:pPr>
                    <w:r w:rsidRPr="000C2810">
                      <w:rPr>
                        <w:rFonts w:ascii="Times New Roman" w:hAnsi="Times New Roman" w:cs="Times New Roman"/>
                        <w:sz w:val="21"/>
                      </w:rPr>
                      <w:t>合计</w:t>
                    </w:r>
                  </w:p>
                </w:tc>
              </w:sdtContent>
            </w:sdt>
            <w:tc>
              <w:tcPr>
                <w:tcW w:w="1673" w:type="pct"/>
                <w:shd w:val="clear" w:color="auto" w:fill="auto"/>
                <w:vAlign w:val="center"/>
              </w:tcPr>
              <w:p w:rsidR="00CF1D2C" w:rsidRPr="000C2810" w:rsidRDefault="00B57545" w:rsidP="000C2810">
                <w:pPr>
                  <w:pStyle w:val="510"/>
                  <w:jc w:val="right"/>
                  <w:rPr>
                    <w:rFonts w:ascii="Times New Roman" w:hAnsi="Times New Roman" w:cs="Times New Roman"/>
                    <w:sz w:val="21"/>
                  </w:rPr>
                </w:pPr>
                <w:r w:rsidRPr="000C2810">
                  <w:rPr>
                    <w:rFonts w:ascii="Times New Roman" w:hAnsi="Times New Roman" w:cs="Times New Roman"/>
                    <w:sz w:val="21"/>
                  </w:rPr>
                  <w:t>8,370,069.83</w:t>
                </w:r>
              </w:p>
            </w:tc>
            <w:tc>
              <w:tcPr>
                <w:tcW w:w="1720" w:type="pct"/>
                <w:shd w:val="clear" w:color="auto" w:fill="auto"/>
                <w:vAlign w:val="center"/>
              </w:tcPr>
              <w:p w:rsidR="00CF1D2C" w:rsidRPr="000C2810" w:rsidRDefault="00CF1D2C" w:rsidP="000C2810">
                <w:pPr>
                  <w:pStyle w:val="510"/>
                  <w:jc w:val="center"/>
                  <w:rPr>
                    <w:rFonts w:ascii="Times New Roman" w:hAnsi="Times New Roman" w:cs="Times New Roman"/>
                    <w:sz w:val="21"/>
                  </w:rPr>
                </w:pPr>
                <w:r w:rsidRPr="000C2810">
                  <w:rPr>
                    <w:rFonts w:ascii="Times New Roman" w:hAnsi="Times New Roman" w:cs="Times New Roman"/>
                    <w:sz w:val="21"/>
                  </w:rPr>
                  <w:t>/</w:t>
                </w:r>
              </w:p>
            </w:tc>
          </w:tr>
        </w:tbl>
      </w:sdtContent>
    </w:sdt>
    <w:p w:rsidR="00CF1D2C" w:rsidRDefault="00CF1D2C">
      <w:pPr>
        <w:pStyle w:val="510"/>
      </w:pPr>
    </w:p>
    <w:sdt>
      <w:sdtPr>
        <w:rPr>
          <w:rFonts w:hint="eastAsia"/>
        </w:rPr>
        <w:alias w:val="模块:其他说明"/>
        <w:tag w:val="_SEC_b03fcb02b4b747249703cbc2e0a127fd"/>
        <w:id w:val="191808898"/>
        <w:lock w:val="sdtLocked"/>
        <w:placeholder>
          <w:docPart w:val="GBC22222222222222222222222222222"/>
        </w:placeholder>
      </w:sdtPr>
      <w:sdtEndPr>
        <w:rPr>
          <w:rFonts w:hint="default"/>
        </w:rPr>
      </w:sdtEndPr>
      <w:sdtContent>
        <w:p w:rsidR="00CF1D2C" w:rsidRPr="005E252E" w:rsidRDefault="00CF1D2C">
          <w:pPr>
            <w:pStyle w:val="510"/>
            <w:rPr>
              <w:sz w:val="21"/>
            </w:rPr>
          </w:pPr>
          <w:r w:rsidRPr="005E252E">
            <w:rPr>
              <w:rFonts w:hint="eastAsia"/>
              <w:sz w:val="21"/>
            </w:rPr>
            <w:t>其他说明：</w:t>
          </w:r>
        </w:p>
        <w:sdt>
          <w:sdtPr>
            <w:alias w:val="是否适用：其他应付款的其他说明[双击切换]"/>
            <w:tag w:val="_GBC_c968ec386e144657884a6b5b483acbfd"/>
            <w:id w:val="2066522716"/>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1"/>
    <w:p w:rsidR="00CF1D2C" w:rsidRDefault="00CF1D2C">
      <w:pPr>
        <w:pStyle w:val="510"/>
      </w:pPr>
    </w:p>
    <w:sdt>
      <w:sdtPr>
        <w:rPr>
          <w:rFonts w:ascii="宋体" w:hAnsi="宋体" w:cs="宋体" w:hint="eastAsia"/>
          <w:b w:val="0"/>
          <w:bCs w:val="0"/>
          <w:kern w:val="0"/>
          <w:sz w:val="24"/>
          <w:szCs w:val="21"/>
        </w:rPr>
        <w:alias w:val="模块:划分为持有待售的负债"/>
        <w:tag w:val="_GBC_b863defdccbc448695ee82953f3da273"/>
        <w:id w:val="-1377391490"/>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40256821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1"/>
        </w:rPr>
        <w:alias w:val="模块:1年内到期的非流动负债"/>
        <w:tag w:val="_GBC_d5b7f9c02d494f85b85a36713895b9f8"/>
        <w:id w:val="1297106084"/>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36867674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其他流动负债</w:t>
      </w:r>
      <w:bookmarkStart w:id="142" w:name="_Hlk10536328"/>
    </w:p>
    <w:sdt>
      <w:sdtPr>
        <w:rPr>
          <w:rFonts w:hint="eastAsia"/>
        </w:rPr>
        <w:alias w:val="是否适用：其他流动负债情况 [双击切换]"/>
        <w:tag w:val="_GBC_80907e3e53c44260b850f42646eb3d63"/>
        <w:id w:val="-142510441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42" w:displacedByCustomXml="prev"/>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 w:val="24"/>
          <w:szCs w:val="22"/>
        </w:rPr>
        <w:alias w:val="模块:长期借款分类 "/>
        <w:tag w:val="_GBC_8b6acb9acc4745f09cf8ff1a98787eb9"/>
        <w:id w:val="2104602199"/>
        <w:lock w:val="sdtLocked"/>
        <w:placeholder>
          <w:docPart w:val="GBC22222222222222222222222222222"/>
        </w:placeholder>
      </w:sdtPr>
      <w:sdtEndPr>
        <w:rPr>
          <w:rFonts w:cstheme="minorBidi" w:hint="default"/>
          <w:color w:val="000000" w:themeColor="text1"/>
          <w:kern w:val="2"/>
          <w:szCs w:val="21"/>
        </w:rPr>
      </w:sdtEndPr>
      <w:sdtContent>
        <w:p w:rsidR="00CF1D2C" w:rsidRDefault="00CF1D2C" w:rsidP="00C06BE6">
          <w:pPr>
            <w:pStyle w:val="48"/>
            <w:numPr>
              <w:ilvl w:val="0"/>
              <w:numId w:val="75"/>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94602418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034E8D">
          <w:pPr>
            <w:pStyle w:val="510"/>
            <w:snapToGrid w:val="0"/>
            <w:rPr>
              <w:rFonts w:cstheme="minorBidi"/>
              <w:color w:val="000000" w:themeColor="text1"/>
              <w:kern w:val="2"/>
              <w:sz w:val="21"/>
            </w:rPr>
          </w:pPr>
        </w:p>
      </w:sdtContent>
    </w:sdt>
    <w:sdt>
      <w:sdtPr>
        <w:rPr>
          <w:rFonts w:hint="eastAsia"/>
          <w:color w:val="000000" w:themeColor="text1"/>
          <w:sz w:val="21"/>
        </w:rPr>
        <w:alias w:val="模块:长期借款的说明"/>
        <w:tag w:val="_GBC_7195bfed3c6d4a6fb2b17f01aa73f311"/>
        <w:id w:val="-1121149691"/>
        <w:lock w:val="sdtLocked"/>
        <w:placeholder>
          <w:docPart w:val="GBC22222222222222222222222222222"/>
        </w:placeholder>
      </w:sdtPr>
      <w:sdtEndPr>
        <w:rPr>
          <w:rFonts w:hint="default"/>
          <w:color w:val="auto"/>
          <w:sz w:val="24"/>
        </w:rPr>
      </w:sdtEndPr>
      <w:sdtContent>
        <w:p w:rsidR="00CF1D2C" w:rsidRPr="005E252E" w:rsidRDefault="00CF1D2C">
          <w:pPr>
            <w:pStyle w:val="510"/>
            <w:snapToGrid w:val="0"/>
            <w:rPr>
              <w:color w:val="000000" w:themeColor="text1"/>
              <w:sz w:val="21"/>
            </w:rPr>
          </w:pPr>
          <w:r w:rsidRPr="005E252E">
            <w:rPr>
              <w:rFonts w:hint="eastAsia"/>
              <w:color w:val="000000" w:themeColor="text1"/>
              <w:sz w:val="21"/>
            </w:rPr>
            <w:t>其他说明，包括利率区间：</w:t>
          </w:r>
        </w:p>
        <w:sdt>
          <w:sdtPr>
            <w:rPr>
              <w:color w:val="000000" w:themeColor="text1"/>
            </w:rPr>
            <w:alias w:val="是否适用：长期借款的说明[双击切换]"/>
            <w:tag w:val="_GBC_1dc67be6516c4de3956a80023674c75a"/>
            <w:id w:val="-1505197667"/>
            <w:lock w:val="sdtContentLocked"/>
            <w:placeholder>
              <w:docPart w:val="GBC22222222222222222222222222222"/>
            </w:placeholder>
          </w:sdtPr>
          <w:sdtEndPr/>
          <w:sdtContent>
            <w:p w:rsidR="00CF1D2C" w:rsidRDefault="00CF1D2C" w:rsidP="00CF1D2C">
              <w:pPr>
                <w:pStyle w:val="510"/>
                <w:snapToGrid w:val="0"/>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 w:val="24"/>
          <w:szCs w:val="24"/>
        </w:rPr>
        <w:alias w:val="模块:应付债券"/>
        <w:tag w:val="_GBC_cd8e29427b9b4eecb46188c744528e27"/>
        <w:id w:val="-603806999"/>
        <w:lock w:val="sdtLocked"/>
        <w:placeholder>
          <w:docPart w:val="GBC22222222222222222222222222222"/>
        </w:placeholder>
      </w:sdtPr>
      <w:sdtEndPr>
        <w:rPr>
          <w:szCs w:val="21"/>
        </w:rPr>
      </w:sdtEndPr>
      <w:sdtContent>
        <w:p w:rsidR="00CF1D2C" w:rsidRDefault="00CF1D2C" w:rsidP="00C06BE6">
          <w:pPr>
            <w:pStyle w:val="48"/>
            <w:numPr>
              <w:ilvl w:val="0"/>
              <w:numId w:val="76"/>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82947885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 w:val="24"/>
          <w:szCs w:val="22"/>
        </w:rPr>
        <w:alias w:val="模块:应付债券的增减变动"/>
        <w:tag w:val="_GBC_93c3424329ce41edbb49a50ffbdbc9d7"/>
        <w:id w:val="1450503938"/>
        <w:lock w:val="sdtLocked"/>
        <w:placeholder>
          <w:docPart w:val="GBC22222222222222222222222222222"/>
        </w:placeholder>
      </w:sdtPr>
      <w:sdtEndPr>
        <w:rPr>
          <w:rFonts w:ascii="宋体" w:eastAsia="宋体" w:hAnsi="宋体" w:hint="eastAsia"/>
          <w:b/>
          <w:bCs/>
          <w:color w:val="000000" w:themeColor="text1"/>
          <w:szCs w:val="21"/>
        </w:rPr>
      </w:sdtEndPr>
      <w:sdtContent>
        <w:p w:rsidR="00CF1D2C" w:rsidRDefault="00CF1D2C" w:rsidP="00C06BE6">
          <w:pPr>
            <w:pStyle w:val="48"/>
            <w:numPr>
              <w:ilvl w:val="0"/>
              <w:numId w:val="76"/>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36033310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43" w:name="OLE_LINK16" w:displacedByCustomXml="prev"/>
    <w:bookmarkStart w:id="144" w:name="OLE_LINK18" w:displacedByCustomXml="prev"/>
    <w:sdt>
      <w:sdtPr>
        <w:rPr>
          <w:rFonts w:ascii="宋体" w:hAnsi="宋体" w:cs="宋体" w:hint="eastAsia"/>
          <w:b w:val="0"/>
          <w:bCs w:val="0"/>
          <w:kern w:val="0"/>
          <w:sz w:val="24"/>
          <w:szCs w:val="21"/>
        </w:rPr>
        <w:alias w:val="模块:可转换公司债券的转股条件、转股时间说明："/>
        <w:tag w:val="_GBC_235b19ac1003437586dbfe1a48116b09"/>
        <w:id w:val="-322977812"/>
        <w:lock w:val="sdtLocked"/>
        <w:placeholder>
          <w:docPart w:val="GBC22222222222222222222222222222"/>
        </w:placeholder>
      </w:sdtPr>
      <w:sdtEndPr/>
      <w:sdtContent>
        <w:p w:rsidR="00CF1D2C" w:rsidRDefault="00CF1D2C" w:rsidP="00C06BE6">
          <w:pPr>
            <w:pStyle w:val="48"/>
            <w:numPr>
              <w:ilvl w:val="0"/>
              <w:numId w:val="76"/>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168010937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划分为金融负债的其他金融工具说明"/>
        <w:tag w:val="_GBC_d031ed2380884bb4aa3cb2efb2740308"/>
        <w:id w:val="575941575"/>
        <w:lock w:val="sdtLocked"/>
        <w:placeholder>
          <w:docPart w:val="GBC22222222222222222222222222222"/>
        </w:placeholder>
      </w:sdtPr>
      <w:sdtEndPr>
        <w:rPr>
          <w:rFonts w:hint="default"/>
        </w:rPr>
      </w:sdtEndPr>
      <w:sdtContent>
        <w:bookmarkEnd w:id="143" w:displacedByCustomXml="prev"/>
        <w:bookmarkEnd w:id="144" w:displacedByCustomXml="prev"/>
        <w:p w:rsidR="00CF1D2C" w:rsidRDefault="00CF1D2C" w:rsidP="00C06BE6">
          <w:pPr>
            <w:pStyle w:val="48"/>
            <w:numPr>
              <w:ilvl w:val="0"/>
              <w:numId w:val="76"/>
            </w:numPr>
            <w:tabs>
              <w:tab w:val="left" w:pos="672"/>
            </w:tabs>
            <w:rPr>
              <w:szCs w:val="21"/>
            </w:rPr>
          </w:pPr>
          <w:r>
            <w:rPr>
              <w:rFonts w:hint="eastAsia"/>
              <w:szCs w:val="21"/>
            </w:rPr>
            <w:t>划分为金融负债的其他金融工具说明</w:t>
          </w:r>
        </w:p>
        <w:p w:rsidR="00CF1D2C" w:rsidRPr="005E252E" w:rsidRDefault="00CF1D2C">
          <w:pPr>
            <w:pStyle w:val="510"/>
            <w:rPr>
              <w:sz w:val="21"/>
            </w:rPr>
          </w:pPr>
          <w:r w:rsidRPr="005E252E">
            <w:rPr>
              <w:rFonts w:hint="eastAsia"/>
              <w:sz w:val="21"/>
            </w:rPr>
            <w:t>期末发行在外的优先股、永续债等其他金融工具基本情况</w:t>
          </w:r>
        </w:p>
        <w:sdt>
          <w:sdtPr>
            <w:alias w:val="是否适用：划分为金融负债的其他金融工具说明[双击切换]"/>
            <w:tag w:val="_GBC_61542231aba54618ab4bd6d781bfab05"/>
            <w:id w:val="40326939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Pr="005E252E" w:rsidRDefault="00CF1D2C">
          <w:pPr>
            <w:pStyle w:val="510"/>
            <w:rPr>
              <w:sz w:val="21"/>
            </w:rPr>
          </w:pPr>
          <w:r w:rsidRPr="005E252E">
            <w:rPr>
              <w:rFonts w:hint="eastAsia"/>
              <w:sz w:val="21"/>
            </w:rPr>
            <w:t>期末发行在外的优先股、永续债等金融工具变动情况表</w:t>
          </w:r>
        </w:p>
        <w:sdt>
          <w:sdtPr>
            <w:alias w:val="是否适用：期末发行在外的优先股、永续债等金融工具变动情况表_应付债券[双击切换]"/>
            <w:tag w:val="_GBC_4cf6ed9dc37d42fc946f2268e90eee97"/>
            <w:id w:val="112357987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spacing w:before="60" w:after="60"/>
            <w:rPr>
              <w:sz w:val="21"/>
            </w:rPr>
          </w:pPr>
          <w:r w:rsidRPr="005E252E">
            <w:rPr>
              <w:rFonts w:hint="eastAsia"/>
              <w:sz w:val="21"/>
            </w:rPr>
            <w:t>其他金融工具划分为金融负债的依据说明</w:t>
          </w:r>
        </w:p>
        <w:sdt>
          <w:sdtPr>
            <w:alias w:val="是否适用：其他金融工具划分为金融负债的依据说明[双击切换]"/>
            <w:tag w:val="_GBC_aec0ba7f99624a559a5f92bcd8e57e4f"/>
            <w:id w:val="645476201"/>
            <w:lock w:val="sdtContentLocked"/>
            <w:placeholder>
              <w:docPart w:val="GBC22222222222222222222222222222"/>
            </w:placeholder>
          </w:sdtPr>
          <w:sdtEndPr/>
          <w:sdtContent>
            <w:p w:rsidR="00CF1D2C" w:rsidRDefault="00CF1D2C" w:rsidP="00CF1D2C">
              <w:pPr>
                <w:pStyle w:val="510"/>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hint="eastAsia"/>
        </w:rPr>
        <w:alias w:val="模块:应付债券其他说明"/>
        <w:tag w:val="_GBC_32fb23173d7a4a4fa8cb056982254a59"/>
        <w:id w:val="1287698997"/>
        <w:lock w:val="sdtLocked"/>
        <w:placeholder>
          <w:docPart w:val="GBC22222222222222222222222222222"/>
        </w:placeholder>
      </w:sdtPr>
      <w:sdtEndPr/>
      <w:sdtContent>
        <w:p w:rsidR="00CF1D2C" w:rsidRPr="005E252E" w:rsidRDefault="00CF1D2C">
          <w:pPr>
            <w:pStyle w:val="510"/>
            <w:spacing w:before="60" w:after="60"/>
            <w:rPr>
              <w:sz w:val="21"/>
            </w:rPr>
          </w:pPr>
          <w:r w:rsidRPr="005E252E">
            <w:rPr>
              <w:rFonts w:hint="eastAsia"/>
              <w:sz w:val="21"/>
            </w:rPr>
            <w:t>其他说明：</w:t>
          </w:r>
        </w:p>
        <w:sdt>
          <w:sdtPr>
            <w:alias w:val="是否适用：应付债券的其他说明[双击切换]"/>
            <w:tag w:val="_GBC_34ea80305b6a4fafaf2943f684877d08"/>
            <w:id w:val="-1191530283"/>
            <w:lock w:val="sdtContentLocked"/>
            <w:placeholder>
              <w:docPart w:val="GBC22222222222222222222222222222"/>
            </w:placeholder>
          </w:sdtPr>
          <w:sdtEndPr/>
          <w:sdtContent>
            <w:p w:rsidR="00CF1D2C" w:rsidRDefault="00CF1D2C" w:rsidP="00CF1D2C">
              <w:pPr>
                <w:pStyle w:val="510"/>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租赁负债"/>
        <w:tag w:val="_SEC_6bd3f432494344eb8aaf6d133dbbfdc8"/>
        <w:id w:val="340132792"/>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szCs w:val="21"/>
            </w:rPr>
          </w:pPr>
          <w:r>
            <w:rPr>
              <w:rFonts w:hint="eastAsia"/>
              <w:szCs w:val="21"/>
            </w:rPr>
            <w:t>租赁负债</w:t>
          </w:r>
        </w:p>
        <w:sdt>
          <w:sdtPr>
            <w:alias w:val="是否适用：租赁负债[双击切换]"/>
            <w:tag w:val="_GBC_cec9aedf0aa8427d9bd5dbf17e698298"/>
            <w:id w:val="-12139390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长期应付款</w:t>
      </w:r>
    </w:p>
    <w:bookmarkStart w:id="145" w:name="_Hlk10536746" w:displacedByCustomXml="next"/>
    <w:sdt>
      <w:sdtPr>
        <w:rPr>
          <w:rFonts w:ascii="宋体" w:hAnsi="宋体" w:cs="宋体" w:hint="eastAsia"/>
          <w:b w:val="0"/>
          <w:bCs w:val="0"/>
          <w:kern w:val="0"/>
          <w:sz w:val="24"/>
          <w:szCs w:val="24"/>
        </w:rPr>
        <w:alias w:val="模块:项目列示"/>
        <w:tag w:val="_SEC_c0e96ee0f49e415f98873dfb1c798446"/>
        <w:id w:val="-316186824"/>
        <w:lock w:val="sdtLocked"/>
        <w:placeholder>
          <w:docPart w:val="GBC22222222222222222222222222222"/>
        </w:placeholder>
      </w:sdtPr>
      <w:sdtEndPr>
        <w:rPr>
          <w:szCs w:val="21"/>
        </w:rPr>
      </w:sdtEndPr>
      <w:sdtContent>
        <w:bookmarkStart w:id="146" w:name="_Hlk532911057" w:displacedByCustomXml="prev"/>
        <w:p w:rsidR="00CF1D2C" w:rsidRDefault="00CF1D2C">
          <w:pPr>
            <w:pStyle w:val="48"/>
          </w:pPr>
          <w:r>
            <w:rPr>
              <w:rFonts w:hint="eastAsia"/>
            </w:rPr>
            <w:t>项目列示</w:t>
          </w:r>
        </w:p>
        <w:sdt>
          <w:sdtPr>
            <w:alias w:val="是否适用：长期应付款分类列示[双击切换]"/>
            <w:tag w:val="_GBC_dc1496c33e4a4cabb259020dbf46be93"/>
            <w:id w:val="-23371245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bookmarkEnd w:id="146" w:displacedByCustomXml="next"/>
      </w:sdtContent>
    </w:sdt>
    <w:bookmarkEnd w:id="145" w:displacedByCustomXml="prev"/>
    <w:bookmarkStart w:id="147" w:name="_Hlk10536806" w:displacedByCustomXml="next"/>
    <w:bookmarkStart w:id="148" w:name="_Hlk10536877" w:displacedByCustomXml="next"/>
    <w:sdt>
      <w:sdtPr>
        <w:rPr>
          <w:rFonts w:ascii="宋体" w:hAnsi="宋体" w:cs="宋体" w:hint="eastAsia"/>
          <w:b w:val="0"/>
          <w:bCs w:val="0"/>
          <w:kern w:val="0"/>
          <w:sz w:val="24"/>
          <w:szCs w:val="24"/>
        </w:rPr>
        <w:alias w:val="模块:长期应付款"/>
        <w:tag w:val="_SEC_1ac73daea3484386b92787e79e677fbb"/>
        <w:id w:val="1666589301"/>
        <w:lock w:val="sdtLocked"/>
        <w:placeholder>
          <w:docPart w:val="GBC22222222222222222222222222222"/>
        </w:placeholder>
      </w:sdtPr>
      <w:sdtEndPr>
        <w:rPr>
          <w:rFonts w:hint="default"/>
          <w:szCs w:val="21"/>
        </w:rPr>
      </w:sdtEndPr>
      <w:sdtContent>
        <w:p w:rsidR="00CF1D2C" w:rsidRDefault="00CF1D2C">
          <w:pPr>
            <w:pStyle w:val="48"/>
            <w:ind w:left="360" w:hanging="360"/>
          </w:pPr>
          <w:r>
            <w:rPr>
              <w:rFonts w:hint="eastAsia"/>
            </w:rPr>
            <w:t>长期应付款</w:t>
          </w:r>
          <w:bookmarkEnd w:id="147"/>
        </w:p>
        <w:sdt>
          <w:sdtPr>
            <w:alias w:val="是否适用：按款项性质列示长期应付款[双击切换]"/>
            <w:tag w:val="_GBC_a9fa9a5286484f4bb853b1eff824e621"/>
            <w:id w:val="1168453750"/>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48" w:displacedByCustomXml="prev"/>
    <w:sdt>
      <w:sdtPr>
        <w:rPr>
          <w:rFonts w:ascii="宋体" w:hAnsi="宋体" w:cs="宋体" w:hint="eastAsia"/>
          <w:b w:val="0"/>
          <w:bCs w:val="0"/>
          <w:kern w:val="0"/>
          <w:sz w:val="24"/>
          <w:szCs w:val="24"/>
        </w:rPr>
        <w:alias w:val="模块:专项应付款"/>
        <w:tag w:val="_GBC_6847689be8c1493eb5db4e6dbab0fdbe"/>
        <w:id w:val="755177961"/>
        <w:lock w:val="sdtLocked"/>
        <w:placeholder>
          <w:docPart w:val="GBC22222222222222222222222222222"/>
        </w:placeholder>
      </w:sdtPr>
      <w:sdtEndPr>
        <w:rPr>
          <w:rFonts w:cstheme="minorBidi" w:hint="default"/>
          <w:color w:val="000000" w:themeColor="text1"/>
          <w:kern w:val="2"/>
          <w:szCs w:val="21"/>
        </w:rPr>
      </w:sdtEndPr>
      <w:sdtContent>
        <w:p w:rsidR="00CF1D2C" w:rsidRDefault="00CF1D2C">
          <w:pPr>
            <w:pStyle w:val="48"/>
          </w:pPr>
          <w:r>
            <w:rPr>
              <w:rFonts w:hint="eastAsia"/>
            </w:rPr>
            <w:t>专项应付款</w:t>
          </w:r>
        </w:p>
        <w:sdt>
          <w:sdtPr>
            <w:alias w:val="是否适用：专项应付款[双击切换]"/>
            <w:tag w:val="_GBC_f70a824e87784429a75fa648d7634cf8"/>
            <w:id w:val="54156195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0C2810" w:rsidRDefault="00CF1D2C">
          <w:pPr>
            <w:pStyle w:val="510"/>
            <w:jc w:val="right"/>
            <w:rPr>
              <w:rFonts w:ascii="Times New Roman" w:hAnsi="Times New Roman" w:cs="Times New Roman"/>
              <w:sz w:val="21"/>
            </w:rPr>
          </w:pPr>
          <w:r w:rsidRPr="000C2810">
            <w:rPr>
              <w:rFonts w:ascii="Times New Roman" w:hAnsi="Times New Roman" w:cs="Times New Roman"/>
              <w:sz w:val="21"/>
            </w:rPr>
            <w:t>单位：</w:t>
          </w:r>
          <w:sdt>
            <w:sdtPr>
              <w:rPr>
                <w:rFonts w:ascii="Times New Roman" w:hAnsi="Times New Roman" w:cs="Times New Roman"/>
                <w:sz w:val="21"/>
              </w:rPr>
              <w:alias w:val="单位：财务附注：专项应付款"/>
              <w:tag w:val="_GBC_fbba1675963f41deb7db46c882d2bb66"/>
              <w:id w:val="1353688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0C2810">
                <w:rPr>
                  <w:rFonts w:ascii="Times New Roman" w:hAnsi="Times New Roman" w:cs="Times New Roman"/>
                  <w:sz w:val="21"/>
                </w:rPr>
                <w:t>元</w:t>
              </w:r>
            </w:sdtContent>
          </w:sdt>
          <w:r w:rsidRPr="000C2810">
            <w:rPr>
              <w:rFonts w:ascii="Times New Roman" w:hAnsi="Times New Roman" w:cs="Times New Roman"/>
              <w:sz w:val="21"/>
            </w:rPr>
            <w:t xml:space="preserve">  </w:t>
          </w:r>
          <w:r w:rsidRPr="000C2810">
            <w:rPr>
              <w:rFonts w:ascii="Times New Roman" w:hAnsi="Times New Roman" w:cs="Times New Roman"/>
              <w:sz w:val="21"/>
            </w:rPr>
            <w:t>币种：</w:t>
          </w:r>
          <w:sdt>
            <w:sdtPr>
              <w:rPr>
                <w:rFonts w:ascii="Times New Roman" w:hAnsi="Times New Roman" w:cs="Times New Roman"/>
                <w:sz w:val="21"/>
              </w:rPr>
              <w:alias w:val="币种：财务附注：专项应付款"/>
              <w:tag w:val="_GBC_db6088dd197e44658d5eb4ad92eace1a"/>
              <w:id w:val="2082639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0C28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91"/>
            <w:gridCol w:w="1430"/>
            <w:gridCol w:w="1121"/>
            <w:gridCol w:w="1133"/>
            <w:gridCol w:w="1560"/>
            <w:gridCol w:w="2060"/>
          </w:tblGrid>
          <w:tr w:rsidR="00CF1D2C" w:rsidRPr="000C2810" w:rsidTr="005E252E">
            <w:trPr>
              <w:cantSplit/>
              <w:trHeight w:val="340"/>
            </w:trPr>
            <w:sdt>
              <w:sdtPr>
                <w:rPr>
                  <w:rFonts w:ascii="Times New Roman" w:hAnsi="Times New Roman" w:cs="Times New Roman"/>
                  <w:b/>
                  <w:sz w:val="21"/>
                </w:rPr>
                <w:tag w:val="_PLD_cd0bf128e15a4ba9af42624758d0f741"/>
                <w:id w:val="-1927798970"/>
                <w:lock w:val="sdtLocked"/>
              </w:sdtPr>
              <w:sdtEndPr/>
              <w:sdtContent>
                <w:tc>
                  <w:tcPr>
                    <w:tcW w:w="894" w:type="pct"/>
                    <w:vAlign w:val="center"/>
                  </w:tcPr>
                  <w:p w:rsidR="00CF1D2C" w:rsidRPr="000C2810" w:rsidRDefault="00CF1D2C" w:rsidP="000C2810">
                    <w:pPr>
                      <w:pStyle w:val="510"/>
                      <w:ind w:right="105"/>
                      <w:jc w:val="center"/>
                      <w:rPr>
                        <w:rFonts w:ascii="Times New Roman" w:hAnsi="Times New Roman" w:cs="Times New Roman"/>
                        <w:b/>
                        <w:sz w:val="21"/>
                      </w:rPr>
                    </w:pPr>
                    <w:r w:rsidRPr="000C2810">
                      <w:rPr>
                        <w:rFonts w:ascii="Times New Roman" w:hAnsi="Times New Roman" w:cs="Times New Roman"/>
                        <w:b/>
                        <w:sz w:val="21"/>
                      </w:rPr>
                      <w:t>项目</w:t>
                    </w:r>
                  </w:p>
                </w:tc>
              </w:sdtContent>
            </w:sdt>
            <w:sdt>
              <w:sdtPr>
                <w:rPr>
                  <w:rFonts w:ascii="Times New Roman" w:hAnsi="Times New Roman" w:cs="Times New Roman"/>
                  <w:b/>
                  <w:sz w:val="21"/>
                </w:rPr>
                <w:tag w:val="_PLD_0273ec8ee2454cc3b513b4d9bc176584"/>
                <w:id w:val="268903427"/>
                <w:lock w:val="sdtLocked"/>
              </w:sdtPr>
              <w:sdtEndPr/>
              <w:sdtContent>
                <w:tc>
                  <w:tcPr>
                    <w:tcW w:w="804" w:type="pct"/>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期初余额</w:t>
                    </w:r>
                  </w:p>
                </w:tc>
              </w:sdtContent>
            </w:sdt>
            <w:sdt>
              <w:sdtPr>
                <w:rPr>
                  <w:rFonts w:ascii="Times New Roman" w:hAnsi="Times New Roman" w:cs="Times New Roman"/>
                  <w:b/>
                  <w:sz w:val="21"/>
                </w:rPr>
                <w:tag w:val="_PLD_8af6034e00f845329602a9fdcfc9b2dc"/>
                <w:id w:val="-880930150"/>
                <w:lock w:val="sdtLocked"/>
              </w:sdtPr>
              <w:sdtEndPr/>
              <w:sdtContent>
                <w:tc>
                  <w:tcPr>
                    <w:tcW w:w="630"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本期增加</w:t>
                    </w:r>
                  </w:p>
                </w:tc>
              </w:sdtContent>
            </w:sdt>
            <w:sdt>
              <w:sdtPr>
                <w:rPr>
                  <w:rFonts w:ascii="Times New Roman" w:hAnsi="Times New Roman" w:cs="Times New Roman"/>
                  <w:b/>
                  <w:sz w:val="21"/>
                </w:rPr>
                <w:tag w:val="_PLD_013b3bd484664b418b2949897aaba93a"/>
                <w:id w:val="-306471920"/>
                <w:lock w:val="sdtLocked"/>
              </w:sdtPr>
              <w:sdtEndPr/>
              <w:sdtContent>
                <w:tc>
                  <w:tcPr>
                    <w:tcW w:w="637"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本期减少</w:t>
                    </w:r>
                  </w:p>
                </w:tc>
              </w:sdtContent>
            </w:sdt>
            <w:sdt>
              <w:sdtPr>
                <w:rPr>
                  <w:rFonts w:ascii="Times New Roman" w:hAnsi="Times New Roman" w:cs="Times New Roman"/>
                  <w:b/>
                  <w:sz w:val="21"/>
                </w:rPr>
                <w:tag w:val="_PLD_99498b7622144415a46b3eb203e33536"/>
                <w:id w:val="1921443353"/>
                <w:lock w:val="sdtLocked"/>
              </w:sdtPr>
              <w:sdtEndPr/>
              <w:sdtContent>
                <w:tc>
                  <w:tcPr>
                    <w:tcW w:w="877" w:type="pct"/>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期末余额</w:t>
                    </w:r>
                  </w:p>
                </w:tc>
              </w:sdtContent>
            </w:sdt>
            <w:sdt>
              <w:sdtPr>
                <w:rPr>
                  <w:rFonts w:ascii="Times New Roman" w:hAnsi="Times New Roman" w:cs="Times New Roman"/>
                  <w:b/>
                  <w:sz w:val="21"/>
                </w:rPr>
                <w:tag w:val="_PLD_435f222fb1ac40efb8892f65ff2d7efe"/>
                <w:id w:val="-903595453"/>
                <w:lock w:val="sdtLocked"/>
              </w:sdtPr>
              <w:sdtEndPr/>
              <w:sdtContent>
                <w:tc>
                  <w:tcPr>
                    <w:tcW w:w="1158" w:type="pct"/>
                    <w:shd w:val="clear" w:color="auto" w:fill="auto"/>
                    <w:vAlign w:val="center"/>
                  </w:tcPr>
                  <w:p w:rsidR="00CF1D2C" w:rsidRPr="000C2810" w:rsidRDefault="00CF1D2C" w:rsidP="000C2810">
                    <w:pPr>
                      <w:pStyle w:val="510"/>
                      <w:jc w:val="center"/>
                      <w:rPr>
                        <w:rFonts w:ascii="Times New Roman" w:hAnsi="Times New Roman" w:cs="Times New Roman"/>
                        <w:b/>
                        <w:sz w:val="21"/>
                      </w:rPr>
                    </w:pPr>
                    <w:r w:rsidRPr="000C2810">
                      <w:rPr>
                        <w:rFonts w:ascii="Times New Roman" w:hAnsi="Times New Roman" w:cs="Times New Roman"/>
                        <w:b/>
                        <w:sz w:val="21"/>
                      </w:rPr>
                      <w:t>形成原因</w:t>
                    </w:r>
                  </w:p>
                </w:tc>
              </w:sdtContent>
            </w:sdt>
          </w:tr>
          <w:sdt>
            <w:sdtPr>
              <w:rPr>
                <w:rFonts w:ascii="Times New Roman" w:hAnsi="Times New Roman" w:cs="Times New Roman"/>
                <w:sz w:val="21"/>
              </w:rPr>
              <w:alias w:val="专项应付款明细"/>
              <w:tag w:val="_GBC_cc0d870710d646f3adaaac92c6d0ce7e"/>
              <w:id w:val="1558978824"/>
              <w:lock w:val="sdtLocked"/>
            </w:sdtPr>
            <w:sdtEndPr/>
            <w:sdtContent>
              <w:tr w:rsidR="00CF1D2C" w:rsidRPr="000C2810" w:rsidTr="005E252E">
                <w:trPr>
                  <w:cantSplit/>
                  <w:trHeight w:val="340"/>
                </w:trPr>
                <w:tc>
                  <w:tcPr>
                    <w:tcW w:w="894" w:type="pct"/>
                    <w:vAlign w:val="center"/>
                  </w:tcPr>
                  <w:p w:rsidR="00CF1D2C" w:rsidRPr="000C2810" w:rsidRDefault="00CF1D2C" w:rsidP="000C2810">
                    <w:pPr>
                      <w:pStyle w:val="510"/>
                      <w:ind w:right="105"/>
                      <w:rPr>
                        <w:rFonts w:ascii="Times New Roman" w:hAnsi="Times New Roman" w:cs="Times New Roman"/>
                        <w:sz w:val="21"/>
                      </w:rPr>
                    </w:pPr>
                    <w:r w:rsidRPr="000C2810">
                      <w:rPr>
                        <w:rFonts w:ascii="Times New Roman" w:hAnsi="Times New Roman" w:cs="Times New Roman"/>
                        <w:sz w:val="21"/>
                      </w:rPr>
                      <w:t>创新能力建设资金</w:t>
                    </w:r>
                  </w:p>
                </w:tc>
                <w:tc>
                  <w:tcPr>
                    <w:tcW w:w="804" w:type="pct"/>
                    <w:vAlign w:val="center"/>
                  </w:tcPr>
                  <w:p w:rsidR="00CF1D2C" w:rsidRPr="000C2810" w:rsidRDefault="00CF1D2C" w:rsidP="000C2810">
                    <w:pPr>
                      <w:pStyle w:val="510"/>
                      <w:ind w:right="73"/>
                      <w:jc w:val="right"/>
                      <w:rPr>
                        <w:rFonts w:ascii="Times New Roman" w:hAnsi="Times New Roman" w:cs="Times New Roman"/>
                        <w:sz w:val="21"/>
                      </w:rPr>
                    </w:pPr>
                    <w:r w:rsidRPr="000C2810">
                      <w:rPr>
                        <w:rFonts w:ascii="Times New Roman" w:hAnsi="Times New Roman" w:cs="Times New Roman"/>
                        <w:sz w:val="21"/>
                      </w:rPr>
                      <w:t>15,360,000.00</w:t>
                    </w:r>
                  </w:p>
                </w:tc>
                <w:tc>
                  <w:tcPr>
                    <w:tcW w:w="630" w:type="pct"/>
                    <w:shd w:val="clear" w:color="auto" w:fill="auto"/>
                    <w:vAlign w:val="center"/>
                  </w:tcPr>
                  <w:p w:rsidR="00CF1D2C" w:rsidRPr="000C2810" w:rsidRDefault="00CF1D2C" w:rsidP="000C2810">
                    <w:pPr>
                      <w:pStyle w:val="510"/>
                      <w:jc w:val="right"/>
                      <w:rPr>
                        <w:rFonts w:ascii="Times New Roman" w:hAnsi="Times New Roman" w:cs="Times New Roman"/>
                        <w:sz w:val="21"/>
                      </w:rPr>
                    </w:pPr>
                  </w:p>
                </w:tc>
                <w:tc>
                  <w:tcPr>
                    <w:tcW w:w="637" w:type="pct"/>
                    <w:shd w:val="clear" w:color="auto" w:fill="auto"/>
                    <w:vAlign w:val="center"/>
                  </w:tcPr>
                  <w:p w:rsidR="00CF1D2C" w:rsidRPr="000C2810" w:rsidRDefault="00CF1D2C" w:rsidP="000C2810">
                    <w:pPr>
                      <w:pStyle w:val="510"/>
                      <w:jc w:val="right"/>
                      <w:rPr>
                        <w:rFonts w:ascii="Times New Roman" w:hAnsi="Times New Roman" w:cs="Times New Roman"/>
                        <w:sz w:val="21"/>
                      </w:rPr>
                    </w:pPr>
                  </w:p>
                </w:tc>
                <w:tc>
                  <w:tcPr>
                    <w:tcW w:w="877" w:type="pct"/>
                    <w:vAlign w:val="center"/>
                  </w:tcPr>
                  <w:p w:rsidR="00CF1D2C" w:rsidRPr="000C2810" w:rsidRDefault="00CF1D2C" w:rsidP="000C2810">
                    <w:pPr>
                      <w:pStyle w:val="510"/>
                      <w:ind w:right="73"/>
                      <w:jc w:val="right"/>
                      <w:rPr>
                        <w:rFonts w:ascii="Times New Roman" w:hAnsi="Times New Roman" w:cs="Times New Roman"/>
                        <w:sz w:val="21"/>
                      </w:rPr>
                    </w:pPr>
                    <w:r w:rsidRPr="000C2810">
                      <w:rPr>
                        <w:rFonts w:ascii="Times New Roman" w:hAnsi="Times New Roman" w:cs="Times New Roman"/>
                        <w:sz w:val="21"/>
                      </w:rPr>
                      <w:t>15,360,000.00</w:t>
                    </w:r>
                  </w:p>
                </w:tc>
                <w:tc>
                  <w:tcPr>
                    <w:tcW w:w="1158" w:type="pct"/>
                    <w:shd w:val="clear" w:color="auto" w:fill="auto"/>
                    <w:vAlign w:val="center"/>
                  </w:tcPr>
                  <w:p w:rsidR="00CF1D2C" w:rsidRPr="000C2810" w:rsidRDefault="00CF1D2C" w:rsidP="000C2810">
                    <w:pPr>
                      <w:pStyle w:val="510"/>
                      <w:rPr>
                        <w:rFonts w:ascii="Times New Roman" w:hAnsi="Times New Roman" w:cs="Times New Roman"/>
                        <w:sz w:val="21"/>
                      </w:rPr>
                    </w:pPr>
                    <w:r w:rsidRPr="000C2810">
                      <w:rPr>
                        <w:rFonts w:ascii="Times New Roman" w:hAnsi="Times New Roman" w:cs="Times New Roman"/>
                        <w:sz w:val="21"/>
                      </w:rPr>
                      <w:t>国家无偿划拨的创新能力建设资金</w:t>
                    </w:r>
                  </w:p>
                </w:tc>
              </w:tr>
            </w:sdtContent>
          </w:sdt>
          <w:tr w:rsidR="00CF1D2C" w:rsidRPr="000C2810" w:rsidTr="005E252E">
            <w:trPr>
              <w:cantSplit/>
              <w:trHeight w:val="340"/>
            </w:trPr>
            <w:sdt>
              <w:sdtPr>
                <w:rPr>
                  <w:rFonts w:ascii="Times New Roman" w:hAnsi="Times New Roman" w:cs="Times New Roman"/>
                  <w:sz w:val="21"/>
                </w:rPr>
                <w:tag w:val="_PLD_b9429a61eab944fab8cf1cb493279d7f"/>
                <w:id w:val="2121250343"/>
                <w:lock w:val="sdtLocked"/>
              </w:sdtPr>
              <w:sdtEndPr/>
              <w:sdtContent>
                <w:tc>
                  <w:tcPr>
                    <w:tcW w:w="894" w:type="pct"/>
                    <w:vAlign w:val="center"/>
                  </w:tcPr>
                  <w:p w:rsidR="00CF1D2C" w:rsidRPr="000C2810" w:rsidRDefault="00CF1D2C" w:rsidP="000C2810">
                    <w:pPr>
                      <w:pStyle w:val="510"/>
                      <w:ind w:right="105"/>
                      <w:jc w:val="center"/>
                      <w:rPr>
                        <w:rFonts w:ascii="Times New Roman" w:hAnsi="Times New Roman" w:cs="Times New Roman"/>
                        <w:color w:val="000000" w:themeColor="text1"/>
                        <w:sz w:val="21"/>
                      </w:rPr>
                    </w:pPr>
                    <w:r w:rsidRPr="000C2810">
                      <w:rPr>
                        <w:rFonts w:ascii="Times New Roman" w:hAnsi="Times New Roman" w:cs="Times New Roman"/>
                        <w:color w:val="000000" w:themeColor="text1"/>
                        <w:sz w:val="21"/>
                      </w:rPr>
                      <w:t>合计</w:t>
                    </w:r>
                  </w:p>
                </w:tc>
              </w:sdtContent>
            </w:sdt>
            <w:tc>
              <w:tcPr>
                <w:tcW w:w="804" w:type="pct"/>
                <w:vAlign w:val="center"/>
              </w:tcPr>
              <w:p w:rsidR="00CF1D2C" w:rsidRPr="000C2810" w:rsidRDefault="00CF1D2C" w:rsidP="000C2810">
                <w:pPr>
                  <w:pStyle w:val="510"/>
                  <w:ind w:right="73"/>
                  <w:jc w:val="right"/>
                  <w:rPr>
                    <w:rFonts w:ascii="Times New Roman" w:hAnsi="Times New Roman" w:cs="Times New Roman"/>
                    <w:sz w:val="21"/>
                  </w:rPr>
                </w:pPr>
                <w:r w:rsidRPr="000C2810">
                  <w:rPr>
                    <w:rFonts w:ascii="Times New Roman" w:hAnsi="Times New Roman" w:cs="Times New Roman"/>
                    <w:sz w:val="21"/>
                  </w:rPr>
                  <w:t>15,360,000.00</w:t>
                </w:r>
              </w:p>
            </w:tc>
            <w:tc>
              <w:tcPr>
                <w:tcW w:w="630" w:type="pct"/>
                <w:shd w:val="clear" w:color="auto" w:fill="auto"/>
                <w:vAlign w:val="center"/>
              </w:tcPr>
              <w:p w:rsidR="00CF1D2C" w:rsidRPr="000C2810" w:rsidRDefault="00CF1D2C" w:rsidP="000C2810">
                <w:pPr>
                  <w:pStyle w:val="510"/>
                  <w:jc w:val="right"/>
                  <w:rPr>
                    <w:rFonts w:ascii="Times New Roman" w:hAnsi="Times New Roman" w:cs="Times New Roman"/>
                    <w:sz w:val="21"/>
                  </w:rPr>
                </w:pPr>
              </w:p>
            </w:tc>
            <w:tc>
              <w:tcPr>
                <w:tcW w:w="637" w:type="pct"/>
                <w:shd w:val="clear" w:color="auto" w:fill="auto"/>
                <w:vAlign w:val="center"/>
              </w:tcPr>
              <w:p w:rsidR="00CF1D2C" w:rsidRPr="000C2810" w:rsidRDefault="00CF1D2C" w:rsidP="000C2810">
                <w:pPr>
                  <w:pStyle w:val="510"/>
                  <w:jc w:val="right"/>
                  <w:rPr>
                    <w:rFonts w:ascii="Times New Roman" w:hAnsi="Times New Roman" w:cs="Times New Roman"/>
                    <w:sz w:val="21"/>
                  </w:rPr>
                </w:pPr>
              </w:p>
            </w:tc>
            <w:tc>
              <w:tcPr>
                <w:tcW w:w="877" w:type="pct"/>
                <w:vAlign w:val="center"/>
              </w:tcPr>
              <w:p w:rsidR="00CF1D2C" w:rsidRPr="000C2810" w:rsidRDefault="00CF1D2C" w:rsidP="000C2810">
                <w:pPr>
                  <w:pStyle w:val="510"/>
                  <w:ind w:right="73"/>
                  <w:jc w:val="right"/>
                  <w:rPr>
                    <w:rFonts w:ascii="Times New Roman" w:hAnsi="Times New Roman" w:cs="Times New Roman"/>
                    <w:sz w:val="21"/>
                  </w:rPr>
                </w:pPr>
                <w:r w:rsidRPr="000C2810">
                  <w:rPr>
                    <w:rFonts w:ascii="Times New Roman" w:hAnsi="Times New Roman" w:cs="Times New Roman"/>
                    <w:sz w:val="21"/>
                  </w:rPr>
                  <w:t>15,360,000.00</w:t>
                </w:r>
              </w:p>
            </w:tc>
            <w:tc>
              <w:tcPr>
                <w:tcW w:w="1158" w:type="pct"/>
                <w:shd w:val="clear" w:color="auto" w:fill="auto"/>
                <w:vAlign w:val="center"/>
              </w:tcPr>
              <w:p w:rsidR="00CF1D2C" w:rsidRPr="000C2810" w:rsidRDefault="00CF1D2C" w:rsidP="000C2810">
                <w:pPr>
                  <w:pStyle w:val="510"/>
                  <w:jc w:val="center"/>
                  <w:rPr>
                    <w:rFonts w:ascii="Times New Roman" w:hAnsi="Times New Roman" w:cs="Times New Roman"/>
                    <w:color w:val="000000" w:themeColor="text1"/>
                    <w:sz w:val="21"/>
                  </w:rPr>
                </w:pPr>
                <w:r w:rsidRPr="000C2810">
                  <w:rPr>
                    <w:rFonts w:ascii="Times New Roman" w:hAnsi="Times New Roman" w:cs="Times New Roman"/>
                    <w:color w:val="000000" w:themeColor="text1"/>
                    <w:sz w:val="21"/>
                  </w:rPr>
                  <w:t>/</w:t>
                </w:r>
              </w:p>
            </w:tc>
          </w:tr>
        </w:tbl>
        <w:p w:rsidR="00CF1D2C" w:rsidRPr="005E252E" w:rsidRDefault="00CF1D2C" w:rsidP="005E279B">
          <w:pPr>
            <w:pStyle w:val="510"/>
            <w:snapToGrid w:val="0"/>
            <w:spacing w:beforeLines="50" w:before="120"/>
            <w:rPr>
              <w:sz w:val="21"/>
            </w:rPr>
          </w:pPr>
          <w:r w:rsidRPr="005E252E">
            <w:rPr>
              <w:rFonts w:hint="eastAsia"/>
              <w:sz w:val="21"/>
            </w:rPr>
            <w:t>其他说明：</w:t>
          </w:r>
        </w:p>
        <w:sdt>
          <w:sdtPr>
            <w:rPr>
              <w:sz w:val="21"/>
            </w:rPr>
            <w:alias w:val="专项应付款的说明"/>
            <w:tag w:val="_GBC_f206cf7fcce64722bbdcfc85a058978b"/>
            <w:id w:val="1231504925"/>
            <w:lock w:val="sdtLocked"/>
            <w:placeholder>
              <w:docPart w:val="GBC22222222222222222222222222222"/>
            </w:placeholder>
          </w:sdtPr>
          <w:sdtEndPr>
            <w:rPr>
              <w:sz w:val="24"/>
            </w:rPr>
          </w:sdtEndPr>
          <w:sdtContent>
            <w:p w:rsidR="00CF1D2C" w:rsidRDefault="00CF1D2C" w:rsidP="005E279B">
              <w:pPr>
                <w:pStyle w:val="510"/>
                <w:snapToGrid w:val="0"/>
                <w:spacing w:beforeLines="50" w:before="120"/>
                <w:ind w:firstLineChars="200" w:firstLine="420"/>
              </w:pPr>
              <w:r w:rsidRPr="005E252E">
                <w:rPr>
                  <w:rFonts w:hint="eastAsia"/>
                  <w:sz w:val="21"/>
                </w:rPr>
                <w:t>专项应付款为国家无偿划拨的创新能力建设资金</w:t>
              </w:r>
            </w:p>
          </w:sdtContent>
        </w:sdt>
      </w:sdtContent>
    </w:sdt>
    <w:p w:rsidR="00CF1D2C" w:rsidRDefault="00CF1D2C">
      <w:pPr>
        <w:pStyle w:val="510"/>
      </w:pPr>
    </w:p>
    <w:p w:rsidR="00CF1D2C" w:rsidRDefault="00CF1D2C" w:rsidP="00C06BE6">
      <w:pPr>
        <w:pStyle w:val="49"/>
        <w:numPr>
          <w:ilvl w:val="0"/>
          <w:numId w:val="50"/>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077559b601814bb38f16734f98e8c045"/>
        <w:id w:val="1340972858"/>
        <w:lock w:val="sd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 w:val="24"/>
          <w:szCs w:val="24"/>
        </w:rPr>
        <w:alias w:val="模块:长期应付职工薪酬"/>
        <w:tag w:val="_GBC_8af4eec42fcd4a7a8402661c45277cf7"/>
        <w:id w:val="-908921297"/>
        <w:lock w:val="sdtLocked"/>
        <w:placeholder>
          <w:docPart w:val="GBC22222222222222222222222222222"/>
        </w:placeholder>
      </w:sdtPr>
      <w:sdtEndPr>
        <w:rPr>
          <w:szCs w:val="21"/>
        </w:rPr>
      </w:sdtEndPr>
      <w:sdtContent>
        <w:p w:rsidR="00CF1D2C" w:rsidRDefault="00CF1D2C" w:rsidP="00C06BE6">
          <w:pPr>
            <w:pStyle w:val="48"/>
            <w:numPr>
              <w:ilvl w:val="0"/>
              <w:numId w:val="77"/>
            </w:numPr>
          </w:pPr>
          <w:r>
            <w:rPr>
              <w:rFonts w:hint="eastAsia"/>
            </w:rPr>
            <w:t>长期应付职工薪酬表</w:t>
          </w:r>
        </w:p>
        <w:sdt>
          <w:sdtPr>
            <w:alias w:val="是否适用：长期应付职工薪酬表[双击切换]"/>
            <w:tag w:val="_GBC_7391cd215aaf4a7595c44b639646aa7a"/>
            <w:id w:val="-72930544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1"/>
        </w:rPr>
        <w:alias w:val="模块:设定受益计划变动情况"/>
        <w:tag w:val="_GBC_afdd9211c159429fa2d6540cc92dda04"/>
        <w:id w:val="1405567052"/>
        <w:lock w:val="sdtLocked"/>
        <w:placeholder>
          <w:docPart w:val="GBC22222222222222222222222222222"/>
        </w:placeholder>
      </w:sdtPr>
      <w:sdtEndPr/>
      <w:sdtContent>
        <w:p w:rsidR="00CF1D2C" w:rsidRDefault="00CF1D2C" w:rsidP="00C06BE6">
          <w:pPr>
            <w:pStyle w:val="48"/>
            <w:numPr>
              <w:ilvl w:val="0"/>
              <w:numId w:val="77"/>
            </w:numPr>
            <w:rPr>
              <w:szCs w:val="21"/>
            </w:rPr>
          </w:pPr>
          <w:r>
            <w:rPr>
              <w:rFonts w:hint="eastAsia"/>
              <w:szCs w:val="21"/>
            </w:rPr>
            <w:t>设定受益计划变动情况</w:t>
          </w:r>
        </w:p>
        <w:p w:rsidR="00CF1D2C" w:rsidRPr="005E252E" w:rsidRDefault="00CF1D2C">
          <w:pPr>
            <w:pStyle w:val="510"/>
            <w:rPr>
              <w:sz w:val="21"/>
            </w:rPr>
          </w:pPr>
          <w:r w:rsidRPr="005E252E">
            <w:rPr>
              <w:rFonts w:hint="eastAsia"/>
              <w:sz w:val="21"/>
            </w:rPr>
            <w:t>设定受益计划义务现值：</w:t>
          </w:r>
        </w:p>
        <w:sdt>
          <w:sdtPr>
            <w:alias w:val="是否适用：设定受益计划义务现值[双击切换]"/>
            <w:tag w:val="_GBC_c4bc86b406e44d69b9ab0374bad05246"/>
            <w:id w:val="-45124867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rPr>
              <w:sz w:val="21"/>
            </w:rPr>
          </w:pPr>
          <w:r w:rsidRPr="005E252E">
            <w:rPr>
              <w:rFonts w:hint="eastAsia"/>
              <w:sz w:val="21"/>
            </w:rPr>
            <w:t>计划资产：</w:t>
          </w:r>
        </w:p>
        <w:sdt>
          <w:sdtPr>
            <w:alias w:val="是否适用：设定受益计划变动情况_计划资产[双击切换]"/>
            <w:tag w:val="_GBC_c2b590ce2cf24711a0d840605c251bba"/>
            <w:id w:val="-33584990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rPr>
              <w:sz w:val="21"/>
            </w:rPr>
          </w:pPr>
          <w:r w:rsidRPr="005E252E">
            <w:rPr>
              <w:rFonts w:hint="eastAsia"/>
              <w:sz w:val="21"/>
            </w:rPr>
            <w:t>设定受益计划净负债（净资产）</w:t>
          </w:r>
        </w:p>
        <w:sdt>
          <w:sdtPr>
            <w:alias w:val="是否适用：设定受益计划变动情况_设定受益计划净负债[双击切换]"/>
            <w:tag w:val="_GBC_c9a00f9cf02f40478b9c06d7ded58e74"/>
            <w:id w:val="153353387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r w:rsidRPr="005E252E">
            <w:rPr>
              <w:rFonts w:hint="eastAsia"/>
              <w:sz w:val="21"/>
            </w:rPr>
            <w:t>设定受益计划的内容及与之相关风险、对公司未来现金流量、时间和不确定性的影响说明：</w:t>
          </w:r>
        </w:p>
        <w:sdt>
          <w:sdtPr>
            <w:alias w:val="是否适用：设定受益计划的内容及与之相关风险、对公司未来现金流量、时间和不确定性的影响说明[双击切换]"/>
            <w:tag w:val="_GBC_2e34365c15bf476d97ccb2c983bcb127"/>
            <w:id w:val="111948542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Pr="005E252E" w:rsidRDefault="00CF1D2C">
          <w:pPr>
            <w:pStyle w:val="510"/>
            <w:rPr>
              <w:sz w:val="21"/>
            </w:rPr>
          </w:pPr>
          <w:r w:rsidRPr="005E252E">
            <w:rPr>
              <w:rFonts w:hint="eastAsia"/>
              <w:sz w:val="21"/>
            </w:rPr>
            <w:t>设定受益计划重大精算假设及敏感性分析结果说明</w:t>
          </w:r>
        </w:p>
        <w:sdt>
          <w:sdtPr>
            <w:alias w:val="是否适用：设定受益计划重大精算假设及敏感性分析结果说明[双击切换]"/>
            <w:tag w:val="_GBC_ca3d6135d7d142dba45a1fa5a5c4591a"/>
            <w:id w:val="152660004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alias w:val="模块:长期应付职工薪酬的其他说明"/>
        <w:tag w:val="_GBC_9d7ebc39babc43788a550e83deca7fdc"/>
        <w:id w:val="-232625240"/>
        <w:lock w:val="sdtLocked"/>
        <w:placeholder>
          <w:docPart w:val="GBC22222222222222222222222222222"/>
        </w:placeholder>
      </w:sdtPr>
      <w:sdtEndPr/>
      <w:sdtContent>
        <w:p w:rsidR="00CF1D2C" w:rsidRPr="005E252E" w:rsidRDefault="00CF1D2C">
          <w:pPr>
            <w:pStyle w:val="510"/>
            <w:rPr>
              <w:sz w:val="21"/>
            </w:rPr>
          </w:pPr>
          <w:r w:rsidRPr="005E252E">
            <w:rPr>
              <w:rFonts w:hint="eastAsia"/>
              <w:sz w:val="21"/>
            </w:rPr>
            <w:t>其他说明：</w:t>
          </w:r>
        </w:p>
        <w:sdt>
          <w:sdtPr>
            <w:alias w:val="是否适用：长期应付职工薪酬的其他说明[双击切换]"/>
            <w:tag w:val="_GBC_9621d9da5c12475c9b0ae742a1372566"/>
            <w:id w:val="-19115215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bookmarkStart w:id="149" w:name="_Hlk10537141" w:displacedByCustomXml="next"/>
    <w:sdt>
      <w:sdtPr>
        <w:rPr>
          <w:rFonts w:ascii="宋体" w:hAnsi="宋体" w:cs="宋体" w:hint="eastAsia"/>
          <w:b w:val="0"/>
          <w:bCs w:val="0"/>
          <w:kern w:val="0"/>
          <w:sz w:val="24"/>
          <w:szCs w:val="21"/>
        </w:rPr>
        <w:alias w:val="模块:预计负债"/>
        <w:tag w:val="_GBC_6b41f75046264d5392c8786bf4fd2da4"/>
        <w:id w:val="507565076"/>
        <w:lock w:val="sdtLocked"/>
        <w:placeholder>
          <w:docPart w:val="GBC22222222222222222222222222222"/>
        </w:placeholder>
      </w:sdtPr>
      <w:sdtEndPr>
        <w:rPr>
          <w:rFonts w:cstheme="minorBidi" w:hint="default"/>
          <w:kern w:val="2"/>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38945345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autoSpaceDE w:val="0"/>
            <w:autoSpaceDN w:val="0"/>
            <w:adjustRightInd w:val="0"/>
          </w:pPr>
        </w:p>
      </w:sdtContent>
    </w:sdt>
    <w:bookmarkEnd w:id="149" w:displacedByCustomXml="prev"/>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 w:val="24"/>
          <w:szCs w:val="21"/>
        </w:rPr>
        <w:alias w:val="模块:递延收益"/>
        <w:tag w:val="_GBC_8d74a4d69f6940c3968ca9c4cf2a1b4c"/>
        <w:id w:val="822169537"/>
        <w:lock w:val="sdtLocked"/>
        <w:placeholder>
          <w:docPart w:val="GBC22222222222222222222222222222"/>
        </w:placeholder>
      </w:sdtPr>
      <w:sdtEndPr/>
      <w:sdtContent>
        <w:p w:rsidR="00CF1D2C" w:rsidRDefault="00CF1D2C">
          <w:pPr>
            <w:pStyle w:val="3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552799399"/>
            <w:lock w:val="sdtContentLocked"/>
            <w:placeholder>
              <w:docPart w:val="GBC22222222222222222222222222222"/>
            </w:placeholder>
          </w:sdtPr>
          <w:sdtEndPr/>
          <w:sdtContent>
            <w:p w:rsidR="00CF1D2C" w:rsidRDefault="00CF1D2C">
              <w:pPr>
                <w:pStyle w:val="37"/>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CF1D2C" w:rsidRDefault="00CF1D2C">
          <w:pPr>
            <w:pStyle w:val="3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0811039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04295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94"/>
            <w:gridCol w:w="1620"/>
            <w:gridCol w:w="1499"/>
            <w:gridCol w:w="1499"/>
            <w:gridCol w:w="1620"/>
            <w:gridCol w:w="1361"/>
          </w:tblGrid>
          <w:tr w:rsidR="00CF1D2C" w:rsidRPr="0082414F" w:rsidTr="0082414F">
            <w:trPr>
              <w:cantSplit/>
              <w:trHeight w:val="340"/>
            </w:trPr>
            <w:sdt>
              <w:sdtPr>
                <w:rPr>
                  <w:rFonts w:ascii="Times New Roman" w:hAnsi="Times New Roman" w:cs="Times New Roman"/>
                  <w:b/>
                  <w:sz w:val="21"/>
                </w:rPr>
                <w:tag w:val="_PLD_eeb45564af314089916105a5217e0ff6"/>
                <w:id w:val="-935513176"/>
                <w:lock w:val="sdtLocked"/>
              </w:sdtPr>
              <w:sdtEndPr/>
              <w:sdtContent>
                <w:tc>
                  <w:tcPr>
                    <w:tcW w:w="727"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项目</w:t>
                    </w:r>
                  </w:p>
                </w:tc>
              </w:sdtContent>
            </w:sdt>
            <w:sdt>
              <w:sdtPr>
                <w:rPr>
                  <w:rFonts w:ascii="Times New Roman" w:hAnsi="Times New Roman" w:cs="Times New Roman"/>
                  <w:b/>
                  <w:sz w:val="21"/>
                </w:rPr>
                <w:tag w:val="_PLD_e0613743f99d4af58a75406a4e2ba5a1"/>
                <w:id w:val="-154840794"/>
                <w:lock w:val="sdtLocked"/>
              </w:sdtPr>
              <w:sdtEndPr/>
              <w:sdtContent>
                <w:tc>
                  <w:tcPr>
                    <w:tcW w:w="911"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期初余额</w:t>
                    </w:r>
                  </w:p>
                </w:tc>
              </w:sdtContent>
            </w:sdt>
            <w:sdt>
              <w:sdtPr>
                <w:rPr>
                  <w:rFonts w:ascii="Times New Roman" w:hAnsi="Times New Roman" w:cs="Times New Roman"/>
                  <w:b/>
                  <w:sz w:val="21"/>
                </w:rPr>
                <w:tag w:val="_PLD_a27f928ad4574fe594e5f995d7a37059"/>
                <w:id w:val="1672135592"/>
                <w:lock w:val="sdtLocked"/>
              </w:sdtPr>
              <w:sdtEndPr/>
              <w:sdtContent>
                <w:tc>
                  <w:tcPr>
                    <w:tcW w:w="843"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本期增加</w:t>
                    </w:r>
                  </w:p>
                </w:tc>
              </w:sdtContent>
            </w:sdt>
            <w:sdt>
              <w:sdtPr>
                <w:rPr>
                  <w:rFonts w:ascii="Times New Roman" w:hAnsi="Times New Roman" w:cs="Times New Roman"/>
                  <w:b/>
                  <w:sz w:val="21"/>
                </w:rPr>
                <w:tag w:val="_PLD_ed95bef3663d40fb90dd15d113f7f2c1"/>
                <w:id w:val="2017657929"/>
                <w:lock w:val="sdtLocked"/>
              </w:sdtPr>
              <w:sdtEndPr/>
              <w:sdtContent>
                <w:tc>
                  <w:tcPr>
                    <w:tcW w:w="843"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本期减少</w:t>
                    </w:r>
                  </w:p>
                </w:tc>
              </w:sdtContent>
            </w:sdt>
            <w:sdt>
              <w:sdtPr>
                <w:rPr>
                  <w:rFonts w:ascii="Times New Roman" w:hAnsi="Times New Roman" w:cs="Times New Roman"/>
                  <w:b/>
                  <w:sz w:val="21"/>
                </w:rPr>
                <w:tag w:val="_PLD_367cd0591009413e93857494eaf8170a"/>
                <w:id w:val="-1509354825"/>
                <w:lock w:val="sdtLocked"/>
              </w:sdtPr>
              <w:sdtEndPr/>
              <w:sdtContent>
                <w:tc>
                  <w:tcPr>
                    <w:tcW w:w="911"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期末余额</w:t>
                    </w:r>
                  </w:p>
                </w:tc>
              </w:sdtContent>
            </w:sdt>
            <w:sdt>
              <w:sdtPr>
                <w:rPr>
                  <w:rFonts w:ascii="Times New Roman" w:hAnsi="Times New Roman" w:cs="Times New Roman"/>
                  <w:b/>
                  <w:sz w:val="21"/>
                </w:rPr>
                <w:tag w:val="_PLD_d61ffc61194047d79611cccd8488aece"/>
                <w:id w:val="1370502316"/>
                <w:lock w:val="sdtLocked"/>
              </w:sdtPr>
              <w:sdtEndPr/>
              <w:sdtContent>
                <w:tc>
                  <w:tcPr>
                    <w:tcW w:w="765" w:type="pct"/>
                    <w:shd w:val="clear" w:color="auto" w:fill="auto"/>
                    <w:vAlign w:val="center"/>
                  </w:tcPr>
                  <w:p w:rsidR="00CF1D2C" w:rsidRPr="0082414F" w:rsidRDefault="00CF1D2C" w:rsidP="0082414F">
                    <w:pPr>
                      <w:pStyle w:val="510"/>
                      <w:jc w:val="center"/>
                      <w:rPr>
                        <w:rFonts w:ascii="Times New Roman" w:hAnsi="Times New Roman" w:cs="Times New Roman"/>
                        <w:b/>
                        <w:sz w:val="21"/>
                      </w:rPr>
                    </w:pPr>
                    <w:r w:rsidRPr="0082414F">
                      <w:rPr>
                        <w:rFonts w:ascii="Times New Roman" w:hAnsi="Times New Roman" w:cs="Times New Roman"/>
                        <w:b/>
                        <w:sz w:val="21"/>
                      </w:rPr>
                      <w:t>形成原因</w:t>
                    </w:r>
                  </w:p>
                </w:tc>
              </w:sdtContent>
            </w:sdt>
          </w:tr>
          <w:tr w:rsidR="00CF1D2C" w:rsidRPr="0082414F" w:rsidTr="0082414F">
            <w:trPr>
              <w:cantSplit/>
              <w:trHeight w:val="340"/>
            </w:trPr>
            <w:sdt>
              <w:sdtPr>
                <w:rPr>
                  <w:rFonts w:ascii="Times New Roman" w:hAnsi="Times New Roman" w:cs="Times New Roman"/>
                  <w:sz w:val="21"/>
                </w:rPr>
                <w:tag w:val="_PLD_c4ae7ac076814abda447ee2261fb9baa"/>
                <w:id w:val="124981074"/>
                <w:lock w:val="sdtLocked"/>
              </w:sdtPr>
              <w:sdtEndPr/>
              <w:sdtContent>
                <w:tc>
                  <w:tcPr>
                    <w:tcW w:w="727" w:type="pct"/>
                    <w:shd w:val="clear" w:color="auto" w:fill="auto"/>
                    <w:vAlign w:val="center"/>
                  </w:tcPr>
                  <w:p w:rsidR="00CF1D2C" w:rsidRPr="0082414F" w:rsidRDefault="00CF1D2C" w:rsidP="0082414F">
                    <w:pPr>
                      <w:pStyle w:val="510"/>
                      <w:rPr>
                        <w:rFonts w:ascii="Times New Roman" w:hAnsi="Times New Roman" w:cs="Times New Roman"/>
                        <w:sz w:val="21"/>
                      </w:rPr>
                    </w:pPr>
                    <w:r w:rsidRPr="0082414F">
                      <w:rPr>
                        <w:rFonts w:ascii="Times New Roman" w:hAnsi="Times New Roman" w:cs="Times New Roman"/>
                        <w:sz w:val="21"/>
                      </w:rPr>
                      <w:t>政府补助</w:t>
                    </w:r>
                  </w:p>
                </w:tc>
              </w:sdtContent>
            </w:sdt>
            <w:tc>
              <w:tcPr>
                <w:tcW w:w="911"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27,948,419.75</w:t>
                </w:r>
              </w:p>
            </w:tc>
            <w:tc>
              <w:tcPr>
                <w:tcW w:w="843"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8,930,000.00</w:t>
                </w:r>
              </w:p>
            </w:tc>
            <w:tc>
              <w:tcPr>
                <w:tcW w:w="843"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1,633,574.44</w:t>
                </w:r>
              </w:p>
            </w:tc>
            <w:tc>
              <w:tcPr>
                <w:tcW w:w="911"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35,244,845.31</w:t>
                </w:r>
              </w:p>
            </w:tc>
            <w:tc>
              <w:tcPr>
                <w:tcW w:w="765" w:type="pct"/>
                <w:shd w:val="clear" w:color="auto" w:fill="auto"/>
                <w:vAlign w:val="center"/>
              </w:tcPr>
              <w:p w:rsidR="00CF1D2C" w:rsidRPr="0082414F" w:rsidRDefault="00CF1D2C" w:rsidP="0082414F">
                <w:pPr>
                  <w:pStyle w:val="510"/>
                  <w:rPr>
                    <w:rFonts w:ascii="Times New Roman" w:hAnsi="Times New Roman" w:cs="Times New Roman"/>
                    <w:sz w:val="21"/>
                  </w:rPr>
                </w:pPr>
                <w:r w:rsidRPr="0082414F">
                  <w:rPr>
                    <w:rFonts w:ascii="Times New Roman" w:hAnsi="Times New Roman" w:cs="Times New Roman"/>
                    <w:sz w:val="21"/>
                  </w:rPr>
                  <w:t>政府补助</w:t>
                </w:r>
              </w:p>
            </w:tc>
          </w:tr>
          <w:tr w:rsidR="00CF1D2C" w:rsidRPr="0082414F" w:rsidTr="0082414F">
            <w:trPr>
              <w:cantSplit/>
              <w:trHeight w:val="340"/>
            </w:trPr>
            <w:sdt>
              <w:sdtPr>
                <w:rPr>
                  <w:rFonts w:ascii="Times New Roman" w:hAnsi="Times New Roman" w:cs="Times New Roman"/>
                  <w:sz w:val="21"/>
                </w:rPr>
                <w:tag w:val="_PLD_dc5eff4e97a943cb9b913ed360e42749"/>
                <w:id w:val="-79292115"/>
                <w:lock w:val="sdtLocked"/>
              </w:sdtPr>
              <w:sdtEndPr/>
              <w:sdtContent>
                <w:tc>
                  <w:tcPr>
                    <w:tcW w:w="727" w:type="pct"/>
                    <w:shd w:val="clear" w:color="auto" w:fill="auto"/>
                    <w:vAlign w:val="center"/>
                  </w:tcPr>
                  <w:p w:rsidR="00CF1D2C" w:rsidRPr="0082414F" w:rsidRDefault="00CF1D2C" w:rsidP="0082414F">
                    <w:pPr>
                      <w:pStyle w:val="510"/>
                      <w:jc w:val="center"/>
                      <w:rPr>
                        <w:rFonts w:ascii="Times New Roman" w:hAnsi="Times New Roman" w:cs="Times New Roman"/>
                        <w:sz w:val="21"/>
                      </w:rPr>
                    </w:pPr>
                    <w:r w:rsidRPr="0082414F">
                      <w:rPr>
                        <w:rFonts w:ascii="Times New Roman" w:hAnsi="Times New Roman" w:cs="Times New Roman"/>
                        <w:sz w:val="21"/>
                      </w:rPr>
                      <w:t>合计</w:t>
                    </w:r>
                  </w:p>
                </w:tc>
              </w:sdtContent>
            </w:sdt>
            <w:tc>
              <w:tcPr>
                <w:tcW w:w="911"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27,948,419.75</w:t>
                </w:r>
              </w:p>
            </w:tc>
            <w:tc>
              <w:tcPr>
                <w:tcW w:w="843"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8,930,000.00</w:t>
                </w:r>
              </w:p>
            </w:tc>
            <w:tc>
              <w:tcPr>
                <w:tcW w:w="843"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1,633,574.44</w:t>
                </w:r>
              </w:p>
            </w:tc>
            <w:tc>
              <w:tcPr>
                <w:tcW w:w="911" w:type="pct"/>
                <w:shd w:val="clear" w:color="auto" w:fill="auto"/>
                <w:vAlign w:val="center"/>
              </w:tcPr>
              <w:p w:rsidR="00CF1D2C" w:rsidRPr="0082414F" w:rsidRDefault="00CF1D2C" w:rsidP="0082414F">
                <w:pPr>
                  <w:pStyle w:val="510"/>
                  <w:jc w:val="right"/>
                  <w:rPr>
                    <w:rFonts w:ascii="Times New Roman" w:hAnsi="Times New Roman" w:cs="Times New Roman"/>
                    <w:sz w:val="21"/>
                  </w:rPr>
                </w:pPr>
                <w:r w:rsidRPr="0082414F">
                  <w:rPr>
                    <w:rFonts w:ascii="Times New Roman" w:hAnsi="Times New Roman" w:cs="Times New Roman"/>
                    <w:sz w:val="21"/>
                  </w:rPr>
                  <w:t>35,244,845.31</w:t>
                </w:r>
              </w:p>
            </w:tc>
            <w:tc>
              <w:tcPr>
                <w:tcW w:w="765" w:type="pct"/>
                <w:shd w:val="clear" w:color="auto" w:fill="auto"/>
                <w:vAlign w:val="center"/>
              </w:tcPr>
              <w:p w:rsidR="00CF1D2C" w:rsidRPr="0082414F" w:rsidRDefault="00CF1D2C" w:rsidP="0082414F">
                <w:pPr>
                  <w:pStyle w:val="510"/>
                  <w:rPr>
                    <w:rFonts w:ascii="Times New Roman" w:hAnsi="Times New Roman" w:cs="Times New Roman"/>
                    <w:sz w:val="21"/>
                  </w:rPr>
                </w:pPr>
                <w:r w:rsidRPr="0082414F">
                  <w:rPr>
                    <w:rFonts w:ascii="Times New Roman" w:hAnsi="Times New Roman" w:cs="Times New Roman"/>
                    <w:sz w:val="21"/>
                  </w:rPr>
                  <w:t>政府补助</w:t>
                </w:r>
              </w:p>
            </w:tc>
          </w:tr>
        </w:tbl>
        <w:p w:rsidR="00CF1D2C" w:rsidRPr="00DE13FC" w:rsidRDefault="00034E8D" w:rsidP="00CF1D2C">
          <w:pPr>
            <w:pStyle w:val="510"/>
          </w:pPr>
        </w:p>
      </w:sdtContent>
    </w:sdt>
    <w:bookmarkStart w:id="150" w:name="_Hlk10537331" w:displacedByCustomXml="next"/>
    <w:sdt>
      <w:sdtPr>
        <w:rPr>
          <w:rFonts w:hint="eastAsia"/>
        </w:rPr>
        <w:alias w:val="模块:涉及政府补助的负债项目"/>
        <w:tag w:val="_GBC_e1594f7b2d3e4b13b3e32c6cde5b210a"/>
        <w:id w:val="-395430121"/>
        <w:lock w:val="sdtLocked"/>
        <w:placeholder>
          <w:docPart w:val="GBC22222222222222222222222222222"/>
        </w:placeholder>
      </w:sdtPr>
      <w:sdtEndPr/>
      <w:sdtContent>
        <w:p w:rsidR="00CF1D2C" w:rsidRPr="005E252E" w:rsidRDefault="00CF1D2C">
          <w:pPr>
            <w:pStyle w:val="510"/>
            <w:rPr>
              <w:sz w:val="21"/>
            </w:rPr>
          </w:pPr>
          <w:r w:rsidRPr="005E252E">
            <w:rPr>
              <w:rFonts w:hint="eastAsia"/>
              <w:sz w:val="21"/>
            </w:rPr>
            <w:t>涉及政府补助的项目：</w:t>
          </w:r>
        </w:p>
        <w:sdt>
          <w:sdtPr>
            <w:alias w:val="是否适用：涉及政府补助的项目_递延收益[双击切换]"/>
            <w:tag w:val="_GBC_4c2c8447eb53428b988a5a364f2b236d"/>
            <w:id w:val="-34817377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2414F" w:rsidRDefault="00CF1D2C">
          <w:pPr>
            <w:pStyle w:val="510"/>
            <w:jc w:val="right"/>
            <w:rPr>
              <w:sz w:val="21"/>
            </w:rPr>
          </w:pPr>
          <w:r w:rsidRPr="0082414F">
            <w:rPr>
              <w:rFonts w:hint="eastAsia"/>
              <w:sz w:val="21"/>
            </w:rPr>
            <w:t>单位：</w:t>
          </w:r>
          <w:sdt>
            <w:sdtPr>
              <w:rPr>
                <w:rFonts w:hint="eastAsia"/>
                <w:sz w:val="21"/>
              </w:rPr>
              <w:alias w:val="单位：财务附注：涉及政府补助的负债项目"/>
              <w:tag w:val="_GBC_4f9266926e0c4363993dcb162380db9b"/>
              <w:id w:val="-1371908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2414F">
                <w:rPr>
                  <w:rFonts w:hint="eastAsia"/>
                  <w:sz w:val="21"/>
                </w:rPr>
                <w:t>元</w:t>
              </w:r>
            </w:sdtContent>
          </w:sdt>
          <w:r w:rsidRPr="0082414F">
            <w:rPr>
              <w:rFonts w:hint="eastAsia"/>
              <w:sz w:val="21"/>
            </w:rPr>
            <w:t xml:space="preserve">  币种：</w:t>
          </w:r>
          <w:sdt>
            <w:sdtPr>
              <w:rPr>
                <w:rFonts w:hint="eastAsia"/>
                <w:sz w:val="21"/>
              </w:rPr>
              <w:alias w:val="币种：财务附注：涉及政府补助的负债项目"/>
              <w:tag w:val="_GBC_f798b0de29de4c7da52adfc6a422901f"/>
              <w:id w:val="-740478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2414F">
                <w:rPr>
                  <w:rFonts w:hint="eastAsia"/>
                  <w:sz w:val="21"/>
                </w:rPr>
                <w:t>人民币</w:t>
              </w:r>
            </w:sdtContent>
          </w:sdt>
        </w:p>
        <w:tbl>
          <w:tblPr>
            <w:tblStyle w:val="g1"/>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9"/>
            <w:gridCol w:w="1131"/>
            <w:gridCol w:w="1277"/>
            <w:gridCol w:w="710"/>
            <w:gridCol w:w="1131"/>
            <w:gridCol w:w="992"/>
            <w:gridCol w:w="1277"/>
            <w:gridCol w:w="923"/>
          </w:tblGrid>
          <w:tr w:rsidR="00CF1D2C" w:rsidRPr="0082414F" w:rsidTr="0082414F">
            <w:trPr>
              <w:trHeight w:val="340"/>
              <w:jc w:val="center"/>
            </w:trPr>
            <w:sdt>
              <w:sdtPr>
                <w:rPr>
                  <w:rFonts w:ascii="Times New Roman" w:hAnsi="Times New Roman" w:cs="Times New Roman"/>
                  <w:b/>
                  <w:sz w:val="18"/>
                  <w:szCs w:val="18"/>
                </w:rPr>
                <w:tag w:val="_PLD_1bd0a5248adb4713bfd06318a3648ceb"/>
                <w:id w:val="-1085137249"/>
                <w:lock w:val="sdtLocked"/>
              </w:sdtPr>
              <w:sdtEndPr/>
              <w:sdtContent>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负债项目</w:t>
                    </w:r>
                  </w:p>
                </w:tc>
              </w:sdtContent>
            </w:sdt>
            <w:sdt>
              <w:sdtPr>
                <w:rPr>
                  <w:rFonts w:ascii="Times New Roman" w:hAnsi="Times New Roman" w:cs="Times New Roman"/>
                  <w:b/>
                  <w:sz w:val="18"/>
                  <w:szCs w:val="18"/>
                </w:rPr>
                <w:tag w:val="_PLD_11c88b40e8554a8db9e52728554ced53"/>
                <w:id w:val="7254897"/>
                <w:lock w:val="sdtLocked"/>
              </w:sdtPr>
              <w:sdtEndPr/>
              <w:sdtContent>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期初余额</w:t>
                    </w:r>
                  </w:p>
                </w:tc>
              </w:sdtContent>
            </w:sdt>
            <w:sdt>
              <w:sdtPr>
                <w:rPr>
                  <w:rFonts w:ascii="Times New Roman" w:hAnsi="Times New Roman" w:cs="Times New Roman"/>
                  <w:b/>
                  <w:sz w:val="18"/>
                  <w:szCs w:val="18"/>
                </w:rPr>
                <w:tag w:val="_PLD_7b99be0925d1402da7bf5455be12c194"/>
                <w:id w:val="1524284780"/>
                <w:lock w:val="sdtLocked"/>
              </w:sdtPr>
              <w:sdtEndPr/>
              <w:sdtContent>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本期新增补助金额</w:t>
                    </w:r>
                  </w:p>
                </w:tc>
              </w:sdtContent>
            </w:sdt>
            <w:sdt>
              <w:sdtPr>
                <w:rPr>
                  <w:rFonts w:ascii="Times New Roman" w:hAnsi="Times New Roman" w:cs="Times New Roman"/>
                  <w:b/>
                  <w:sz w:val="18"/>
                  <w:szCs w:val="18"/>
                </w:rPr>
                <w:tag w:val="_PLD_d945d90b68594904a9453791791d4ffa"/>
                <w:id w:val="1314457432"/>
                <w:lock w:val="sdtLocked"/>
              </w:sdtPr>
              <w:sdtEndPr/>
              <w:sdtContent>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本期计入营业外收入金额</w:t>
                    </w:r>
                  </w:p>
                </w:tc>
              </w:sdtContent>
            </w:sdt>
            <w:tc>
              <w:tcPr>
                <w:tcW w:w="607"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b/>
                    <w:sz w:val="18"/>
                    <w:szCs w:val="18"/>
                  </w:rPr>
                  <w:tag w:val="_PLD_ac6886b89ddd4b75abc97b3f03668943"/>
                  <w:id w:val="187102515"/>
                  <w:lock w:val="sdtLocked"/>
                </w:sdtPr>
                <w:sdtEndPr/>
                <w:sdtContent>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本期计入其他收益金额</w:t>
                    </w:r>
                  </w:p>
                </w:sdtContent>
              </w:sdt>
            </w:tc>
            <w:sdt>
              <w:sdtPr>
                <w:rPr>
                  <w:rFonts w:ascii="Times New Roman" w:hAnsi="Times New Roman" w:cs="Times New Roman"/>
                  <w:b/>
                  <w:sz w:val="18"/>
                  <w:szCs w:val="18"/>
                </w:rPr>
                <w:tag w:val="_PLD_822d9fedb3374c6199e425909b88c066"/>
                <w:id w:val="250855414"/>
                <w:lock w:val="sdtLocked"/>
              </w:sdtPr>
              <w:sdtEndPr/>
              <w:sdtContent>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其他变动</w:t>
                    </w:r>
                  </w:p>
                </w:tc>
              </w:sdtContent>
            </w:sdt>
            <w:sdt>
              <w:sdtPr>
                <w:rPr>
                  <w:rFonts w:ascii="Times New Roman" w:hAnsi="Times New Roman" w:cs="Times New Roman"/>
                  <w:b/>
                  <w:sz w:val="18"/>
                  <w:szCs w:val="18"/>
                </w:rPr>
                <w:tag w:val="_PLD_1a96043f63c146309b6472d84b4d7aa6"/>
                <w:id w:val="-1233539377"/>
                <w:lock w:val="sdtLocked"/>
              </w:sdtPr>
              <w:sdtEndPr/>
              <w:sdtContent>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期末余额</w:t>
                    </w:r>
                  </w:p>
                </w:tc>
              </w:sdtContent>
            </w:sdt>
            <w:sdt>
              <w:sdtPr>
                <w:rPr>
                  <w:rFonts w:ascii="Times New Roman" w:hAnsi="Times New Roman" w:cs="Times New Roman"/>
                  <w:b/>
                  <w:sz w:val="18"/>
                  <w:szCs w:val="18"/>
                </w:rPr>
                <w:tag w:val="_PLD_b9b21d1fe20343d597f3219a3532324a"/>
                <w:id w:val="-1435743822"/>
                <w:lock w:val="sdtLocked"/>
              </w:sdtPr>
              <w:sdtEndPr/>
              <w:sdtContent>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b/>
                        <w:sz w:val="18"/>
                        <w:szCs w:val="18"/>
                      </w:rPr>
                    </w:pPr>
                    <w:r w:rsidRPr="0082414F">
                      <w:rPr>
                        <w:rFonts w:ascii="Times New Roman" w:hAnsi="Times New Roman" w:cs="Times New Roman"/>
                        <w:b/>
                        <w:sz w:val="18"/>
                        <w:szCs w:val="18"/>
                      </w:rPr>
                      <w:t>与资产相关</w:t>
                    </w:r>
                    <w:r w:rsidRPr="0082414F">
                      <w:rPr>
                        <w:rFonts w:ascii="Times New Roman" w:hAnsi="Times New Roman" w:cs="Times New Roman"/>
                        <w:b/>
                        <w:sz w:val="18"/>
                        <w:szCs w:val="18"/>
                      </w:rPr>
                      <w:t>/</w:t>
                    </w:r>
                    <w:r w:rsidRPr="0082414F">
                      <w:rPr>
                        <w:rFonts w:ascii="Times New Roman" w:hAnsi="Times New Roman" w:cs="Times New Roman"/>
                        <w:b/>
                        <w:sz w:val="18"/>
                        <w:szCs w:val="18"/>
                      </w:rPr>
                      <w:t>与收益相关</w:t>
                    </w:r>
                  </w:p>
                </w:tc>
              </w:sdtContent>
            </w:sdt>
          </w:tr>
          <w:sdt>
            <w:sdtPr>
              <w:rPr>
                <w:rFonts w:ascii="Times New Roman" w:hAnsi="Times New Roman" w:cs="Times New Roman"/>
                <w:sz w:val="18"/>
                <w:szCs w:val="18"/>
              </w:rPr>
              <w:alias w:val="涉及政府补助的负债项目明细"/>
              <w:tag w:val="_GBC_57fa178d03fa46a3befea9bbb3ebc131"/>
              <w:id w:val="-1781635127"/>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上海贝岭技术研发中心技改项目</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15,591,345.43</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15,591,345.43</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651987239"/>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财政</w:t>
                    </w:r>
                    <w:r w:rsidRPr="0082414F">
                      <w:rPr>
                        <w:rFonts w:ascii="Times New Roman" w:hAnsi="Times New Roman" w:cs="Times New Roman"/>
                        <w:sz w:val="18"/>
                        <w:szCs w:val="18"/>
                      </w:rPr>
                      <w:t>2015</w:t>
                    </w:r>
                    <w:r w:rsidRPr="0082414F">
                      <w:rPr>
                        <w:rFonts w:ascii="Times New Roman" w:hAnsi="Times New Roman" w:cs="Times New Roman"/>
                        <w:sz w:val="18"/>
                        <w:szCs w:val="18"/>
                      </w:rPr>
                      <w:t>年工业转型升级</w:t>
                    </w:r>
                    <w:r w:rsidRPr="0082414F">
                      <w:rPr>
                        <w:rFonts w:ascii="Times New Roman" w:hAnsi="Times New Roman" w:cs="Times New Roman"/>
                        <w:sz w:val="18"/>
                        <w:szCs w:val="18"/>
                      </w:rPr>
                      <w:t>_</w:t>
                    </w:r>
                    <w:r w:rsidRPr="0082414F">
                      <w:rPr>
                        <w:rFonts w:ascii="Times New Roman" w:hAnsi="Times New Roman" w:cs="Times New Roman"/>
                        <w:sz w:val="18"/>
                        <w:szCs w:val="18"/>
                      </w:rPr>
                      <w:t>电网监测与控制设备用</w:t>
                    </w:r>
                    <w:r w:rsidRPr="0082414F">
                      <w:rPr>
                        <w:rFonts w:ascii="Times New Roman" w:hAnsi="Times New Roman" w:cs="Times New Roman"/>
                        <w:sz w:val="18"/>
                        <w:szCs w:val="18"/>
                      </w:rPr>
                      <w:t>SoC</w:t>
                    </w:r>
                    <w:r w:rsidRPr="0082414F">
                      <w:rPr>
                        <w:rFonts w:ascii="Times New Roman" w:hAnsi="Times New Roman" w:cs="Times New Roman"/>
                        <w:sz w:val="18"/>
                        <w:szCs w:val="18"/>
                      </w:rPr>
                      <w:t>芯片及智能表计电流传感芯片</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10,000,000.00</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10,000,000.00</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294292620"/>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无线通信用高速高精度数据转换器研发与应用</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53,546.95</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53,546.95</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526529156"/>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高速高精度数据转换器研发与应用</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106,598.49</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106,598.49</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370408386"/>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轻型电动车控制芯片组</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32,575.61</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360,000.00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392,575.61</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207922586"/>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proofErr w:type="gramStart"/>
                    <w:r w:rsidRPr="0082414F">
                      <w:rPr>
                        <w:rFonts w:ascii="Times New Roman" w:hAnsi="Times New Roman" w:cs="Times New Roman"/>
                        <w:sz w:val="18"/>
                        <w:szCs w:val="18"/>
                      </w:rPr>
                      <w:t>2013</w:t>
                    </w:r>
                    <w:r w:rsidRPr="0082414F">
                      <w:rPr>
                        <w:rFonts w:ascii="Times New Roman" w:hAnsi="Times New Roman" w:cs="Times New Roman"/>
                        <w:sz w:val="18"/>
                        <w:szCs w:val="18"/>
                      </w:rPr>
                      <w:t>年发改委</w:t>
                    </w:r>
                    <w:proofErr w:type="gramEnd"/>
                    <w:r w:rsidRPr="0082414F">
                      <w:rPr>
                        <w:rFonts w:ascii="Times New Roman" w:hAnsi="Times New Roman" w:cs="Times New Roman"/>
                        <w:sz w:val="18"/>
                        <w:szCs w:val="18"/>
                      </w:rPr>
                      <w:t>集成电路设计研发创新能力实施项目</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593051582"/>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上海市人力资源和社会保障局人才发展资金</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85,030.84</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85,030.84</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68918810"/>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DE145A">
                    <w:pPr>
                      <w:pStyle w:val="510"/>
                      <w:rPr>
                        <w:rFonts w:ascii="Times New Roman" w:hAnsi="Times New Roman" w:cs="Times New Roman"/>
                        <w:sz w:val="18"/>
                        <w:szCs w:val="18"/>
                      </w:rPr>
                    </w:pPr>
                    <w:r w:rsidRPr="0082414F">
                      <w:rPr>
                        <w:rFonts w:ascii="Times New Roman" w:hAnsi="Times New Roman" w:cs="Times New Roman"/>
                        <w:sz w:val="18"/>
                        <w:szCs w:val="18"/>
                      </w:rPr>
                      <w:t>2016</w:t>
                    </w:r>
                    <w:r w:rsidRPr="0082414F">
                      <w:rPr>
                        <w:rFonts w:ascii="Times New Roman" w:hAnsi="Times New Roman" w:cs="Times New Roman"/>
                        <w:sz w:val="18"/>
                        <w:szCs w:val="18"/>
                      </w:rPr>
                      <w:t>复旦大学国拨资金</w:t>
                    </w:r>
                    <w:r w:rsidRPr="0082414F">
                      <w:rPr>
                        <w:rFonts w:ascii="Times New Roman" w:hAnsi="Times New Roman" w:cs="Times New Roman"/>
                        <w:sz w:val="18"/>
                        <w:szCs w:val="18"/>
                      </w:rPr>
                      <w:t>16</w:t>
                    </w:r>
                    <w:r w:rsidRPr="0082414F">
                      <w:rPr>
                        <w:rFonts w:ascii="Times New Roman" w:hAnsi="Times New Roman" w:cs="Times New Roman"/>
                        <w:sz w:val="18"/>
                        <w:szCs w:val="18"/>
                      </w:rPr>
                      <w:t>年</w:t>
                    </w:r>
                    <w:r w:rsidRPr="0082414F">
                      <w:rPr>
                        <w:rFonts w:ascii="Times New Roman" w:hAnsi="Times New Roman" w:cs="Times New Roman"/>
                        <w:sz w:val="18"/>
                        <w:szCs w:val="18"/>
                      </w:rPr>
                      <w:t>03</w:t>
                    </w:r>
                    <w:r w:rsidRPr="0082414F">
                      <w:rPr>
                        <w:rFonts w:ascii="Times New Roman" w:hAnsi="Times New Roman" w:cs="Times New Roman"/>
                        <w:sz w:val="18"/>
                        <w:szCs w:val="18"/>
                      </w:rPr>
                      <w:t>专项新一代宽带无线移动</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239,006.74</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239,006.74</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437557967"/>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工业控制标准高可靠性串行</w:t>
                    </w:r>
                    <w:r w:rsidRPr="0082414F">
                      <w:rPr>
                        <w:rFonts w:ascii="Times New Roman" w:hAnsi="Times New Roman" w:cs="Times New Roman"/>
                        <w:sz w:val="18"/>
                        <w:szCs w:val="18"/>
                      </w:rPr>
                      <w:t>IIC</w:t>
                    </w:r>
                    <w:r w:rsidRPr="0082414F">
                      <w:rPr>
                        <w:rFonts w:ascii="Times New Roman" w:hAnsi="Times New Roman" w:cs="Times New Roman"/>
                        <w:sz w:val="18"/>
                        <w:szCs w:val="18"/>
                      </w:rPr>
                      <w:t>接口通用电可擦写张</w:t>
                    </w:r>
                    <w:proofErr w:type="gramStart"/>
                    <w:r w:rsidRPr="0082414F">
                      <w:rPr>
                        <w:rFonts w:ascii="Times New Roman" w:hAnsi="Times New Roman" w:cs="Times New Roman"/>
                        <w:sz w:val="18"/>
                        <w:szCs w:val="18"/>
                      </w:rPr>
                      <w:t>江项目</w:t>
                    </w:r>
                    <w:proofErr w:type="gramEnd"/>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454,743.88</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454,743.88</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086608491"/>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上海市产业转型升级工业强基专项</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8,450,000.00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422,500.00</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8,027,500.00</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743576251"/>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四</w:t>
                    </w:r>
                    <w:proofErr w:type="gramStart"/>
                    <w:r w:rsidRPr="0082414F">
                      <w:rPr>
                        <w:rFonts w:ascii="Times New Roman" w:hAnsi="Times New Roman" w:cs="Times New Roman"/>
                        <w:sz w:val="18"/>
                        <w:szCs w:val="18"/>
                      </w:rPr>
                      <w:t>表集抄项目</w:t>
                    </w:r>
                    <w:proofErr w:type="gramEnd"/>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1,132,575.14</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958,077.77</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174,497.37</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881941292"/>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皮</w:t>
                    </w:r>
                    <w:proofErr w:type="gramStart"/>
                    <w:r w:rsidRPr="0082414F">
                      <w:rPr>
                        <w:rFonts w:ascii="Times New Roman" w:hAnsi="Times New Roman" w:cs="Times New Roman"/>
                        <w:sz w:val="18"/>
                        <w:szCs w:val="18"/>
                      </w:rPr>
                      <w:t>秒项目</w:t>
                    </w:r>
                    <w:proofErr w:type="gramEnd"/>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252,996.67</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252,996.67</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1167943217"/>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专利试点企业</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                               -  </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120,000.00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0.00</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120,000.00</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rPr>
                        <w:rFonts w:ascii="Times New Roman" w:hAnsi="Times New Roman" w:cs="Times New Roman"/>
                        <w:sz w:val="18"/>
                        <w:szCs w:val="18"/>
                      </w:rPr>
                    </w:pPr>
                    <w:r w:rsidRPr="0082414F">
                      <w:rPr>
                        <w:rFonts w:ascii="Times New Roman" w:hAnsi="Times New Roman" w:cs="Times New Roman"/>
                        <w:sz w:val="18"/>
                        <w:szCs w:val="18"/>
                      </w:rPr>
                      <w:t>收益</w:t>
                    </w:r>
                    <w:r w:rsidRPr="0082414F">
                      <w:rPr>
                        <w:rFonts w:ascii="Times New Roman" w:hAnsi="Times New Roman" w:cs="Times New Roman"/>
                        <w:sz w:val="18"/>
                        <w:szCs w:val="18"/>
                      </w:rPr>
                      <w:t>/</w:t>
                    </w:r>
                    <w:r w:rsidRPr="0082414F">
                      <w:rPr>
                        <w:rFonts w:ascii="Times New Roman" w:hAnsi="Times New Roman" w:cs="Times New Roman"/>
                        <w:sz w:val="18"/>
                        <w:szCs w:val="18"/>
                      </w:rPr>
                      <w:t>资产</w:t>
                    </w:r>
                  </w:p>
                </w:tc>
              </w:tr>
            </w:sdtContent>
          </w:sdt>
          <w:sdt>
            <w:sdtPr>
              <w:rPr>
                <w:rFonts w:ascii="Times New Roman" w:hAnsi="Times New Roman" w:cs="Times New Roman"/>
                <w:sz w:val="18"/>
                <w:szCs w:val="18"/>
              </w:rPr>
              <w:alias w:val="涉及政府补助的负债项目明细"/>
              <w:tag w:val="_GBC_57fa178d03fa46a3befea9bbb3ebc131"/>
              <w:id w:val="47421896"/>
              <w:lock w:val="sdtLocked"/>
            </w:sdtPr>
            <w:sdtEndPr/>
            <w:sdtContent>
              <w:tr w:rsidR="00CF1D2C" w:rsidRPr="0082414F" w:rsidTr="0082414F">
                <w:trPr>
                  <w:trHeight w:val="340"/>
                  <w:jc w:val="center"/>
                </w:trPr>
                <w:tc>
                  <w:tcPr>
                    <w:tcW w:w="1008"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center"/>
                      <w:rPr>
                        <w:rFonts w:ascii="Times New Roman" w:hAnsi="Times New Roman" w:cs="Times New Roman"/>
                        <w:sz w:val="18"/>
                        <w:szCs w:val="18"/>
                      </w:rPr>
                    </w:pPr>
                    <w:r w:rsidRPr="0082414F">
                      <w:rPr>
                        <w:rFonts w:ascii="Times New Roman" w:hAnsi="Times New Roman" w:cs="Times New Roman"/>
                        <w:sz w:val="18"/>
                        <w:szCs w:val="18"/>
                      </w:rPr>
                      <w:t>合计</w:t>
                    </w: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27,948,419.75</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8,930,000.00</w:t>
                    </w:r>
                  </w:p>
                </w:tc>
                <w:tc>
                  <w:tcPr>
                    <w:tcW w:w="381"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1,211,074.44</w:t>
                    </w:r>
                  </w:p>
                </w:tc>
                <w:tc>
                  <w:tcPr>
                    <w:tcW w:w="532"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422,500.00</w:t>
                    </w:r>
                  </w:p>
                </w:tc>
                <w:tc>
                  <w:tcPr>
                    <w:tcW w:w="685"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r w:rsidRPr="0082414F">
                      <w:rPr>
                        <w:rFonts w:ascii="Times New Roman" w:hAnsi="Times New Roman" w:cs="Times New Roman"/>
                        <w:sz w:val="18"/>
                        <w:szCs w:val="18"/>
                      </w:rPr>
                      <w:t>35,244,845.31</w:t>
                    </w:r>
                  </w:p>
                </w:tc>
                <w:tc>
                  <w:tcPr>
                    <w:tcW w:w="496" w:type="pct"/>
                    <w:tcBorders>
                      <w:top w:val="single" w:sz="4" w:space="0" w:color="auto"/>
                      <w:left w:val="single" w:sz="4" w:space="0" w:color="auto"/>
                      <w:bottom w:val="single" w:sz="4" w:space="0" w:color="auto"/>
                      <w:right w:val="single" w:sz="4" w:space="0" w:color="auto"/>
                    </w:tcBorders>
                    <w:vAlign w:val="center"/>
                  </w:tcPr>
                  <w:p w:rsidR="00CF1D2C" w:rsidRPr="0082414F" w:rsidRDefault="00CF1D2C" w:rsidP="0082414F">
                    <w:pPr>
                      <w:pStyle w:val="510"/>
                      <w:jc w:val="right"/>
                      <w:rPr>
                        <w:rFonts w:ascii="Times New Roman" w:hAnsi="Times New Roman" w:cs="Times New Roman"/>
                        <w:sz w:val="18"/>
                        <w:szCs w:val="18"/>
                      </w:rPr>
                    </w:pPr>
                  </w:p>
                </w:tc>
              </w:tr>
            </w:sdtContent>
          </w:sdt>
        </w:tbl>
        <w:p w:rsidR="00CF1D2C" w:rsidRPr="00431080" w:rsidRDefault="00034E8D" w:rsidP="00CF1D2C">
          <w:pPr>
            <w:pStyle w:val="510"/>
          </w:pPr>
        </w:p>
      </w:sdtContent>
    </w:sdt>
    <w:bookmarkEnd w:id="150" w:displacedByCustomXml="next"/>
    <w:bookmarkStart w:id="151" w:name="OLE_LINK85" w:displacedByCustomXml="next"/>
    <w:bookmarkStart w:id="152" w:name="OLE_LINK84" w:displacedByCustomXml="next"/>
    <w:sdt>
      <w:sdtPr>
        <w:rPr>
          <w:rFonts w:hint="eastAsia"/>
        </w:rPr>
        <w:alias w:val="模块:递延收益其他说明"/>
        <w:tag w:val="_GBC_3e5bdbca1c524ed19d397da3dfaf83a9"/>
        <w:id w:val="2009479101"/>
        <w:lock w:val="sdtLocked"/>
        <w:placeholder>
          <w:docPart w:val="GBC22222222222222222222222222222"/>
        </w:placeholder>
      </w:sdtPr>
      <w:sdtEndPr>
        <w:rPr>
          <w:rFonts w:hint="default"/>
        </w:rPr>
      </w:sdtEndPr>
      <w:sdtContent>
        <w:p w:rsidR="00CF1D2C" w:rsidRPr="005E252E" w:rsidRDefault="00CF1D2C">
          <w:pPr>
            <w:pStyle w:val="510"/>
            <w:spacing w:before="60" w:after="60"/>
            <w:rPr>
              <w:sz w:val="21"/>
            </w:rPr>
          </w:pPr>
          <w:r w:rsidRPr="005E252E">
            <w:rPr>
              <w:rFonts w:hint="eastAsia"/>
              <w:sz w:val="21"/>
            </w:rPr>
            <w:t>其他说明：</w:t>
          </w:r>
        </w:p>
        <w:sdt>
          <w:sdtPr>
            <w:alias w:val="是否适用：递延收益的其他说明[双击切换]"/>
            <w:tag w:val="_GBC_da5e8f76ba934c9e8efb4ab4d41c9f8c"/>
            <w:id w:val="-1117900275"/>
            <w:lock w:val="sdtContentLocked"/>
            <w:placeholder>
              <w:docPart w:val="GBC22222222222222222222222222222"/>
            </w:placeholder>
          </w:sdtPr>
          <w:sdtEndPr/>
          <w:sdtContent>
            <w:p w:rsidR="00CF1D2C" w:rsidRDefault="00CF1D2C" w:rsidP="00CF1D2C">
              <w:pPr>
                <w:pStyle w:val="510"/>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1" w:displacedByCustomXml="prev"/>
    <w:bookmarkEnd w:id="152" w:displacedByCustomXml="prev"/>
    <w:p w:rsidR="00CF1D2C" w:rsidRDefault="00CF1D2C">
      <w:pPr>
        <w:pStyle w:val="510"/>
        <w:snapToGrid w:val="0"/>
        <w:spacing w:line="240" w:lineRule="atLeast"/>
      </w:pPr>
    </w:p>
    <w:bookmarkStart w:id="153" w:name="_Hlk10537430" w:displacedByCustomXml="next"/>
    <w:sdt>
      <w:sdtPr>
        <w:rPr>
          <w:rFonts w:ascii="宋体" w:hAnsi="宋体" w:cs="宋体" w:hint="eastAsia"/>
          <w:b w:val="0"/>
          <w:bCs w:val="0"/>
          <w:kern w:val="0"/>
          <w:sz w:val="24"/>
          <w:szCs w:val="21"/>
        </w:rPr>
        <w:alias w:val="模块:其他非流动负债"/>
        <w:tag w:val="_GBC_ebdcd37ba77540d78079b1e51c20b6ce"/>
        <w:id w:val="-825128628"/>
        <w:lock w:val="sdtLocked"/>
        <w:placeholder>
          <w:docPart w:val="GBC22222222222222222222222222222"/>
        </w:placeholder>
      </w:sdtPr>
      <w:sdtEndPr>
        <w:rPr>
          <w:rFonts w:cstheme="minorBidi" w:hint="default"/>
          <w:color w:val="000000" w:themeColor="text1"/>
          <w:kern w:val="2"/>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86913473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53" w:displacedByCustomXml="prev"/>
    <w:sdt>
      <w:sdtPr>
        <w:rPr>
          <w:rFonts w:ascii="宋体" w:hAnsi="宋体" w:cs="宋体" w:hint="eastAsia"/>
          <w:b w:val="0"/>
          <w:bCs w:val="0"/>
          <w:kern w:val="0"/>
          <w:sz w:val="24"/>
          <w:szCs w:val="21"/>
        </w:rPr>
        <w:alias w:val="模块:股本"/>
        <w:tag w:val="_GBC_7f4b2f9bba854132af4bbd6504a10383"/>
        <w:id w:val="-2142412659"/>
        <w:lock w:val="sdtLocked"/>
        <w:placeholder>
          <w:docPart w:val="GBC22222222222222222222222222222"/>
        </w:placeholder>
      </w:sdtPr>
      <w:sdtEndPr>
        <w:rPr>
          <w:rFonts w:ascii="Times New Roman" w:hAnsi="Times New Roman" w:cs="Times New Roman" w:hint="default"/>
          <w:color w:val="000000" w:themeColor="text1"/>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7977715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A61F10" w:rsidRDefault="00CF1D2C">
          <w:pPr>
            <w:pStyle w:val="510"/>
            <w:jc w:val="right"/>
            <w:rPr>
              <w:rFonts w:ascii="Times New Roman" w:hAnsi="Times New Roman" w:cs="Times New Roman"/>
              <w:sz w:val="21"/>
            </w:rPr>
          </w:pPr>
          <w:r w:rsidRPr="00A61F10">
            <w:rPr>
              <w:rFonts w:ascii="Times New Roman" w:hAnsi="Times New Roman" w:cs="Times New Roman"/>
              <w:sz w:val="21"/>
            </w:rPr>
            <w:t>单位：</w:t>
          </w:r>
          <w:sdt>
            <w:sdtPr>
              <w:rPr>
                <w:rFonts w:ascii="Times New Roman" w:hAnsi="Times New Roman" w:cs="Times New Roman"/>
                <w:sz w:val="21"/>
              </w:rPr>
              <w:alias w:val="单位：财务附注：股本"/>
              <w:tag w:val="_GBC_cf915ea45a234de2a2455824dedc3c82"/>
              <w:id w:val="5010120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61F10">
                <w:rPr>
                  <w:rFonts w:ascii="Times New Roman" w:hAnsi="Times New Roman" w:cs="Times New Roman"/>
                  <w:sz w:val="21"/>
                </w:rPr>
                <w:t>元</w:t>
              </w:r>
            </w:sdtContent>
          </w:sdt>
          <w:r w:rsidRPr="00A61F10">
            <w:rPr>
              <w:rFonts w:ascii="Times New Roman" w:hAnsi="Times New Roman" w:cs="Times New Roman"/>
              <w:sz w:val="21"/>
            </w:rPr>
            <w:t xml:space="preserve">  </w:t>
          </w:r>
          <w:r w:rsidRPr="00A61F10">
            <w:rPr>
              <w:rFonts w:ascii="Times New Roman" w:hAnsi="Times New Roman" w:cs="Times New Roman"/>
              <w:sz w:val="21"/>
            </w:rPr>
            <w:t>币种：</w:t>
          </w:r>
          <w:sdt>
            <w:sdtPr>
              <w:rPr>
                <w:rFonts w:ascii="Times New Roman" w:hAnsi="Times New Roman" w:cs="Times New Roman"/>
                <w:sz w:val="21"/>
              </w:rPr>
              <w:alias w:val="币种：财务附注：股本"/>
              <w:tag w:val="_GBC_2dcc7ff328cf480296bdddce64b88cf1"/>
              <w:id w:val="-13601149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61F10">
                <w:rPr>
                  <w:rFonts w:ascii="Times New Roman" w:hAnsi="Times New Roman" w:cs="Times New Roman"/>
                  <w:sz w:val="21"/>
                </w:rPr>
                <w:t>人民币</w:t>
              </w:r>
            </w:sdtContent>
          </w:sdt>
        </w:p>
        <w:tbl>
          <w:tblPr>
            <w:tblStyle w:val="g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31"/>
            <w:gridCol w:w="1320"/>
            <w:gridCol w:w="759"/>
            <w:gridCol w:w="928"/>
            <w:gridCol w:w="748"/>
            <w:gridCol w:w="1320"/>
            <w:gridCol w:w="1529"/>
          </w:tblGrid>
          <w:tr w:rsidR="00CF1D2C" w:rsidRPr="00A61F10" w:rsidTr="005E279B">
            <w:trPr>
              <w:cantSplit/>
              <w:trHeight w:val="340"/>
            </w:trPr>
            <w:tc>
              <w:tcPr>
                <w:tcW w:w="661" w:type="pct"/>
                <w:vMerge w:val="restar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p>
            </w:tc>
            <w:sdt>
              <w:sdtPr>
                <w:rPr>
                  <w:rFonts w:ascii="Times New Roman" w:hAnsi="Times New Roman" w:cs="Times New Roman"/>
                  <w:b/>
                  <w:sz w:val="21"/>
                </w:rPr>
                <w:tag w:val="_PLD_7ad9a0911e364e48bc565dc3ed809692"/>
                <w:id w:val="-234635292"/>
                <w:lock w:val="sdtLocked"/>
              </w:sdtPr>
              <w:sdtEndPr/>
              <w:sdtContent>
                <w:tc>
                  <w:tcPr>
                    <w:tcW w:w="816" w:type="pct"/>
                    <w:vMerge w:val="restart"/>
                    <w:tcBorders>
                      <w:top w:val="single" w:sz="4" w:space="0" w:color="auto"/>
                      <w:left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期初余额</w:t>
                    </w:r>
                  </w:p>
                </w:tc>
              </w:sdtContent>
            </w:sdt>
            <w:sdt>
              <w:sdtPr>
                <w:rPr>
                  <w:rFonts w:ascii="Times New Roman" w:hAnsi="Times New Roman" w:cs="Times New Roman"/>
                  <w:b/>
                  <w:sz w:val="21"/>
                </w:rPr>
                <w:tag w:val="_PLD_33945fdb28e344edaa7d118a9aa07d7d"/>
                <w:id w:val="-442455572"/>
                <w:lock w:val="sdtLocked"/>
              </w:sdtPr>
              <w:sdtEndPr/>
              <w:sdtContent>
                <w:tc>
                  <w:tcPr>
                    <w:tcW w:w="2707" w:type="pct"/>
                    <w:gridSpan w:val="5"/>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本次变动增减（</w:t>
                    </w:r>
                    <w:r w:rsidRPr="00A61F10">
                      <w:rPr>
                        <w:rFonts w:ascii="Times New Roman" w:hAnsi="Times New Roman" w:cs="Times New Roman"/>
                        <w:b/>
                        <w:sz w:val="21"/>
                      </w:rPr>
                      <w:t>+</w:t>
                    </w:r>
                    <w:r w:rsidRPr="00A61F10">
                      <w:rPr>
                        <w:rFonts w:ascii="Times New Roman" w:hAnsi="Times New Roman" w:cs="Times New Roman"/>
                        <w:b/>
                        <w:sz w:val="21"/>
                      </w:rPr>
                      <w:t>、一）</w:t>
                    </w:r>
                  </w:p>
                </w:tc>
              </w:sdtContent>
            </w:sdt>
            <w:sdt>
              <w:sdtPr>
                <w:rPr>
                  <w:rFonts w:ascii="Times New Roman" w:hAnsi="Times New Roman" w:cs="Times New Roman"/>
                  <w:b/>
                  <w:sz w:val="21"/>
                </w:rPr>
                <w:tag w:val="_PLD_a0390714e323429ab6e793f9a610df70"/>
                <w:id w:val="857630068"/>
                <w:lock w:val="sdtLocked"/>
              </w:sdtPr>
              <w:sdtEndPr/>
              <w:sdtContent>
                <w:tc>
                  <w:tcPr>
                    <w:tcW w:w="815" w:type="pct"/>
                    <w:vMerge w:val="restart"/>
                    <w:tcBorders>
                      <w:top w:val="single" w:sz="4" w:space="0" w:color="auto"/>
                      <w:left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期末余额</w:t>
                    </w:r>
                  </w:p>
                </w:tc>
              </w:sdtContent>
            </w:sdt>
          </w:tr>
          <w:tr w:rsidR="00CF1D2C" w:rsidRPr="00A61F10" w:rsidTr="005E279B">
            <w:trPr>
              <w:cantSplit/>
              <w:trHeight w:val="340"/>
            </w:trPr>
            <w:tc>
              <w:tcPr>
                <w:tcW w:w="661" w:type="pct"/>
                <w:vMerge/>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sz w:val="21"/>
                  </w:rPr>
                </w:pPr>
              </w:p>
            </w:tc>
            <w:tc>
              <w:tcPr>
                <w:tcW w:w="816" w:type="pct"/>
                <w:vMerge/>
                <w:tcBorders>
                  <w:left w:val="single" w:sz="4" w:space="0" w:color="auto"/>
                  <w:bottom w:val="single" w:sz="4" w:space="0" w:color="auto"/>
                  <w:right w:val="single" w:sz="4" w:space="0" w:color="auto"/>
                </w:tcBorders>
                <w:vAlign w:val="center"/>
              </w:tcPr>
              <w:p w:rsidR="00CF1D2C" w:rsidRPr="00A61F10" w:rsidRDefault="00CF1D2C" w:rsidP="00A61F10">
                <w:pPr>
                  <w:pStyle w:val="510"/>
                  <w:ind w:leftChars="-119" w:left="-250" w:firstLineChars="119" w:firstLine="250"/>
                  <w:jc w:val="center"/>
                  <w:rPr>
                    <w:rFonts w:ascii="Times New Roman" w:hAnsi="Times New Roman" w:cs="Times New Roman"/>
                    <w:sz w:val="21"/>
                  </w:rPr>
                </w:pPr>
              </w:p>
            </w:tc>
            <w:sdt>
              <w:sdtPr>
                <w:rPr>
                  <w:rFonts w:ascii="Times New Roman" w:hAnsi="Times New Roman" w:cs="Times New Roman"/>
                  <w:b/>
                  <w:sz w:val="21"/>
                </w:rPr>
                <w:tag w:val="_PLD_fe0b182c33854e5bb51d2d2a3cd1dd7f"/>
                <w:id w:val="1879126439"/>
                <w:lock w:val="sdtLocked"/>
              </w:sdtPr>
              <w:sdtEndPr/>
              <w:sdtContent>
                <w:tc>
                  <w:tcPr>
                    <w:tcW w:w="704"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发行</w:t>
                    </w:r>
                  </w:p>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新股</w:t>
                    </w:r>
                  </w:p>
                </w:tc>
              </w:sdtContent>
            </w:sdt>
            <w:sdt>
              <w:sdtPr>
                <w:rPr>
                  <w:rFonts w:ascii="Times New Roman" w:hAnsi="Times New Roman" w:cs="Times New Roman"/>
                  <w:b/>
                  <w:sz w:val="21"/>
                </w:rPr>
                <w:tag w:val="_PLD_80e7c94a1831488d89d22be722443897"/>
                <w:id w:val="486438802"/>
                <w:lock w:val="sdtLocked"/>
              </w:sdtPr>
              <w:sdtEndPr/>
              <w:sdtContent>
                <w:tc>
                  <w:tcPr>
                    <w:tcW w:w="405"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送股</w:t>
                    </w:r>
                  </w:p>
                </w:tc>
              </w:sdtContent>
            </w:sdt>
            <w:sdt>
              <w:sdtPr>
                <w:rPr>
                  <w:rFonts w:ascii="Times New Roman" w:hAnsi="Times New Roman" w:cs="Times New Roman"/>
                  <w:b/>
                  <w:sz w:val="21"/>
                </w:rPr>
                <w:tag w:val="_PLD_c1d7f04883eb4aaa9c52067f145ec081"/>
                <w:id w:val="1937326507"/>
                <w:lock w:val="sdtLocked"/>
              </w:sdtPr>
              <w:sdtEndPr/>
              <w:sdtContent>
                <w:tc>
                  <w:tcPr>
                    <w:tcW w:w="495"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公积金</w:t>
                    </w:r>
                  </w:p>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转股</w:t>
                    </w:r>
                  </w:p>
                </w:tc>
              </w:sdtContent>
            </w:sdt>
            <w:sdt>
              <w:sdtPr>
                <w:rPr>
                  <w:rFonts w:ascii="Times New Roman" w:hAnsi="Times New Roman" w:cs="Times New Roman"/>
                  <w:b/>
                  <w:sz w:val="21"/>
                </w:rPr>
                <w:tag w:val="_PLD_6e44c9cf090243e19b20f1e88e8231ef"/>
                <w:id w:val="-1878844863"/>
                <w:lock w:val="sdtLocked"/>
              </w:sdtPr>
              <w:sdtEndPr/>
              <w:sdtContent>
                <w:tc>
                  <w:tcPr>
                    <w:tcW w:w="399"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其他</w:t>
                    </w:r>
                  </w:p>
                </w:tc>
              </w:sdtContent>
            </w:sdt>
            <w:sdt>
              <w:sdtPr>
                <w:rPr>
                  <w:rFonts w:ascii="Times New Roman" w:hAnsi="Times New Roman" w:cs="Times New Roman"/>
                  <w:b/>
                  <w:sz w:val="21"/>
                </w:rPr>
                <w:tag w:val="_PLD_0cee72421f954c94ba296c709c84ef52"/>
                <w:id w:val="2126571818"/>
                <w:lock w:val="sdtLocked"/>
              </w:sdtPr>
              <w:sdtEndPr/>
              <w:sdtContent>
                <w:tc>
                  <w:tcPr>
                    <w:tcW w:w="704"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小计</w:t>
                    </w:r>
                  </w:p>
                </w:tc>
              </w:sdtContent>
            </w:sdt>
            <w:tc>
              <w:tcPr>
                <w:tcW w:w="815" w:type="pct"/>
                <w:vMerge/>
                <w:tcBorders>
                  <w:left w:val="single" w:sz="4" w:space="0" w:color="auto"/>
                  <w:bottom w:val="single" w:sz="4" w:space="0" w:color="auto"/>
                  <w:right w:val="single" w:sz="4" w:space="0" w:color="auto"/>
                </w:tcBorders>
                <w:vAlign w:val="center"/>
              </w:tcPr>
              <w:p w:rsidR="00CF1D2C" w:rsidRPr="00A61F10" w:rsidRDefault="00CF1D2C" w:rsidP="00A61F10">
                <w:pPr>
                  <w:pStyle w:val="510"/>
                  <w:jc w:val="center"/>
                  <w:rPr>
                    <w:rFonts w:ascii="Times New Roman" w:hAnsi="Times New Roman" w:cs="Times New Roman"/>
                    <w:sz w:val="21"/>
                  </w:rPr>
                </w:pPr>
              </w:p>
            </w:tc>
          </w:tr>
          <w:tr w:rsidR="00CF1D2C" w:rsidRPr="00A61F10" w:rsidTr="005E279B">
            <w:trPr>
              <w:cantSplit/>
              <w:trHeight w:val="340"/>
            </w:trPr>
            <w:sdt>
              <w:sdtPr>
                <w:rPr>
                  <w:rFonts w:ascii="Times New Roman" w:hAnsi="Times New Roman" w:cs="Times New Roman"/>
                  <w:sz w:val="21"/>
                </w:rPr>
                <w:tag w:val="_PLD_0c4dca616a0e4126a03d9e8b2ef3c6bc"/>
                <w:id w:val="1642933271"/>
                <w:lock w:val="sdtLocked"/>
              </w:sdtPr>
              <w:sdtEndPr/>
              <w:sdtContent>
                <w:tc>
                  <w:tcPr>
                    <w:tcW w:w="661"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rPr>
                        <w:rFonts w:ascii="Times New Roman" w:hAnsi="Times New Roman" w:cs="Times New Roman"/>
                        <w:sz w:val="21"/>
                      </w:rPr>
                    </w:pPr>
                    <w:r w:rsidRPr="00A61F10">
                      <w:rPr>
                        <w:rFonts w:ascii="Times New Roman" w:hAnsi="Times New Roman" w:cs="Times New Roman"/>
                        <w:sz w:val="21"/>
                      </w:rPr>
                      <w:t>股份总数</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699,609,514.00</w:t>
                </w:r>
              </w:p>
            </w:tc>
            <w:tc>
              <w:tcPr>
                <w:tcW w:w="704"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4,231,200.00</w:t>
                </w:r>
              </w:p>
            </w:tc>
            <w:tc>
              <w:tcPr>
                <w:tcW w:w="405"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p>
            </w:tc>
            <w:tc>
              <w:tcPr>
                <w:tcW w:w="495"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p>
            </w:tc>
            <w:tc>
              <w:tcPr>
                <w:tcW w:w="399"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p>
            </w:tc>
            <w:tc>
              <w:tcPr>
                <w:tcW w:w="704"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4,231,200.00</w:t>
                </w:r>
              </w:p>
            </w:tc>
            <w:tc>
              <w:tcPr>
                <w:tcW w:w="815" w:type="pct"/>
                <w:tcBorders>
                  <w:top w:val="single" w:sz="4" w:space="0" w:color="auto"/>
                  <w:left w:val="single" w:sz="4" w:space="0" w:color="auto"/>
                  <w:bottom w:val="single" w:sz="4" w:space="0" w:color="auto"/>
                  <w:right w:val="single" w:sz="4" w:space="0" w:color="auto"/>
                </w:tcBorders>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703,840,714.00</w:t>
                </w:r>
              </w:p>
            </w:tc>
          </w:tr>
        </w:tbl>
        <w:p w:rsidR="00CF1D2C" w:rsidRPr="00A61F10" w:rsidRDefault="00CF1D2C">
          <w:pPr>
            <w:pStyle w:val="510"/>
            <w:spacing w:before="60" w:after="60"/>
            <w:rPr>
              <w:rFonts w:ascii="Times New Roman" w:hAnsi="Times New Roman" w:cs="Times New Roman"/>
              <w:sz w:val="21"/>
            </w:rPr>
          </w:pPr>
          <w:r w:rsidRPr="00A61F10">
            <w:rPr>
              <w:rFonts w:ascii="Times New Roman" w:hAnsi="Times New Roman" w:cs="Times New Roman"/>
              <w:sz w:val="21"/>
            </w:rPr>
            <w:t>其他说明：</w:t>
          </w:r>
        </w:p>
        <w:sdt>
          <w:sdtPr>
            <w:rPr>
              <w:rFonts w:ascii="Times New Roman" w:hAnsi="Times New Roman" w:cs="Times New Roman"/>
              <w:sz w:val="21"/>
            </w:rPr>
            <w:alias w:val="股本变动情况说明"/>
            <w:tag w:val="_GBC_752687f835754470ad7a125ef32391e4"/>
            <w:id w:val="-1121369392"/>
            <w:lock w:val="sdtLocked"/>
            <w:placeholder>
              <w:docPart w:val="GBC22222222222222222222222222222"/>
            </w:placeholder>
          </w:sdtPr>
          <w:sdtEndPr/>
          <w:sdtContent>
            <w:p w:rsidR="00CF1D2C" w:rsidRPr="00A61F10" w:rsidRDefault="00CF1D2C" w:rsidP="00A61F10">
              <w:pPr>
                <w:pStyle w:val="510"/>
                <w:ind w:firstLineChars="200" w:firstLine="420"/>
                <w:rPr>
                  <w:rFonts w:ascii="Times New Roman" w:hAnsi="Times New Roman" w:cs="Times New Roman"/>
                  <w:sz w:val="21"/>
                </w:rPr>
              </w:pPr>
              <w:r w:rsidRPr="00A61F10">
                <w:rPr>
                  <w:rFonts w:ascii="Times New Roman" w:hAnsi="Times New Roman" w:cs="Times New Roman"/>
                  <w:kern w:val="2"/>
                  <w:sz w:val="21"/>
                </w:rPr>
                <w:t>公司</w:t>
              </w:r>
              <w:r w:rsidRPr="00A61F10">
                <w:rPr>
                  <w:rFonts w:ascii="Times New Roman" w:hAnsi="Times New Roman" w:cs="Times New Roman"/>
                  <w:kern w:val="2"/>
                  <w:sz w:val="21"/>
                </w:rPr>
                <w:t>2019</w:t>
              </w:r>
              <w:r w:rsidRPr="00A61F10">
                <w:rPr>
                  <w:rFonts w:ascii="Times New Roman" w:hAnsi="Times New Roman" w:cs="Times New Roman"/>
                  <w:kern w:val="2"/>
                  <w:sz w:val="21"/>
                </w:rPr>
                <w:t>年</w:t>
              </w:r>
              <w:r w:rsidRPr="00A61F10">
                <w:rPr>
                  <w:rFonts w:ascii="Times New Roman" w:hAnsi="Times New Roman" w:cs="Times New Roman"/>
                  <w:kern w:val="2"/>
                  <w:sz w:val="21"/>
                </w:rPr>
                <w:t>5</w:t>
              </w:r>
              <w:r w:rsidRPr="00A61F10">
                <w:rPr>
                  <w:rFonts w:ascii="Times New Roman" w:hAnsi="Times New Roman" w:cs="Times New Roman"/>
                  <w:kern w:val="2"/>
                  <w:sz w:val="21"/>
                </w:rPr>
                <w:t>月</w:t>
              </w:r>
              <w:r w:rsidRPr="00A61F10">
                <w:rPr>
                  <w:rFonts w:ascii="Times New Roman" w:hAnsi="Times New Roman" w:cs="Times New Roman"/>
                  <w:kern w:val="2"/>
                  <w:sz w:val="21"/>
                </w:rPr>
                <w:t>22</w:t>
              </w:r>
              <w:r w:rsidRPr="00A61F10">
                <w:rPr>
                  <w:rFonts w:ascii="Times New Roman" w:hAnsi="Times New Roman" w:cs="Times New Roman"/>
                  <w:kern w:val="2"/>
                  <w:sz w:val="21"/>
                </w:rPr>
                <w:t>日第一次临时股东大会审议通过的《首期限制性股票激励计划（草案修订稿）及其摘要》，</w:t>
              </w:r>
              <w:bookmarkStart w:id="154" w:name="_Hlk10293146"/>
              <w:r w:rsidR="00D23783">
                <w:rPr>
                  <w:rFonts w:ascii="Times New Roman" w:hAnsi="Times New Roman" w:cs="Times New Roman"/>
                  <w:kern w:val="2"/>
                  <w:sz w:val="21"/>
                </w:rPr>
                <w:t>根据</w:t>
              </w:r>
              <w:r w:rsidRPr="00A61F10">
                <w:rPr>
                  <w:rFonts w:ascii="Times New Roman" w:hAnsi="Times New Roman" w:cs="Times New Roman"/>
                  <w:kern w:val="2"/>
                  <w:sz w:val="21"/>
                </w:rPr>
                <w:t>公司第七届董事会第二十次会议审议通过的《关于调整公司首期限制性股票激励计划首次授予价格的议案》和《关于向激励对象首次授予限制性股票的议案》，公司限制性股票激励计划的授予条件已经满足，</w:t>
              </w:r>
              <w:bookmarkStart w:id="155" w:name="_Hlk10293302"/>
              <w:bookmarkEnd w:id="154"/>
              <w:r w:rsidRPr="00A61F10">
                <w:rPr>
                  <w:rFonts w:ascii="Times New Roman" w:hAnsi="Times New Roman" w:cs="Times New Roman"/>
                  <w:kern w:val="2"/>
                  <w:sz w:val="21"/>
                </w:rPr>
                <w:t>确定授予日为</w:t>
              </w:r>
              <w:r w:rsidRPr="00A61F10">
                <w:rPr>
                  <w:rFonts w:ascii="Times New Roman" w:hAnsi="Times New Roman" w:cs="Times New Roman"/>
                  <w:kern w:val="2"/>
                  <w:sz w:val="21"/>
                </w:rPr>
                <w:t>2019</w:t>
              </w:r>
              <w:r w:rsidRPr="00A61F10">
                <w:rPr>
                  <w:rFonts w:ascii="Times New Roman" w:hAnsi="Times New Roman" w:cs="Times New Roman"/>
                  <w:kern w:val="2"/>
                  <w:sz w:val="21"/>
                </w:rPr>
                <w:t>年</w:t>
              </w:r>
              <w:r w:rsidRPr="00A61F10">
                <w:rPr>
                  <w:rFonts w:ascii="Times New Roman" w:hAnsi="Times New Roman" w:cs="Times New Roman"/>
                  <w:kern w:val="2"/>
                  <w:sz w:val="21"/>
                </w:rPr>
                <w:t>5</w:t>
              </w:r>
              <w:r w:rsidRPr="00A61F10">
                <w:rPr>
                  <w:rFonts w:ascii="Times New Roman" w:hAnsi="Times New Roman" w:cs="Times New Roman"/>
                  <w:kern w:val="2"/>
                  <w:sz w:val="21"/>
                </w:rPr>
                <w:t>月</w:t>
              </w:r>
              <w:r w:rsidRPr="00A61F10">
                <w:rPr>
                  <w:rFonts w:ascii="Times New Roman" w:hAnsi="Times New Roman" w:cs="Times New Roman"/>
                  <w:kern w:val="2"/>
                  <w:sz w:val="21"/>
                </w:rPr>
                <w:t>22</w:t>
              </w:r>
              <w:r w:rsidRPr="00A61F10">
                <w:rPr>
                  <w:rFonts w:ascii="Times New Roman" w:hAnsi="Times New Roman" w:cs="Times New Roman"/>
                  <w:kern w:val="2"/>
                  <w:sz w:val="21"/>
                </w:rPr>
                <w:t>日，向</w:t>
              </w:r>
              <w:r w:rsidRPr="00A61F10">
                <w:rPr>
                  <w:rFonts w:ascii="Times New Roman" w:hAnsi="Times New Roman" w:cs="Times New Roman"/>
                  <w:kern w:val="2"/>
                  <w:sz w:val="21"/>
                </w:rPr>
                <w:t>99</w:t>
              </w:r>
              <w:r w:rsidRPr="00A61F10">
                <w:rPr>
                  <w:rFonts w:ascii="Times New Roman" w:hAnsi="Times New Roman" w:cs="Times New Roman"/>
                  <w:kern w:val="2"/>
                  <w:sz w:val="21"/>
                </w:rPr>
                <w:t>名激励对象授予限制性股票</w:t>
              </w:r>
              <w:r w:rsidRPr="00A61F10">
                <w:rPr>
                  <w:rFonts w:ascii="Times New Roman" w:hAnsi="Times New Roman" w:cs="Times New Roman"/>
                  <w:kern w:val="2"/>
                  <w:sz w:val="21"/>
                </w:rPr>
                <w:t>423.12</w:t>
              </w:r>
              <w:r w:rsidRPr="00A61F10">
                <w:rPr>
                  <w:rFonts w:ascii="Times New Roman" w:hAnsi="Times New Roman" w:cs="Times New Roman"/>
                  <w:kern w:val="2"/>
                  <w:sz w:val="21"/>
                </w:rPr>
                <w:t>万股，授予价格为</w:t>
              </w:r>
              <w:r w:rsidRPr="00A61F10">
                <w:rPr>
                  <w:rFonts w:ascii="Times New Roman" w:hAnsi="Times New Roman" w:cs="Times New Roman"/>
                  <w:kern w:val="2"/>
                  <w:sz w:val="21"/>
                </w:rPr>
                <w:t>4.845</w:t>
              </w:r>
              <w:r w:rsidRPr="00A61F10">
                <w:rPr>
                  <w:rFonts w:ascii="Times New Roman" w:hAnsi="Times New Roman" w:cs="Times New Roman"/>
                  <w:kern w:val="2"/>
                  <w:sz w:val="21"/>
                </w:rPr>
                <w:t>元。</w:t>
              </w:r>
              <w:bookmarkEnd w:id="155"/>
              <w:r w:rsidRPr="00A61F10">
                <w:rPr>
                  <w:rFonts w:ascii="Times New Roman" w:hAnsi="Times New Roman" w:cs="Times New Roman"/>
                  <w:kern w:val="2"/>
                  <w:sz w:val="21"/>
                </w:rPr>
                <w:t>截至</w:t>
              </w:r>
              <w:r w:rsidRPr="00A61F10">
                <w:rPr>
                  <w:rFonts w:ascii="Times New Roman" w:hAnsi="Times New Roman" w:cs="Times New Roman"/>
                  <w:kern w:val="2"/>
                  <w:sz w:val="21"/>
                </w:rPr>
                <w:t>2019</w:t>
              </w:r>
              <w:r w:rsidRPr="00A61F10">
                <w:rPr>
                  <w:rFonts w:ascii="Times New Roman" w:hAnsi="Times New Roman" w:cs="Times New Roman"/>
                  <w:kern w:val="2"/>
                  <w:sz w:val="21"/>
                </w:rPr>
                <w:t>年</w:t>
              </w:r>
              <w:r w:rsidRPr="00A61F10">
                <w:rPr>
                  <w:rFonts w:ascii="Times New Roman" w:hAnsi="Times New Roman" w:cs="Times New Roman"/>
                  <w:kern w:val="2"/>
                  <w:sz w:val="21"/>
                </w:rPr>
                <w:t>5</w:t>
              </w:r>
              <w:r w:rsidRPr="00A61F10">
                <w:rPr>
                  <w:rFonts w:ascii="Times New Roman" w:hAnsi="Times New Roman" w:cs="Times New Roman"/>
                  <w:kern w:val="2"/>
                  <w:sz w:val="21"/>
                </w:rPr>
                <w:t>月</w:t>
              </w:r>
              <w:r w:rsidRPr="00A61F10">
                <w:rPr>
                  <w:rFonts w:ascii="Times New Roman" w:hAnsi="Times New Roman" w:cs="Times New Roman"/>
                  <w:kern w:val="2"/>
                  <w:sz w:val="21"/>
                </w:rPr>
                <w:t>28</w:t>
              </w:r>
              <w:r w:rsidRPr="00A61F10">
                <w:rPr>
                  <w:rFonts w:ascii="Times New Roman" w:hAnsi="Times New Roman" w:cs="Times New Roman"/>
                  <w:kern w:val="2"/>
                  <w:sz w:val="21"/>
                </w:rPr>
                <w:t>日，公司已</w:t>
              </w:r>
              <w:proofErr w:type="gramStart"/>
              <w:r w:rsidRPr="00A61F10">
                <w:rPr>
                  <w:rFonts w:ascii="Times New Roman" w:hAnsi="Times New Roman" w:cs="Times New Roman"/>
                  <w:kern w:val="2"/>
                  <w:sz w:val="21"/>
                </w:rPr>
                <w:t>收到秦毅等</w:t>
              </w:r>
              <w:proofErr w:type="gramEnd"/>
              <w:r w:rsidRPr="00A61F10">
                <w:rPr>
                  <w:rFonts w:ascii="Times New Roman" w:hAnsi="Times New Roman" w:cs="Times New Roman"/>
                  <w:kern w:val="2"/>
                  <w:sz w:val="21"/>
                </w:rPr>
                <w:t>99</w:t>
              </w:r>
              <w:r w:rsidRPr="00A61F10">
                <w:rPr>
                  <w:rFonts w:ascii="Times New Roman" w:hAnsi="Times New Roman" w:cs="Times New Roman"/>
                  <w:kern w:val="2"/>
                  <w:sz w:val="21"/>
                </w:rPr>
                <w:t>位股东缴纳的新增注册资本（股本）合计人民币</w:t>
              </w:r>
              <w:r w:rsidRPr="00A61F10">
                <w:rPr>
                  <w:rFonts w:ascii="Times New Roman" w:hAnsi="Times New Roman" w:cs="Times New Roman"/>
                  <w:kern w:val="2"/>
                  <w:sz w:val="21"/>
                </w:rPr>
                <w:t>4,231,200.00</w:t>
              </w:r>
              <w:r w:rsidRPr="00A61F10">
                <w:rPr>
                  <w:rFonts w:ascii="Times New Roman" w:hAnsi="Times New Roman" w:cs="Times New Roman"/>
                  <w:kern w:val="2"/>
                  <w:sz w:val="21"/>
                </w:rPr>
                <w:t>元。</w:t>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 w:val="24"/>
          <w:szCs w:val="24"/>
        </w:rPr>
        <w:alias w:val="模块:其他权益工具"/>
        <w:tag w:val="_GBC_4f862512b6914630932c1857df6db6e4"/>
        <w:id w:val="1336111763"/>
        <w:lock w:val="sdtLocked"/>
        <w:placeholder>
          <w:docPart w:val="GBC22222222222222222222222222222"/>
        </w:placeholder>
      </w:sdtPr>
      <w:sdtEndPr>
        <w:rPr>
          <w:szCs w:val="21"/>
        </w:rPr>
      </w:sdtEndPr>
      <w:sdtContent>
        <w:p w:rsidR="00CF1D2C" w:rsidRDefault="00CF1D2C" w:rsidP="00C06BE6">
          <w:pPr>
            <w:pStyle w:val="48"/>
            <w:numPr>
              <w:ilvl w:val="0"/>
              <w:numId w:val="78"/>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151025692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Default="00CF1D2C" w:rsidP="00C06BE6">
          <w:pPr>
            <w:pStyle w:val="48"/>
            <w:numPr>
              <w:ilvl w:val="0"/>
              <w:numId w:val="78"/>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43529152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E252E" w:rsidRDefault="00CF1D2C">
          <w:pPr>
            <w:pStyle w:val="510"/>
            <w:rPr>
              <w:sz w:val="21"/>
            </w:rPr>
          </w:pPr>
          <w:r w:rsidRPr="005E252E">
            <w:rPr>
              <w:rFonts w:hint="eastAsia"/>
              <w:sz w:val="21"/>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2588445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Default="00CF1D2C">
          <w:pPr>
            <w:pStyle w:val="510"/>
          </w:pPr>
          <w:r>
            <w:rPr>
              <w:rFonts w:hint="eastAsia"/>
            </w:rPr>
            <w:lastRenderedPageBreak/>
            <w:t>其他说明:</w:t>
          </w:r>
        </w:p>
        <w:sdt>
          <w:sdtPr>
            <w:alias w:val="是否适用：其他权益工具的其他说明[双击切换]"/>
            <w:tag w:val="_GBC_297d299126b041159b18d012f9a18c2e"/>
            <w:id w:val="-36051826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1"/>
        </w:rPr>
        <w:alias w:val="模块:资本公积"/>
        <w:tag w:val="_GBC_23fef1c643714b9f82710e33a1bef935"/>
        <w:id w:val="1512953170"/>
        <w:lock w:val="sdtLocked"/>
        <w:placeholder>
          <w:docPart w:val="GBC22222222222222222222222222222"/>
        </w:placeholder>
      </w:sdtPr>
      <w:sdtEndPr>
        <w:rPr>
          <w:rFonts w:ascii="Times New Roman" w:hAnsi="Times New Roman" w:cs="Times New Roman" w:hint="default"/>
          <w:color w:val="000000" w:themeColor="text1"/>
          <w:kern w:val="2"/>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78734556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A61F10" w:rsidRDefault="00CF1D2C">
          <w:pPr>
            <w:pStyle w:val="510"/>
            <w:jc w:val="right"/>
            <w:rPr>
              <w:rFonts w:ascii="Times New Roman" w:hAnsi="Times New Roman" w:cs="Times New Roman"/>
              <w:sz w:val="21"/>
            </w:rPr>
          </w:pPr>
          <w:r w:rsidRPr="00A61F10">
            <w:rPr>
              <w:rFonts w:ascii="Times New Roman" w:hAnsi="Times New Roman" w:cs="Times New Roman"/>
              <w:sz w:val="21"/>
            </w:rPr>
            <w:t>单位：</w:t>
          </w:r>
          <w:sdt>
            <w:sdtPr>
              <w:rPr>
                <w:rFonts w:ascii="Times New Roman" w:hAnsi="Times New Roman" w:cs="Times New Roman"/>
                <w:sz w:val="21"/>
              </w:rPr>
              <w:alias w:val="单位：财务附注：资本公积"/>
              <w:tag w:val="_GBC_88633009fdc64f4e8238c38541b33615"/>
              <w:id w:val="-18018297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61F10">
                <w:rPr>
                  <w:rFonts w:ascii="Times New Roman" w:hAnsi="Times New Roman" w:cs="Times New Roman"/>
                  <w:sz w:val="21"/>
                </w:rPr>
                <w:t>元</w:t>
              </w:r>
            </w:sdtContent>
          </w:sdt>
          <w:r w:rsidRPr="00A61F10">
            <w:rPr>
              <w:rFonts w:ascii="Times New Roman" w:hAnsi="Times New Roman" w:cs="Times New Roman"/>
              <w:sz w:val="21"/>
            </w:rPr>
            <w:t xml:space="preserve">  </w:t>
          </w:r>
          <w:r w:rsidRPr="00A61F10">
            <w:rPr>
              <w:rFonts w:ascii="Times New Roman" w:hAnsi="Times New Roman" w:cs="Times New Roman"/>
              <w:sz w:val="21"/>
            </w:rPr>
            <w:t>币种：</w:t>
          </w:r>
          <w:sdt>
            <w:sdtPr>
              <w:rPr>
                <w:rFonts w:ascii="Times New Roman" w:hAnsi="Times New Roman" w:cs="Times New Roman"/>
                <w:sz w:val="21"/>
              </w:rPr>
              <w:alias w:val="币种：财务附注：资本公积"/>
              <w:tag w:val="_GBC_636aa96d47cb426abc64fc00b61c9353"/>
              <w:id w:val="1284314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61F1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00"/>
            <w:gridCol w:w="1700"/>
            <w:gridCol w:w="1700"/>
            <w:gridCol w:w="1560"/>
            <w:gridCol w:w="1633"/>
          </w:tblGrid>
          <w:tr w:rsidR="00CF1D2C" w:rsidRPr="00A61F10" w:rsidTr="005E279B">
            <w:trPr>
              <w:trHeight w:val="340"/>
            </w:trPr>
            <w:sdt>
              <w:sdtPr>
                <w:rPr>
                  <w:rFonts w:ascii="Times New Roman" w:hAnsi="Times New Roman" w:cs="Times New Roman"/>
                  <w:b/>
                  <w:sz w:val="21"/>
                </w:rPr>
                <w:tag w:val="_PLD_177c011500e64862903c4c16dbb2f31f"/>
                <w:id w:val="1166825242"/>
                <w:lock w:val="sdtLocked"/>
              </w:sdtPr>
              <w:sdtEndPr/>
              <w:sdtContent>
                <w:tc>
                  <w:tcPr>
                    <w:tcW w:w="1293"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b/>
                        <w:sz w:val="21"/>
                      </w:rPr>
                    </w:pPr>
                    <w:r w:rsidRPr="00A61F10">
                      <w:rPr>
                        <w:rFonts w:ascii="Times New Roman" w:hAnsi="Times New Roman" w:cs="Times New Roman"/>
                        <w:b/>
                        <w:sz w:val="21"/>
                      </w:rPr>
                      <w:t>项目</w:t>
                    </w:r>
                  </w:p>
                </w:tc>
              </w:sdtContent>
            </w:sdt>
            <w:sdt>
              <w:sdtPr>
                <w:rPr>
                  <w:rFonts w:ascii="Times New Roman" w:hAnsi="Times New Roman" w:cs="Times New Roman"/>
                  <w:b/>
                  <w:sz w:val="21"/>
                </w:rPr>
                <w:tag w:val="_PLD_1519f0add67f49df9173f37c00215eef"/>
                <w:id w:val="-961807758"/>
                <w:lock w:val="sdtLocked"/>
              </w:sdtPr>
              <w:sdtEndPr/>
              <w:sdtContent>
                <w:tc>
                  <w:tcPr>
                    <w:tcW w:w="956"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b/>
                        <w:sz w:val="21"/>
                      </w:rPr>
                    </w:pPr>
                    <w:r w:rsidRPr="00A61F10">
                      <w:rPr>
                        <w:rFonts w:ascii="Times New Roman" w:hAnsi="Times New Roman" w:cs="Times New Roman"/>
                        <w:b/>
                        <w:sz w:val="21"/>
                      </w:rPr>
                      <w:t>期初余额</w:t>
                    </w:r>
                  </w:p>
                </w:tc>
              </w:sdtContent>
            </w:sdt>
            <w:sdt>
              <w:sdtPr>
                <w:rPr>
                  <w:rFonts w:ascii="Times New Roman" w:hAnsi="Times New Roman" w:cs="Times New Roman"/>
                  <w:b/>
                  <w:sz w:val="21"/>
                </w:rPr>
                <w:tag w:val="_PLD_dcbf1fd9bcaa41fc8ff4def2d0e55143"/>
                <w:id w:val="1687949466"/>
                <w:lock w:val="sdtLocked"/>
              </w:sdtPr>
              <w:sdtEndPr/>
              <w:sdtContent>
                <w:tc>
                  <w:tcPr>
                    <w:tcW w:w="956"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b/>
                        <w:sz w:val="21"/>
                      </w:rPr>
                    </w:pPr>
                    <w:r w:rsidRPr="00A61F10">
                      <w:rPr>
                        <w:rFonts w:ascii="Times New Roman" w:hAnsi="Times New Roman" w:cs="Times New Roman"/>
                        <w:b/>
                        <w:sz w:val="21"/>
                      </w:rPr>
                      <w:t>本期增加</w:t>
                    </w:r>
                  </w:p>
                </w:tc>
              </w:sdtContent>
            </w:sdt>
            <w:sdt>
              <w:sdtPr>
                <w:rPr>
                  <w:rFonts w:ascii="Times New Roman" w:hAnsi="Times New Roman" w:cs="Times New Roman"/>
                  <w:b/>
                  <w:sz w:val="21"/>
                </w:rPr>
                <w:tag w:val="_PLD_9d88d0ce99474d389c660c414306497d"/>
                <w:id w:val="539400123"/>
                <w:lock w:val="sdtLocked"/>
              </w:sdtPr>
              <w:sdtEndPr/>
              <w:sdtContent>
                <w:tc>
                  <w:tcPr>
                    <w:tcW w:w="877"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b/>
                        <w:sz w:val="21"/>
                      </w:rPr>
                    </w:pPr>
                    <w:r w:rsidRPr="00A61F10">
                      <w:rPr>
                        <w:rFonts w:ascii="Times New Roman" w:hAnsi="Times New Roman" w:cs="Times New Roman"/>
                        <w:b/>
                        <w:sz w:val="21"/>
                      </w:rPr>
                      <w:t>本期减少</w:t>
                    </w:r>
                  </w:p>
                </w:tc>
              </w:sdtContent>
            </w:sdt>
            <w:sdt>
              <w:sdtPr>
                <w:rPr>
                  <w:rFonts w:ascii="Times New Roman" w:hAnsi="Times New Roman" w:cs="Times New Roman"/>
                  <w:b/>
                  <w:sz w:val="21"/>
                </w:rPr>
                <w:tag w:val="_PLD_4c3f2255a4a24c1cae63eb0cc7781f12"/>
                <w:id w:val="874971634"/>
                <w:lock w:val="sdtLocked"/>
              </w:sdtPr>
              <w:sdtEndPr/>
              <w:sdtContent>
                <w:tc>
                  <w:tcPr>
                    <w:tcW w:w="918"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b/>
                        <w:sz w:val="21"/>
                      </w:rPr>
                    </w:pPr>
                    <w:r w:rsidRPr="00A61F10">
                      <w:rPr>
                        <w:rFonts w:ascii="Times New Roman" w:hAnsi="Times New Roman" w:cs="Times New Roman"/>
                        <w:b/>
                        <w:sz w:val="21"/>
                      </w:rPr>
                      <w:t>期末余额</w:t>
                    </w:r>
                  </w:p>
                </w:tc>
              </w:sdtContent>
            </w:sdt>
          </w:tr>
          <w:tr w:rsidR="00CF1D2C" w:rsidRPr="00A61F10" w:rsidTr="005E279B">
            <w:trPr>
              <w:trHeight w:val="340"/>
            </w:trPr>
            <w:sdt>
              <w:sdtPr>
                <w:rPr>
                  <w:rFonts w:ascii="Times New Roman" w:hAnsi="Times New Roman" w:cs="Times New Roman"/>
                  <w:sz w:val="21"/>
                </w:rPr>
                <w:tag w:val="_PLD_6f0c6094ea774cff87e6eacd4eb8ba12"/>
                <w:id w:val="-236318377"/>
                <w:lock w:val="sdtLocked"/>
              </w:sdtPr>
              <w:sdtEndPr/>
              <w:sdtContent>
                <w:tc>
                  <w:tcPr>
                    <w:tcW w:w="1293" w:type="pct"/>
                    <w:shd w:val="clear" w:color="auto" w:fill="auto"/>
                    <w:vAlign w:val="center"/>
                  </w:tcPr>
                  <w:p w:rsidR="00CF1D2C" w:rsidRPr="00A61F10" w:rsidRDefault="00CF1D2C" w:rsidP="00A61F10">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资本溢价（股本溢价）</w:t>
                    </w:r>
                  </w:p>
                </w:tc>
              </w:sdtContent>
            </w:sdt>
            <w:tc>
              <w:tcPr>
                <w:tcW w:w="956"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1,059,261,379.36</w:t>
                </w:r>
              </w:p>
            </w:tc>
            <w:tc>
              <w:tcPr>
                <w:tcW w:w="956"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16,268,964.00</w:t>
                </w:r>
              </w:p>
            </w:tc>
            <w:tc>
              <w:tcPr>
                <w:tcW w:w="877"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p>
            </w:tc>
            <w:tc>
              <w:tcPr>
                <w:tcW w:w="918"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1,075,530,343.36</w:t>
                </w:r>
              </w:p>
            </w:tc>
          </w:tr>
          <w:tr w:rsidR="00CF1D2C" w:rsidRPr="00A61F10" w:rsidTr="005E279B">
            <w:trPr>
              <w:trHeight w:val="340"/>
            </w:trPr>
            <w:sdt>
              <w:sdtPr>
                <w:rPr>
                  <w:rFonts w:ascii="Times New Roman" w:hAnsi="Times New Roman" w:cs="Times New Roman"/>
                  <w:sz w:val="21"/>
                </w:rPr>
                <w:tag w:val="_PLD_0d65c4a2c84c464d8e7b1cc66155d272"/>
                <w:id w:val="-2138329372"/>
                <w:lock w:val="sdtLocked"/>
              </w:sdtPr>
              <w:sdtEndPr/>
              <w:sdtContent>
                <w:tc>
                  <w:tcPr>
                    <w:tcW w:w="1293" w:type="pct"/>
                    <w:shd w:val="clear" w:color="auto" w:fill="auto"/>
                    <w:vAlign w:val="center"/>
                  </w:tcPr>
                  <w:p w:rsidR="00CF1D2C" w:rsidRPr="00A61F10" w:rsidRDefault="00CF1D2C" w:rsidP="00A61F10">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其他资本公积</w:t>
                    </w:r>
                  </w:p>
                </w:tc>
              </w:sdtContent>
            </w:sdt>
            <w:tc>
              <w:tcPr>
                <w:tcW w:w="956"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99,600,000.00</w:t>
                </w:r>
              </w:p>
            </w:tc>
            <w:tc>
              <w:tcPr>
                <w:tcW w:w="956"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1,090,802.57</w:t>
                </w:r>
              </w:p>
            </w:tc>
            <w:tc>
              <w:tcPr>
                <w:tcW w:w="877"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p>
            </w:tc>
            <w:tc>
              <w:tcPr>
                <w:tcW w:w="918" w:type="pct"/>
                <w:shd w:val="clear" w:color="auto" w:fill="auto"/>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100,690,802.57</w:t>
                </w:r>
              </w:p>
            </w:tc>
          </w:tr>
          <w:tr w:rsidR="00CF1D2C" w:rsidRPr="00A61F10" w:rsidTr="005E279B">
            <w:trPr>
              <w:trHeight w:val="340"/>
            </w:trPr>
            <w:sdt>
              <w:sdtPr>
                <w:rPr>
                  <w:rFonts w:ascii="Times New Roman" w:hAnsi="Times New Roman" w:cs="Times New Roman"/>
                  <w:sz w:val="21"/>
                </w:rPr>
                <w:tag w:val="_PLD_2d6988ed902d4f2a9c423d885cfc336e"/>
                <w:id w:val="406112757"/>
                <w:lock w:val="sdtLocked"/>
              </w:sdtPr>
              <w:sdtEndPr/>
              <w:sdtContent>
                <w:tc>
                  <w:tcPr>
                    <w:tcW w:w="1293" w:type="pct"/>
                    <w:vAlign w:val="center"/>
                  </w:tcPr>
                  <w:p w:rsidR="00CF1D2C" w:rsidRPr="00A61F10" w:rsidRDefault="00CF1D2C" w:rsidP="00A61F10">
                    <w:pPr>
                      <w:pStyle w:val="510"/>
                      <w:autoSpaceDE w:val="0"/>
                      <w:autoSpaceDN w:val="0"/>
                      <w:adjustRightInd w:val="0"/>
                      <w:snapToGrid w:val="0"/>
                      <w:jc w:val="center"/>
                      <w:rPr>
                        <w:rFonts w:ascii="Times New Roman" w:hAnsi="Times New Roman" w:cs="Times New Roman"/>
                        <w:sz w:val="21"/>
                      </w:rPr>
                    </w:pPr>
                    <w:r w:rsidRPr="00A61F10">
                      <w:rPr>
                        <w:rFonts w:ascii="Times New Roman" w:hAnsi="Times New Roman" w:cs="Times New Roman"/>
                        <w:sz w:val="21"/>
                      </w:rPr>
                      <w:t>合计</w:t>
                    </w:r>
                  </w:p>
                </w:tc>
              </w:sdtContent>
            </w:sdt>
            <w:tc>
              <w:tcPr>
                <w:tcW w:w="956" w:type="pct"/>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1,158,861,379.36</w:t>
                </w:r>
              </w:p>
            </w:tc>
            <w:tc>
              <w:tcPr>
                <w:tcW w:w="956" w:type="pct"/>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17,359,766.57</w:t>
                </w:r>
              </w:p>
            </w:tc>
            <w:tc>
              <w:tcPr>
                <w:tcW w:w="877" w:type="pct"/>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p>
            </w:tc>
            <w:tc>
              <w:tcPr>
                <w:tcW w:w="918" w:type="pct"/>
                <w:vAlign w:val="center"/>
              </w:tcPr>
              <w:p w:rsidR="00CF1D2C" w:rsidRPr="00A61F10" w:rsidRDefault="00CF1D2C" w:rsidP="00A61F10">
                <w:pPr>
                  <w:pStyle w:val="510"/>
                  <w:autoSpaceDE w:val="0"/>
                  <w:autoSpaceDN w:val="0"/>
                  <w:adjustRightInd w:val="0"/>
                  <w:snapToGrid w:val="0"/>
                  <w:jc w:val="right"/>
                  <w:rPr>
                    <w:rFonts w:ascii="Times New Roman" w:hAnsi="Times New Roman" w:cs="Times New Roman"/>
                    <w:sz w:val="21"/>
                  </w:rPr>
                </w:pPr>
                <w:r w:rsidRPr="00A61F10">
                  <w:rPr>
                    <w:rFonts w:ascii="Times New Roman" w:hAnsi="Times New Roman" w:cs="Times New Roman"/>
                    <w:sz w:val="21"/>
                  </w:rPr>
                  <w:t>1,176,221,145.93</w:t>
                </w:r>
              </w:p>
            </w:tc>
          </w:tr>
        </w:tbl>
        <w:p w:rsidR="00CF1D2C" w:rsidRPr="00A61F10" w:rsidRDefault="00CF1D2C" w:rsidP="005E252E">
          <w:pPr>
            <w:pStyle w:val="510"/>
            <w:spacing w:beforeLines="50" w:before="120"/>
            <w:rPr>
              <w:rFonts w:ascii="Times New Roman" w:hAnsi="Times New Roman" w:cs="Times New Roman"/>
              <w:sz w:val="21"/>
            </w:rPr>
          </w:pPr>
          <w:r w:rsidRPr="00A61F10">
            <w:rPr>
              <w:rFonts w:ascii="Times New Roman" w:hAnsi="Times New Roman" w:cs="Times New Roman"/>
              <w:sz w:val="21"/>
            </w:rPr>
            <w:t>其他说明，包括本期增减变动情况、变动原因说明：</w:t>
          </w:r>
        </w:p>
        <w:sdt>
          <w:sdtPr>
            <w:rPr>
              <w:rFonts w:ascii="Times New Roman" w:hAnsi="Times New Roman" w:cs="Times New Roman"/>
              <w:sz w:val="21"/>
            </w:rPr>
            <w:alias w:val="资本公积说明"/>
            <w:tag w:val="_GBC_014f0762b4274266bec2aa5231aa0981"/>
            <w:id w:val="655655109"/>
            <w:lock w:val="sdtLocked"/>
            <w:placeholder>
              <w:docPart w:val="GBC22222222222222222222222222222"/>
            </w:placeholder>
          </w:sdtPr>
          <w:sdtEndPr/>
          <w:sdtContent>
            <w:p w:rsidR="00CF1D2C" w:rsidRPr="00A61F10" w:rsidRDefault="00CF1D2C" w:rsidP="00A61F10">
              <w:pPr>
                <w:pStyle w:val="510"/>
                <w:spacing w:beforeLines="50" w:before="120"/>
                <w:ind w:firstLineChars="200" w:firstLine="420"/>
                <w:rPr>
                  <w:rFonts w:ascii="Times New Roman" w:hAnsi="Times New Roman" w:cs="Times New Roman"/>
                  <w:sz w:val="21"/>
                </w:rPr>
              </w:pPr>
              <w:r w:rsidRPr="00A61F10">
                <w:rPr>
                  <w:rFonts w:ascii="Times New Roman" w:hAnsi="Times New Roman" w:cs="Times New Roman"/>
                  <w:sz w:val="21"/>
                </w:rPr>
                <w:t>公司</w:t>
              </w:r>
              <w:r w:rsidRPr="00A61F10">
                <w:rPr>
                  <w:rFonts w:ascii="Times New Roman" w:hAnsi="Times New Roman" w:cs="Times New Roman"/>
                  <w:sz w:val="21"/>
                </w:rPr>
                <w:t>2019</w:t>
              </w:r>
              <w:r w:rsidRPr="00A61F10">
                <w:rPr>
                  <w:rFonts w:ascii="Times New Roman" w:hAnsi="Times New Roman" w:cs="Times New Roman"/>
                  <w:sz w:val="21"/>
                </w:rPr>
                <w:t>年</w:t>
              </w:r>
              <w:r w:rsidRPr="00A61F10">
                <w:rPr>
                  <w:rFonts w:ascii="Times New Roman" w:hAnsi="Times New Roman" w:cs="Times New Roman"/>
                  <w:sz w:val="21"/>
                </w:rPr>
                <w:t>5</w:t>
              </w:r>
              <w:r w:rsidRPr="00A61F10">
                <w:rPr>
                  <w:rFonts w:ascii="Times New Roman" w:hAnsi="Times New Roman" w:cs="Times New Roman"/>
                  <w:sz w:val="21"/>
                </w:rPr>
                <w:t>月</w:t>
              </w:r>
              <w:r w:rsidRPr="00A61F10">
                <w:rPr>
                  <w:rFonts w:ascii="Times New Roman" w:hAnsi="Times New Roman" w:cs="Times New Roman"/>
                  <w:sz w:val="21"/>
                </w:rPr>
                <w:t>22</w:t>
              </w:r>
              <w:r w:rsidRPr="00A61F10">
                <w:rPr>
                  <w:rFonts w:ascii="Times New Roman" w:hAnsi="Times New Roman" w:cs="Times New Roman"/>
                  <w:sz w:val="21"/>
                </w:rPr>
                <w:t>日第一次临时股东大会审</w:t>
              </w:r>
              <w:r w:rsidR="00D23783">
                <w:rPr>
                  <w:rFonts w:ascii="Times New Roman" w:hAnsi="Times New Roman" w:cs="Times New Roman"/>
                  <w:sz w:val="21"/>
                </w:rPr>
                <w:t>议通过的《首期限制性股票激励计划（草案修订稿）及其摘要》，根据</w:t>
              </w:r>
              <w:r w:rsidRPr="00A61F10">
                <w:rPr>
                  <w:rFonts w:ascii="Times New Roman" w:hAnsi="Times New Roman" w:cs="Times New Roman"/>
                  <w:sz w:val="21"/>
                </w:rPr>
                <w:t>公司第七届董事会第二十次会议审议通过的《关于调整公司首期限制性股票激励计划首次授予价格的议案》和《关于向激励对象首次授予限制性股票的议案》，公司限制性股票激励计划的授予条件已经满足，确定授予日为</w:t>
              </w:r>
              <w:r w:rsidRPr="00A61F10">
                <w:rPr>
                  <w:rFonts w:ascii="Times New Roman" w:hAnsi="Times New Roman" w:cs="Times New Roman"/>
                  <w:sz w:val="21"/>
                </w:rPr>
                <w:t>2019</w:t>
              </w:r>
              <w:r w:rsidRPr="00A61F10">
                <w:rPr>
                  <w:rFonts w:ascii="Times New Roman" w:hAnsi="Times New Roman" w:cs="Times New Roman"/>
                  <w:sz w:val="21"/>
                </w:rPr>
                <w:t>年</w:t>
              </w:r>
              <w:r w:rsidRPr="00A61F10">
                <w:rPr>
                  <w:rFonts w:ascii="Times New Roman" w:hAnsi="Times New Roman" w:cs="Times New Roman"/>
                  <w:sz w:val="21"/>
                </w:rPr>
                <w:t>5</w:t>
              </w:r>
              <w:r w:rsidRPr="00A61F10">
                <w:rPr>
                  <w:rFonts w:ascii="Times New Roman" w:hAnsi="Times New Roman" w:cs="Times New Roman"/>
                  <w:sz w:val="21"/>
                </w:rPr>
                <w:t>月</w:t>
              </w:r>
              <w:r w:rsidRPr="00A61F10">
                <w:rPr>
                  <w:rFonts w:ascii="Times New Roman" w:hAnsi="Times New Roman" w:cs="Times New Roman"/>
                  <w:sz w:val="21"/>
                </w:rPr>
                <w:t>22</w:t>
              </w:r>
              <w:r w:rsidRPr="00A61F10">
                <w:rPr>
                  <w:rFonts w:ascii="Times New Roman" w:hAnsi="Times New Roman" w:cs="Times New Roman"/>
                  <w:sz w:val="21"/>
                </w:rPr>
                <w:t>日，向</w:t>
              </w:r>
              <w:r w:rsidRPr="00A61F10">
                <w:rPr>
                  <w:rFonts w:ascii="Times New Roman" w:hAnsi="Times New Roman" w:cs="Times New Roman"/>
                  <w:sz w:val="21"/>
                </w:rPr>
                <w:t>99</w:t>
              </w:r>
              <w:r w:rsidRPr="00A61F10">
                <w:rPr>
                  <w:rFonts w:ascii="Times New Roman" w:hAnsi="Times New Roman" w:cs="Times New Roman"/>
                  <w:sz w:val="21"/>
                </w:rPr>
                <w:t>名激励对象授予限制性股票</w:t>
              </w:r>
              <w:r w:rsidRPr="00A61F10">
                <w:rPr>
                  <w:rFonts w:ascii="Times New Roman" w:hAnsi="Times New Roman" w:cs="Times New Roman"/>
                  <w:sz w:val="21"/>
                </w:rPr>
                <w:t>423.12</w:t>
              </w:r>
              <w:r w:rsidRPr="00A61F10">
                <w:rPr>
                  <w:rFonts w:ascii="Times New Roman" w:hAnsi="Times New Roman" w:cs="Times New Roman"/>
                  <w:sz w:val="21"/>
                </w:rPr>
                <w:t>万股，授予价格为</w:t>
              </w:r>
              <w:r w:rsidRPr="00A61F10">
                <w:rPr>
                  <w:rFonts w:ascii="Times New Roman" w:hAnsi="Times New Roman" w:cs="Times New Roman"/>
                  <w:sz w:val="21"/>
                </w:rPr>
                <w:t>4.845</w:t>
              </w:r>
              <w:r w:rsidRPr="00A61F10">
                <w:rPr>
                  <w:rFonts w:ascii="Times New Roman" w:hAnsi="Times New Roman" w:cs="Times New Roman"/>
                  <w:sz w:val="21"/>
                </w:rPr>
                <w:t>元。截至</w:t>
              </w:r>
              <w:r w:rsidRPr="00A61F10">
                <w:rPr>
                  <w:rFonts w:ascii="Times New Roman" w:hAnsi="Times New Roman" w:cs="Times New Roman"/>
                  <w:sz w:val="21"/>
                </w:rPr>
                <w:t>2019</w:t>
              </w:r>
              <w:r w:rsidRPr="00A61F10">
                <w:rPr>
                  <w:rFonts w:ascii="Times New Roman" w:hAnsi="Times New Roman" w:cs="Times New Roman"/>
                  <w:sz w:val="21"/>
                </w:rPr>
                <w:t>年</w:t>
              </w:r>
              <w:r w:rsidRPr="00A61F10">
                <w:rPr>
                  <w:rFonts w:ascii="Times New Roman" w:hAnsi="Times New Roman" w:cs="Times New Roman"/>
                  <w:sz w:val="21"/>
                </w:rPr>
                <w:t>5</w:t>
              </w:r>
              <w:r w:rsidRPr="00A61F10">
                <w:rPr>
                  <w:rFonts w:ascii="Times New Roman" w:hAnsi="Times New Roman" w:cs="Times New Roman"/>
                  <w:sz w:val="21"/>
                </w:rPr>
                <w:t>月</w:t>
              </w:r>
              <w:r w:rsidRPr="00A61F10">
                <w:rPr>
                  <w:rFonts w:ascii="Times New Roman" w:hAnsi="Times New Roman" w:cs="Times New Roman"/>
                  <w:sz w:val="21"/>
                </w:rPr>
                <w:t>28</w:t>
              </w:r>
              <w:r w:rsidR="00D23783">
                <w:rPr>
                  <w:rFonts w:ascii="Times New Roman" w:hAnsi="Times New Roman" w:cs="Times New Roman"/>
                  <w:sz w:val="21"/>
                </w:rPr>
                <w:t>日，</w:t>
              </w:r>
              <w:r w:rsidRPr="00A61F10">
                <w:rPr>
                  <w:rFonts w:ascii="Times New Roman" w:hAnsi="Times New Roman" w:cs="Times New Roman"/>
                  <w:sz w:val="21"/>
                </w:rPr>
                <w:t>公司已</w:t>
              </w:r>
              <w:proofErr w:type="gramStart"/>
              <w:r w:rsidRPr="00A61F10">
                <w:rPr>
                  <w:rFonts w:ascii="Times New Roman" w:hAnsi="Times New Roman" w:cs="Times New Roman"/>
                  <w:sz w:val="21"/>
                </w:rPr>
                <w:t>收到秦毅等</w:t>
              </w:r>
              <w:proofErr w:type="gramEnd"/>
              <w:r w:rsidRPr="00A61F10">
                <w:rPr>
                  <w:rFonts w:ascii="Times New Roman" w:hAnsi="Times New Roman" w:cs="Times New Roman"/>
                  <w:sz w:val="21"/>
                </w:rPr>
                <w:t>99</w:t>
              </w:r>
              <w:r w:rsidRPr="00A61F10">
                <w:rPr>
                  <w:rFonts w:ascii="Times New Roman" w:hAnsi="Times New Roman" w:cs="Times New Roman"/>
                  <w:sz w:val="21"/>
                </w:rPr>
                <w:t>位股东缴纳的新增注册资本（股本）合计人民币</w:t>
              </w:r>
              <w:r w:rsidRPr="00A61F10">
                <w:rPr>
                  <w:rFonts w:ascii="Times New Roman" w:hAnsi="Times New Roman" w:cs="Times New Roman"/>
                  <w:sz w:val="21"/>
                </w:rPr>
                <w:t>4,231,200.00</w:t>
              </w:r>
              <w:r w:rsidRPr="00A61F10">
                <w:rPr>
                  <w:rFonts w:ascii="Times New Roman" w:hAnsi="Times New Roman" w:cs="Times New Roman"/>
                  <w:sz w:val="21"/>
                </w:rPr>
                <w:t>元。各股东以货币资金出资</w:t>
              </w:r>
              <w:r w:rsidRPr="00A61F10">
                <w:rPr>
                  <w:rFonts w:ascii="Times New Roman" w:hAnsi="Times New Roman" w:cs="Times New Roman"/>
                  <w:sz w:val="21"/>
                </w:rPr>
                <w:t>20,500,164.00</w:t>
              </w:r>
              <w:r w:rsidRPr="00A61F10">
                <w:rPr>
                  <w:rFonts w:ascii="Times New Roman" w:hAnsi="Times New Roman" w:cs="Times New Roman"/>
                  <w:sz w:val="21"/>
                </w:rPr>
                <w:t>元</w:t>
              </w:r>
              <w:r w:rsidRPr="00A61F10">
                <w:rPr>
                  <w:rFonts w:ascii="Times New Roman" w:hAnsi="Times New Roman" w:cs="Times New Roman"/>
                  <w:sz w:val="21"/>
                </w:rPr>
                <w:t>,</w:t>
              </w:r>
              <w:r w:rsidRPr="00A61F10">
                <w:rPr>
                  <w:rFonts w:ascii="Times New Roman" w:hAnsi="Times New Roman" w:cs="Times New Roman"/>
                  <w:sz w:val="21"/>
                </w:rPr>
                <w:t>新增资本公积</w:t>
              </w:r>
              <w:r w:rsidRPr="00A61F10">
                <w:rPr>
                  <w:rFonts w:ascii="Times New Roman" w:hAnsi="Times New Roman" w:cs="Times New Roman"/>
                  <w:sz w:val="21"/>
                </w:rPr>
                <w:t>16,268,964.00</w:t>
              </w:r>
              <w:r w:rsidRPr="00A61F10">
                <w:rPr>
                  <w:rFonts w:ascii="Times New Roman" w:hAnsi="Times New Roman" w:cs="Times New Roman"/>
                  <w:sz w:val="21"/>
                </w:rPr>
                <w:t>元，同期，将取得的职工提供的服务计入成本费用，增加其他资本公积。</w:t>
              </w:r>
            </w:p>
          </w:sdtContent>
        </w:sdt>
      </w:sdtContent>
    </w:sdt>
    <w:p w:rsidR="00CF1D2C" w:rsidRDefault="00CF1D2C">
      <w:pPr>
        <w:pStyle w:val="510"/>
      </w:pPr>
    </w:p>
    <w:sdt>
      <w:sdtPr>
        <w:rPr>
          <w:rFonts w:ascii="宋体" w:hAnsi="宋体" w:cs="宋体" w:hint="eastAsia"/>
          <w:b w:val="0"/>
          <w:bCs w:val="0"/>
          <w:kern w:val="0"/>
          <w:sz w:val="24"/>
          <w:szCs w:val="21"/>
        </w:rPr>
        <w:alias w:val="模块:库存股"/>
        <w:tag w:val="_GBC_02198eb4b89045c5af2f3bcd240e18af"/>
        <w:id w:val="-1944145160"/>
        <w:lock w:val="sdtLocked"/>
        <w:placeholder>
          <w:docPart w:val="GBC22222222222222222222222222222"/>
        </w:placeholder>
      </w:sdtPr>
      <w:sdtEndPr>
        <w:rPr>
          <w:rFonts w:ascii="Times New Roman" w:hAnsi="Times New Roman" w:cs="Times New Roman" w:hint="default"/>
          <w:color w:val="000000" w:themeColor="text1"/>
          <w:kern w:val="2"/>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2091242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418558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库存股"/>
              <w:tag w:val="_GBC_bcf1b0dc9f44435981af64b6d69d6045"/>
              <w:id w:val="-4228003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57"/>
            <w:gridCol w:w="1560"/>
            <w:gridCol w:w="1843"/>
            <w:gridCol w:w="1517"/>
            <w:gridCol w:w="1816"/>
          </w:tblGrid>
          <w:tr w:rsidR="00CF1D2C" w:rsidRPr="00A61F10" w:rsidTr="00A61F10">
            <w:trPr>
              <w:trHeight w:val="340"/>
            </w:trPr>
            <w:sdt>
              <w:sdtPr>
                <w:rPr>
                  <w:rFonts w:ascii="Times New Roman" w:hAnsi="Times New Roman" w:cs="Times New Roman"/>
                  <w:b/>
                  <w:sz w:val="21"/>
                </w:rPr>
                <w:tag w:val="_PLD_b46e14f0143b428d91ebe5e1885be6ac"/>
                <w:id w:val="2132432021"/>
                <w:lock w:val="sdtLocked"/>
              </w:sdtPr>
              <w:sdtEndPr/>
              <w:sdtContent>
                <w:tc>
                  <w:tcPr>
                    <w:tcW w:w="1213" w:type="pct"/>
                    <w:shd w:val="clear" w:color="auto" w:fill="auto"/>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项目</w:t>
                    </w:r>
                  </w:p>
                </w:tc>
              </w:sdtContent>
            </w:sdt>
            <w:sdt>
              <w:sdtPr>
                <w:rPr>
                  <w:rFonts w:ascii="Times New Roman" w:hAnsi="Times New Roman" w:cs="Times New Roman"/>
                  <w:b/>
                  <w:sz w:val="21"/>
                </w:rPr>
                <w:tag w:val="_PLD_6db0262d3f8842b4a7eba04e09be9d8a"/>
                <w:id w:val="716627713"/>
                <w:lock w:val="sdtLocked"/>
              </w:sdtPr>
              <w:sdtEndPr/>
              <w:sdtContent>
                <w:tc>
                  <w:tcPr>
                    <w:tcW w:w="877" w:type="pct"/>
                    <w:shd w:val="clear" w:color="auto" w:fill="auto"/>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期初余额</w:t>
                    </w:r>
                  </w:p>
                </w:tc>
              </w:sdtContent>
            </w:sdt>
            <w:sdt>
              <w:sdtPr>
                <w:rPr>
                  <w:rFonts w:ascii="Times New Roman" w:hAnsi="Times New Roman" w:cs="Times New Roman"/>
                  <w:b/>
                  <w:sz w:val="21"/>
                </w:rPr>
                <w:tag w:val="_PLD_6f585f2d8d254ed6a108b145b56ff7cc"/>
                <w:id w:val="-2037654373"/>
                <w:lock w:val="sdtLocked"/>
              </w:sdtPr>
              <w:sdtEndPr/>
              <w:sdtContent>
                <w:tc>
                  <w:tcPr>
                    <w:tcW w:w="1036" w:type="pct"/>
                    <w:shd w:val="clear" w:color="auto" w:fill="auto"/>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本期增加</w:t>
                    </w:r>
                  </w:p>
                </w:tc>
              </w:sdtContent>
            </w:sdt>
            <w:sdt>
              <w:sdtPr>
                <w:rPr>
                  <w:rFonts w:ascii="Times New Roman" w:hAnsi="Times New Roman" w:cs="Times New Roman"/>
                  <w:b/>
                  <w:sz w:val="21"/>
                </w:rPr>
                <w:tag w:val="_PLD_20354e1f567449a9b9021901b2252d15"/>
                <w:id w:val="-1618981559"/>
                <w:lock w:val="sdtLocked"/>
              </w:sdtPr>
              <w:sdtEndPr/>
              <w:sdtContent>
                <w:tc>
                  <w:tcPr>
                    <w:tcW w:w="853" w:type="pct"/>
                    <w:shd w:val="clear" w:color="auto" w:fill="auto"/>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本期减少</w:t>
                    </w:r>
                  </w:p>
                </w:tc>
              </w:sdtContent>
            </w:sdt>
            <w:sdt>
              <w:sdtPr>
                <w:rPr>
                  <w:rFonts w:ascii="Times New Roman" w:hAnsi="Times New Roman" w:cs="Times New Roman"/>
                  <w:b/>
                  <w:sz w:val="21"/>
                </w:rPr>
                <w:tag w:val="_PLD_94daf05bbefc4d829f1bc3b83d11b6ca"/>
                <w:id w:val="1052272606"/>
                <w:lock w:val="sdtLocked"/>
              </w:sdtPr>
              <w:sdtEndPr/>
              <w:sdtContent>
                <w:tc>
                  <w:tcPr>
                    <w:tcW w:w="1021" w:type="pct"/>
                    <w:shd w:val="clear" w:color="auto" w:fill="auto"/>
                    <w:vAlign w:val="center"/>
                  </w:tcPr>
                  <w:p w:rsidR="00CF1D2C" w:rsidRPr="00A61F10" w:rsidRDefault="00CF1D2C" w:rsidP="00A61F10">
                    <w:pPr>
                      <w:pStyle w:val="510"/>
                      <w:jc w:val="center"/>
                      <w:rPr>
                        <w:rFonts w:ascii="Times New Roman" w:hAnsi="Times New Roman" w:cs="Times New Roman"/>
                        <w:b/>
                        <w:sz w:val="21"/>
                      </w:rPr>
                    </w:pPr>
                    <w:r w:rsidRPr="00A61F10">
                      <w:rPr>
                        <w:rFonts w:ascii="Times New Roman" w:hAnsi="Times New Roman" w:cs="Times New Roman"/>
                        <w:b/>
                        <w:sz w:val="21"/>
                      </w:rPr>
                      <w:t>期末余额</w:t>
                    </w:r>
                  </w:p>
                </w:tc>
              </w:sdtContent>
            </w:sdt>
          </w:tr>
          <w:sdt>
            <w:sdtPr>
              <w:rPr>
                <w:rFonts w:ascii="Times New Roman" w:hAnsi="Times New Roman" w:cs="Times New Roman"/>
                <w:sz w:val="21"/>
              </w:rPr>
              <w:alias w:val="库存股明细"/>
              <w:tag w:val="_GBC_a5ebfe7fe0f34697935e4de42efcb598"/>
              <w:id w:val="335578472"/>
              <w:lock w:val="sdtLocked"/>
            </w:sdtPr>
            <w:sdtEndPr/>
            <w:sdtContent>
              <w:tr w:rsidR="00CF1D2C" w:rsidRPr="00A61F10" w:rsidTr="00A61F10">
                <w:trPr>
                  <w:trHeight w:val="340"/>
                </w:trPr>
                <w:tc>
                  <w:tcPr>
                    <w:tcW w:w="1213" w:type="pct"/>
                    <w:shd w:val="clear" w:color="auto" w:fill="auto"/>
                    <w:vAlign w:val="center"/>
                  </w:tcPr>
                  <w:p w:rsidR="00CF1D2C" w:rsidRPr="00A61F10" w:rsidRDefault="00CF1D2C" w:rsidP="00A61F10">
                    <w:pPr>
                      <w:pStyle w:val="510"/>
                      <w:rPr>
                        <w:rFonts w:ascii="Times New Roman" w:hAnsi="Times New Roman" w:cs="Times New Roman"/>
                        <w:sz w:val="21"/>
                      </w:rPr>
                    </w:pPr>
                    <w:r w:rsidRPr="00A61F10">
                      <w:rPr>
                        <w:rFonts w:ascii="Times New Roman" w:hAnsi="Times New Roman" w:cs="Times New Roman"/>
                        <w:sz w:val="21"/>
                      </w:rPr>
                      <w:t>限制性股票激励计划</w:t>
                    </w:r>
                  </w:p>
                </w:tc>
                <w:tc>
                  <w:tcPr>
                    <w:tcW w:w="877"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0.00</w:t>
                    </w:r>
                  </w:p>
                </w:tc>
                <w:tc>
                  <w:tcPr>
                    <w:tcW w:w="1036"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20,500,164.00</w:t>
                    </w:r>
                  </w:p>
                </w:tc>
                <w:tc>
                  <w:tcPr>
                    <w:tcW w:w="853" w:type="pct"/>
                    <w:shd w:val="clear" w:color="auto" w:fill="auto"/>
                    <w:vAlign w:val="center"/>
                  </w:tcPr>
                  <w:p w:rsidR="00CF1D2C" w:rsidRPr="00A61F10" w:rsidRDefault="00CF1D2C" w:rsidP="00A61F10">
                    <w:pPr>
                      <w:pStyle w:val="510"/>
                      <w:jc w:val="right"/>
                      <w:rPr>
                        <w:rFonts w:ascii="Times New Roman" w:hAnsi="Times New Roman" w:cs="Times New Roman"/>
                        <w:sz w:val="21"/>
                      </w:rPr>
                    </w:pPr>
                  </w:p>
                </w:tc>
                <w:tc>
                  <w:tcPr>
                    <w:tcW w:w="1021"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20,500,164.00</w:t>
                    </w:r>
                  </w:p>
                </w:tc>
              </w:tr>
            </w:sdtContent>
          </w:sdt>
          <w:tr w:rsidR="00CF1D2C" w:rsidRPr="00A61F10" w:rsidTr="00A61F10">
            <w:trPr>
              <w:trHeight w:val="340"/>
            </w:trPr>
            <w:sdt>
              <w:sdtPr>
                <w:rPr>
                  <w:rFonts w:ascii="Times New Roman" w:hAnsi="Times New Roman" w:cs="Times New Roman"/>
                  <w:sz w:val="21"/>
                </w:rPr>
                <w:tag w:val="_PLD_a82f645de2dc45b39a10692d00c40095"/>
                <w:id w:val="27075396"/>
                <w:lock w:val="sdtLocked"/>
              </w:sdtPr>
              <w:sdtEndPr/>
              <w:sdtContent>
                <w:tc>
                  <w:tcPr>
                    <w:tcW w:w="1213" w:type="pct"/>
                    <w:shd w:val="clear" w:color="auto" w:fill="auto"/>
                    <w:vAlign w:val="center"/>
                  </w:tcPr>
                  <w:p w:rsidR="00CF1D2C" w:rsidRPr="00A61F10" w:rsidRDefault="00CF1D2C" w:rsidP="00A61F10">
                    <w:pPr>
                      <w:pStyle w:val="510"/>
                      <w:jc w:val="center"/>
                      <w:rPr>
                        <w:rFonts w:ascii="Times New Roman" w:hAnsi="Times New Roman" w:cs="Times New Roman"/>
                        <w:sz w:val="21"/>
                      </w:rPr>
                    </w:pPr>
                    <w:r w:rsidRPr="00A61F10">
                      <w:rPr>
                        <w:rFonts w:ascii="Times New Roman" w:hAnsi="Times New Roman" w:cs="Times New Roman"/>
                        <w:sz w:val="21"/>
                      </w:rPr>
                      <w:t>合计</w:t>
                    </w:r>
                  </w:p>
                </w:tc>
              </w:sdtContent>
            </w:sdt>
            <w:tc>
              <w:tcPr>
                <w:tcW w:w="877"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0.00</w:t>
                </w:r>
              </w:p>
            </w:tc>
            <w:tc>
              <w:tcPr>
                <w:tcW w:w="1036"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20,500,164.00</w:t>
                </w:r>
              </w:p>
            </w:tc>
            <w:tc>
              <w:tcPr>
                <w:tcW w:w="853" w:type="pct"/>
                <w:shd w:val="clear" w:color="auto" w:fill="auto"/>
                <w:vAlign w:val="center"/>
              </w:tcPr>
              <w:p w:rsidR="00CF1D2C" w:rsidRPr="00A61F10" w:rsidRDefault="00CF1D2C" w:rsidP="00A61F10">
                <w:pPr>
                  <w:pStyle w:val="510"/>
                  <w:jc w:val="right"/>
                  <w:rPr>
                    <w:rFonts w:ascii="Times New Roman" w:hAnsi="Times New Roman" w:cs="Times New Roman"/>
                    <w:sz w:val="21"/>
                  </w:rPr>
                </w:pPr>
              </w:p>
            </w:tc>
            <w:tc>
              <w:tcPr>
                <w:tcW w:w="1021" w:type="pct"/>
                <w:shd w:val="clear" w:color="auto" w:fill="auto"/>
                <w:vAlign w:val="center"/>
              </w:tcPr>
              <w:p w:rsidR="00CF1D2C" w:rsidRPr="00A61F10" w:rsidRDefault="00CF1D2C" w:rsidP="00A61F10">
                <w:pPr>
                  <w:pStyle w:val="510"/>
                  <w:jc w:val="right"/>
                  <w:rPr>
                    <w:rFonts w:ascii="Times New Roman" w:hAnsi="Times New Roman" w:cs="Times New Roman"/>
                    <w:sz w:val="21"/>
                  </w:rPr>
                </w:pPr>
                <w:r w:rsidRPr="00A61F10">
                  <w:rPr>
                    <w:rFonts w:ascii="Times New Roman" w:hAnsi="Times New Roman" w:cs="Times New Roman"/>
                    <w:sz w:val="21"/>
                  </w:rPr>
                  <w:t>20,500,164.00</w:t>
                </w:r>
              </w:p>
            </w:tc>
          </w:tr>
        </w:tbl>
        <w:p w:rsidR="00CF1D2C" w:rsidRPr="005E252E" w:rsidRDefault="00CF1D2C" w:rsidP="005E252E">
          <w:pPr>
            <w:pStyle w:val="510"/>
            <w:spacing w:beforeLines="50" w:before="120"/>
            <w:rPr>
              <w:sz w:val="21"/>
            </w:rPr>
          </w:pPr>
          <w:r w:rsidRPr="005E252E">
            <w:rPr>
              <w:rFonts w:hint="eastAsia"/>
              <w:sz w:val="21"/>
            </w:rPr>
            <w:t>其他说明，包括本期增减变动情况、变动原因说明：</w:t>
          </w:r>
        </w:p>
        <w:p w:rsidR="00CF1D2C" w:rsidRPr="00A61F10" w:rsidRDefault="00034E8D" w:rsidP="00A61F10">
          <w:pPr>
            <w:pStyle w:val="510"/>
            <w:adjustRightInd w:val="0"/>
            <w:snapToGrid w:val="0"/>
            <w:spacing w:beforeLines="50" w:before="120"/>
            <w:ind w:firstLineChars="200" w:firstLine="480"/>
            <w:rPr>
              <w:rFonts w:ascii="Times New Roman" w:hAnsi="Times New Roman" w:cs="Times New Roman"/>
              <w:b/>
              <w:sz w:val="21"/>
            </w:rPr>
          </w:pPr>
          <w:sdt>
            <w:sdtPr>
              <w:alias w:val="库存股情况说明"/>
              <w:tag w:val="_GBC_aeb361adcbde44daaa852df07259812c"/>
              <w:id w:val="1022667921"/>
              <w:lock w:val="sdtLocked"/>
              <w:placeholder>
                <w:docPart w:val="GBC22222222222222222222222222222"/>
              </w:placeholder>
            </w:sdtPr>
            <w:sdtEndPr>
              <w:rPr>
                <w:rFonts w:ascii="Times New Roman" w:hAnsi="Times New Roman" w:cs="Times New Roman"/>
                <w:sz w:val="21"/>
              </w:rPr>
            </w:sdtEndPr>
            <w:sdtContent>
              <w:r w:rsidR="00CF1D2C" w:rsidRPr="00A61F10">
                <w:rPr>
                  <w:rFonts w:ascii="Times New Roman" w:hAnsi="Times New Roman" w:cs="Times New Roman"/>
                  <w:sz w:val="21"/>
                </w:rPr>
                <w:t>公司</w:t>
              </w:r>
              <w:r w:rsidR="00CF1D2C" w:rsidRPr="00A61F10">
                <w:rPr>
                  <w:rFonts w:ascii="Times New Roman" w:hAnsi="Times New Roman" w:cs="Times New Roman"/>
                  <w:sz w:val="21"/>
                </w:rPr>
                <w:t>2019</w:t>
              </w:r>
              <w:r w:rsidR="00CF1D2C" w:rsidRPr="00A61F10">
                <w:rPr>
                  <w:rFonts w:ascii="Times New Roman" w:hAnsi="Times New Roman" w:cs="Times New Roman"/>
                  <w:sz w:val="21"/>
                </w:rPr>
                <w:t>年</w:t>
              </w:r>
              <w:r w:rsidR="00CF1D2C" w:rsidRPr="00A61F10">
                <w:rPr>
                  <w:rFonts w:ascii="Times New Roman" w:hAnsi="Times New Roman" w:cs="Times New Roman"/>
                  <w:sz w:val="21"/>
                </w:rPr>
                <w:t>5</w:t>
              </w:r>
              <w:r w:rsidR="00CF1D2C" w:rsidRPr="00A61F10">
                <w:rPr>
                  <w:rFonts w:ascii="Times New Roman" w:hAnsi="Times New Roman" w:cs="Times New Roman"/>
                  <w:sz w:val="21"/>
                </w:rPr>
                <w:t>月</w:t>
              </w:r>
              <w:r w:rsidR="00CF1D2C" w:rsidRPr="00A61F10">
                <w:rPr>
                  <w:rFonts w:ascii="Times New Roman" w:hAnsi="Times New Roman" w:cs="Times New Roman"/>
                  <w:sz w:val="21"/>
                </w:rPr>
                <w:t>22</w:t>
              </w:r>
              <w:r w:rsidR="00CF1D2C" w:rsidRPr="00A61F10">
                <w:rPr>
                  <w:rFonts w:ascii="Times New Roman" w:hAnsi="Times New Roman" w:cs="Times New Roman"/>
                  <w:sz w:val="21"/>
                </w:rPr>
                <w:t>日第一次临时股东大会审</w:t>
              </w:r>
              <w:r w:rsidR="00D23783">
                <w:rPr>
                  <w:rFonts w:ascii="Times New Roman" w:hAnsi="Times New Roman" w:cs="Times New Roman"/>
                  <w:sz w:val="21"/>
                </w:rPr>
                <w:t>议通过的《首期限制性股票激励计划（草案修订稿）及其摘要》，根据</w:t>
              </w:r>
              <w:r w:rsidR="00CF1D2C" w:rsidRPr="00A61F10">
                <w:rPr>
                  <w:rFonts w:ascii="Times New Roman" w:hAnsi="Times New Roman" w:cs="Times New Roman"/>
                  <w:sz w:val="21"/>
                </w:rPr>
                <w:t>公司第七届董事会第二十次会议审议通过的《关于调整公司首期限制性股票激励计划首次授予价格的议案》和《关于向激励对象首次授予限制性股票的议案》，公司限制性股票激励计划的授予条件已经满足，确定授予日为</w:t>
              </w:r>
              <w:r w:rsidR="00CF1D2C" w:rsidRPr="00A61F10">
                <w:rPr>
                  <w:rFonts w:ascii="Times New Roman" w:hAnsi="Times New Roman" w:cs="Times New Roman"/>
                  <w:sz w:val="21"/>
                </w:rPr>
                <w:t>2019</w:t>
              </w:r>
              <w:r w:rsidR="00CF1D2C" w:rsidRPr="00A61F10">
                <w:rPr>
                  <w:rFonts w:ascii="Times New Roman" w:hAnsi="Times New Roman" w:cs="Times New Roman"/>
                  <w:sz w:val="21"/>
                </w:rPr>
                <w:t>年</w:t>
              </w:r>
              <w:r w:rsidR="00CF1D2C" w:rsidRPr="00A61F10">
                <w:rPr>
                  <w:rFonts w:ascii="Times New Roman" w:hAnsi="Times New Roman" w:cs="Times New Roman"/>
                  <w:sz w:val="21"/>
                </w:rPr>
                <w:t>5</w:t>
              </w:r>
              <w:r w:rsidR="00CF1D2C" w:rsidRPr="00A61F10">
                <w:rPr>
                  <w:rFonts w:ascii="Times New Roman" w:hAnsi="Times New Roman" w:cs="Times New Roman"/>
                  <w:sz w:val="21"/>
                </w:rPr>
                <w:t>月</w:t>
              </w:r>
              <w:r w:rsidR="00CF1D2C" w:rsidRPr="00A61F10">
                <w:rPr>
                  <w:rFonts w:ascii="Times New Roman" w:hAnsi="Times New Roman" w:cs="Times New Roman"/>
                  <w:sz w:val="21"/>
                </w:rPr>
                <w:t>22</w:t>
              </w:r>
              <w:r w:rsidR="00CF1D2C" w:rsidRPr="00A61F10">
                <w:rPr>
                  <w:rFonts w:ascii="Times New Roman" w:hAnsi="Times New Roman" w:cs="Times New Roman"/>
                  <w:sz w:val="21"/>
                </w:rPr>
                <w:t>日，向</w:t>
              </w:r>
              <w:r w:rsidR="00CF1D2C" w:rsidRPr="00A61F10">
                <w:rPr>
                  <w:rFonts w:ascii="Times New Roman" w:hAnsi="Times New Roman" w:cs="Times New Roman"/>
                  <w:sz w:val="21"/>
                </w:rPr>
                <w:t>99</w:t>
              </w:r>
              <w:r w:rsidR="00CF1D2C" w:rsidRPr="00A61F10">
                <w:rPr>
                  <w:rFonts w:ascii="Times New Roman" w:hAnsi="Times New Roman" w:cs="Times New Roman"/>
                  <w:sz w:val="21"/>
                </w:rPr>
                <w:t>名激励对象授予限制性股票</w:t>
              </w:r>
              <w:r w:rsidR="00CF1D2C" w:rsidRPr="00A61F10">
                <w:rPr>
                  <w:rFonts w:ascii="Times New Roman" w:hAnsi="Times New Roman" w:cs="Times New Roman"/>
                  <w:sz w:val="21"/>
                </w:rPr>
                <w:t>423.12</w:t>
              </w:r>
              <w:r w:rsidR="00CF1D2C" w:rsidRPr="00A61F10">
                <w:rPr>
                  <w:rFonts w:ascii="Times New Roman" w:hAnsi="Times New Roman" w:cs="Times New Roman"/>
                  <w:sz w:val="21"/>
                </w:rPr>
                <w:t>万股，授予价格为</w:t>
              </w:r>
              <w:r w:rsidR="00CF1D2C" w:rsidRPr="00A61F10">
                <w:rPr>
                  <w:rFonts w:ascii="Times New Roman" w:hAnsi="Times New Roman" w:cs="Times New Roman"/>
                  <w:sz w:val="21"/>
                </w:rPr>
                <w:t>4.845</w:t>
              </w:r>
              <w:r w:rsidR="00CF1D2C" w:rsidRPr="00A61F10">
                <w:rPr>
                  <w:rFonts w:ascii="Times New Roman" w:hAnsi="Times New Roman" w:cs="Times New Roman"/>
                  <w:sz w:val="21"/>
                </w:rPr>
                <w:t>元。截至</w:t>
              </w:r>
              <w:r w:rsidR="00CF1D2C" w:rsidRPr="00A61F10">
                <w:rPr>
                  <w:rFonts w:ascii="Times New Roman" w:hAnsi="Times New Roman" w:cs="Times New Roman"/>
                  <w:sz w:val="21"/>
                </w:rPr>
                <w:t>2019</w:t>
              </w:r>
              <w:r w:rsidR="00CF1D2C" w:rsidRPr="00A61F10">
                <w:rPr>
                  <w:rFonts w:ascii="Times New Roman" w:hAnsi="Times New Roman" w:cs="Times New Roman"/>
                  <w:sz w:val="21"/>
                </w:rPr>
                <w:t>年</w:t>
              </w:r>
              <w:r w:rsidR="00CF1D2C" w:rsidRPr="00A61F10">
                <w:rPr>
                  <w:rFonts w:ascii="Times New Roman" w:hAnsi="Times New Roman" w:cs="Times New Roman"/>
                  <w:sz w:val="21"/>
                </w:rPr>
                <w:t>5</w:t>
              </w:r>
              <w:r w:rsidR="00CF1D2C" w:rsidRPr="00A61F10">
                <w:rPr>
                  <w:rFonts w:ascii="Times New Roman" w:hAnsi="Times New Roman" w:cs="Times New Roman"/>
                  <w:sz w:val="21"/>
                </w:rPr>
                <w:t>月</w:t>
              </w:r>
              <w:r w:rsidR="00CF1D2C" w:rsidRPr="00A61F10">
                <w:rPr>
                  <w:rFonts w:ascii="Times New Roman" w:hAnsi="Times New Roman" w:cs="Times New Roman"/>
                  <w:sz w:val="21"/>
                </w:rPr>
                <w:t>28</w:t>
              </w:r>
              <w:r w:rsidR="00D23783">
                <w:rPr>
                  <w:rFonts w:ascii="Times New Roman" w:hAnsi="Times New Roman" w:cs="Times New Roman"/>
                  <w:sz w:val="21"/>
                </w:rPr>
                <w:t>日，</w:t>
              </w:r>
              <w:r w:rsidR="00CF1D2C" w:rsidRPr="00A61F10">
                <w:rPr>
                  <w:rFonts w:ascii="Times New Roman" w:hAnsi="Times New Roman" w:cs="Times New Roman"/>
                  <w:sz w:val="21"/>
                </w:rPr>
                <w:t>公司已</w:t>
              </w:r>
              <w:proofErr w:type="gramStart"/>
              <w:r w:rsidR="00CF1D2C" w:rsidRPr="00A61F10">
                <w:rPr>
                  <w:rFonts w:ascii="Times New Roman" w:hAnsi="Times New Roman" w:cs="Times New Roman"/>
                  <w:sz w:val="21"/>
                </w:rPr>
                <w:t>收到秦毅等</w:t>
              </w:r>
              <w:proofErr w:type="gramEnd"/>
              <w:r w:rsidR="00CF1D2C" w:rsidRPr="00A61F10">
                <w:rPr>
                  <w:rFonts w:ascii="Times New Roman" w:hAnsi="Times New Roman" w:cs="Times New Roman"/>
                  <w:sz w:val="21"/>
                </w:rPr>
                <w:t>99</w:t>
              </w:r>
              <w:r w:rsidR="00CF1D2C" w:rsidRPr="00A61F10">
                <w:rPr>
                  <w:rFonts w:ascii="Times New Roman" w:hAnsi="Times New Roman" w:cs="Times New Roman"/>
                  <w:sz w:val="21"/>
                </w:rPr>
                <w:t>位股东缴纳的新增注册资本（股本）合计人民币</w:t>
              </w:r>
              <w:r w:rsidR="00CF1D2C" w:rsidRPr="00A61F10">
                <w:rPr>
                  <w:rFonts w:ascii="Times New Roman" w:hAnsi="Times New Roman" w:cs="Times New Roman"/>
                  <w:sz w:val="21"/>
                </w:rPr>
                <w:t>4,231,200.00</w:t>
              </w:r>
              <w:r w:rsidR="00CF1D2C" w:rsidRPr="00A61F10">
                <w:rPr>
                  <w:rFonts w:ascii="Times New Roman" w:hAnsi="Times New Roman" w:cs="Times New Roman"/>
                  <w:sz w:val="21"/>
                </w:rPr>
                <w:t>元，各股东以货币资金出资</w:t>
              </w:r>
              <w:r w:rsidR="00CF1D2C" w:rsidRPr="00A61F10">
                <w:rPr>
                  <w:rFonts w:ascii="Times New Roman" w:hAnsi="Times New Roman" w:cs="Times New Roman"/>
                  <w:sz w:val="21"/>
                </w:rPr>
                <w:t>20,500,164.00</w:t>
              </w:r>
              <w:r w:rsidR="00CF1D2C" w:rsidRPr="00A61F10">
                <w:rPr>
                  <w:rFonts w:ascii="Times New Roman" w:hAnsi="Times New Roman" w:cs="Times New Roman"/>
                  <w:sz w:val="21"/>
                </w:rPr>
                <w:t>元。</w:t>
              </w:r>
            </w:sdtContent>
          </w:sdt>
        </w:p>
      </w:sdtContent>
    </w:sdt>
    <w:p w:rsidR="00CF1D2C" w:rsidRDefault="00CF1D2C">
      <w:pPr>
        <w:pStyle w:val="510"/>
      </w:pPr>
    </w:p>
    <w:bookmarkStart w:id="156" w:name="_Hlk10537776" w:displacedByCustomXml="next"/>
    <w:sdt>
      <w:sdtPr>
        <w:rPr>
          <w:rFonts w:ascii="宋体" w:hAnsi="宋体" w:cs="宋体" w:hint="eastAsia"/>
          <w:b w:val="0"/>
          <w:bCs w:val="0"/>
          <w:kern w:val="0"/>
          <w:sz w:val="24"/>
          <w:szCs w:val="21"/>
        </w:rPr>
        <w:alias w:val="模块:其他综合收益"/>
        <w:tag w:val="_GBC_de162f89125c4dc8abd2331e6cce7184"/>
        <w:id w:val="1624879930"/>
        <w:lock w:val="sdtLocked"/>
        <w:placeholder>
          <w:docPart w:val="GBC22222222222222222222222222222"/>
        </w:placeholder>
      </w:sdt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079943347"/>
            <w:lock w:val="sdtContentLocked"/>
            <w:placeholder>
              <w:docPart w:val="GBC22222222222222222222222222222"/>
            </w:placeholder>
          </w:sdtPr>
          <w:sdtEndPr/>
          <w:sdtContent>
            <w:p w:rsidR="00907D10" w:rsidRDefault="00CF1D2C" w:rsidP="00907D10">
              <w:pPr>
                <w:pStyle w:val="510"/>
              </w:pPr>
              <w:r>
                <w:fldChar w:fldCharType="begin"/>
              </w:r>
              <w:r w:rsidR="00907D10">
                <w:instrText xml:space="preserve"> MACROBUTTON  SnrToggleCheckbox □适用 </w:instrText>
              </w:r>
              <w:r>
                <w:fldChar w:fldCharType="end"/>
              </w:r>
              <w:r>
                <w:fldChar w:fldCharType="begin"/>
              </w:r>
              <w:r w:rsidR="00907D10">
                <w:instrText xml:space="preserve"> MACROBUTTON  SnrToggleCheckbox √不适用 </w:instrText>
              </w:r>
              <w:r>
                <w:fldChar w:fldCharType="end"/>
              </w:r>
            </w:p>
          </w:sdtContent>
        </w:sdt>
        <w:p w:rsidR="00CF1D2C" w:rsidRDefault="00034E8D">
          <w:pPr>
            <w:pStyle w:val="510"/>
          </w:pPr>
        </w:p>
      </w:sdtContent>
    </w:sdt>
    <w:bookmarkEnd w:id="156" w:displacedByCustomXml="prev"/>
    <w:sdt>
      <w:sdtPr>
        <w:rPr>
          <w:rFonts w:ascii="宋体" w:hAnsi="宋体" w:cs="宋体" w:hint="eastAsia"/>
          <w:b w:val="0"/>
          <w:bCs w:val="0"/>
          <w:kern w:val="0"/>
          <w:sz w:val="24"/>
          <w:szCs w:val="21"/>
        </w:rPr>
        <w:alias w:val="模块:专项储备"/>
        <w:tag w:val="_GBC_8a08fa7a416e4e52a104ea9b06479f9e"/>
        <w:id w:val="1064765565"/>
        <w:lock w:val="sdtLocked"/>
        <w:placeholder>
          <w:docPart w:val="GBC22222222222222222222222222222"/>
        </w:placeholder>
      </w:sdtPr>
      <w:sdtEndPr>
        <w:rPr>
          <w:rFonts w:cstheme="minorBidi" w:hint="default"/>
          <w:color w:val="000000" w:themeColor="text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52815866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1"/>
        </w:rPr>
        <w:alias w:val="模块:盈余公积"/>
        <w:tag w:val="_GBC_fc97b66d150f4d31ba9096ec58341715"/>
        <w:id w:val="23909617"/>
        <w:lock w:val="sdtLocked"/>
        <w:placeholder>
          <w:docPart w:val="GBC22222222222222222222222222222"/>
        </w:placeholder>
      </w:sdtPr>
      <w:sdtEndPr>
        <w:rPr>
          <w:rFonts w:cstheme="minorBidi" w:hint="default"/>
          <w:kern w:val="2"/>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011348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sidRPr="005C0BAA">
            <w:rPr>
              <w:rFonts w:hint="eastAsia"/>
              <w:sz w:val="21"/>
            </w:rPr>
            <w:lastRenderedPageBreak/>
            <w:t>单位：</w:t>
          </w:r>
          <w:sdt>
            <w:sdtPr>
              <w:rPr>
                <w:rFonts w:hint="eastAsia"/>
                <w:sz w:val="21"/>
              </w:rPr>
              <w:alias w:val="单位：财务附注：盈余公积"/>
              <w:tag w:val="_GBC_ea3204141ce3498eaccd14c833f64973"/>
              <w:id w:val="-7690100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hint="eastAsia"/>
                  <w:sz w:val="21"/>
                </w:rPr>
                <w:t>元</w:t>
              </w:r>
            </w:sdtContent>
          </w:sdt>
          <w:r w:rsidRPr="005C0BAA">
            <w:rPr>
              <w:rFonts w:hint="eastAsia"/>
              <w:sz w:val="21"/>
            </w:rPr>
            <w:t xml:space="preserve">  币种：</w:t>
          </w:r>
          <w:sdt>
            <w:sdtPr>
              <w:rPr>
                <w:rFonts w:hint="eastAsia"/>
                <w:sz w:val="21"/>
              </w:rPr>
              <w:alias w:val="币种：财务附注：盈余公积"/>
              <w:tag w:val="_GBC_f5c6664d47b9454d919a38095dd3c48d"/>
              <w:id w:val="-2114307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CF1D2C" w:rsidRPr="005C0BAA" w:rsidTr="005C0BAA">
            <w:trPr>
              <w:trHeight w:val="340"/>
            </w:trPr>
            <w:sdt>
              <w:sdtPr>
                <w:rPr>
                  <w:rFonts w:ascii="Times New Roman" w:hAnsi="Times New Roman" w:cs="Times New Roman"/>
                  <w:b/>
                  <w:sz w:val="21"/>
                </w:rPr>
                <w:tag w:val="_PLD_70f0cea3df9b4646bf8f9454719b4599"/>
                <w:id w:val="-2051218667"/>
                <w:lock w:val="sdtLocked"/>
              </w:sdtPr>
              <w:sdtEndPr/>
              <w:sdtContent>
                <w:tc>
                  <w:tcPr>
                    <w:tcW w:w="940" w:type="pct"/>
                    <w:vAlign w:val="center"/>
                  </w:tcPr>
                  <w:p w:rsidR="00CF1D2C" w:rsidRPr="005C0BAA" w:rsidRDefault="00CF1D2C" w:rsidP="005C0BAA">
                    <w:pPr>
                      <w:pStyle w:val="510"/>
                      <w:autoSpaceDE w:val="0"/>
                      <w:autoSpaceDN w:val="0"/>
                      <w:adjustRightInd w:val="0"/>
                      <w:snapToGrid w:val="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5466d5e3c2b64aeb9abc2e1a21f2e6c0"/>
                <w:id w:val="304282345"/>
                <w:lock w:val="sdtLocked"/>
              </w:sdtPr>
              <w:sdtEndPr/>
              <w:sdtContent>
                <w:tc>
                  <w:tcPr>
                    <w:tcW w:w="1011" w:type="pct"/>
                    <w:vAlign w:val="center"/>
                  </w:tcPr>
                  <w:p w:rsidR="00CF1D2C" w:rsidRPr="005C0BAA" w:rsidRDefault="00CF1D2C" w:rsidP="005C0BAA">
                    <w:pPr>
                      <w:pStyle w:val="510"/>
                      <w:autoSpaceDE w:val="0"/>
                      <w:autoSpaceDN w:val="0"/>
                      <w:adjustRightInd w:val="0"/>
                      <w:snapToGrid w:val="0"/>
                      <w:jc w:val="center"/>
                      <w:rPr>
                        <w:rFonts w:ascii="Times New Roman" w:hAnsi="Times New Roman" w:cs="Times New Roman"/>
                        <w:b/>
                        <w:sz w:val="21"/>
                      </w:rPr>
                    </w:pPr>
                    <w:r w:rsidRPr="005C0BAA">
                      <w:rPr>
                        <w:rFonts w:ascii="Times New Roman" w:hAnsi="Times New Roman" w:cs="Times New Roman"/>
                        <w:b/>
                        <w:sz w:val="21"/>
                      </w:rPr>
                      <w:t>期初余额</w:t>
                    </w:r>
                  </w:p>
                </w:tc>
              </w:sdtContent>
            </w:sdt>
            <w:sdt>
              <w:sdtPr>
                <w:rPr>
                  <w:rFonts w:ascii="Times New Roman" w:hAnsi="Times New Roman" w:cs="Times New Roman"/>
                  <w:b/>
                  <w:sz w:val="21"/>
                </w:rPr>
                <w:tag w:val="_PLD_44b0c825c55949b98cff671f8777dd39"/>
                <w:id w:val="450831120"/>
                <w:lock w:val="sdtLocked"/>
              </w:sdtPr>
              <w:sdtEndPr/>
              <w:sdtContent>
                <w:tc>
                  <w:tcPr>
                    <w:tcW w:w="1014" w:type="pct"/>
                    <w:vAlign w:val="center"/>
                  </w:tcPr>
                  <w:p w:rsidR="00CF1D2C" w:rsidRPr="005C0BAA" w:rsidRDefault="00CF1D2C" w:rsidP="005C0BAA">
                    <w:pPr>
                      <w:pStyle w:val="510"/>
                      <w:autoSpaceDE w:val="0"/>
                      <w:autoSpaceDN w:val="0"/>
                      <w:adjustRightInd w:val="0"/>
                      <w:snapToGrid w:val="0"/>
                      <w:jc w:val="center"/>
                      <w:rPr>
                        <w:rFonts w:ascii="Times New Roman" w:hAnsi="Times New Roman" w:cs="Times New Roman"/>
                        <w:b/>
                        <w:sz w:val="21"/>
                      </w:rPr>
                    </w:pPr>
                    <w:r w:rsidRPr="005C0BAA">
                      <w:rPr>
                        <w:rFonts w:ascii="Times New Roman" w:hAnsi="Times New Roman" w:cs="Times New Roman"/>
                        <w:b/>
                        <w:sz w:val="21"/>
                      </w:rPr>
                      <w:t>本期增加</w:t>
                    </w:r>
                  </w:p>
                </w:tc>
              </w:sdtContent>
            </w:sdt>
            <w:sdt>
              <w:sdtPr>
                <w:rPr>
                  <w:rFonts w:ascii="Times New Roman" w:hAnsi="Times New Roman" w:cs="Times New Roman"/>
                  <w:b/>
                  <w:sz w:val="21"/>
                </w:rPr>
                <w:tag w:val="_PLD_111b02bee52f4f1a879468aa2243106f"/>
                <w:id w:val="1606158414"/>
                <w:lock w:val="sdtLocked"/>
              </w:sdtPr>
              <w:sdtEndPr/>
              <w:sdtContent>
                <w:tc>
                  <w:tcPr>
                    <w:tcW w:w="1021" w:type="pct"/>
                    <w:vAlign w:val="center"/>
                  </w:tcPr>
                  <w:p w:rsidR="00CF1D2C" w:rsidRPr="005C0BAA" w:rsidRDefault="00CF1D2C" w:rsidP="005C0BAA">
                    <w:pPr>
                      <w:pStyle w:val="510"/>
                      <w:autoSpaceDE w:val="0"/>
                      <w:autoSpaceDN w:val="0"/>
                      <w:adjustRightInd w:val="0"/>
                      <w:snapToGrid w:val="0"/>
                      <w:jc w:val="center"/>
                      <w:rPr>
                        <w:rFonts w:ascii="Times New Roman" w:hAnsi="Times New Roman" w:cs="Times New Roman"/>
                        <w:b/>
                        <w:sz w:val="21"/>
                      </w:rPr>
                    </w:pPr>
                    <w:r w:rsidRPr="005C0BAA">
                      <w:rPr>
                        <w:rFonts w:ascii="Times New Roman" w:hAnsi="Times New Roman" w:cs="Times New Roman"/>
                        <w:b/>
                        <w:sz w:val="21"/>
                      </w:rPr>
                      <w:t>本期减少</w:t>
                    </w:r>
                  </w:p>
                </w:tc>
              </w:sdtContent>
            </w:sdt>
            <w:sdt>
              <w:sdtPr>
                <w:rPr>
                  <w:rFonts w:ascii="Times New Roman" w:hAnsi="Times New Roman" w:cs="Times New Roman"/>
                  <w:b/>
                  <w:sz w:val="21"/>
                </w:rPr>
                <w:tag w:val="_PLD_e6d9dff1341d44c99d9c3f51d8fd2c2f"/>
                <w:id w:val="-388415966"/>
                <w:lock w:val="sdtLocked"/>
              </w:sdtPr>
              <w:sdtEndPr/>
              <w:sdtContent>
                <w:tc>
                  <w:tcPr>
                    <w:tcW w:w="1014" w:type="pct"/>
                    <w:vAlign w:val="center"/>
                  </w:tcPr>
                  <w:p w:rsidR="00CF1D2C" w:rsidRPr="005C0BAA" w:rsidRDefault="00CF1D2C" w:rsidP="005C0BAA">
                    <w:pPr>
                      <w:pStyle w:val="510"/>
                      <w:autoSpaceDE w:val="0"/>
                      <w:autoSpaceDN w:val="0"/>
                      <w:adjustRightInd w:val="0"/>
                      <w:snapToGrid w:val="0"/>
                      <w:jc w:val="center"/>
                      <w:rPr>
                        <w:rFonts w:ascii="Times New Roman" w:hAnsi="Times New Roman" w:cs="Times New Roman"/>
                        <w:b/>
                        <w:sz w:val="21"/>
                      </w:rPr>
                    </w:pPr>
                    <w:r w:rsidRPr="005C0BAA">
                      <w:rPr>
                        <w:rFonts w:ascii="Times New Roman" w:hAnsi="Times New Roman" w:cs="Times New Roman"/>
                        <w:b/>
                        <w:sz w:val="21"/>
                      </w:rPr>
                      <w:t>期末余额</w:t>
                    </w:r>
                  </w:p>
                </w:tc>
              </w:sdtContent>
            </w:sdt>
          </w:tr>
          <w:tr w:rsidR="00CF1D2C" w:rsidRPr="00A61F10" w:rsidTr="005C0BAA">
            <w:trPr>
              <w:trHeight w:val="340"/>
            </w:trPr>
            <w:sdt>
              <w:sdtPr>
                <w:rPr>
                  <w:rFonts w:ascii="Times New Roman" w:hAnsi="Times New Roman" w:cs="Times New Roman"/>
                  <w:sz w:val="21"/>
                </w:rPr>
                <w:tag w:val="_PLD_fc05a7682db944fc88b1d5bf0888fab6"/>
                <w:id w:val="-500272105"/>
                <w:lock w:val="sdtLocked"/>
              </w:sdtPr>
              <w:sdtEndPr/>
              <w:sdtContent>
                <w:tc>
                  <w:tcPr>
                    <w:tcW w:w="940" w:type="pct"/>
                    <w:shd w:val="clear" w:color="auto" w:fill="auto"/>
                    <w:vAlign w:val="center"/>
                  </w:tcPr>
                  <w:p w:rsidR="00CF1D2C" w:rsidRPr="00A61F10" w:rsidRDefault="00CF1D2C" w:rsidP="00CF1D2C">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法定盈余公积</w:t>
                    </w:r>
                  </w:p>
                </w:tc>
              </w:sdtContent>
            </w:sdt>
            <w:tc>
              <w:tcPr>
                <w:tcW w:w="101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r w:rsidRPr="00A61F10">
                  <w:rPr>
                    <w:rFonts w:ascii="Times New Roman" w:hAnsi="Times New Roman" w:cs="Times New Roman"/>
                    <w:sz w:val="21"/>
                  </w:rPr>
                  <w:t>186,681,013.30</w:t>
                </w: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r w:rsidRPr="00A61F10">
                  <w:rPr>
                    <w:rFonts w:ascii="Times New Roman" w:hAnsi="Times New Roman" w:cs="Times New Roman"/>
                    <w:sz w:val="21"/>
                  </w:rPr>
                  <w:t>186,681,013.30</w:t>
                </w:r>
              </w:p>
            </w:tc>
          </w:tr>
          <w:tr w:rsidR="00CF1D2C" w:rsidRPr="00A61F10" w:rsidTr="005C0BAA">
            <w:trPr>
              <w:trHeight w:val="340"/>
            </w:trPr>
            <w:sdt>
              <w:sdtPr>
                <w:rPr>
                  <w:rFonts w:ascii="Times New Roman" w:hAnsi="Times New Roman" w:cs="Times New Roman"/>
                  <w:sz w:val="21"/>
                </w:rPr>
                <w:tag w:val="_PLD_d129220e9acf4011b78a05d75624a2b7"/>
                <w:id w:val="-394197649"/>
                <w:lock w:val="sdtLocked"/>
              </w:sdtPr>
              <w:sdtEndPr/>
              <w:sdtContent>
                <w:tc>
                  <w:tcPr>
                    <w:tcW w:w="940" w:type="pct"/>
                    <w:shd w:val="clear" w:color="auto" w:fill="auto"/>
                    <w:vAlign w:val="center"/>
                  </w:tcPr>
                  <w:p w:rsidR="00CF1D2C" w:rsidRPr="00A61F10" w:rsidRDefault="00CF1D2C" w:rsidP="00CF1D2C">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任意盈余公积</w:t>
                    </w:r>
                  </w:p>
                </w:tc>
              </w:sdtContent>
            </w:sdt>
            <w:tc>
              <w:tcPr>
                <w:tcW w:w="101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r>
          <w:tr w:rsidR="00CF1D2C" w:rsidRPr="00A61F10" w:rsidTr="005C0BAA">
            <w:trPr>
              <w:trHeight w:val="340"/>
            </w:trPr>
            <w:sdt>
              <w:sdtPr>
                <w:rPr>
                  <w:rFonts w:ascii="Times New Roman" w:hAnsi="Times New Roman" w:cs="Times New Roman"/>
                  <w:sz w:val="21"/>
                </w:rPr>
                <w:tag w:val="_PLD_ec6472288a1e40028c081a6dc314eaf7"/>
                <w:id w:val="-1253813922"/>
                <w:lock w:val="sdtLocked"/>
              </w:sdtPr>
              <w:sdtEndPr/>
              <w:sdtContent>
                <w:tc>
                  <w:tcPr>
                    <w:tcW w:w="940" w:type="pct"/>
                    <w:shd w:val="clear" w:color="auto" w:fill="auto"/>
                    <w:vAlign w:val="center"/>
                  </w:tcPr>
                  <w:p w:rsidR="00CF1D2C" w:rsidRPr="00A61F10" w:rsidRDefault="00CF1D2C" w:rsidP="00CF1D2C">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储备基金</w:t>
                    </w:r>
                  </w:p>
                </w:tc>
              </w:sdtContent>
            </w:sdt>
            <w:tc>
              <w:tcPr>
                <w:tcW w:w="101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r>
          <w:tr w:rsidR="00CF1D2C" w:rsidRPr="00A61F10" w:rsidTr="005C0BAA">
            <w:trPr>
              <w:trHeight w:val="340"/>
            </w:trPr>
            <w:sdt>
              <w:sdtPr>
                <w:rPr>
                  <w:rFonts w:ascii="Times New Roman" w:hAnsi="Times New Roman" w:cs="Times New Roman"/>
                  <w:sz w:val="21"/>
                </w:rPr>
                <w:tag w:val="_PLD_52c035d80b984cfb905e017b1d87986d"/>
                <w:id w:val="-952714070"/>
                <w:lock w:val="sdtLocked"/>
              </w:sdtPr>
              <w:sdtEndPr/>
              <w:sdtContent>
                <w:tc>
                  <w:tcPr>
                    <w:tcW w:w="940" w:type="pct"/>
                    <w:shd w:val="clear" w:color="auto" w:fill="auto"/>
                    <w:vAlign w:val="center"/>
                  </w:tcPr>
                  <w:p w:rsidR="00CF1D2C" w:rsidRPr="00A61F10" w:rsidRDefault="00CF1D2C" w:rsidP="00CF1D2C">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企业发展基金</w:t>
                    </w:r>
                  </w:p>
                </w:tc>
              </w:sdtContent>
            </w:sdt>
            <w:tc>
              <w:tcPr>
                <w:tcW w:w="101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r>
          <w:tr w:rsidR="00CF1D2C" w:rsidRPr="00A61F10" w:rsidTr="005C0BAA">
            <w:trPr>
              <w:trHeight w:val="340"/>
            </w:trPr>
            <w:sdt>
              <w:sdtPr>
                <w:rPr>
                  <w:rFonts w:ascii="Times New Roman" w:hAnsi="Times New Roman" w:cs="Times New Roman"/>
                  <w:sz w:val="21"/>
                </w:rPr>
                <w:tag w:val="_PLD_cad42018de8f4c088028eed7649f24a3"/>
                <w:id w:val="671384295"/>
                <w:lock w:val="sdtLocked"/>
              </w:sdtPr>
              <w:sdtEndPr/>
              <w:sdtContent>
                <w:tc>
                  <w:tcPr>
                    <w:tcW w:w="940" w:type="pct"/>
                    <w:shd w:val="clear" w:color="auto" w:fill="auto"/>
                    <w:vAlign w:val="center"/>
                  </w:tcPr>
                  <w:p w:rsidR="00CF1D2C" w:rsidRPr="00A61F10" w:rsidRDefault="00CF1D2C" w:rsidP="00CF1D2C">
                    <w:pPr>
                      <w:pStyle w:val="510"/>
                      <w:autoSpaceDE w:val="0"/>
                      <w:autoSpaceDN w:val="0"/>
                      <w:adjustRightInd w:val="0"/>
                      <w:snapToGrid w:val="0"/>
                      <w:rPr>
                        <w:rFonts w:ascii="Times New Roman" w:hAnsi="Times New Roman" w:cs="Times New Roman"/>
                        <w:sz w:val="21"/>
                      </w:rPr>
                    </w:pPr>
                    <w:r w:rsidRPr="00A61F10">
                      <w:rPr>
                        <w:rFonts w:ascii="Times New Roman" w:hAnsi="Times New Roman" w:cs="Times New Roman"/>
                        <w:sz w:val="21"/>
                      </w:rPr>
                      <w:t>其他</w:t>
                    </w:r>
                  </w:p>
                </w:tc>
              </w:sdtContent>
            </w:sdt>
            <w:tc>
              <w:tcPr>
                <w:tcW w:w="101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shd w:val="clear" w:color="auto" w:fill="auto"/>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r>
          <w:tr w:rsidR="00CF1D2C" w:rsidRPr="00A61F10" w:rsidTr="005C0BAA">
            <w:trPr>
              <w:trHeight w:val="340"/>
            </w:trPr>
            <w:sdt>
              <w:sdtPr>
                <w:rPr>
                  <w:rFonts w:ascii="Times New Roman" w:hAnsi="Times New Roman" w:cs="Times New Roman"/>
                  <w:sz w:val="21"/>
                </w:rPr>
                <w:tag w:val="_PLD_f8e1917adbcf4318b4ab05bf11aaef0c"/>
                <w:id w:val="1119720786"/>
                <w:lock w:val="sdtLocked"/>
              </w:sdtPr>
              <w:sdtEndPr/>
              <w:sdtContent>
                <w:tc>
                  <w:tcPr>
                    <w:tcW w:w="940" w:type="pct"/>
                  </w:tcPr>
                  <w:p w:rsidR="00CF1D2C" w:rsidRPr="00A61F10" w:rsidRDefault="00CF1D2C" w:rsidP="00CF1D2C">
                    <w:pPr>
                      <w:pStyle w:val="510"/>
                      <w:autoSpaceDE w:val="0"/>
                      <w:autoSpaceDN w:val="0"/>
                      <w:adjustRightInd w:val="0"/>
                      <w:snapToGrid w:val="0"/>
                      <w:jc w:val="center"/>
                      <w:rPr>
                        <w:rFonts w:ascii="Times New Roman" w:hAnsi="Times New Roman" w:cs="Times New Roman"/>
                        <w:sz w:val="21"/>
                      </w:rPr>
                    </w:pPr>
                    <w:r w:rsidRPr="00A61F10">
                      <w:rPr>
                        <w:rFonts w:ascii="Times New Roman" w:hAnsi="Times New Roman" w:cs="Times New Roman"/>
                        <w:sz w:val="21"/>
                      </w:rPr>
                      <w:t>合计</w:t>
                    </w:r>
                  </w:p>
                </w:tc>
              </w:sdtContent>
            </w:sdt>
            <w:tc>
              <w:tcPr>
                <w:tcW w:w="1011" w:type="pct"/>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r w:rsidRPr="00A61F10">
                  <w:rPr>
                    <w:rFonts w:ascii="Times New Roman" w:hAnsi="Times New Roman" w:cs="Times New Roman"/>
                    <w:sz w:val="21"/>
                  </w:rPr>
                  <w:t>186,681,013.30</w:t>
                </w:r>
              </w:p>
            </w:tc>
            <w:tc>
              <w:tcPr>
                <w:tcW w:w="1014" w:type="pct"/>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21" w:type="pct"/>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p>
            </w:tc>
            <w:tc>
              <w:tcPr>
                <w:tcW w:w="1014" w:type="pct"/>
                <w:vAlign w:val="center"/>
              </w:tcPr>
              <w:p w:rsidR="00CF1D2C" w:rsidRPr="00A61F10" w:rsidRDefault="00CF1D2C" w:rsidP="005C0BAA">
                <w:pPr>
                  <w:pStyle w:val="510"/>
                  <w:autoSpaceDE w:val="0"/>
                  <w:autoSpaceDN w:val="0"/>
                  <w:adjustRightInd w:val="0"/>
                  <w:snapToGrid w:val="0"/>
                  <w:ind w:right="180"/>
                  <w:jc w:val="right"/>
                  <w:rPr>
                    <w:rFonts w:ascii="Times New Roman" w:hAnsi="Times New Roman" w:cs="Times New Roman"/>
                    <w:sz w:val="21"/>
                  </w:rPr>
                </w:pPr>
                <w:r w:rsidRPr="00A61F10">
                  <w:rPr>
                    <w:rFonts w:ascii="Times New Roman" w:hAnsi="Times New Roman" w:cs="Times New Roman"/>
                    <w:sz w:val="21"/>
                  </w:rPr>
                  <w:t>186,681,013.30</w:t>
                </w:r>
              </w:p>
            </w:tc>
          </w:tr>
        </w:tbl>
        <w:p w:rsidR="00CF1D2C" w:rsidRPr="005E252E" w:rsidRDefault="00CF1D2C" w:rsidP="005E252E">
          <w:pPr>
            <w:pStyle w:val="510"/>
            <w:spacing w:before="120"/>
            <w:rPr>
              <w:sz w:val="21"/>
            </w:rPr>
          </w:pPr>
          <w:r w:rsidRPr="005E252E">
            <w:rPr>
              <w:rFonts w:hint="eastAsia"/>
              <w:sz w:val="21"/>
            </w:rPr>
            <w:t>盈余公积说明，包括本期增减变动情况、变动原因说明：</w:t>
          </w:r>
        </w:p>
        <w:sdt>
          <w:sdtPr>
            <w:alias w:val="盈余公积说明"/>
            <w:tag w:val="_GBC_33c5d1ed862f4b36950b5ea2188f5b09"/>
            <w:id w:val="-1204471846"/>
            <w:lock w:val="sdtLocked"/>
            <w:placeholder>
              <w:docPart w:val="GBC22222222222222222222222222222"/>
            </w:placeholder>
          </w:sdtPr>
          <w:sdtEndPr/>
          <w:sdtContent>
            <w:p w:rsidR="00CF1D2C" w:rsidRDefault="00CF1D2C" w:rsidP="005C0BAA">
              <w:pPr>
                <w:pStyle w:val="510"/>
                <w:autoSpaceDE w:val="0"/>
                <w:autoSpaceDN w:val="0"/>
                <w:adjustRightInd w:val="0"/>
                <w:spacing w:beforeLines="50" w:before="120"/>
                <w:ind w:firstLineChars="200" w:firstLine="480"/>
                <w:rPr>
                  <w:color w:val="000000" w:themeColor="text1"/>
                </w:rPr>
              </w:pPr>
              <w:r w:rsidRPr="005C0BAA">
                <w:rPr>
                  <w:rFonts w:ascii="Times New Roman" w:hAnsi="Times New Roman" w:cs="Times New Roman"/>
                  <w:sz w:val="21"/>
                </w:rPr>
                <w:t>根据公司法、本公司章程的规定，本公司按净利润的</w:t>
              </w:r>
              <w:r w:rsidRPr="005C0BAA">
                <w:rPr>
                  <w:rFonts w:ascii="Times New Roman" w:hAnsi="Times New Roman" w:cs="Times New Roman"/>
                  <w:sz w:val="21"/>
                </w:rPr>
                <w:t>10%</w:t>
              </w:r>
              <w:r w:rsidRPr="005C0BAA">
                <w:rPr>
                  <w:rFonts w:ascii="Times New Roman" w:hAnsi="Times New Roman" w:cs="Times New Roman"/>
                  <w:sz w:val="21"/>
                </w:rPr>
                <w:t>提取法定盈余公积金。法定盈余公积金累计额为本公司注册资本</w:t>
              </w:r>
              <w:r w:rsidRPr="005C0BAA">
                <w:rPr>
                  <w:rFonts w:ascii="Times New Roman" w:hAnsi="Times New Roman" w:cs="Times New Roman"/>
                  <w:sz w:val="21"/>
                </w:rPr>
                <w:t>50%</w:t>
              </w:r>
              <w:r w:rsidRPr="005C0BAA">
                <w:rPr>
                  <w:rFonts w:ascii="Times New Roman" w:hAnsi="Times New Roman" w:cs="Times New Roman"/>
                  <w:sz w:val="21"/>
                </w:rPr>
                <w:t>以上的，可不再提取。</w:t>
              </w:r>
            </w:p>
          </w:sdtContent>
        </w:sdt>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未分配利润</w:t>
      </w:r>
    </w:p>
    <w:p w:rsidR="00CF1D2C" w:rsidRDefault="00034E8D">
      <w:pPr>
        <w:pStyle w:val="510"/>
      </w:pPr>
      <w:sdt>
        <w:sdtPr>
          <w:alias w:val="是否适用：未分配利润[双击切换]"/>
          <w:tag w:val="_GBC_32c558bdbb77445cabeee783e5ff910e"/>
          <w:id w:val="-1679428950"/>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
      <w:sdtPr>
        <w:rPr>
          <w:rFonts w:hint="eastAsia"/>
          <w:b/>
          <w:bCs/>
        </w:rPr>
        <w:alias w:val="模块:未分配利润"/>
        <w:tag w:val="_GBC_2cdd2861806d471aa767f92841b30fbf"/>
        <w:id w:val="1566374741"/>
        <w:lock w:val="sdtLocked"/>
        <w:placeholder>
          <w:docPart w:val="GBC22222222222222222222222222222"/>
        </w:placeholder>
      </w:sdtPr>
      <w:sdtEndPr>
        <w:rPr>
          <w:b w:val="0"/>
          <w:bCs w:val="0"/>
        </w:rPr>
      </w:sdtEndPr>
      <w:sdtContent>
        <w:p w:rsidR="00CF1D2C" w:rsidRPr="005C0BAA" w:rsidRDefault="00CF1D2C" w:rsidP="00CF1D2C">
          <w:pPr>
            <w:pStyle w:val="510"/>
            <w:jc w:val="right"/>
            <w:rPr>
              <w:rFonts w:ascii="Times New Roman" w:hAnsi="Times New Roman" w:cs="Times New Roman"/>
              <w:sz w:val="21"/>
            </w:rPr>
          </w:pPr>
          <w:r w:rsidRPr="005C0BAA">
            <w:rPr>
              <w:rFonts w:ascii="Times New Roman" w:hAnsi="Times New Roman" w:cs="Times New Roman"/>
              <w:sz w:val="21"/>
            </w:rPr>
            <w:t>单位：</w:t>
          </w:r>
          <w:sdt>
            <w:sdtPr>
              <w:rPr>
                <w:rFonts w:ascii="Times New Roman" w:hAnsi="Times New Roman" w:cs="Times New Roman"/>
                <w:sz w:val="21"/>
              </w:rPr>
              <w:alias w:val="单位：财务附注：未分配利润"/>
              <w:tag w:val="_GBC_cfb07ff3eded4b49916cfc42d821bab6"/>
              <w:id w:val="-65137407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cs="Times New Roman"/>
                  <w:sz w:val="21"/>
                </w:rPr>
                <w:t>元</w:t>
              </w:r>
            </w:sdtContent>
          </w:sdt>
          <w:r w:rsidRPr="005C0BAA">
            <w:rPr>
              <w:rFonts w:ascii="Times New Roman" w:hAnsi="Times New Roman" w:cs="Times New Roman"/>
              <w:sz w:val="21"/>
            </w:rPr>
            <w:t xml:space="preserve">  </w:t>
          </w:r>
          <w:r w:rsidRPr="005C0BAA">
            <w:rPr>
              <w:rFonts w:ascii="Times New Roman" w:hAnsi="Times New Roman" w:cs="Times New Roman"/>
              <w:sz w:val="21"/>
            </w:rPr>
            <w:t>币种：</w:t>
          </w:r>
          <w:sdt>
            <w:sdtPr>
              <w:rPr>
                <w:rFonts w:ascii="Times New Roman" w:hAnsi="Times New Roman" w:cs="Times New Roman"/>
                <w:sz w:val="21"/>
              </w:rPr>
              <w:alias w:val="币种：财务附注：未分配利润"/>
              <w:tag w:val="_GBC_55c70fe731be4b84be72ea88afd989b8"/>
              <w:id w:val="-74064066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83"/>
            <w:gridCol w:w="2411"/>
            <w:gridCol w:w="2201"/>
          </w:tblGrid>
          <w:tr w:rsidR="00CF1D2C" w:rsidRPr="005C0BAA" w:rsidTr="005C0BAA">
            <w:trPr>
              <w:cantSplit/>
              <w:trHeight w:val="340"/>
            </w:trPr>
            <w:sdt>
              <w:sdtPr>
                <w:rPr>
                  <w:rFonts w:ascii="Times New Roman" w:hAnsi="Times New Roman" w:cs="Times New Roman"/>
                  <w:b/>
                  <w:sz w:val="21"/>
                </w:rPr>
                <w:tag w:val="_PLD_b6dc2bd7eebb4e6d9f1ccea8d86e6f47"/>
                <w:id w:val="849527195"/>
                <w:lock w:val="sdtLocked"/>
              </w:sdtPr>
              <w:sdtEndPr/>
              <w:sdtContent>
                <w:tc>
                  <w:tcPr>
                    <w:tcW w:w="2408" w:type="pct"/>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6e60054e3c3747d1a0ffc87edacae2b6"/>
                <w:id w:val="-793908264"/>
                <w:lock w:val="sdtLocked"/>
              </w:sdtPr>
              <w:sdtEndPr/>
              <w:sdtContent>
                <w:tc>
                  <w:tcPr>
                    <w:tcW w:w="1355" w:type="pct"/>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w:t>
                    </w:r>
                  </w:p>
                </w:tc>
              </w:sdtContent>
            </w:sdt>
            <w:sdt>
              <w:sdtPr>
                <w:rPr>
                  <w:rFonts w:ascii="Times New Roman" w:hAnsi="Times New Roman" w:cs="Times New Roman"/>
                  <w:b/>
                  <w:sz w:val="21"/>
                </w:rPr>
                <w:tag w:val="_PLD_9afd54e9959d4b22b00bfe92596a2a16"/>
                <w:id w:val="452143286"/>
                <w:lock w:val="sdtLocked"/>
              </w:sdtPr>
              <w:sdtEndPr/>
              <w:sdtContent>
                <w:tc>
                  <w:tcPr>
                    <w:tcW w:w="1237" w:type="pct"/>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w:t>
                    </w:r>
                  </w:p>
                </w:tc>
              </w:sdtContent>
            </w:sdt>
          </w:tr>
          <w:tr w:rsidR="00CF1D2C" w:rsidRPr="005C0BAA" w:rsidTr="005C0BAA">
            <w:trPr>
              <w:cantSplit/>
              <w:trHeight w:val="340"/>
            </w:trPr>
            <w:sdt>
              <w:sdtPr>
                <w:rPr>
                  <w:rFonts w:ascii="Times New Roman" w:hAnsi="Times New Roman" w:cs="Times New Roman"/>
                  <w:sz w:val="21"/>
                </w:rPr>
                <w:tag w:val="_PLD_3790b8d7d129484381d1c2fa2fa8d23c"/>
                <w:id w:val="690414070"/>
                <w:lock w:val="sdtLocked"/>
              </w:sdtPr>
              <w:sdtEndPr/>
              <w:sdtContent>
                <w:tc>
                  <w:tcPr>
                    <w:tcW w:w="2408" w:type="pct"/>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调整前上期末未分配利润</w:t>
                    </w:r>
                  </w:p>
                </w:tc>
              </w:sdtContent>
            </w:sdt>
            <w:tc>
              <w:tcPr>
                <w:tcW w:w="1355" w:type="pct"/>
                <w:vAlign w:val="center"/>
              </w:tcPr>
              <w:p w:rsidR="00CF1D2C" w:rsidRPr="005C0BAA" w:rsidRDefault="004B70A3" w:rsidP="005C0BAA">
                <w:pPr>
                  <w:pStyle w:val="510"/>
                  <w:ind w:right="6"/>
                  <w:jc w:val="right"/>
                  <w:rPr>
                    <w:rFonts w:ascii="Times New Roman" w:hAnsi="Times New Roman" w:cs="Times New Roman"/>
                    <w:sz w:val="21"/>
                  </w:rPr>
                </w:pPr>
                <w:r>
                  <w:rPr>
                    <w:rFonts w:ascii="Times New Roman" w:hAnsi="Times New Roman" w:cs="Times New Roman"/>
                    <w:sz w:val="21"/>
                  </w:rPr>
                  <w:t>679,574,989.98</w:t>
                </w:r>
              </w:p>
            </w:tc>
            <w:tc>
              <w:tcPr>
                <w:tcW w:w="1237" w:type="pct"/>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382,150,117.84</w:t>
                </w:r>
              </w:p>
            </w:tc>
          </w:tr>
          <w:tr w:rsidR="00CF1D2C" w:rsidRPr="005C0BAA" w:rsidTr="005C0BAA">
            <w:trPr>
              <w:cantSplit/>
              <w:trHeight w:val="340"/>
            </w:trPr>
            <w:sdt>
              <w:sdtPr>
                <w:rPr>
                  <w:rFonts w:ascii="Times New Roman" w:hAnsi="Times New Roman" w:cs="Times New Roman"/>
                  <w:sz w:val="21"/>
                </w:rPr>
                <w:tag w:val="_PLD_99b1e9805f3e4b93aa362504b83793b1"/>
                <w:id w:val="147723020"/>
                <w:lock w:val="sdtLocked"/>
              </w:sdtPr>
              <w:sdtEndPr/>
              <w:sdtContent>
                <w:tc>
                  <w:tcPr>
                    <w:tcW w:w="2408" w:type="pct"/>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调整期初未分配利润合计数（调增</w:t>
                    </w:r>
                    <w:r w:rsidRPr="005C0BAA">
                      <w:rPr>
                        <w:rFonts w:ascii="Times New Roman" w:hAnsi="Times New Roman" w:cs="Times New Roman"/>
                        <w:sz w:val="21"/>
                      </w:rPr>
                      <w:t>+</w:t>
                    </w:r>
                    <w:r w:rsidRPr="005C0BAA">
                      <w:rPr>
                        <w:rFonts w:ascii="Times New Roman" w:hAnsi="Times New Roman" w:cs="Times New Roman"/>
                        <w:sz w:val="21"/>
                      </w:rPr>
                      <w:t>，调减－）</w:t>
                    </w:r>
                  </w:p>
                </w:tc>
              </w:sdtContent>
            </w:sdt>
            <w:tc>
              <w:tcPr>
                <w:tcW w:w="1355" w:type="pct"/>
                <w:vAlign w:val="center"/>
              </w:tcPr>
              <w:p w:rsidR="00CF1D2C" w:rsidRPr="005C0BAA" w:rsidRDefault="004B70A3" w:rsidP="005C0BAA">
                <w:pPr>
                  <w:pStyle w:val="510"/>
                  <w:ind w:right="6"/>
                  <w:jc w:val="right"/>
                  <w:rPr>
                    <w:rFonts w:ascii="Times New Roman" w:hAnsi="Times New Roman" w:cs="Times New Roman"/>
                    <w:sz w:val="21"/>
                  </w:rPr>
                </w:pPr>
                <w:r>
                  <w:rPr>
                    <w:rFonts w:ascii="Times New Roman" w:hAnsi="Times New Roman" w:cs="Times New Roman"/>
                    <w:sz w:val="21"/>
                  </w:rPr>
                  <w:t>72,505,715.51</w:t>
                </w: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214,685,211.91</w:t>
                </w:r>
              </w:p>
            </w:tc>
          </w:tr>
          <w:tr w:rsidR="00CF1D2C" w:rsidRPr="005C0BAA" w:rsidTr="005C0BAA">
            <w:trPr>
              <w:cantSplit/>
              <w:trHeight w:val="340"/>
            </w:trPr>
            <w:sdt>
              <w:sdtPr>
                <w:rPr>
                  <w:rFonts w:ascii="Times New Roman" w:hAnsi="Times New Roman" w:cs="Times New Roman"/>
                  <w:sz w:val="21"/>
                </w:rPr>
                <w:tag w:val="_PLD_7a98e2bc7c1b48d785851921473e7f5f"/>
                <w:id w:val="-264540435"/>
                <w:lock w:val="sdtLocked"/>
              </w:sdtPr>
              <w:sdtEndPr/>
              <w:sdtContent>
                <w:tc>
                  <w:tcPr>
                    <w:tcW w:w="2408" w:type="pct"/>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调整后期初未分配利润</w:t>
                    </w:r>
                  </w:p>
                </w:tc>
              </w:sdtContent>
            </w:sdt>
            <w:tc>
              <w:tcPr>
                <w:tcW w:w="1355"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752,080,705.49</w:t>
                </w: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596,835,329.75</w:t>
                </w:r>
              </w:p>
            </w:tc>
          </w:tr>
          <w:tr w:rsidR="00CF1D2C" w:rsidRPr="005C0BAA" w:rsidTr="005C0BAA">
            <w:trPr>
              <w:cantSplit/>
              <w:trHeight w:val="340"/>
            </w:trPr>
            <w:sdt>
              <w:sdtPr>
                <w:rPr>
                  <w:rFonts w:ascii="Times New Roman" w:hAnsi="Times New Roman" w:cs="Times New Roman"/>
                  <w:sz w:val="21"/>
                </w:rPr>
                <w:tag w:val="_PLD_2a8ba0dc26a946cbb60b0ff473f157c1"/>
                <w:id w:val="-950386944"/>
                <w:lock w:val="sdtLocked"/>
              </w:sdtPr>
              <w:sdtEndPr/>
              <w:sdtContent>
                <w:tc>
                  <w:tcPr>
                    <w:tcW w:w="2408" w:type="pct"/>
                    <w:vAlign w:val="center"/>
                  </w:tcPr>
                  <w:p w:rsidR="00CF1D2C" w:rsidRPr="005C0BAA" w:rsidRDefault="00CF1D2C" w:rsidP="005C0BAA">
                    <w:pPr>
                      <w:pStyle w:val="510"/>
                      <w:ind w:right="6"/>
                      <w:rPr>
                        <w:rFonts w:ascii="Times New Roman" w:hAnsi="Times New Roman" w:cs="Times New Roman"/>
                        <w:sz w:val="21"/>
                      </w:rPr>
                    </w:pPr>
                    <w:r w:rsidRPr="005C0BAA">
                      <w:rPr>
                        <w:rFonts w:ascii="Times New Roman" w:hAnsi="Times New Roman" w:cs="Times New Roman"/>
                        <w:sz w:val="21"/>
                      </w:rPr>
                      <w:t>加：本期归属于母公司所有者的净利润</w:t>
                    </w:r>
                  </w:p>
                </w:tc>
              </w:sdtContent>
            </w:sdt>
            <w:tc>
              <w:tcPr>
                <w:tcW w:w="1355"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143,830,820.32</w:t>
                </w: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73,371,202.89</w:t>
                </w:r>
              </w:p>
            </w:tc>
          </w:tr>
          <w:tr w:rsidR="00CF1D2C" w:rsidRPr="005C0BAA" w:rsidTr="005C0BAA">
            <w:trPr>
              <w:cantSplit/>
              <w:trHeight w:val="340"/>
            </w:trPr>
            <w:sdt>
              <w:sdtPr>
                <w:rPr>
                  <w:rFonts w:ascii="Times New Roman" w:hAnsi="Times New Roman" w:cs="Times New Roman"/>
                  <w:sz w:val="21"/>
                </w:rPr>
                <w:tag w:val="_PLD_97aab68ad9b74921a7946fa4d2999e51"/>
                <w:id w:val="625746491"/>
                <w:lock w:val="sdtLocked"/>
              </w:sdtPr>
              <w:sdtEndPr/>
              <w:sdtContent>
                <w:tc>
                  <w:tcPr>
                    <w:tcW w:w="2408" w:type="pct"/>
                    <w:vAlign w:val="center"/>
                  </w:tcPr>
                  <w:p w:rsidR="00CF1D2C" w:rsidRPr="005C0BAA" w:rsidRDefault="00CF1D2C" w:rsidP="005C0BAA">
                    <w:pPr>
                      <w:pStyle w:val="510"/>
                      <w:autoSpaceDE w:val="0"/>
                      <w:autoSpaceDN w:val="0"/>
                      <w:adjustRightInd w:val="0"/>
                      <w:rPr>
                        <w:rFonts w:ascii="Times New Roman" w:hAnsi="Times New Roman" w:cs="Times New Roman"/>
                        <w:sz w:val="21"/>
                      </w:rPr>
                    </w:pPr>
                    <w:r w:rsidRPr="005C0BAA">
                      <w:rPr>
                        <w:rFonts w:ascii="Times New Roman" w:hAnsi="Times New Roman" w:cs="Times New Roman"/>
                        <w:sz w:val="21"/>
                      </w:rPr>
                      <w:t>减：提取法定盈余公积</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p>
            </w:tc>
          </w:tr>
          <w:tr w:rsidR="00CF1D2C" w:rsidRPr="005C0BAA" w:rsidTr="005C0BAA">
            <w:trPr>
              <w:cantSplit/>
              <w:trHeight w:val="340"/>
            </w:trPr>
            <w:sdt>
              <w:sdtPr>
                <w:rPr>
                  <w:rFonts w:ascii="Times New Roman" w:hAnsi="Times New Roman" w:cs="Times New Roman"/>
                  <w:sz w:val="21"/>
                </w:rPr>
                <w:tag w:val="_PLD_76ebcf558d244f77a28b1f8b843a2b3a"/>
                <w:id w:val="-1843470516"/>
                <w:lock w:val="sdtLocked"/>
              </w:sdtPr>
              <w:sdtEndPr/>
              <w:sdtContent>
                <w:tc>
                  <w:tcPr>
                    <w:tcW w:w="2408" w:type="pct"/>
                    <w:vAlign w:val="center"/>
                  </w:tcPr>
                  <w:p w:rsidR="00CF1D2C" w:rsidRPr="005C0BAA" w:rsidRDefault="00CF1D2C" w:rsidP="005C0BAA">
                    <w:pPr>
                      <w:pStyle w:val="510"/>
                      <w:autoSpaceDE w:val="0"/>
                      <w:autoSpaceDN w:val="0"/>
                      <w:adjustRightInd w:val="0"/>
                      <w:ind w:firstLine="420"/>
                      <w:rPr>
                        <w:rFonts w:ascii="Times New Roman" w:hAnsi="Times New Roman" w:cs="Times New Roman"/>
                        <w:sz w:val="21"/>
                      </w:rPr>
                    </w:pPr>
                    <w:r w:rsidRPr="005C0BAA">
                      <w:rPr>
                        <w:rFonts w:ascii="Times New Roman" w:hAnsi="Times New Roman" w:cs="Times New Roman"/>
                        <w:sz w:val="21"/>
                      </w:rPr>
                      <w:t>提取任意盈余公积</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p>
            </w:tc>
          </w:tr>
          <w:tr w:rsidR="00CF1D2C" w:rsidRPr="005C0BAA" w:rsidTr="005C0BAA">
            <w:trPr>
              <w:cantSplit/>
              <w:trHeight w:val="340"/>
            </w:trPr>
            <w:sdt>
              <w:sdtPr>
                <w:rPr>
                  <w:rFonts w:ascii="Times New Roman" w:hAnsi="Times New Roman" w:cs="Times New Roman"/>
                  <w:sz w:val="21"/>
                </w:rPr>
                <w:tag w:val="_PLD_c773909db1b34f04acac84ec73864a3f"/>
                <w:id w:val="-573281506"/>
                <w:lock w:val="sdtLocked"/>
              </w:sdtPr>
              <w:sdtEndPr/>
              <w:sdtContent>
                <w:tc>
                  <w:tcPr>
                    <w:tcW w:w="2408" w:type="pct"/>
                    <w:vAlign w:val="center"/>
                  </w:tcPr>
                  <w:p w:rsidR="00CF1D2C" w:rsidRPr="005C0BAA" w:rsidRDefault="00CF1D2C" w:rsidP="005C0BAA">
                    <w:pPr>
                      <w:pStyle w:val="510"/>
                      <w:autoSpaceDE w:val="0"/>
                      <w:autoSpaceDN w:val="0"/>
                      <w:adjustRightInd w:val="0"/>
                      <w:ind w:firstLine="420"/>
                      <w:rPr>
                        <w:rFonts w:ascii="Times New Roman" w:hAnsi="Times New Roman" w:cs="Times New Roman"/>
                        <w:sz w:val="21"/>
                      </w:rPr>
                    </w:pPr>
                    <w:r w:rsidRPr="005C0BAA">
                      <w:rPr>
                        <w:rFonts w:ascii="Times New Roman" w:hAnsi="Times New Roman" w:cs="Times New Roman"/>
                        <w:sz w:val="21"/>
                      </w:rPr>
                      <w:t>提取一般风险准备</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p>
            </w:tc>
          </w:tr>
          <w:tr w:rsidR="00CF1D2C" w:rsidRPr="005C0BAA" w:rsidTr="005C0BAA">
            <w:trPr>
              <w:cantSplit/>
              <w:trHeight w:val="340"/>
            </w:trPr>
            <w:sdt>
              <w:sdtPr>
                <w:rPr>
                  <w:rFonts w:ascii="Times New Roman" w:hAnsi="Times New Roman" w:cs="Times New Roman"/>
                  <w:sz w:val="21"/>
                </w:rPr>
                <w:tag w:val="_PLD_d2ba40ebcadd4931bdef6468fc324069"/>
                <w:id w:val="-1406682055"/>
                <w:lock w:val="sdtLocked"/>
              </w:sdtPr>
              <w:sdtEndPr/>
              <w:sdtContent>
                <w:tc>
                  <w:tcPr>
                    <w:tcW w:w="2408" w:type="pct"/>
                    <w:vAlign w:val="center"/>
                  </w:tcPr>
                  <w:p w:rsidR="00CF1D2C" w:rsidRPr="005C0BAA" w:rsidRDefault="00CF1D2C" w:rsidP="005C0BAA">
                    <w:pPr>
                      <w:pStyle w:val="510"/>
                      <w:autoSpaceDE w:val="0"/>
                      <w:autoSpaceDN w:val="0"/>
                      <w:adjustRightInd w:val="0"/>
                      <w:ind w:firstLine="420"/>
                      <w:rPr>
                        <w:rFonts w:ascii="Times New Roman" w:hAnsi="Times New Roman" w:cs="Times New Roman"/>
                        <w:sz w:val="21"/>
                      </w:rPr>
                    </w:pPr>
                    <w:r w:rsidRPr="005C0BAA">
                      <w:rPr>
                        <w:rFonts w:ascii="Times New Roman" w:hAnsi="Times New Roman" w:cs="Times New Roman"/>
                        <w:sz w:val="21"/>
                      </w:rPr>
                      <w:t>应付普通股股利</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31,482,443.28</w:t>
                </w: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55,968,761.12</w:t>
                </w:r>
              </w:p>
            </w:tc>
          </w:tr>
          <w:tr w:rsidR="00CF1D2C" w:rsidRPr="005C0BAA" w:rsidTr="005C0BAA">
            <w:trPr>
              <w:cantSplit/>
              <w:trHeight w:val="340"/>
            </w:trPr>
            <w:sdt>
              <w:sdtPr>
                <w:rPr>
                  <w:rFonts w:ascii="Times New Roman" w:hAnsi="Times New Roman" w:cs="Times New Roman"/>
                  <w:sz w:val="21"/>
                </w:rPr>
                <w:tag w:val="_PLD_d8041f36a4744fe893cd617b9149d704"/>
                <w:id w:val="1276217480"/>
                <w:lock w:val="sdtLocked"/>
              </w:sdtPr>
              <w:sdtEndPr/>
              <w:sdtContent>
                <w:tc>
                  <w:tcPr>
                    <w:tcW w:w="2408" w:type="pct"/>
                    <w:vAlign w:val="center"/>
                  </w:tcPr>
                  <w:p w:rsidR="00CF1D2C" w:rsidRPr="005C0BAA" w:rsidRDefault="00CF1D2C" w:rsidP="005C0BAA">
                    <w:pPr>
                      <w:pStyle w:val="510"/>
                      <w:autoSpaceDE w:val="0"/>
                      <w:autoSpaceDN w:val="0"/>
                      <w:adjustRightInd w:val="0"/>
                      <w:ind w:firstLine="420"/>
                      <w:rPr>
                        <w:rFonts w:ascii="Times New Roman" w:hAnsi="Times New Roman" w:cs="Times New Roman"/>
                        <w:sz w:val="21"/>
                      </w:rPr>
                    </w:pPr>
                    <w:r w:rsidRPr="005C0BAA">
                      <w:rPr>
                        <w:rFonts w:ascii="Times New Roman" w:hAnsi="Times New Roman" w:cs="Times New Roman"/>
                        <w:sz w:val="21"/>
                      </w:rPr>
                      <w:t>转作股本的普通股股利</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p>
            </w:tc>
          </w:tr>
          <w:tr w:rsidR="00CF1D2C" w:rsidRPr="005C0BAA" w:rsidTr="005C0BAA">
            <w:trPr>
              <w:cantSplit/>
              <w:trHeight w:val="340"/>
            </w:trPr>
            <w:sdt>
              <w:sdtPr>
                <w:rPr>
                  <w:rFonts w:ascii="Times New Roman" w:hAnsi="Times New Roman" w:cs="Times New Roman"/>
                  <w:sz w:val="21"/>
                </w:rPr>
                <w:tag w:val="_PLD_0654c3e21e6d4aa0a63a12e93a24988a"/>
                <w:id w:val="-310174341"/>
                <w:lock w:val="sdtLocked"/>
              </w:sdtPr>
              <w:sdtEndPr/>
              <w:sdtContent>
                <w:tc>
                  <w:tcPr>
                    <w:tcW w:w="2408" w:type="pct"/>
                    <w:vAlign w:val="center"/>
                  </w:tcPr>
                  <w:p w:rsidR="00CF1D2C" w:rsidRPr="005C0BAA" w:rsidRDefault="00CF1D2C" w:rsidP="005C0BAA">
                    <w:pPr>
                      <w:pStyle w:val="510"/>
                      <w:autoSpaceDE w:val="0"/>
                      <w:autoSpaceDN w:val="0"/>
                      <w:adjustRightInd w:val="0"/>
                      <w:rPr>
                        <w:rFonts w:ascii="Times New Roman" w:hAnsi="Times New Roman" w:cs="Times New Roman"/>
                        <w:sz w:val="21"/>
                      </w:rPr>
                    </w:pPr>
                    <w:r w:rsidRPr="005C0BAA">
                      <w:rPr>
                        <w:rFonts w:ascii="Times New Roman" w:hAnsi="Times New Roman" w:cs="Times New Roman"/>
                        <w:sz w:val="21"/>
                      </w:rPr>
                      <w:t>期末未分配利润</w:t>
                    </w:r>
                  </w:p>
                </w:tc>
              </w:sdtContent>
            </w:sdt>
            <w:tc>
              <w:tcPr>
                <w:tcW w:w="1355" w:type="pct"/>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864,429,082.53</w:t>
                </w:r>
              </w:p>
            </w:tc>
            <w:tc>
              <w:tcPr>
                <w:tcW w:w="1237" w:type="pct"/>
                <w:vAlign w:val="center"/>
              </w:tcPr>
              <w:p w:rsidR="00CF1D2C" w:rsidRPr="005C0BAA" w:rsidRDefault="00CF1D2C" w:rsidP="005C0BAA">
                <w:pPr>
                  <w:pStyle w:val="510"/>
                  <w:ind w:right="6"/>
                  <w:jc w:val="right"/>
                  <w:rPr>
                    <w:rFonts w:ascii="Times New Roman" w:hAnsi="Times New Roman" w:cs="Times New Roman"/>
                    <w:sz w:val="21"/>
                  </w:rPr>
                </w:pPr>
                <w:r w:rsidRPr="005C0BAA">
                  <w:rPr>
                    <w:rFonts w:ascii="Times New Roman" w:hAnsi="Times New Roman" w:cs="Times New Roman"/>
                    <w:sz w:val="21"/>
                  </w:rPr>
                  <w:t>614,237,771.52</w:t>
                </w:r>
              </w:p>
            </w:tc>
          </w:tr>
        </w:tbl>
        <w:p w:rsidR="00CF1D2C" w:rsidRPr="005C0BAA" w:rsidRDefault="00CF1D2C" w:rsidP="005E252E">
          <w:pPr>
            <w:pStyle w:val="510"/>
            <w:adjustRightInd w:val="0"/>
            <w:snapToGrid w:val="0"/>
            <w:spacing w:beforeLines="50" w:before="120"/>
            <w:ind w:firstLineChars="200" w:firstLine="420"/>
            <w:rPr>
              <w:rFonts w:ascii="Times New Roman" w:hAnsi="Times New Roman" w:cs="Times New Roman"/>
              <w:color w:val="000000" w:themeColor="text1"/>
              <w:sz w:val="21"/>
            </w:rPr>
          </w:pPr>
          <w:r w:rsidRPr="005C0BAA">
            <w:rPr>
              <w:rFonts w:ascii="Times New Roman" w:hAnsi="Times New Roman" w:cs="Times New Roman"/>
              <w:color w:val="000000" w:themeColor="text1"/>
              <w:sz w:val="21"/>
            </w:rPr>
            <w:t>调整期初未分配利润明细：</w:t>
          </w:r>
        </w:p>
        <w:p w:rsidR="00CF1D2C" w:rsidRPr="005C0BAA" w:rsidRDefault="00CF1D2C" w:rsidP="005E252E">
          <w:pPr>
            <w:pStyle w:val="510"/>
            <w:adjustRightInd w:val="0"/>
            <w:snapToGrid w:val="0"/>
            <w:spacing w:beforeLines="50" w:before="120"/>
            <w:ind w:firstLineChars="200" w:firstLine="420"/>
            <w:rPr>
              <w:rFonts w:ascii="Times New Roman" w:hAnsi="Times New Roman" w:cs="Times New Roman"/>
              <w:sz w:val="21"/>
            </w:rPr>
          </w:pPr>
          <w:r w:rsidRPr="005C0BAA">
            <w:rPr>
              <w:rFonts w:ascii="Times New Roman" w:hAnsi="Times New Roman" w:cs="Times New Roman"/>
              <w:sz w:val="21"/>
            </w:rPr>
            <w:t>1</w:t>
          </w:r>
          <w:r w:rsidRPr="005C0BAA">
            <w:rPr>
              <w:rFonts w:ascii="Times New Roman" w:hAnsi="Times New Roman" w:cs="Times New Roman"/>
              <w:sz w:val="21"/>
            </w:rPr>
            <w:t>、由于《企业会计准则》及其相关新规定进行追溯调整，影响期初未分配利润</w:t>
          </w:r>
          <w:sdt>
            <w:sdtPr>
              <w:rPr>
                <w:rFonts w:ascii="Times New Roman" w:hAnsi="Times New Roman" w:cs="Times New Roman"/>
                <w:sz w:val="21"/>
              </w:rPr>
              <w:alias w:val="依据《企业会计准则》及其相关规定进行追溯调整影响年初未分配利润合计"/>
              <w:tag w:val="_GBC_a54a245e74754754a6239606b5ebbb06"/>
              <w:id w:val="1026527571"/>
              <w:lock w:val="sdtLocked"/>
            </w:sdtPr>
            <w:sdtEndPr/>
            <w:sdtContent>
              <w:r w:rsidRPr="005C0BAA">
                <w:rPr>
                  <w:rFonts w:ascii="Times New Roman" w:hAnsi="Times New Roman" w:cs="Times New Roman"/>
                  <w:sz w:val="21"/>
                </w:rPr>
                <w:t>72,505,715.51</w:t>
              </w:r>
            </w:sdtContent>
          </w:sdt>
          <w:r w:rsidRPr="005C0BAA">
            <w:rPr>
              <w:rFonts w:ascii="Times New Roman" w:hAnsi="Times New Roman" w:cs="Times New Roman"/>
              <w:sz w:val="21"/>
            </w:rPr>
            <w:t xml:space="preserve"> </w:t>
          </w:r>
          <w:r w:rsidRPr="005C0BAA">
            <w:rPr>
              <w:rFonts w:ascii="Times New Roman" w:hAnsi="Times New Roman" w:cs="Times New Roman"/>
              <w:sz w:val="21"/>
            </w:rPr>
            <w:t>元。</w:t>
          </w:r>
        </w:p>
        <w:p w:rsidR="00CF1D2C" w:rsidRPr="005C0BAA" w:rsidRDefault="00CF1D2C" w:rsidP="005E252E">
          <w:pPr>
            <w:pStyle w:val="510"/>
            <w:adjustRightInd w:val="0"/>
            <w:snapToGrid w:val="0"/>
            <w:spacing w:beforeLines="50" w:before="120"/>
            <w:ind w:firstLineChars="200" w:firstLine="420"/>
            <w:rPr>
              <w:rFonts w:ascii="Times New Roman" w:hAnsi="Times New Roman" w:cs="Times New Roman"/>
              <w:sz w:val="21"/>
            </w:rPr>
          </w:pPr>
          <w:r w:rsidRPr="005C0BAA">
            <w:rPr>
              <w:rFonts w:ascii="Times New Roman" w:hAnsi="Times New Roman" w:cs="Times New Roman"/>
              <w:sz w:val="21"/>
            </w:rPr>
            <w:t>2</w:t>
          </w:r>
          <w:r w:rsidRPr="005C0BAA">
            <w:rPr>
              <w:rFonts w:ascii="Times New Roman" w:hAnsi="Times New Roman" w:cs="Times New Roman"/>
              <w:sz w:val="21"/>
            </w:rPr>
            <w:t>、由于会计政策变更，影响期初未分配利润</w:t>
          </w:r>
          <w:sdt>
            <w:sdtPr>
              <w:rPr>
                <w:rFonts w:ascii="Times New Roman" w:hAnsi="Times New Roman" w:cs="Times New Roman"/>
                <w:sz w:val="21"/>
              </w:rPr>
              <w:alias w:val="由于会计政策变更影响年初未分配利润"/>
              <w:tag w:val="_GBC_8295d6891c8842f58b58e4223b4e1700"/>
              <w:id w:val="1777051350"/>
              <w:lock w:val="sdtLocked"/>
            </w:sdtPr>
            <w:sdtEndPr/>
            <w:sdtContent>
              <w:r w:rsidRPr="005C0BAA">
                <w:rPr>
                  <w:rFonts w:ascii="Times New Roman" w:hAnsi="Times New Roman" w:cs="Times New Roman"/>
                  <w:sz w:val="21"/>
                </w:rPr>
                <w:t>253,432,052.77</w:t>
              </w:r>
            </w:sdtContent>
          </w:sdt>
          <w:r w:rsidRPr="005C0BAA">
            <w:rPr>
              <w:rFonts w:ascii="Times New Roman" w:hAnsi="Times New Roman" w:cs="Times New Roman"/>
              <w:sz w:val="21"/>
            </w:rPr>
            <w:t xml:space="preserve"> </w:t>
          </w:r>
          <w:r w:rsidRPr="005C0BAA">
            <w:rPr>
              <w:rFonts w:ascii="Times New Roman" w:hAnsi="Times New Roman" w:cs="Times New Roman"/>
              <w:sz w:val="21"/>
            </w:rPr>
            <w:t>元。</w:t>
          </w:r>
        </w:p>
        <w:p w:rsidR="00CF1D2C" w:rsidRPr="005C0BAA" w:rsidRDefault="00CF1D2C" w:rsidP="005E252E">
          <w:pPr>
            <w:pStyle w:val="510"/>
            <w:adjustRightInd w:val="0"/>
            <w:snapToGrid w:val="0"/>
            <w:spacing w:beforeLines="50" w:before="120"/>
            <w:ind w:firstLineChars="200" w:firstLine="420"/>
            <w:rPr>
              <w:rFonts w:ascii="Times New Roman" w:hAnsi="Times New Roman" w:cs="Times New Roman"/>
              <w:sz w:val="21"/>
            </w:rPr>
          </w:pPr>
          <w:r w:rsidRPr="005C0BAA">
            <w:rPr>
              <w:rFonts w:ascii="Times New Roman" w:hAnsi="Times New Roman" w:cs="Times New Roman"/>
              <w:sz w:val="21"/>
            </w:rPr>
            <w:t>3</w:t>
          </w:r>
          <w:r w:rsidRPr="005C0BAA">
            <w:rPr>
              <w:rFonts w:ascii="Times New Roman" w:hAnsi="Times New Roman" w:cs="Times New Roman"/>
              <w:sz w:val="21"/>
            </w:rPr>
            <w:t>、由于重大会计差错更正，影响期初未分配利润</w:t>
          </w:r>
          <w:sdt>
            <w:sdtPr>
              <w:rPr>
                <w:rFonts w:ascii="Times New Roman" w:hAnsi="Times New Roman" w:cs="Times New Roman"/>
                <w:sz w:val="21"/>
              </w:rPr>
              <w:alias w:val="由于重大会计差错更正影响年初未分配利润"/>
              <w:tag w:val="_GBC_34728ea6faff41218abab9b8fede268c"/>
              <w:id w:val="-761218905"/>
              <w:lock w:val="sdtLocked"/>
            </w:sdtPr>
            <w:sdtEndPr/>
            <w:sdtContent>
              <w:r w:rsidRPr="005C0BAA">
                <w:rPr>
                  <w:rFonts w:ascii="Times New Roman" w:hAnsi="Times New Roman" w:cs="Times New Roman"/>
                  <w:sz w:val="21"/>
                </w:rPr>
                <w:t>0.00</w:t>
              </w:r>
            </w:sdtContent>
          </w:sdt>
          <w:r w:rsidRPr="005C0BAA">
            <w:rPr>
              <w:rFonts w:ascii="Times New Roman" w:hAnsi="Times New Roman" w:cs="Times New Roman"/>
              <w:sz w:val="21"/>
            </w:rPr>
            <w:t xml:space="preserve"> </w:t>
          </w:r>
          <w:r w:rsidRPr="005C0BAA">
            <w:rPr>
              <w:rFonts w:ascii="Times New Roman" w:hAnsi="Times New Roman" w:cs="Times New Roman"/>
              <w:sz w:val="21"/>
            </w:rPr>
            <w:t>元。</w:t>
          </w:r>
        </w:p>
        <w:p w:rsidR="00CF1D2C" w:rsidRPr="005C0BAA" w:rsidRDefault="00CF1D2C" w:rsidP="005E252E">
          <w:pPr>
            <w:pStyle w:val="510"/>
            <w:adjustRightInd w:val="0"/>
            <w:snapToGrid w:val="0"/>
            <w:spacing w:beforeLines="50" w:before="120"/>
            <w:ind w:firstLineChars="200" w:firstLine="420"/>
            <w:rPr>
              <w:rFonts w:ascii="Times New Roman" w:hAnsi="Times New Roman" w:cs="Times New Roman"/>
              <w:sz w:val="21"/>
            </w:rPr>
          </w:pPr>
          <w:r w:rsidRPr="005C0BAA">
            <w:rPr>
              <w:rFonts w:ascii="Times New Roman" w:hAnsi="Times New Roman" w:cs="Times New Roman"/>
              <w:sz w:val="21"/>
            </w:rPr>
            <w:t>4</w:t>
          </w:r>
          <w:r w:rsidRPr="005C0BAA">
            <w:rPr>
              <w:rFonts w:ascii="Times New Roman" w:hAnsi="Times New Roman" w:cs="Times New Roman"/>
              <w:sz w:val="21"/>
            </w:rPr>
            <w:t>、由于同</w:t>
          </w:r>
          <w:proofErr w:type="gramStart"/>
          <w:r w:rsidRPr="005C0BAA">
            <w:rPr>
              <w:rFonts w:ascii="Times New Roman" w:hAnsi="Times New Roman" w:cs="Times New Roman"/>
              <w:sz w:val="21"/>
            </w:rPr>
            <w:t>一控制</w:t>
          </w:r>
          <w:proofErr w:type="gramEnd"/>
          <w:r w:rsidRPr="005C0BAA">
            <w:rPr>
              <w:rFonts w:ascii="Times New Roman" w:hAnsi="Times New Roman" w:cs="Times New Roman"/>
              <w:sz w:val="21"/>
            </w:rPr>
            <w:t>导致的合并范围变更，影响期初未分配利润</w:t>
          </w:r>
          <w:sdt>
            <w:sdtPr>
              <w:rPr>
                <w:rFonts w:ascii="Times New Roman" w:hAnsi="Times New Roman" w:cs="Times New Roman"/>
                <w:sz w:val="21"/>
              </w:rPr>
              <w:alias w:val="同一控制导致的合并范围变更影响年初未分配利润"/>
              <w:tag w:val="_GBC_4d9b7a873cb94aba9044210a45f81108"/>
              <w:id w:val="946968966"/>
              <w:lock w:val="sdtLocked"/>
            </w:sdtPr>
            <w:sdtEndPr/>
            <w:sdtContent>
              <w:r w:rsidRPr="005C0BAA">
                <w:rPr>
                  <w:rFonts w:ascii="Times New Roman" w:hAnsi="Times New Roman" w:cs="Times New Roman"/>
                  <w:sz w:val="21"/>
                </w:rPr>
                <w:t>0.00</w:t>
              </w:r>
            </w:sdtContent>
          </w:sdt>
          <w:r w:rsidRPr="005C0BAA">
            <w:rPr>
              <w:rFonts w:ascii="Times New Roman" w:hAnsi="Times New Roman" w:cs="Times New Roman"/>
              <w:sz w:val="21"/>
            </w:rPr>
            <w:t xml:space="preserve"> </w:t>
          </w:r>
          <w:r w:rsidRPr="005C0BAA">
            <w:rPr>
              <w:rFonts w:ascii="Times New Roman" w:hAnsi="Times New Roman" w:cs="Times New Roman"/>
              <w:sz w:val="21"/>
            </w:rPr>
            <w:t>元。</w:t>
          </w:r>
        </w:p>
        <w:p w:rsidR="00CF1D2C" w:rsidRPr="00A83402" w:rsidRDefault="00CF1D2C" w:rsidP="005E252E">
          <w:pPr>
            <w:pStyle w:val="510"/>
            <w:adjustRightInd w:val="0"/>
            <w:snapToGrid w:val="0"/>
            <w:spacing w:beforeLines="50" w:before="120"/>
            <w:ind w:firstLineChars="200" w:firstLine="420"/>
          </w:pPr>
          <w:r w:rsidRPr="005C0BAA">
            <w:rPr>
              <w:rFonts w:ascii="Times New Roman" w:hAnsi="Times New Roman" w:cs="Times New Roman"/>
              <w:sz w:val="21"/>
            </w:rPr>
            <w:t>5</w:t>
          </w:r>
          <w:r w:rsidRPr="005C0BAA">
            <w:rPr>
              <w:rFonts w:ascii="Times New Roman" w:hAnsi="Times New Roman" w:cs="Times New Roman"/>
              <w:sz w:val="21"/>
            </w:rPr>
            <w:t>、其他调整合计影响期初未分配利润</w:t>
          </w:r>
          <w:sdt>
            <w:sdtPr>
              <w:rPr>
                <w:rFonts w:ascii="Times New Roman" w:hAnsi="Times New Roman" w:cs="Times New Roman"/>
                <w:sz w:val="21"/>
              </w:rPr>
              <w:alias w:val="其他调整合计影响年初未分配利润"/>
              <w:tag w:val="_GBC_ccd86b3788e04a70a2e6a2167027d7cb"/>
              <w:id w:val="-115831307"/>
              <w:lock w:val="sdtLocked"/>
            </w:sdtPr>
            <w:sdtEndPr/>
            <w:sdtContent>
              <w:r w:rsidRPr="005C0BAA">
                <w:rPr>
                  <w:rFonts w:ascii="Times New Roman" w:hAnsi="Times New Roman" w:cs="Times New Roman"/>
                  <w:sz w:val="21"/>
                </w:rPr>
                <w:t>0.00</w:t>
              </w:r>
            </w:sdtContent>
          </w:sdt>
          <w:r w:rsidRPr="005C0BAA">
            <w:rPr>
              <w:rFonts w:ascii="Times New Roman" w:hAnsi="Times New Roman" w:cs="Times New Roman"/>
              <w:sz w:val="21"/>
            </w:rPr>
            <w:t xml:space="preserve"> </w:t>
          </w:r>
          <w:r w:rsidRPr="005C0BAA">
            <w:rPr>
              <w:rFonts w:ascii="Times New Roman" w:hAnsi="Times New Roman" w:cs="Times New Roman"/>
              <w:sz w:val="21"/>
            </w:rPr>
            <w:t>元。</w:t>
          </w:r>
        </w:p>
      </w:sdtContent>
    </w:sdt>
    <w:p w:rsidR="00CF1D2C" w:rsidRDefault="00CF1D2C">
      <w:pPr>
        <w:pStyle w:val="510"/>
      </w:pPr>
    </w:p>
    <w:sdt>
      <w:sdtPr>
        <w:rPr>
          <w:rFonts w:ascii="宋体" w:hAnsi="宋体" w:cs="宋体" w:hint="eastAsia"/>
          <w:b w:val="0"/>
          <w:bCs w:val="0"/>
          <w:kern w:val="0"/>
          <w:sz w:val="24"/>
          <w:szCs w:val="21"/>
        </w:rPr>
        <w:alias w:val="模块:营业收入和营业成本"/>
        <w:tag w:val="_GBC_a3a22662ec3d4fb69e12845051ced996"/>
        <w:id w:val="-911849908"/>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szCs w:val="21"/>
            </w:rPr>
          </w:pPr>
          <w:r>
            <w:rPr>
              <w:szCs w:val="21"/>
            </w:rPr>
            <w:t>营业</w:t>
          </w:r>
          <w:r>
            <w:rPr>
              <w:rFonts w:ascii="宋体" w:hAnsi="宋体"/>
              <w:szCs w:val="21"/>
            </w:rPr>
            <w:t>收入</w:t>
          </w:r>
          <w:r>
            <w:rPr>
              <w:szCs w:val="21"/>
            </w:rPr>
            <w:t>和营业成本</w:t>
          </w:r>
        </w:p>
        <w:p w:rsidR="00CF1D2C" w:rsidRDefault="00CF1D2C" w:rsidP="00C06BE6">
          <w:pPr>
            <w:pStyle w:val="48"/>
            <w:numPr>
              <w:ilvl w:val="0"/>
              <w:numId w:val="79"/>
            </w:numPr>
            <w:ind w:left="426" w:hanging="426"/>
          </w:pPr>
          <w:r>
            <w:rPr>
              <w:rFonts w:hint="eastAsia"/>
            </w:rPr>
            <w:t>营业收入和营业成本情况</w:t>
          </w:r>
        </w:p>
        <w:sdt>
          <w:sdtPr>
            <w:alias w:val="是否适用：营业收入和营业成本[双击切换]"/>
            <w:tag w:val="_GBC_876680c4ba6b433896b625efff84d599"/>
            <w:id w:val="136555697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510"/>
            <w:jc w:val="right"/>
            <w:rPr>
              <w:rFonts w:ascii="Times New Roman" w:hAnsi="Times New Roman" w:cs="Times New Roman"/>
              <w:sz w:val="21"/>
            </w:rPr>
          </w:pPr>
          <w:r w:rsidRPr="005C0BAA">
            <w:rPr>
              <w:rFonts w:ascii="Times New Roman" w:hAnsi="Times New Roman" w:cs="Times New Roman"/>
              <w:bCs/>
              <w:sz w:val="21"/>
            </w:rPr>
            <w:t>单位：</w:t>
          </w:r>
          <w:sdt>
            <w:sdtPr>
              <w:rPr>
                <w:rFonts w:ascii="Times New Roman" w:hAnsi="Times New Roman" w:cs="Times New Roman"/>
                <w:bCs/>
                <w:sz w:val="21"/>
              </w:rPr>
              <w:alias w:val="单位：财务附注：营业收入"/>
              <w:tag w:val="_GBC_611ed6dd25a247cf86a0fb98cd86e68f"/>
              <w:id w:val="-18877138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cs="Times New Roman"/>
                  <w:bCs/>
                  <w:sz w:val="21"/>
                </w:rPr>
                <w:t>元</w:t>
              </w:r>
            </w:sdtContent>
          </w:sdt>
          <w:r w:rsidRPr="005C0BAA">
            <w:rPr>
              <w:rFonts w:ascii="Times New Roman" w:hAnsi="Times New Roman" w:cs="Times New Roman"/>
              <w:bCs/>
              <w:sz w:val="21"/>
            </w:rPr>
            <w:t xml:space="preserve">  </w:t>
          </w:r>
          <w:r w:rsidRPr="005C0BAA">
            <w:rPr>
              <w:rFonts w:ascii="Times New Roman" w:hAnsi="Times New Roman" w:cs="Times New Roman"/>
              <w:bCs/>
              <w:sz w:val="21"/>
            </w:rPr>
            <w:t>币种：</w:t>
          </w:r>
          <w:sdt>
            <w:sdtPr>
              <w:rPr>
                <w:rFonts w:ascii="Times New Roman" w:hAnsi="Times New Roman" w:cs="Times New Roman"/>
                <w:bCs/>
                <w:sz w:val="21"/>
              </w:rPr>
              <w:alias w:val="币种：财务附注：营业收入"/>
              <w:tag w:val="_GBC_ba5cd3776b804cc291ae4c216c605f02"/>
              <w:id w:val="-1388870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bCs/>
                  <w:sz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CF1D2C" w:rsidRPr="005C0BAA" w:rsidTr="005C0BAA">
            <w:trPr>
              <w:trHeight w:val="340"/>
            </w:trPr>
            <w:sdt>
              <w:sdtPr>
                <w:rPr>
                  <w:rFonts w:ascii="Times New Roman" w:hAnsi="Times New Roman" w:cs="Times New Roman"/>
                  <w:b/>
                  <w:sz w:val="21"/>
                </w:rPr>
                <w:tag w:val="_PLD_d41752618c6a4ee08ca01f5944b34b81"/>
                <w:id w:val="1651405590"/>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f88658ae6cb94ea390736e112b0d5ffc"/>
                <w:id w:val="1740904790"/>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本期发生额</w:t>
                    </w:r>
                  </w:p>
                </w:tc>
              </w:sdtContent>
            </w:sdt>
            <w:sdt>
              <w:sdtPr>
                <w:rPr>
                  <w:rFonts w:ascii="Times New Roman" w:hAnsi="Times New Roman" w:cs="Times New Roman"/>
                  <w:b/>
                  <w:sz w:val="21"/>
                </w:rPr>
                <w:tag w:val="_PLD_0840d72efce94f22bdf4d566046b2e87"/>
                <w:id w:val="992684232"/>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上期发生额</w:t>
                    </w:r>
                  </w:p>
                </w:tc>
              </w:sdtContent>
            </w:sdt>
          </w:tr>
          <w:tr w:rsidR="00CF1D2C" w:rsidRPr="005C0BAA" w:rsidTr="005C0BAA">
            <w:trPr>
              <w:trHeight w:val="340"/>
            </w:trPr>
            <w:tc>
              <w:tcPr>
                <w:tcW w:w="804" w:type="pct"/>
                <w:vMerge/>
                <w:tcBorders>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p>
            </w:tc>
            <w:sdt>
              <w:sdtPr>
                <w:rPr>
                  <w:rFonts w:ascii="Times New Roman" w:hAnsi="Times New Roman" w:cs="Times New Roman"/>
                  <w:b/>
                  <w:sz w:val="21"/>
                </w:rPr>
                <w:tag w:val="_PLD_39942ac1f2654fa6bda80d7116d83859"/>
                <w:id w:val="-1086839184"/>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收入</w:t>
                    </w:r>
                  </w:p>
                </w:tc>
              </w:sdtContent>
            </w:sdt>
            <w:sdt>
              <w:sdtPr>
                <w:rPr>
                  <w:rFonts w:ascii="Times New Roman" w:hAnsi="Times New Roman" w:cs="Times New Roman"/>
                  <w:b/>
                  <w:sz w:val="21"/>
                </w:rPr>
                <w:tag w:val="_PLD_5075262c52564bf09f90a67ee6a84b17"/>
                <w:id w:val="-456638908"/>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成本</w:t>
                    </w:r>
                  </w:p>
                </w:tc>
              </w:sdtContent>
            </w:sdt>
            <w:sdt>
              <w:sdtPr>
                <w:rPr>
                  <w:rFonts w:ascii="Times New Roman" w:hAnsi="Times New Roman" w:cs="Times New Roman"/>
                  <w:b/>
                  <w:sz w:val="21"/>
                </w:rPr>
                <w:tag w:val="_PLD_33a1015c666d49cba108bce6aafea1f7"/>
                <w:id w:val="15110814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收入</w:t>
                    </w:r>
                  </w:p>
                </w:tc>
              </w:sdtContent>
            </w:sdt>
            <w:sdt>
              <w:sdtPr>
                <w:rPr>
                  <w:rFonts w:ascii="Times New Roman" w:hAnsi="Times New Roman" w:cs="Times New Roman"/>
                  <w:b/>
                  <w:sz w:val="21"/>
                </w:rPr>
                <w:tag w:val="_PLD_d09deaa2e4d443459a3584a1d7e92203"/>
                <w:id w:val="-1408918290"/>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成本</w:t>
                    </w:r>
                  </w:p>
                </w:tc>
              </w:sdtContent>
            </w:sdt>
          </w:tr>
          <w:tr w:rsidR="00CF1D2C" w:rsidRPr="005C0BAA" w:rsidTr="005C0BAA">
            <w:trPr>
              <w:trHeight w:val="340"/>
            </w:trPr>
            <w:sdt>
              <w:sdtPr>
                <w:rPr>
                  <w:rFonts w:ascii="Times New Roman" w:hAnsi="Times New Roman" w:cs="Times New Roman"/>
                  <w:sz w:val="21"/>
                </w:rPr>
                <w:tag w:val="_PLD_b7bfcd00fb124eaf81fd672b23a24a00"/>
                <w:id w:val="-1397048412"/>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FF7904" w:rsidP="005C0BAA">
                <w:pPr>
                  <w:pStyle w:val="510"/>
                  <w:jc w:val="right"/>
                  <w:rPr>
                    <w:rFonts w:ascii="Times New Roman" w:hAnsi="Times New Roman" w:cs="Times New Roman"/>
                    <w:sz w:val="21"/>
                  </w:rPr>
                </w:pPr>
                <w:r>
                  <w:rPr>
                    <w:rFonts w:ascii="Times New Roman" w:hAnsi="Times New Roman" w:cs="Times New Roman"/>
                    <w:sz w:val="21"/>
                  </w:rPr>
                  <w:t>366,815,905.95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FF7904" w:rsidP="005C0BAA">
                <w:pPr>
                  <w:pStyle w:val="510"/>
                  <w:jc w:val="right"/>
                  <w:rPr>
                    <w:rFonts w:ascii="Times New Roman" w:hAnsi="Times New Roman" w:cs="Times New Roman"/>
                    <w:sz w:val="21"/>
                  </w:rPr>
                </w:pPr>
                <w:r>
                  <w:rPr>
                    <w:rFonts w:ascii="Times New Roman" w:hAnsi="Times New Roman" w:cs="Times New Roman"/>
                    <w:sz w:val="21"/>
                  </w:rPr>
                  <w:t>274,831,884.05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359,625,198.33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282,926,272.01</w:t>
                </w:r>
              </w:p>
            </w:tc>
          </w:tr>
          <w:tr w:rsidR="00CF1D2C" w:rsidRPr="005C0BAA" w:rsidTr="005C0BAA">
            <w:trPr>
              <w:trHeight w:val="340"/>
            </w:trPr>
            <w:sdt>
              <w:sdtPr>
                <w:rPr>
                  <w:rFonts w:ascii="Times New Roman" w:hAnsi="Times New Roman" w:cs="Times New Roman"/>
                  <w:sz w:val="21"/>
                </w:rPr>
                <w:tag w:val="_PLD_a17f3dcab1c140c8a4254ddfe38c4d7d"/>
                <w:id w:val="-943002245"/>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FF7904" w:rsidP="005C0BAA">
                <w:pPr>
                  <w:pStyle w:val="510"/>
                  <w:jc w:val="right"/>
                  <w:rPr>
                    <w:rFonts w:ascii="Times New Roman" w:hAnsi="Times New Roman" w:cs="Times New Roman"/>
                    <w:sz w:val="21"/>
                  </w:rPr>
                </w:pPr>
                <w:r>
                  <w:rPr>
                    <w:rFonts w:ascii="Times New Roman" w:hAnsi="Times New Roman" w:cs="Times New Roman"/>
                    <w:sz w:val="21"/>
                  </w:rPr>
                  <w:t>26,136,136.96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FF7904" w:rsidP="005C0BAA">
                <w:pPr>
                  <w:pStyle w:val="510"/>
                  <w:jc w:val="right"/>
                  <w:rPr>
                    <w:rFonts w:ascii="Times New Roman" w:hAnsi="Times New Roman" w:cs="Times New Roman"/>
                    <w:sz w:val="21"/>
                  </w:rPr>
                </w:pPr>
                <w:r>
                  <w:rPr>
                    <w:rFonts w:ascii="Times New Roman" w:hAnsi="Times New Roman" w:cs="Times New Roman"/>
                    <w:sz w:val="21"/>
                  </w:rPr>
                  <w:t>1,539,445.80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26,415,477.72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1,201,283.19</w:t>
                </w:r>
              </w:p>
            </w:tc>
          </w:tr>
          <w:tr w:rsidR="00CF1D2C" w:rsidRPr="005C0BAA" w:rsidTr="005C0BAA">
            <w:trPr>
              <w:trHeight w:val="340"/>
            </w:trPr>
            <w:sdt>
              <w:sdtPr>
                <w:rPr>
                  <w:rFonts w:ascii="Times New Roman" w:hAnsi="Times New Roman" w:cs="Times New Roman"/>
                  <w:sz w:val="21"/>
                </w:rPr>
                <w:tag w:val="_PLD_d6cf597d82bf4ed089aa5592301f1642"/>
                <w:id w:val="-188227144"/>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sz w:val="21"/>
                      </w:rPr>
                    </w:pPr>
                    <w:r w:rsidRPr="005C0BAA">
                      <w:rPr>
                        <w:rFonts w:ascii="Times New Roman" w:hAnsi="Times New Roman" w:cs="Times New Roman"/>
                        <w:sz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392,952,042.91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276,371,329.85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386,040,676.05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284,127,555.20</w:t>
                </w:r>
              </w:p>
            </w:tc>
          </w:tr>
        </w:tbl>
        <w:p w:rsidR="00CF1D2C" w:rsidRDefault="00034E8D">
          <w:pPr>
            <w:pStyle w:val="510"/>
          </w:pPr>
        </w:p>
      </w:sdtContent>
    </w:sdt>
    <w:sdt>
      <w:sdtPr>
        <w:rPr>
          <w:rFonts w:ascii="宋体" w:hAnsi="宋体" w:cs="宋体" w:hint="eastAsia"/>
          <w:b w:val="0"/>
          <w:bCs w:val="0"/>
          <w:kern w:val="0"/>
          <w:sz w:val="24"/>
          <w:szCs w:val="21"/>
        </w:rPr>
        <w:alias w:val="模块:税金及附加"/>
        <w:tag w:val="_GBC_38185835049143dd873ff3e7d0941647"/>
        <w:id w:val="399486314"/>
        <w:lock w:val="sdtLocked"/>
        <w:placeholder>
          <w:docPart w:val="GBC22222222222222222222222222222"/>
        </w:placeholder>
      </w:sdtPr>
      <w:sdtEndPr>
        <w:rPr>
          <w:rFonts w:ascii="Times New Roman" w:hAnsi="Times New Roman" w:cs="Times New Roman" w:hint="default"/>
          <w:kern w:val="2"/>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99684876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510"/>
            <w:jc w:val="right"/>
            <w:rPr>
              <w:rFonts w:ascii="Times New Roman" w:hAnsi="Times New Roman" w:cs="Times New Roman"/>
              <w:b/>
              <w:sz w:val="21"/>
            </w:rPr>
          </w:pPr>
          <w:r w:rsidRPr="005C0BAA">
            <w:rPr>
              <w:rFonts w:ascii="Times New Roman" w:hAnsi="Times New Roman" w:cs="Times New Roman"/>
              <w:sz w:val="21"/>
            </w:rPr>
            <w:t>单位：</w:t>
          </w:r>
          <w:sdt>
            <w:sdtPr>
              <w:rPr>
                <w:rFonts w:ascii="Times New Roman" w:hAnsi="Times New Roman" w:cs="Times New Roman"/>
                <w:sz w:val="21"/>
              </w:rPr>
              <w:alias w:val="单位：财务附注：营业税金及附加"/>
              <w:tag w:val="_GBC_bdd382ceb0b74413bcc8ce354afae4a8"/>
              <w:id w:val="-11824305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cs="Times New Roman"/>
                  <w:sz w:val="21"/>
                </w:rPr>
                <w:t>元</w:t>
              </w:r>
            </w:sdtContent>
          </w:sdt>
          <w:r w:rsidRPr="005C0BAA">
            <w:rPr>
              <w:rFonts w:ascii="Times New Roman" w:hAnsi="Times New Roman" w:cs="Times New Roman"/>
              <w:sz w:val="21"/>
            </w:rPr>
            <w:t xml:space="preserve">  </w:t>
          </w:r>
          <w:r w:rsidRPr="005C0BAA">
            <w:rPr>
              <w:rFonts w:ascii="Times New Roman" w:hAnsi="Times New Roman" w:cs="Times New Roman"/>
              <w:sz w:val="21"/>
            </w:rPr>
            <w:t>币种：</w:t>
          </w:r>
          <w:sdt>
            <w:sdtPr>
              <w:rPr>
                <w:rFonts w:ascii="Times New Roman" w:hAnsi="Times New Roman" w:cs="Times New Roman"/>
                <w:sz w:val="21"/>
              </w:rPr>
              <w:alias w:val="币种：财务附注：营业税金及附加"/>
              <w:tag w:val="_GBC_ecf8b53c11ec4336b91007df3f6b5f78"/>
              <w:id w:val="-1316564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sz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CF1D2C" w:rsidRPr="005C0BAA" w:rsidTr="005C0BAA">
            <w:trPr>
              <w:trHeight w:val="340"/>
            </w:trPr>
            <w:sdt>
              <w:sdtPr>
                <w:rPr>
                  <w:rFonts w:ascii="Times New Roman" w:hAnsi="Times New Roman" w:cs="Times New Roman"/>
                  <w:b/>
                  <w:sz w:val="21"/>
                </w:rPr>
                <w:tag w:val="_PLD_444bcf5500dc4f7f9041afd20c147408"/>
                <w:id w:val="454607864"/>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986496e04f5841889074687e953bf8a9"/>
                <w:id w:val="1976867902"/>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本期发生额</w:t>
                    </w:r>
                  </w:p>
                </w:tc>
              </w:sdtContent>
            </w:sdt>
            <w:sdt>
              <w:sdtPr>
                <w:rPr>
                  <w:rFonts w:ascii="Times New Roman" w:hAnsi="Times New Roman" w:cs="Times New Roman"/>
                  <w:b/>
                  <w:sz w:val="21"/>
                </w:rPr>
                <w:tag w:val="_PLD_4ab1376344dc484195a5459c78069a64"/>
                <w:id w:val="1341668217"/>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上期发生额</w:t>
                    </w:r>
                  </w:p>
                </w:tc>
              </w:sdtContent>
            </w:sdt>
          </w:tr>
          <w:tr w:rsidR="00CF1D2C" w:rsidRPr="005C0BAA" w:rsidTr="005C0BAA">
            <w:trPr>
              <w:trHeight w:val="340"/>
            </w:trPr>
            <w:sdt>
              <w:sdtPr>
                <w:rPr>
                  <w:rFonts w:ascii="Times New Roman" w:hAnsi="Times New Roman" w:cs="Times New Roman"/>
                  <w:sz w:val="21"/>
                </w:rPr>
                <w:tag w:val="_PLD_8cf16cf7ff9548dc8b24e9b30e22cdcc"/>
                <w:id w:val="-188971799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509,921.15</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325,712.51</w:t>
                </w:r>
              </w:p>
            </w:tc>
          </w:tr>
          <w:tr w:rsidR="00CF1D2C" w:rsidRPr="005C0BAA" w:rsidTr="005C0BAA">
            <w:trPr>
              <w:trHeight w:val="340"/>
            </w:trPr>
            <w:sdt>
              <w:sdtPr>
                <w:rPr>
                  <w:rFonts w:ascii="Times New Roman" w:hAnsi="Times New Roman" w:cs="Times New Roman"/>
                  <w:sz w:val="21"/>
                </w:rPr>
                <w:tag w:val="_PLD_a93da99d2b574d26b1c4d61b4ee79236"/>
                <w:id w:val="-98470239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320,943.24</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232,651.82</w:t>
                </w:r>
              </w:p>
            </w:tc>
          </w:tr>
          <w:tr w:rsidR="00CF1D2C" w:rsidRPr="005C0BAA" w:rsidTr="005C0BAA">
            <w:trPr>
              <w:trHeight w:val="340"/>
            </w:trPr>
            <w:sdt>
              <w:sdtPr>
                <w:rPr>
                  <w:rFonts w:ascii="Times New Roman" w:hAnsi="Times New Roman" w:cs="Times New Roman"/>
                  <w:sz w:val="21"/>
                </w:rPr>
                <w:tag w:val="_PLD_b9d06144a0444b1fa73f16e038275ef3"/>
                <w:id w:val="100293209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2,475,232.58</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2,602,528.29</w:t>
                </w:r>
              </w:p>
            </w:tc>
          </w:tr>
          <w:tr w:rsidR="00CF1D2C" w:rsidRPr="005C0BAA" w:rsidTr="005C0BAA">
            <w:trPr>
              <w:trHeight w:val="340"/>
            </w:trPr>
            <w:sdt>
              <w:sdtPr>
                <w:rPr>
                  <w:rFonts w:ascii="Times New Roman" w:hAnsi="Times New Roman" w:cs="Times New Roman"/>
                  <w:sz w:val="21"/>
                </w:rPr>
                <w:tag w:val="_PLD_56542612dda549b3b872b8d74818af22"/>
                <w:id w:val="46964340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80,182.50</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160,365</w:t>
                </w:r>
              </w:p>
            </w:tc>
          </w:tr>
          <w:tr w:rsidR="00CF1D2C" w:rsidRPr="005C0BAA" w:rsidTr="005C0BAA">
            <w:trPr>
              <w:trHeight w:val="340"/>
            </w:trPr>
            <w:sdt>
              <w:sdtPr>
                <w:rPr>
                  <w:rFonts w:ascii="Times New Roman" w:hAnsi="Times New Roman" w:cs="Times New Roman"/>
                  <w:sz w:val="21"/>
                </w:rPr>
                <w:tag w:val="_PLD_d9fbd1807768486db09587132cc0eacf"/>
                <w:id w:val="63014126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车船使用税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3,600.00</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3,000.00</w:t>
                </w:r>
              </w:p>
            </w:tc>
          </w:tr>
          <w:tr w:rsidR="00CF1D2C" w:rsidRPr="005C0BAA" w:rsidTr="005C0BAA">
            <w:trPr>
              <w:trHeight w:val="340"/>
            </w:trPr>
            <w:sdt>
              <w:sdtPr>
                <w:rPr>
                  <w:rFonts w:ascii="Times New Roman" w:hAnsi="Times New Roman" w:cs="Times New Roman"/>
                  <w:sz w:val="21"/>
                </w:rPr>
                <w:tag w:val="_PLD_a0bc60e9b74b40a288471dbbe366af2d"/>
                <w:id w:val="-77386123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rPr>
                        <w:rFonts w:ascii="Times New Roman" w:hAnsi="Times New Roman" w:cs="Times New Roman"/>
                        <w:sz w:val="21"/>
                      </w:rPr>
                    </w:pPr>
                    <w:r w:rsidRPr="005C0BAA">
                      <w:rPr>
                        <w:rFonts w:ascii="Times New Roman" w:hAnsi="Times New Roman" w:cs="Times New Roman"/>
                        <w:sz w:val="21"/>
                      </w:rP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178,498.40</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154,427.30</w:t>
                </w:r>
              </w:p>
            </w:tc>
          </w:tr>
          <w:tr w:rsidR="00CF1D2C" w:rsidRPr="005C0BAA" w:rsidTr="005C0BAA">
            <w:trPr>
              <w:trHeight w:val="340"/>
            </w:trPr>
            <w:sdt>
              <w:sdtPr>
                <w:rPr>
                  <w:rFonts w:ascii="Times New Roman" w:hAnsi="Times New Roman" w:cs="Times New Roman"/>
                  <w:sz w:val="21"/>
                </w:rPr>
                <w:tag w:val="_PLD_447085d4b34d4e7e8574b5b78f65bf27"/>
                <w:id w:val="2030988225"/>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pPr>
                      <w:pStyle w:val="510"/>
                      <w:autoSpaceDE w:val="0"/>
                      <w:autoSpaceDN w:val="0"/>
                      <w:adjustRightInd w:val="0"/>
                      <w:snapToGrid w:val="0"/>
                      <w:spacing w:line="240" w:lineRule="atLeast"/>
                      <w:jc w:val="center"/>
                      <w:rPr>
                        <w:rFonts w:ascii="Times New Roman" w:hAnsi="Times New Roman" w:cs="Times New Roman"/>
                        <w:sz w:val="21"/>
                      </w:rPr>
                    </w:pPr>
                    <w:r w:rsidRPr="005C0BAA">
                      <w:rPr>
                        <w:rFonts w:ascii="Times New Roman" w:hAnsi="Times New Roman" w:cs="Times New Roman"/>
                        <w:sz w:val="21"/>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autoSpaceDE w:val="0"/>
                  <w:autoSpaceDN w:val="0"/>
                  <w:adjustRightInd w:val="0"/>
                  <w:snapToGrid w:val="0"/>
                  <w:spacing w:line="240" w:lineRule="atLeast"/>
                  <w:jc w:val="right"/>
                  <w:rPr>
                    <w:rFonts w:ascii="Times New Roman" w:hAnsi="Times New Roman" w:cs="Times New Roman"/>
                    <w:sz w:val="21"/>
                  </w:rPr>
                </w:pPr>
                <w:r w:rsidRPr="005C0BAA">
                  <w:rPr>
                    <w:rFonts w:ascii="Times New Roman" w:hAnsi="Times New Roman" w:cs="Times New Roman"/>
                    <w:sz w:val="21"/>
                  </w:rPr>
                  <w:t>3,568,377.87</w:t>
                </w:r>
              </w:p>
            </w:tc>
            <w:tc>
              <w:tcPr>
                <w:tcW w:w="1697" w:type="pct"/>
                <w:tcBorders>
                  <w:top w:val="single" w:sz="6" w:space="0" w:color="auto"/>
                  <w:left w:val="single" w:sz="6" w:space="0" w:color="auto"/>
                  <w:bottom w:val="single" w:sz="6" w:space="0" w:color="auto"/>
                  <w:right w:val="single" w:sz="6" w:space="0" w:color="auto"/>
                </w:tcBorders>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3,478,684.92</w:t>
                </w:r>
              </w:p>
            </w:tc>
          </w:tr>
        </w:tbl>
      </w:sdtContent>
    </w:sdt>
    <w:p w:rsidR="00CF1D2C" w:rsidRDefault="00CF1D2C">
      <w:pPr>
        <w:pStyle w:val="510"/>
      </w:pPr>
    </w:p>
    <w:sdt>
      <w:sdtPr>
        <w:rPr>
          <w:rFonts w:ascii="宋体" w:hAnsi="宋体" w:cs="宋体" w:hint="eastAsia"/>
          <w:b w:val="0"/>
          <w:bCs w:val="0"/>
          <w:kern w:val="0"/>
          <w:sz w:val="24"/>
          <w:szCs w:val="21"/>
        </w:rPr>
        <w:alias w:val="模块:成本费用"/>
        <w:tag w:val="_GBC_3faa14b862dd44e8a54b6137b70adace"/>
        <w:id w:val="-1566255734"/>
        <w:lock w:val="sdtLocked"/>
        <w:placeholder>
          <w:docPart w:val="GBC22222222222222222222222222222"/>
        </w:placeholder>
      </w:sdtPr>
      <w:sdtEndPr>
        <w:rPr>
          <w:rFonts w:ascii="Times New Roman" w:hAnsi="Times New Roman" w:cs="Times New Roman" w:hint="default"/>
          <w:kern w:val="2"/>
          <w:sz w:val="21"/>
        </w:rPr>
      </w:sdtEndPr>
      <w:sdtContent>
        <w:p w:rsidR="00CF1D2C" w:rsidRDefault="00CF1D2C" w:rsidP="00C06BE6">
          <w:pPr>
            <w:pStyle w:val="49"/>
            <w:numPr>
              <w:ilvl w:val="0"/>
              <w:numId w:val="50"/>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58157688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37"/>
            <w:ind w:firstLineChars="0" w:firstLine="0"/>
            <w:jc w:val="right"/>
            <w:rPr>
              <w:rFonts w:ascii="Times New Roman" w:hAnsi="Times New Roman"/>
              <w:szCs w:val="21"/>
            </w:rPr>
          </w:pPr>
          <w:r w:rsidRPr="005C0BAA">
            <w:rPr>
              <w:rFonts w:ascii="Times New Roman" w:hAnsi="Times New Roman"/>
              <w:szCs w:val="21"/>
            </w:rPr>
            <w:t>单位：</w:t>
          </w:r>
          <w:sdt>
            <w:sdtPr>
              <w:rPr>
                <w:rFonts w:ascii="Times New Roman" w:hAnsi="Times New Roman"/>
                <w:szCs w:val="21"/>
              </w:rPr>
              <w:alias w:val="单位：销售费用"/>
              <w:tag w:val="_GBC_893203a5a3df44649aef388407d22c68"/>
              <w:id w:val="106083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szCs w:val="21"/>
                </w:rPr>
                <w:t>元</w:t>
              </w:r>
            </w:sdtContent>
          </w:sdt>
          <w:r w:rsidRPr="005C0BAA">
            <w:rPr>
              <w:rFonts w:ascii="Times New Roman" w:hAnsi="Times New Roman"/>
              <w:szCs w:val="21"/>
            </w:rPr>
            <w:t xml:space="preserve">  </w:t>
          </w:r>
          <w:r w:rsidRPr="005C0BAA">
            <w:rPr>
              <w:rFonts w:ascii="Times New Roman" w:hAnsi="Times New Roman"/>
              <w:szCs w:val="21"/>
            </w:rPr>
            <w:t>币种：</w:t>
          </w:r>
          <w:sdt>
            <w:sdtPr>
              <w:rPr>
                <w:rFonts w:ascii="Times New Roman" w:hAnsi="Times New Roman"/>
                <w:szCs w:val="21"/>
              </w:rPr>
              <w:alias w:val="币种：销售费用"/>
              <w:tag w:val="_GBC_4954a9fca98d4f279270fb28f987aa6f"/>
              <w:id w:val="-8211936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CF1D2C" w:rsidRPr="005C0BAA" w:rsidTr="005C0BAA">
            <w:trPr>
              <w:trHeight w:val="340"/>
            </w:trPr>
            <w:sdt>
              <w:sdtPr>
                <w:rPr>
                  <w:rFonts w:ascii="Times New Roman" w:hAnsi="Times New Roman" w:cs="Times New Roman"/>
                  <w:b/>
                  <w:sz w:val="21"/>
                </w:rPr>
                <w:tag w:val="_PLD_16c47970a3b145c98f438f3cb34ff636"/>
                <w:id w:val="-249431437"/>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b3ce435531054240b373e649bc9ae7a1"/>
                <w:id w:val="-2061007291"/>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jc w:val="center"/>
                      <w:rPr>
                        <w:rFonts w:ascii="Times New Roman" w:hAnsi="Times New Roman" w:cs="Times New Roman"/>
                        <w:b/>
                        <w:sz w:val="21"/>
                      </w:rPr>
                    </w:pPr>
                    <w:r w:rsidRPr="005C0BAA">
                      <w:rPr>
                        <w:rFonts w:ascii="Times New Roman" w:hAnsi="Times New Roman" w:cs="Times New Roman"/>
                        <w:b/>
                        <w:sz w:val="21"/>
                      </w:rPr>
                      <w:t>本期发生额</w:t>
                    </w:r>
                  </w:p>
                </w:tc>
              </w:sdtContent>
            </w:sdt>
            <w:sdt>
              <w:sdtPr>
                <w:rPr>
                  <w:rFonts w:ascii="Times New Roman" w:hAnsi="Times New Roman" w:cs="Times New Roman"/>
                  <w:b/>
                  <w:sz w:val="21"/>
                </w:rPr>
                <w:tag w:val="_PLD_9480cd5806624557b975b5d0ce06575b"/>
                <w:id w:val="1372341099"/>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jc w:val="center"/>
                      <w:rPr>
                        <w:rFonts w:ascii="Times New Roman" w:hAnsi="Times New Roman" w:cs="Times New Roman"/>
                        <w:b/>
                        <w:sz w:val="21"/>
                      </w:rPr>
                    </w:pPr>
                    <w:r w:rsidRPr="005C0BAA">
                      <w:rPr>
                        <w:rFonts w:ascii="Times New Roman" w:hAnsi="Times New Roman" w:cs="Times New Roman"/>
                        <w:b/>
                        <w:sz w:val="21"/>
                      </w:rPr>
                      <w:t>上期发生额</w:t>
                    </w:r>
                  </w:p>
                </w:tc>
              </w:sdtContent>
            </w:sdt>
          </w:tr>
          <w:sdt>
            <w:sdtPr>
              <w:rPr>
                <w:rFonts w:ascii="Times New Roman" w:hAnsi="Times New Roman" w:cs="Times New Roman"/>
                <w:sz w:val="21"/>
              </w:rPr>
              <w:alias w:val="销售费用明细"/>
              <w:tag w:val="_GBC_8b0e6f0534ed42879aaed18b46dbec7d"/>
              <w:id w:val="-1363355565"/>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员工薪酬及社保</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7,085,082.62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7,020,746.40</w:t>
                    </w:r>
                  </w:p>
                </w:tc>
              </w:tr>
            </w:sdtContent>
          </w:sdt>
          <w:sdt>
            <w:sdtPr>
              <w:rPr>
                <w:rFonts w:ascii="Times New Roman" w:hAnsi="Times New Roman" w:cs="Times New Roman"/>
                <w:sz w:val="21"/>
              </w:rPr>
              <w:alias w:val="销售费用明细"/>
              <w:tag w:val="_GBC_8b0e6f0534ed42879aaed18b46dbec7d"/>
              <w:id w:val="1482735336"/>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快递邮费及运费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3,190,018.22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4,858,530.02</w:t>
                    </w:r>
                  </w:p>
                </w:tc>
              </w:tr>
            </w:sdtContent>
          </w:sdt>
          <w:sdt>
            <w:sdtPr>
              <w:rPr>
                <w:rFonts w:ascii="Times New Roman" w:hAnsi="Times New Roman" w:cs="Times New Roman"/>
                <w:sz w:val="21"/>
              </w:rPr>
              <w:alias w:val="销售费用明细"/>
              <w:tag w:val="_GBC_8b0e6f0534ed42879aaed18b46dbec7d"/>
              <w:id w:val="537393076"/>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DE145A" w:rsidP="00DE145A">
                    <w:pPr>
                      <w:pStyle w:val="510"/>
                      <w:rPr>
                        <w:rFonts w:ascii="Times New Roman" w:hAnsi="Times New Roman" w:cs="Times New Roman"/>
                        <w:sz w:val="21"/>
                      </w:rPr>
                    </w:pPr>
                    <w:r>
                      <w:rPr>
                        <w:rFonts w:ascii="Times New Roman" w:hAnsi="Times New Roman" w:cs="Times New Roman" w:hint="eastAsia"/>
                        <w:sz w:val="21"/>
                      </w:rPr>
                      <w:t>业务招待</w:t>
                    </w:r>
                    <w:r w:rsidR="00CF1D2C" w:rsidRPr="005C0BAA">
                      <w:rPr>
                        <w:rFonts w:ascii="Times New Roman" w:hAnsi="Times New Roman" w:cs="Times New Roman"/>
                        <w:sz w:val="21"/>
                      </w:rPr>
                      <w:t>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221,129.79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146,058.71</w:t>
                    </w:r>
                  </w:p>
                </w:tc>
              </w:tr>
            </w:sdtContent>
          </w:sdt>
          <w:sdt>
            <w:sdtPr>
              <w:rPr>
                <w:rFonts w:ascii="Times New Roman" w:hAnsi="Times New Roman" w:cs="Times New Roman"/>
                <w:sz w:val="21"/>
              </w:rPr>
              <w:alias w:val="销售费用明细"/>
              <w:tag w:val="_GBC_8b0e6f0534ed42879aaed18b46dbec7d"/>
              <w:id w:val="437267067"/>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资产折旧及摊销</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567,082.53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485,288.82</w:t>
                    </w:r>
                  </w:p>
                </w:tc>
              </w:tr>
            </w:sdtContent>
          </w:sdt>
          <w:sdt>
            <w:sdtPr>
              <w:rPr>
                <w:rFonts w:ascii="Times New Roman" w:hAnsi="Times New Roman" w:cs="Times New Roman"/>
                <w:sz w:val="21"/>
              </w:rPr>
              <w:alias w:val="销售费用明细"/>
              <w:tag w:val="_GBC_8b0e6f0534ed42879aaed18b46dbec7d"/>
              <w:id w:val="-88704669"/>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203,657.03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178,852.52</w:t>
                    </w:r>
                  </w:p>
                </w:tc>
              </w:tr>
            </w:sdtContent>
          </w:sdt>
          <w:sdt>
            <w:sdtPr>
              <w:rPr>
                <w:rFonts w:ascii="Times New Roman" w:hAnsi="Times New Roman" w:cs="Times New Roman"/>
                <w:sz w:val="21"/>
              </w:rPr>
              <w:alias w:val="销售费用明细"/>
              <w:tag w:val="_GBC_8b0e6f0534ed42879aaed18b46dbec7d"/>
              <w:id w:val="810371103"/>
              <w:lock w:val="sdtLocked"/>
            </w:sdtPr>
            <w:sdtEndPr/>
            <w:sdtContent>
              <w:tr w:rsidR="00CF1D2C" w:rsidRPr="005C0BAA" w:rsidTr="005C0BAA">
                <w:trPr>
                  <w:trHeight w:val="340"/>
                </w:trPr>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2,511,933.58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2,098,169.55</w:t>
                    </w:r>
                  </w:p>
                </w:tc>
              </w:tr>
            </w:sdtContent>
          </w:sdt>
          <w:tr w:rsidR="00CF1D2C" w:rsidRPr="005C0BAA" w:rsidTr="005C0BAA">
            <w:trPr>
              <w:trHeight w:val="340"/>
            </w:trPr>
            <w:sdt>
              <w:sdtPr>
                <w:rPr>
                  <w:rFonts w:ascii="Times New Roman" w:hAnsi="Times New Roman" w:cs="Times New Roman"/>
                  <w:sz w:val="21"/>
                </w:rPr>
                <w:tag w:val="_PLD_bb83cc20a1fb4ed7973343e471dad9ef"/>
                <w:id w:val="641082023"/>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jc w:val="center"/>
                      <w:rPr>
                        <w:rFonts w:ascii="Times New Roman" w:hAnsi="Times New Roman" w:cs="Times New Roman"/>
                        <w:sz w:val="21"/>
                      </w:rPr>
                    </w:pPr>
                    <w:r w:rsidRPr="005C0BAA">
                      <w:rPr>
                        <w:rFonts w:ascii="Times New Roman" w:hAnsi="Times New Roman" w:cs="Times New Roman"/>
                        <w:sz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13,778,903.77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14,787,646.02</w:t>
                </w:r>
              </w:p>
            </w:tc>
          </w:tr>
        </w:tbl>
      </w:sdtContent>
    </w:sdt>
    <w:p w:rsidR="00CF1D2C" w:rsidRDefault="00CF1D2C">
      <w:pPr>
        <w:pStyle w:val="510"/>
      </w:pPr>
    </w:p>
    <w:sdt>
      <w:sdtPr>
        <w:rPr>
          <w:rFonts w:ascii="宋体" w:hAnsi="宋体" w:cs="宋体" w:hint="eastAsia"/>
          <w:b w:val="0"/>
          <w:bCs w:val="0"/>
          <w:kern w:val="0"/>
          <w:sz w:val="24"/>
          <w:szCs w:val="21"/>
        </w:rPr>
        <w:alias w:val="模块:管理费用"/>
        <w:tag w:val="_GBC_d5a6283bdea64513980a0cc618e2ec60"/>
        <w:id w:val="-1117217579"/>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9"/>
            <w:numPr>
              <w:ilvl w:val="0"/>
              <w:numId w:val="50"/>
            </w:numPr>
            <w:tabs>
              <w:tab w:val="left" w:pos="504"/>
            </w:tabs>
            <w:rPr>
              <w:szCs w:val="21"/>
            </w:rPr>
          </w:pPr>
          <w:r>
            <w:rPr>
              <w:rFonts w:hint="eastAsia"/>
              <w:szCs w:val="21"/>
            </w:rPr>
            <w:t>管理费用</w:t>
          </w:r>
        </w:p>
        <w:sdt>
          <w:sdtPr>
            <w:alias w:val="是否适用：管理费用[双击切换]"/>
            <w:tag w:val="_GBC_864c9dd9adce435698261f1da02ab8fb"/>
            <w:id w:val="192267896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510"/>
            <w:jc w:val="right"/>
            <w:rPr>
              <w:rFonts w:ascii="Times New Roman" w:hAnsi="Times New Roman" w:cs="Times New Roman"/>
              <w:sz w:val="21"/>
            </w:rPr>
          </w:pPr>
          <w:r w:rsidRPr="005C0BAA">
            <w:rPr>
              <w:rFonts w:ascii="Times New Roman" w:hAnsi="Times New Roman" w:cs="Times New Roman"/>
              <w:sz w:val="21"/>
            </w:rPr>
            <w:t>单位：</w:t>
          </w:r>
          <w:sdt>
            <w:sdtPr>
              <w:rPr>
                <w:rFonts w:ascii="Times New Roman" w:hAnsi="Times New Roman" w:cs="Times New Roman"/>
                <w:sz w:val="21"/>
              </w:rPr>
              <w:alias w:val="单位：管理费用"/>
              <w:tag w:val="_GBC_b8198aec3f7748d28785c1eebbf02df7"/>
              <w:id w:val="-13882576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cs="Times New Roman"/>
                  <w:sz w:val="21"/>
                </w:rPr>
                <w:t>元</w:t>
              </w:r>
            </w:sdtContent>
          </w:sdt>
          <w:r w:rsidRPr="005C0BAA">
            <w:rPr>
              <w:rFonts w:ascii="Times New Roman" w:hAnsi="Times New Roman" w:cs="Times New Roman"/>
              <w:sz w:val="21"/>
            </w:rPr>
            <w:t xml:space="preserve">  </w:t>
          </w:r>
          <w:r w:rsidRPr="005C0BAA">
            <w:rPr>
              <w:rFonts w:ascii="Times New Roman" w:hAnsi="Times New Roman" w:cs="Times New Roman"/>
              <w:sz w:val="21"/>
            </w:rPr>
            <w:t>币种：</w:t>
          </w:r>
          <w:sdt>
            <w:sdtPr>
              <w:rPr>
                <w:rFonts w:ascii="Times New Roman" w:hAnsi="Times New Roman" w:cs="Times New Roman"/>
                <w:sz w:val="21"/>
              </w:rPr>
              <w:alias w:val="币种：管理费用"/>
              <w:tag w:val="_GBC_f92af61f8b3b45ba9ec818ede9725428"/>
              <w:id w:val="-1399354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F1D2C" w:rsidRPr="005C0BAA" w:rsidTr="005C0BAA">
            <w:trPr>
              <w:trHeight w:val="340"/>
            </w:trPr>
            <w:sdt>
              <w:sdtPr>
                <w:rPr>
                  <w:rFonts w:ascii="Times New Roman" w:hAnsi="Times New Roman" w:cs="Times New Roman"/>
                  <w:b/>
                  <w:sz w:val="21"/>
                </w:rPr>
                <w:tag w:val="_PLD_249fd0c096ba421285089a0fada9d43a"/>
                <w:id w:val="61056017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acf5bcbf929244268be56ad5d0f3ea18"/>
                <w:id w:val="-160349325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本期发生额</w:t>
                    </w:r>
                  </w:p>
                </w:tc>
              </w:sdtContent>
            </w:sdt>
            <w:sdt>
              <w:sdtPr>
                <w:rPr>
                  <w:rFonts w:ascii="Times New Roman" w:hAnsi="Times New Roman" w:cs="Times New Roman"/>
                  <w:b/>
                  <w:sz w:val="21"/>
                </w:rPr>
                <w:tag w:val="_PLD_d37d8a59d4d74c26ac22dc33983efa29"/>
                <w:id w:val="47064063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上期发生额</w:t>
                    </w:r>
                  </w:p>
                </w:tc>
              </w:sdtContent>
            </w:sdt>
          </w:tr>
          <w:sdt>
            <w:sdtPr>
              <w:rPr>
                <w:rFonts w:ascii="Times New Roman" w:hAnsi="Times New Roman" w:cs="Times New Roman"/>
                <w:sz w:val="21"/>
              </w:rPr>
              <w:alias w:val="管理费用明细"/>
              <w:tag w:val="_GBC_1330575ab4a44e46920401d3d7599402"/>
              <w:id w:val="-214810319"/>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员工薪酬及社保</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12,414,225.30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11,365,612.78</w:t>
                    </w:r>
                  </w:p>
                </w:tc>
              </w:tr>
            </w:sdtContent>
          </w:sdt>
          <w:sdt>
            <w:sdtPr>
              <w:rPr>
                <w:rFonts w:ascii="Times New Roman" w:hAnsi="Times New Roman" w:cs="Times New Roman"/>
                <w:sz w:val="21"/>
              </w:rPr>
              <w:alias w:val="管理费用明细"/>
              <w:tag w:val="_GBC_1330575ab4a44e46920401d3d7599402"/>
              <w:id w:val="1130135576"/>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资产折旧及摊销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1,454,409.21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1,453,742.18</w:t>
                    </w:r>
                  </w:p>
                </w:tc>
              </w:tr>
            </w:sdtContent>
          </w:sdt>
          <w:sdt>
            <w:sdtPr>
              <w:rPr>
                <w:rFonts w:ascii="Times New Roman" w:hAnsi="Times New Roman" w:cs="Times New Roman"/>
                <w:sz w:val="21"/>
              </w:rPr>
              <w:alias w:val="管理费用明细"/>
              <w:tag w:val="_GBC_1330575ab4a44e46920401d3d7599402"/>
              <w:id w:val="1900782131"/>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工会教育及福利费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1,387,355.29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1,349,480.13</w:t>
                    </w:r>
                  </w:p>
                </w:tc>
              </w:tr>
            </w:sdtContent>
          </w:sdt>
          <w:sdt>
            <w:sdtPr>
              <w:rPr>
                <w:rFonts w:ascii="Times New Roman" w:hAnsi="Times New Roman" w:cs="Times New Roman"/>
                <w:sz w:val="21"/>
              </w:rPr>
              <w:alias w:val="管理费用明细"/>
              <w:tag w:val="_GBC_1330575ab4a44e46920401d3d7599402"/>
              <w:id w:val="-431751412"/>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物业管理及园区维护费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A532AA" w:rsidP="005C0BAA">
                    <w:pPr>
                      <w:pStyle w:val="510"/>
                      <w:jc w:val="right"/>
                      <w:rPr>
                        <w:rFonts w:ascii="Times New Roman" w:hAnsi="Times New Roman" w:cs="Times New Roman"/>
                        <w:sz w:val="21"/>
                      </w:rPr>
                    </w:pPr>
                    <w:r w:rsidRPr="00A532AA">
                      <w:rPr>
                        <w:rFonts w:ascii="Times New Roman" w:hAnsi="Times New Roman" w:cs="Times New Roman"/>
                        <w:sz w:val="21"/>
                      </w:rPr>
                      <w:t>1,163,</w:t>
                    </w:r>
                    <w:r w:rsidR="00CF1D2C" w:rsidRPr="00A532AA">
                      <w:rPr>
                        <w:rFonts w:ascii="Times New Roman" w:hAnsi="Times New Roman" w:cs="Times New Roman"/>
                        <w:sz w:val="21"/>
                      </w:rPr>
                      <w:t>7</w:t>
                    </w:r>
                    <w:r w:rsidRPr="00A532AA">
                      <w:rPr>
                        <w:rFonts w:ascii="Times New Roman" w:hAnsi="Times New Roman" w:cs="Times New Roman"/>
                        <w:sz w:val="21"/>
                      </w:rPr>
                      <w:t>21.80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A532AA" w:rsidP="005C0BAA">
                    <w:pPr>
                      <w:pStyle w:val="510"/>
                      <w:jc w:val="right"/>
                      <w:rPr>
                        <w:rFonts w:ascii="Times New Roman" w:hAnsi="Times New Roman" w:cs="Times New Roman"/>
                        <w:sz w:val="21"/>
                      </w:rPr>
                    </w:pPr>
                    <w:r>
                      <w:rPr>
                        <w:rFonts w:ascii="Times New Roman" w:hAnsi="Times New Roman" w:cs="Times New Roman"/>
                        <w:sz w:val="21"/>
                      </w:rPr>
                      <w:t>1,587,864.22</w:t>
                    </w:r>
                  </w:p>
                </w:tc>
              </w:tr>
            </w:sdtContent>
          </w:sdt>
          <w:sdt>
            <w:sdtPr>
              <w:rPr>
                <w:rFonts w:ascii="Times New Roman" w:hAnsi="Times New Roman" w:cs="Times New Roman"/>
                <w:sz w:val="21"/>
              </w:rPr>
              <w:alias w:val="管理费用明细"/>
              <w:tag w:val="_GBC_1330575ab4a44e46920401d3d7599402"/>
              <w:id w:val="-526411271"/>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水电绿化垃圾处理费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714,352.12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4709BA" w:rsidP="005C0BAA">
                    <w:pPr>
                      <w:pStyle w:val="510"/>
                      <w:jc w:val="right"/>
                      <w:rPr>
                        <w:rFonts w:ascii="Times New Roman" w:hAnsi="Times New Roman" w:cs="Times New Roman"/>
                        <w:sz w:val="21"/>
                      </w:rPr>
                    </w:pPr>
                    <w:r>
                      <w:rPr>
                        <w:rFonts w:ascii="Times New Roman" w:hAnsi="Times New Roman" w:cs="Times New Roman"/>
                        <w:sz w:val="21"/>
                      </w:rPr>
                      <w:t>717,349.85</w:t>
                    </w:r>
                  </w:p>
                </w:tc>
              </w:tr>
            </w:sdtContent>
          </w:sdt>
          <w:sdt>
            <w:sdtPr>
              <w:rPr>
                <w:rFonts w:ascii="Times New Roman" w:hAnsi="Times New Roman" w:cs="Times New Roman"/>
                <w:sz w:val="21"/>
              </w:rPr>
              <w:alias w:val="管理费用明细"/>
              <w:tag w:val="_GBC_1330575ab4a44e46920401d3d7599402"/>
              <w:id w:val="1339348249"/>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302,282.73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330,044.93</w:t>
                    </w:r>
                  </w:p>
                </w:tc>
              </w:tr>
            </w:sdtContent>
          </w:sdt>
          <w:sdt>
            <w:sdtPr>
              <w:rPr>
                <w:rFonts w:ascii="Times New Roman" w:hAnsi="Times New Roman" w:cs="Times New Roman"/>
                <w:sz w:val="21"/>
              </w:rPr>
              <w:alias w:val="管理费用明细"/>
              <w:tag w:val="_GBC_1330575ab4a44e46920401d3d7599402"/>
              <w:id w:val="-1929654762"/>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审计评估中介费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717,812.54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932,201.29</w:t>
                    </w:r>
                  </w:p>
                </w:tc>
              </w:tr>
            </w:sdtContent>
          </w:sdt>
          <w:sdt>
            <w:sdtPr>
              <w:rPr>
                <w:rFonts w:ascii="Times New Roman" w:hAnsi="Times New Roman" w:cs="Times New Roman"/>
                <w:sz w:val="21"/>
              </w:rPr>
              <w:alias w:val="管理费用明细"/>
              <w:tag w:val="_GBC_1330575ab4a44e46920401d3d7599402"/>
              <w:id w:val="-1801755261"/>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227,074.02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219,469.69</w:t>
                    </w:r>
                  </w:p>
                </w:tc>
              </w:tr>
            </w:sdtContent>
          </w:sdt>
          <w:sdt>
            <w:sdtPr>
              <w:rPr>
                <w:rFonts w:ascii="Times New Roman" w:hAnsi="Times New Roman" w:cs="Times New Roman"/>
                <w:sz w:val="21"/>
              </w:rPr>
              <w:alias w:val="管理费用明细"/>
              <w:tag w:val="_GBC_1330575ab4a44e46920401d3d7599402"/>
              <w:id w:val="-1278872672"/>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231,542.66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341,304.11</w:t>
                    </w:r>
                  </w:p>
                </w:tc>
              </w:tr>
            </w:sdtContent>
          </w:sdt>
          <w:sdt>
            <w:sdtPr>
              <w:rPr>
                <w:rFonts w:ascii="Times New Roman" w:hAnsi="Times New Roman" w:cs="Times New Roman"/>
                <w:sz w:val="21"/>
              </w:rPr>
              <w:alias w:val="管理费用明细"/>
              <w:tag w:val="_GBC_1330575ab4a44e46920401d3d7599402"/>
              <w:id w:val="-1170633030"/>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技术服务及咨询费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180,618.28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213,437.73</w:t>
                    </w:r>
                  </w:p>
                </w:tc>
              </w:tr>
            </w:sdtContent>
          </w:sdt>
          <w:sdt>
            <w:sdtPr>
              <w:rPr>
                <w:rFonts w:ascii="Times New Roman" w:hAnsi="Times New Roman" w:cs="Times New Roman"/>
                <w:sz w:val="21"/>
              </w:rPr>
              <w:alias w:val="管理费用明细"/>
              <w:tag w:val="_GBC_1330575ab4a44e46920401d3d7599402"/>
              <w:id w:val="-459264197"/>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DE145A" w:rsidP="00CF1D2C">
                    <w:pPr>
                      <w:pStyle w:val="510"/>
                      <w:rPr>
                        <w:rFonts w:ascii="Times New Roman" w:hAnsi="Times New Roman" w:cs="Times New Roman"/>
                        <w:sz w:val="21"/>
                      </w:rPr>
                    </w:pPr>
                    <w:r>
                      <w:rPr>
                        <w:rFonts w:ascii="Times New Roman" w:hAnsi="Times New Roman" w:cs="Times New Roman" w:hint="eastAsia"/>
                        <w:sz w:val="21"/>
                      </w:rPr>
                      <w:t>业务招待</w:t>
                    </w:r>
                    <w:r w:rsidR="00CF1D2C" w:rsidRPr="005C0BAA">
                      <w:rPr>
                        <w:rFonts w:ascii="Times New Roman" w:hAnsi="Times New Roman" w:cs="Times New Roman"/>
                        <w:sz w:val="21"/>
                      </w:rPr>
                      <w:t>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185,254.16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178,170.59</w:t>
                    </w:r>
                  </w:p>
                </w:tc>
              </w:tr>
            </w:sdtContent>
          </w:sdt>
          <w:sdt>
            <w:sdtPr>
              <w:rPr>
                <w:rFonts w:ascii="Times New Roman" w:hAnsi="Times New Roman" w:cs="Times New Roman"/>
                <w:sz w:val="21"/>
              </w:rPr>
              <w:alias w:val="管理费用明细"/>
              <w:tag w:val="_GBC_1330575ab4a44e46920401d3d7599402"/>
              <w:id w:val="1208219215"/>
              <w:lock w:val="sdtLocked"/>
            </w:sdtPr>
            <w:sdtEndPr/>
            <w:sdtContent>
              <w:tr w:rsidR="00CF1D2C" w:rsidRPr="005C0BAA" w:rsidTr="005C0BAA">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CF1D2C">
                    <w:pPr>
                      <w:pStyle w:val="510"/>
                      <w:rPr>
                        <w:rFonts w:ascii="Times New Roman" w:hAnsi="Times New Roman" w:cs="Times New Roman"/>
                        <w:sz w:val="21"/>
                      </w:rPr>
                    </w:pPr>
                    <w:r w:rsidRPr="005C0BAA">
                      <w:rPr>
                        <w:rFonts w:ascii="Times New Roman" w:hAnsi="Times New Roman" w:cs="Times New Roman"/>
                        <w:sz w:val="21"/>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A532AA" w:rsidP="005C0BAA">
                    <w:pPr>
                      <w:pStyle w:val="510"/>
                      <w:jc w:val="right"/>
                      <w:rPr>
                        <w:rFonts w:ascii="Times New Roman" w:hAnsi="Times New Roman" w:cs="Times New Roman"/>
                        <w:sz w:val="21"/>
                      </w:rPr>
                    </w:pPr>
                    <w:r>
                      <w:rPr>
                        <w:rFonts w:ascii="Times New Roman" w:hAnsi="Times New Roman" w:cs="Times New Roman"/>
                        <w:sz w:val="21"/>
                      </w:rPr>
                      <w:t>2,945</w:t>
                    </w:r>
                    <w:r w:rsidR="000E1480">
                      <w:rPr>
                        <w:rFonts w:ascii="Times New Roman" w:hAnsi="Times New Roman" w:cs="Times New Roman"/>
                        <w:sz w:val="21"/>
                      </w:rPr>
                      <w:t>,550.09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0E1480" w:rsidP="005C0BAA">
                    <w:pPr>
                      <w:pStyle w:val="510"/>
                      <w:jc w:val="right"/>
                      <w:rPr>
                        <w:rFonts w:ascii="Times New Roman" w:hAnsi="Times New Roman" w:cs="Times New Roman"/>
                        <w:sz w:val="21"/>
                      </w:rPr>
                    </w:pPr>
                    <w:r>
                      <w:rPr>
                        <w:rFonts w:ascii="Times New Roman" w:hAnsi="Times New Roman" w:cs="Times New Roman"/>
                        <w:sz w:val="21"/>
                      </w:rPr>
                      <w:t>1,974,345.66</w:t>
                    </w:r>
                  </w:p>
                </w:tc>
              </w:tr>
            </w:sdtContent>
          </w:sdt>
          <w:tr w:rsidR="00CF1D2C" w:rsidRPr="005C0BAA" w:rsidTr="005C0BAA">
            <w:trPr>
              <w:trHeight w:val="340"/>
            </w:trPr>
            <w:sdt>
              <w:sdtPr>
                <w:rPr>
                  <w:rFonts w:ascii="Times New Roman" w:hAnsi="Times New Roman" w:cs="Times New Roman"/>
                  <w:sz w:val="21"/>
                </w:rPr>
                <w:tag w:val="_PLD_a1574943c0c74f868555494c72b6afa6"/>
                <w:id w:val="-144321716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sz w:val="21"/>
                      </w:rPr>
                    </w:pPr>
                    <w:r w:rsidRPr="005C0BAA">
                      <w:rPr>
                        <w:rFonts w:ascii="Times New Roman" w:hAnsi="Times New Roman" w:cs="Times New Roman"/>
                        <w:sz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21,924,198.20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ind w:right="120"/>
                  <w:jc w:val="right"/>
                  <w:rPr>
                    <w:rFonts w:ascii="Times New Roman" w:hAnsi="Times New Roman" w:cs="Times New Roman"/>
                    <w:sz w:val="21"/>
                  </w:rPr>
                </w:pPr>
                <w:r w:rsidRPr="005C0BAA">
                  <w:rPr>
                    <w:rFonts w:ascii="Times New Roman" w:hAnsi="Times New Roman" w:cs="Times New Roman"/>
                    <w:sz w:val="21"/>
                  </w:rPr>
                  <w:t>20,663,023.16</w:t>
                </w:r>
              </w:p>
            </w:tc>
          </w:tr>
        </w:tbl>
      </w:sdtContent>
    </w:sdt>
    <w:p w:rsidR="00CF1D2C" w:rsidRPr="005C0BAA" w:rsidRDefault="00CF1D2C">
      <w:pPr>
        <w:pStyle w:val="510"/>
        <w:rPr>
          <w:rFonts w:ascii="Times New Roman" w:hAnsi="Times New Roman" w:cs="Times New Roman"/>
          <w:sz w:val="21"/>
        </w:rPr>
      </w:pPr>
    </w:p>
    <w:bookmarkStart w:id="157" w:name="_Hlk10538261" w:displacedByCustomXml="next"/>
    <w:sdt>
      <w:sdtPr>
        <w:rPr>
          <w:rFonts w:ascii="宋体" w:hAnsi="宋体" w:cs="宋体" w:hint="eastAsia"/>
          <w:b w:val="0"/>
          <w:bCs w:val="0"/>
          <w:kern w:val="0"/>
          <w:sz w:val="24"/>
          <w:szCs w:val="21"/>
        </w:rPr>
        <w:alias w:val="模块:研发费用"/>
        <w:tag w:val="_SEC_5070ecc0a0324b189a4ec7d6e218c5d7"/>
        <w:id w:val="334493734"/>
        <w:lock w:val="sdtLocked"/>
        <w:placeholder>
          <w:docPart w:val="GBC22222222222222222222222222222"/>
        </w:placeholder>
      </w:sdtPr>
      <w:sdtEndPr>
        <w:rPr>
          <w:rFonts w:hint="default"/>
        </w:rPr>
      </w:sdtEndPr>
      <w:sdtContent>
        <w:p w:rsidR="00CF1D2C" w:rsidRPr="006555D2" w:rsidRDefault="00CF1D2C" w:rsidP="00C06BE6">
          <w:pPr>
            <w:pStyle w:val="49"/>
            <w:numPr>
              <w:ilvl w:val="0"/>
              <w:numId w:val="50"/>
            </w:numPr>
            <w:tabs>
              <w:tab w:val="left" w:pos="504"/>
            </w:tabs>
            <w:rPr>
              <w:szCs w:val="21"/>
            </w:rPr>
          </w:pPr>
          <w:r w:rsidRPr="006555D2">
            <w:rPr>
              <w:rFonts w:hint="eastAsia"/>
              <w:szCs w:val="21"/>
            </w:rPr>
            <w:t>研发费用</w:t>
          </w:r>
        </w:p>
        <w:sdt>
          <w:sdtPr>
            <w:alias w:val="是否适用：研发费用[双击切换]"/>
            <w:tag w:val="_GBC_48b4a6beb6f54c3ba7c01af3727337bb"/>
            <w:id w:val="-19477655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37"/>
            <w:ind w:left="420" w:firstLineChars="0" w:firstLine="0"/>
            <w:jc w:val="right"/>
            <w:rPr>
              <w:rFonts w:ascii="Times New Roman" w:hAnsi="Times New Roman"/>
              <w:szCs w:val="21"/>
            </w:rPr>
          </w:pPr>
          <w:r w:rsidRPr="005C0BAA">
            <w:rPr>
              <w:rFonts w:ascii="Times New Roman" w:hAnsi="Times New Roman"/>
              <w:szCs w:val="21"/>
            </w:rPr>
            <w:t>单位：</w:t>
          </w:r>
          <w:sdt>
            <w:sdtPr>
              <w:rPr>
                <w:rFonts w:ascii="Times New Roman" w:hAnsi="Times New Roman"/>
                <w:szCs w:val="21"/>
              </w:rPr>
              <w:alias w:val="单位：研发费用"/>
              <w:tag w:val="_GBC_a0292321d82f46b8823ab163b1084fea"/>
              <w:id w:val="-21004021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szCs w:val="21"/>
                </w:rPr>
                <w:t>元</w:t>
              </w:r>
            </w:sdtContent>
          </w:sdt>
          <w:r w:rsidRPr="005C0BAA">
            <w:rPr>
              <w:rFonts w:ascii="Times New Roman" w:hAnsi="Times New Roman"/>
              <w:szCs w:val="21"/>
            </w:rPr>
            <w:t xml:space="preserve">  </w:t>
          </w:r>
          <w:r w:rsidRPr="005C0BAA">
            <w:rPr>
              <w:rFonts w:ascii="Times New Roman" w:hAnsi="Times New Roman"/>
              <w:szCs w:val="21"/>
            </w:rPr>
            <w:t>币种：</w:t>
          </w:r>
          <w:sdt>
            <w:sdtPr>
              <w:rPr>
                <w:rFonts w:ascii="Times New Roman" w:hAnsi="Times New Roman"/>
                <w:szCs w:val="21"/>
              </w:rPr>
              <w:alias w:val="币种：研发费用"/>
              <w:tag w:val="_GBC_a0b2b92cacc24641a2d69fc025b920ea"/>
              <w:id w:val="1652019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6555D2" w:rsidRPr="00C97643" w:rsidTr="00C97643">
            <w:trPr>
              <w:trHeight w:val="340"/>
            </w:trPr>
            <w:sdt>
              <w:sdtPr>
                <w:rPr>
                  <w:rFonts w:ascii="Times New Roman" w:hAnsi="Times New Roman" w:cs="Times New Roman"/>
                  <w:b/>
                  <w:sz w:val="21"/>
                </w:rPr>
                <w:tag w:val="_PLD_878c2bf88dff43e8bf48fe187921cf85"/>
                <w:id w:val="57308599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C97643">
                    <w:pPr>
                      <w:pStyle w:val="510"/>
                      <w:jc w:val="center"/>
                      <w:rPr>
                        <w:rFonts w:ascii="Times New Roman" w:hAnsi="Times New Roman" w:cs="Times New Roman"/>
                        <w:b/>
                        <w:sz w:val="21"/>
                      </w:rPr>
                    </w:pPr>
                    <w:r w:rsidRPr="00C97643">
                      <w:rPr>
                        <w:rFonts w:ascii="Times New Roman" w:hAnsi="Times New Roman" w:cs="Times New Roman"/>
                        <w:b/>
                        <w:sz w:val="21"/>
                      </w:rPr>
                      <w:t>项目</w:t>
                    </w:r>
                  </w:p>
                </w:tc>
              </w:sdtContent>
            </w:sdt>
            <w:sdt>
              <w:sdtPr>
                <w:rPr>
                  <w:rFonts w:ascii="Times New Roman" w:hAnsi="Times New Roman" w:cs="Times New Roman"/>
                  <w:b/>
                  <w:sz w:val="21"/>
                </w:rPr>
                <w:tag w:val="_PLD_043e1c3ae76a497c9be9c1eef3db33c6"/>
                <w:id w:val="-123492514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C97643">
                    <w:pPr>
                      <w:pStyle w:val="510"/>
                      <w:jc w:val="center"/>
                      <w:rPr>
                        <w:rFonts w:ascii="Times New Roman" w:hAnsi="Times New Roman" w:cs="Times New Roman"/>
                        <w:b/>
                        <w:sz w:val="21"/>
                      </w:rPr>
                    </w:pPr>
                    <w:r w:rsidRPr="00C97643">
                      <w:rPr>
                        <w:rFonts w:ascii="Times New Roman" w:hAnsi="Times New Roman" w:cs="Times New Roman"/>
                        <w:b/>
                        <w:sz w:val="21"/>
                      </w:rPr>
                      <w:t>本期发生额</w:t>
                    </w:r>
                  </w:p>
                </w:tc>
              </w:sdtContent>
            </w:sdt>
            <w:sdt>
              <w:sdtPr>
                <w:rPr>
                  <w:rFonts w:ascii="Times New Roman" w:hAnsi="Times New Roman" w:cs="Times New Roman"/>
                  <w:b/>
                  <w:sz w:val="21"/>
                </w:rPr>
                <w:tag w:val="_PLD_d0588c88282b4dae9e42d7ffd38d27c6"/>
                <w:id w:val="-355885187"/>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C97643">
                    <w:pPr>
                      <w:pStyle w:val="510"/>
                      <w:jc w:val="center"/>
                      <w:rPr>
                        <w:rFonts w:ascii="Times New Roman" w:hAnsi="Times New Roman" w:cs="Times New Roman"/>
                        <w:b/>
                        <w:sz w:val="21"/>
                      </w:rPr>
                    </w:pPr>
                    <w:r w:rsidRPr="00C97643">
                      <w:rPr>
                        <w:rFonts w:ascii="Times New Roman" w:hAnsi="Times New Roman" w:cs="Times New Roman"/>
                        <w:b/>
                        <w:sz w:val="21"/>
                      </w:rPr>
                      <w:t>上期发生额</w:t>
                    </w:r>
                  </w:p>
                </w:tc>
              </w:sdtContent>
            </w:sdt>
          </w:tr>
          <w:sdt>
            <w:sdtPr>
              <w:rPr>
                <w:rFonts w:ascii="Times New Roman" w:hAnsi="Times New Roman" w:cs="Times New Roman"/>
                <w:sz w:val="21"/>
              </w:rPr>
              <w:alias w:val="研发费用明细"/>
              <w:tag w:val="_TUP_78c47ce77ce942a2a4c5b824fc4daeaa"/>
              <w:id w:val="-367369819"/>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28,383,082.73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27,224,452.29</w:t>
                    </w:r>
                  </w:p>
                </w:tc>
              </w:tr>
            </w:sdtContent>
          </w:sdt>
          <w:sdt>
            <w:sdtPr>
              <w:rPr>
                <w:rFonts w:ascii="Times New Roman" w:hAnsi="Times New Roman" w:cs="Times New Roman"/>
                <w:sz w:val="21"/>
              </w:rPr>
              <w:alias w:val="研发费用明细"/>
              <w:tag w:val="_TUP_78c47ce77ce942a2a4c5b824fc4daeaa"/>
              <w:id w:val="1548647320"/>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6,287,155.71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7,011,809.71</w:t>
                    </w:r>
                  </w:p>
                </w:tc>
              </w:tr>
            </w:sdtContent>
          </w:sdt>
          <w:sdt>
            <w:sdtPr>
              <w:rPr>
                <w:rFonts w:ascii="Times New Roman" w:hAnsi="Times New Roman" w:cs="Times New Roman"/>
                <w:sz w:val="21"/>
              </w:rPr>
              <w:alias w:val="研发费用明细"/>
              <w:tag w:val="_TUP_78c47ce77ce942a2a4c5b824fc4daeaa"/>
              <w:id w:val="-723907029"/>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摊销费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2,171,427.66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2,845,931.34</w:t>
                    </w:r>
                  </w:p>
                </w:tc>
              </w:tr>
            </w:sdtContent>
          </w:sdt>
          <w:sdt>
            <w:sdtPr>
              <w:rPr>
                <w:rFonts w:ascii="Times New Roman" w:hAnsi="Times New Roman" w:cs="Times New Roman"/>
                <w:sz w:val="21"/>
              </w:rPr>
              <w:alias w:val="研发费用明细"/>
              <w:tag w:val="_TUP_78c47ce77ce942a2a4c5b824fc4daeaa"/>
              <w:id w:val="-816261579"/>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911,342.16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1,019,841.85</w:t>
                    </w:r>
                  </w:p>
                </w:tc>
              </w:tr>
            </w:sdtContent>
          </w:sdt>
          <w:sdt>
            <w:sdtPr>
              <w:rPr>
                <w:rFonts w:ascii="Times New Roman" w:hAnsi="Times New Roman" w:cs="Times New Roman"/>
                <w:sz w:val="21"/>
              </w:rPr>
              <w:alias w:val="研发费用明细"/>
              <w:tag w:val="_TUP_78c47ce77ce942a2a4c5b824fc4daeaa"/>
              <w:id w:val="203143162"/>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698,551.53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609,741.16</w:t>
                    </w:r>
                  </w:p>
                </w:tc>
              </w:tr>
            </w:sdtContent>
          </w:sdt>
          <w:sdt>
            <w:sdtPr>
              <w:rPr>
                <w:rFonts w:ascii="Times New Roman" w:hAnsi="Times New Roman" w:cs="Times New Roman"/>
                <w:sz w:val="21"/>
              </w:rPr>
              <w:alias w:val="研发费用明细"/>
              <w:tag w:val="_TUP_78c47ce77ce942a2a4c5b824fc4daeaa"/>
              <w:id w:val="1429158415"/>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租赁成本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1,077,340.72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1,031,056.88</w:t>
                    </w:r>
                  </w:p>
                </w:tc>
              </w:tr>
            </w:sdtContent>
          </w:sdt>
          <w:sdt>
            <w:sdtPr>
              <w:rPr>
                <w:rFonts w:ascii="Times New Roman" w:hAnsi="Times New Roman" w:cs="Times New Roman"/>
                <w:sz w:val="21"/>
              </w:rPr>
              <w:alias w:val="研发费用明细"/>
              <w:tag w:val="_TUP_78c47ce77ce942a2a4c5b824fc4daeaa"/>
              <w:id w:val="-1831970852"/>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业务经费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118,627.26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63,394.42</w:t>
                    </w:r>
                  </w:p>
                </w:tc>
              </w:tr>
            </w:sdtContent>
          </w:sdt>
          <w:sdt>
            <w:sdtPr>
              <w:rPr>
                <w:rFonts w:ascii="Times New Roman" w:hAnsi="Times New Roman" w:cs="Times New Roman"/>
                <w:sz w:val="21"/>
              </w:rPr>
              <w:alias w:val="研发费用明细"/>
              <w:tag w:val="_TUP_78c47ce77ce942a2a4c5b824fc4daeaa"/>
              <w:id w:val="206774666"/>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35,107.82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33,829.23</w:t>
                    </w:r>
                  </w:p>
                </w:tc>
              </w:tr>
            </w:sdtContent>
          </w:sdt>
          <w:sdt>
            <w:sdtPr>
              <w:rPr>
                <w:rFonts w:ascii="Times New Roman" w:hAnsi="Times New Roman" w:cs="Times New Roman"/>
                <w:sz w:val="21"/>
              </w:rPr>
              <w:alias w:val="研发费用明细"/>
              <w:tag w:val="_TUP_78c47ce77ce942a2a4c5b824fc4daeaa"/>
              <w:id w:val="-291895277"/>
              <w:lock w:val="sdtLocked"/>
            </w:sdtPr>
            <w:sdtEndPr/>
            <w:sdtContent>
              <w:tr w:rsidR="006555D2" w:rsidRPr="00C97643" w:rsidTr="007E1CCE">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rPr>
                        <w:rFonts w:ascii="Times New Roman" w:hAnsi="Times New Roman" w:cs="Times New Roman"/>
                        <w:sz w:val="21"/>
                      </w:rPr>
                    </w:pPr>
                    <w:r w:rsidRPr="00C97643">
                      <w:rPr>
                        <w:rFonts w:ascii="Times New Roman" w:hAnsi="Times New Roman" w:cs="Times New Roman"/>
                        <w:sz w:val="21"/>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F06EA0" w:rsidP="007E1CCE">
                    <w:pPr>
                      <w:pStyle w:val="510"/>
                      <w:jc w:val="right"/>
                      <w:rPr>
                        <w:rFonts w:ascii="Times New Roman" w:hAnsi="Times New Roman" w:cs="Times New Roman"/>
                        <w:sz w:val="21"/>
                      </w:rPr>
                    </w:pPr>
                    <w:r>
                      <w:rPr>
                        <w:rFonts w:ascii="Times New Roman" w:hAnsi="Times New Roman" w:cs="Times New Roman"/>
                        <w:sz w:val="21"/>
                      </w:rPr>
                      <w:t>1,698,593.97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F06EA0" w:rsidP="007E1CCE">
                    <w:pPr>
                      <w:pStyle w:val="510"/>
                      <w:jc w:val="right"/>
                      <w:rPr>
                        <w:rFonts w:ascii="Times New Roman" w:hAnsi="Times New Roman" w:cs="Times New Roman"/>
                        <w:sz w:val="21"/>
                      </w:rPr>
                    </w:pPr>
                    <w:r>
                      <w:rPr>
                        <w:rFonts w:ascii="Times New Roman" w:hAnsi="Times New Roman" w:cs="Times New Roman"/>
                        <w:sz w:val="21"/>
                      </w:rPr>
                      <w:t>1,532,538.98</w:t>
                    </w:r>
                  </w:p>
                </w:tc>
              </w:tr>
            </w:sdtContent>
          </w:sdt>
          <w:tr w:rsidR="006555D2" w:rsidRPr="00C97643" w:rsidTr="007E1CCE">
            <w:trPr>
              <w:trHeight w:val="340"/>
            </w:trPr>
            <w:sdt>
              <w:sdtPr>
                <w:rPr>
                  <w:rFonts w:ascii="Times New Roman" w:hAnsi="Times New Roman" w:cs="Times New Roman"/>
                  <w:sz w:val="21"/>
                </w:rPr>
                <w:tag w:val="_PLD_5a23b545f4d04be78e814a8fcf71e521"/>
                <w:id w:val="25395329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center"/>
                      <w:rPr>
                        <w:rFonts w:ascii="Times New Roman" w:hAnsi="Times New Roman" w:cs="Times New Roman"/>
                        <w:sz w:val="21"/>
                      </w:rPr>
                    </w:pPr>
                    <w:r w:rsidRPr="00C97643">
                      <w:rPr>
                        <w:rFonts w:ascii="Times New Roman" w:hAnsi="Times New Roman" w:cs="Times New Roman"/>
                        <w:sz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41,381,229.56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6555D2" w:rsidRPr="00C97643" w:rsidRDefault="006555D2" w:rsidP="007E1CCE">
                <w:pPr>
                  <w:pStyle w:val="510"/>
                  <w:jc w:val="right"/>
                  <w:rPr>
                    <w:rFonts w:ascii="Times New Roman" w:hAnsi="Times New Roman" w:cs="Times New Roman"/>
                    <w:sz w:val="21"/>
                  </w:rPr>
                </w:pPr>
                <w:r w:rsidRPr="00C97643">
                  <w:rPr>
                    <w:rFonts w:ascii="Times New Roman" w:hAnsi="Times New Roman" w:cs="Times New Roman"/>
                    <w:sz w:val="21"/>
                  </w:rPr>
                  <w:t>41,372,595.86</w:t>
                </w:r>
              </w:p>
            </w:tc>
          </w:tr>
        </w:tbl>
        <w:p w:rsidR="00CF1D2C" w:rsidRDefault="00034E8D">
          <w:pPr>
            <w:pStyle w:val="510"/>
          </w:pPr>
        </w:p>
      </w:sdtContent>
    </w:sdt>
    <w:bookmarkEnd w:id="157" w:displacedByCustomXml="prev"/>
    <w:sdt>
      <w:sdtPr>
        <w:rPr>
          <w:rFonts w:ascii="宋体" w:hAnsi="宋体" w:cs="宋体" w:hint="eastAsia"/>
          <w:b w:val="0"/>
          <w:bCs w:val="0"/>
          <w:kern w:val="0"/>
          <w:sz w:val="24"/>
          <w:szCs w:val="21"/>
        </w:rPr>
        <w:alias w:val="模块:财务费用"/>
        <w:tag w:val="_GBC_aeeadad5456b4097a79668e5a1cadb17"/>
        <w:id w:val="-1105110715"/>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财务费用</w:t>
          </w:r>
        </w:p>
        <w:sdt>
          <w:sdtPr>
            <w:alias w:val="是否适用：财务费用[双击切换]"/>
            <w:tag w:val="_GBC_699d8bdb2f1f4504a0ea4ccbc8889cfa"/>
            <w:id w:val="98859622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510"/>
            <w:jc w:val="right"/>
            <w:rPr>
              <w:rFonts w:ascii="Times New Roman" w:hAnsi="Times New Roman" w:cs="Times New Roman"/>
              <w:sz w:val="21"/>
            </w:rPr>
          </w:pPr>
          <w:r w:rsidRPr="005C0BAA">
            <w:rPr>
              <w:rFonts w:ascii="Times New Roman" w:hAnsi="Times New Roman" w:cs="Times New Roman"/>
              <w:sz w:val="21"/>
            </w:rPr>
            <w:t>单位：</w:t>
          </w:r>
          <w:sdt>
            <w:sdtPr>
              <w:rPr>
                <w:rFonts w:ascii="Times New Roman" w:hAnsi="Times New Roman" w:cs="Times New Roman"/>
                <w:sz w:val="21"/>
              </w:rPr>
              <w:alias w:val="单位：财务费用"/>
              <w:tag w:val="_GBC_eb9e02dce68144759561a3427fb3099a"/>
              <w:id w:val="6230536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5C0BAA">
                <w:rPr>
                  <w:rFonts w:ascii="Times New Roman" w:hAnsi="Times New Roman" w:cs="Times New Roman"/>
                  <w:sz w:val="21"/>
                </w:rPr>
                <w:t>元</w:t>
              </w:r>
            </w:sdtContent>
          </w:sdt>
          <w:r w:rsidRPr="005C0BAA">
            <w:rPr>
              <w:rFonts w:ascii="Times New Roman" w:hAnsi="Times New Roman" w:cs="Times New Roman"/>
              <w:sz w:val="21"/>
            </w:rPr>
            <w:t xml:space="preserve">  </w:t>
          </w:r>
          <w:r w:rsidRPr="005C0BAA">
            <w:rPr>
              <w:rFonts w:ascii="Times New Roman" w:hAnsi="Times New Roman" w:cs="Times New Roman"/>
              <w:sz w:val="21"/>
            </w:rPr>
            <w:t>币种：</w:t>
          </w:r>
          <w:sdt>
            <w:sdtPr>
              <w:rPr>
                <w:rFonts w:ascii="Times New Roman" w:hAnsi="Times New Roman" w:cs="Times New Roman"/>
                <w:sz w:val="21"/>
              </w:rPr>
              <w:alias w:val="币种：财务费用"/>
              <w:tag w:val="_GBC_8e992a76854b4bd0a3f5cd49b31a4604"/>
              <w:id w:val="687720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3328"/>
            <w:gridCol w:w="2563"/>
          </w:tblGrid>
          <w:tr w:rsidR="00CF1D2C" w:rsidRPr="005C0BAA" w:rsidTr="005C0BAA">
            <w:trPr>
              <w:trHeight w:val="340"/>
            </w:trPr>
            <w:sdt>
              <w:sdtPr>
                <w:rPr>
                  <w:rFonts w:ascii="Times New Roman" w:hAnsi="Times New Roman" w:cs="Times New Roman"/>
                  <w:b/>
                  <w:sz w:val="21"/>
                </w:rPr>
                <w:tag w:val="_PLD_c57c227174f044c4bfa2c0fda1e37156"/>
                <w:id w:val="-653218461"/>
                <w:lock w:val="sdtLocked"/>
              </w:sdtPr>
              <w:sdtEndPr/>
              <w:sdtContent>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项目</w:t>
                    </w:r>
                  </w:p>
                </w:tc>
              </w:sdtContent>
            </w:sdt>
            <w:sdt>
              <w:sdtPr>
                <w:rPr>
                  <w:rFonts w:ascii="Times New Roman" w:hAnsi="Times New Roman" w:cs="Times New Roman"/>
                  <w:b/>
                  <w:sz w:val="21"/>
                </w:rPr>
                <w:tag w:val="_PLD_d7b23aa0bcb6433894875c858270ab7f"/>
                <w:id w:val="458234671"/>
                <w:lock w:val="sdtLocked"/>
              </w:sdtPr>
              <w:sdtEndPr/>
              <w:sdtContent>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本期发生额</w:t>
                    </w:r>
                  </w:p>
                </w:tc>
              </w:sdtContent>
            </w:sdt>
            <w:sdt>
              <w:sdtPr>
                <w:rPr>
                  <w:rFonts w:ascii="Times New Roman" w:hAnsi="Times New Roman" w:cs="Times New Roman"/>
                  <w:b/>
                  <w:sz w:val="21"/>
                </w:rPr>
                <w:tag w:val="_PLD_d79245f93e3d475b953b3e44bb1c6425"/>
                <w:id w:val="402178046"/>
                <w:lock w:val="sdtLocked"/>
              </w:sdtPr>
              <w:sdtEndPr/>
              <w:sdtContent>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上期发生额</w:t>
                    </w:r>
                  </w:p>
                </w:tc>
              </w:sdtContent>
            </w:sdt>
          </w:tr>
          <w:sdt>
            <w:sdtPr>
              <w:rPr>
                <w:rFonts w:ascii="Times New Roman" w:hAnsi="Times New Roman" w:cs="Times New Roman"/>
                <w:sz w:val="21"/>
              </w:rPr>
              <w:alias w:val="财务费用明细"/>
              <w:tag w:val="_GBC_6315cf92135646dfa5694359777c36b0"/>
              <w:id w:val="-713805404"/>
              <w:lock w:val="sdtLocked"/>
            </w:sdtPr>
            <w:sdtEndPr/>
            <w:sdtContent>
              <w:tr w:rsidR="00CF1D2C" w:rsidRPr="005C0BAA" w:rsidTr="005C0BAA">
                <w:trPr>
                  <w:trHeight w:val="340"/>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利息支出</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210,393.07</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724,877.62</w:t>
                    </w:r>
                  </w:p>
                </w:tc>
              </w:tr>
            </w:sdtContent>
          </w:sdt>
          <w:sdt>
            <w:sdtPr>
              <w:rPr>
                <w:rFonts w:ascii="Times New Roman" w:hAnsi="Times New Roman" w:cs="Times New Roman"/>
                <w:sz w:val="21"/>
              </w:rPr>
              <w:alias w:val="财务费用明细"/>
              <w:tag w:val="_GBC_6315cf92135646dfa5694359777c36b0"/>
              <w:id w:val="-1408451686"/>
              <w:lock w:val="sdtLocked"/>
            </w:sdtPr>
            <w:sdtEndPr/>
            <w:sdtContent>
              <w:tr w:rsidR="00CF1D2C" w:rsidRPr="005C0BAA" w:rsidTr="005C0BAA">
                <w:trPr>
                  <w:trHeight w:val="340"/>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减：利息收入</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-26,860,733.79</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-32,165,605.73</w:t>
                    </w:r>
                  </w:p>
                </w:tc>
              </w:tr>
            </w:sdtContent>
          </w:sdt>
          <w:sdt>
            <w:sdtPr>
              <w:rPr>
                <w:rFonts w:ascii="Times New Roman" w:hAnsi="Times New Roman" w:cs="Times New Roman"/>
                <w:sz w:val="21"/>
              </w:rPr>
              <w:alias w:val="财务费用明细"/>
              <w:tag w:val="_GBC_6315cf92135646dfa5694359777c36b0"/>
              <w:id w:val="1459448687"/>
              <w:lock w:val="sdtLocked"/>
            </w:sdtPr>
            <w:sdtEndPr/>
            <w:sdtContent>
              <w:tr w:rsidR="00CF1D2C" w:rsidRPr="005C0BAA" w:rsidTr="005C0BAA">
                <w:trPr>
                  <w:trHeight w:val="340"/>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汇兑损益</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-1,681,448.46</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-1,696,453.14</w:t>
                    </w:r>
                  </w:p>
                </w:tc>
              </w:tr>
            </w:sdtContent>
          </w:sdt>
          <w:sdt>
            <w:sdtPr>
              <w:rPr>
                <w:rFonts w:ascii="Times New Roman" w:hAnsi="Times New Roman" w:cs="Times New Roman"/>
                <w:sz w:val="21"/>
              </w:rPr>
              <w:alias w:val="财务费用明细"/>
              <w:tag w:val="_GBC_6315cf92135646dfa5694359777c36b0"/>
              <w:id w:val="-659225140"/>
              <w:lock w:val="sdtLocked"/>
            </w:sdtPr>
            <w:sdtEndPr/>
            <w:sdtContent>
              <w:tr w:rsidR="00CF1D2C" w:rsidRPr="005C0BAA" w:rsidTr="005C0BAA">
                <w:trPr>
                  <w:trHeight w:val="340"/>
                </w:trPr>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rPr>
                        <w:rFonts w:ascii="Times New Roman" w:hAnsi="Times New Roman" w:cs="Times New Roman"/>
                        <w:sz w:val="21"/>
                      </w:rPr>
                    </w:pPr>
                    <w:r w:rsidRPr="005C0BAA">
                      <w:rPr>
                        <w:rFonts w:ascii="Times New Roman" w:hAnsi="Times New Roman" w:cs="Times New Roman"/>
                        <w:sz w:val="21"/>
                      </w:rPr>
                      <w:t>手续费支出</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107,289.93</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255,121.39</w:t>
                    </w:r>
                  </w:p>
                </w:tc>
              </w:tr>
            </w:sdtContent>
          </w:sdt>
          <w:tr w:rsidR="00CF1D2C" w:rsidRPr="005C0BAA" w:rsidTr="005C0BAA">
            <w:trPr>
              <w:trHeight w:val="340"/>
            </w:trPr>
            <w:sdt>
              <w:sdtPr>
                <w:rPr>
                  <w:rFonts w:ascii="Times New Roman" w:hAnsi="Times New Roman" w:cs="Times New Roman"/>
                  <w:sz w:val="21"/>
                </w:rPr>
                <w:tag w:val="_PLD_27965316bcaf4972b01a6dd60323d7f4"/>
                <w:id w:val="-1255514442"/>
                <w:lock w:val="sdtLocked"/>
              </w:sdtPr>
              <w:sdtEndPr/>
              <w:sdtContent>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center"/>
                      <w:rPr>
                        <w:rFonts w:ascii="Times New Roman" w:hAnsi="Times New Roman" w:cs="Times New Roman"/>
                        <w:sz w:val="21"/>
                      </w:rPr>
                    </w:pPr>
                    <w:r w:rsidRPr="005C0BAA">
                      <w:rPr>
                        <w:rFonts w:ascii="Times New Roman" w:hAnsi="Times New Roman" w:cs="Times New Roman"/>
                        <w:sz w:val="21"/>
                      </w:rPr>
                      <w:t>合计</w:t>
                    </w:r>
                  </w:p>
                </w:tc>
              </w:sdtContent>
            </w:sdt>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-28,224,499.25</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-32,882,059.86</w:t>
                </w:r>
              </w:p>
            </w:tc>
          </w:tr>
        </w:tbl>
        <w:p w:rsidR="00CF1D2C" w:rsidRDefault="00034E8D">
          <w:pPr>
            <w:pStyle w:val="510"/>
          </w:pPr>
        </w:p>
      </w:sdtContent>
    </w:sdt>
    <w:sdt>
      <w:sdtPr>
        <w:rPr>
          <w:rFonts w:ascii="宋体" w:hAnsi="宋体" w:cs="宋体" w:hint="eastAsia"/>
          <w:b w:val="0"/>
          <w:bCs w:val="0"/>
          <w:kern w:val="0"/>
          <w:sz w:val="24"/>
          <w:szCs w:val="24"/>
        </w:rPr>
        <w:alias w:val="模块:其他收益"/>
        <w:tag w:val="_SEC_b7dd1353107541ffa3a1d66fbb85a037"/>
        <w:id w:val="-41593886"/>
        <w:lock w:val="sdtLocked"/>
        <w:placeholder>
          <w:docPart w:val="GBC22222222222222222222222222222"/>
        </w:placeholder>
      </w:sdtPr>
      <w:sdtEndPr>
        <w:rPr>
          <w:rFonts w:hint="default"/>
          <w:szCs w:val="21"/>
        </w:rPr>
      </w:sdtEndPr>
      <w:sdtContent>
        <w:p w:rsidR="00CF1D2C" w:rsidRPr="009706FB" w:rsidRDefault="00CF1D2C" w:rsidP="00C06BE6">
          <w:pPr>
            <w:pStyle w:val="49"/>
            <w:numPr>
              <w:ilvl w:val="0"/>
              <w:numId w:val="50"/>
            </w:numPr>
            <w:tabs>
              <w:tab w:val="left" w:pos="504"/>
            </w:tabs>
          </w:pPr>
          <w:r w:rsidRPr="009706FB">
            <w:rPr>
              <w:rFonts w:hint="eastAsia"/>
            </w:rPr>
            <w:t>其他收益</w:t>
          </w:r>
        </w:p>
        <w:sdt>
          <w:sdtPr>
            <w:alias w:val="是否适用：财务报表其他收益[双击切换]"/>
            <w:tag w:val="_GBC_86fde94b0d4e4b1f997adc6f063babf7"/>
            <w:id w:val="1211692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5C0BAA" w:rsidRDefault="00CF1D2C">
          <w:pPr>
            <w:pStyle w:val="510"/>
            <w:jc w:val="right"/>
            <w:rPr>
              <w:rFonts w:ascii="Times New Roman" w:hAnsi="Times New Roman" w:cs="Times New Roman"/>
              <w:bCs/>
              <w:sz w:val="21"/>
            </w:rPr>
          </w:pPr>
          <w:r w:rsidRPr="005C0BAA">
            <w:rPr>
              <w:rFonts w:ascii="Times New Roman" w:hAnsi="Times New Roman" w:cs="Times New Roman"/>
              <w:bCs/>
              <w:sz w:val="21"/>
            </w:rPr>
            <w:t>单位：</w:t>
          </w:r>
          <w:sdt>
            <w:sdtPr>
              <w:rPr>
                <w:rFonts w:ascii="Times New Roman" w:hAnsi="Times New Roman" w:cs="Times New Roman"/>
                <w:bCs/>
                <w:sz w:val="21"/>
              </w:rPr>
              <w:alias w:val="单位：财务报表其他收益明细"/>
              <w:tag w:val="_GBC_12755937dc3b48a489abda6cc5cda8d6"/>
              <w:id w:val="-91347240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3C29E0" w:rsidRPr="005C0BAA">
                <w:rPr>
                  <w:rFonts w:ascii="Times New Roman" w:hAnsi="Times New Roman" w:cs="Times New Roman"/>
                  <w:bCs/>
                  <w:sz w:val="21"/>
                </w:rPr>
                <w:t>元</w:t>
              </w:r>
            </w:sdtContent>
          </w:sdt>
          <w:r w:rsidRPr="005C0BAA">
            <w:rPr>
              <w:rFonts w:ascii="Times New Roman" w:hAnsi="Times New Roman" w:cs="Times New Roman"/>
              <w:bCs/>
              <w:sz w:val="21"/>
            </w:rPr>
            <w:t xml:space="preserve">  </w:t>
          </w:r>
          <w:r w:rsidRPr="005C0BAA">
            <w:rPr>
              <w:rFonts w:ascii="Times New Roman" w:hAnsi="Times New Roman" w:cs="Times New Roman"/>
              <w:bCs/>
              <w:sz w:val="21"/>
            </w:rPr>
            <w:t>币种：</w:t>
          </w:r>
          <w:sdt>
            <w:sdtPr>
              <w:rPr>
                <w:rFonts w:ascii="Times New Roman" w:hAnsi="Times New Roman" w:cs="Times New Roman"/>
                <w:bCs/>
                <w:sz w:val="21"/>
              </w:rPr>
              <w:alias w:val="币种：财务报表其他收益明细"/>
              <w:tag w:val="_GBC_3daaaf66c73e4201b067378f3d17e13f"/>
              <w:id w:val="738219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5C0BAA">
                <w:rPr>
                  <w:rFonts w:ascii="Times New Roman" w:hAnsi="Times New Roman" w:cs="Times New Roman"/>
                  <w:bCs/>
                  <w:sz w:val="21"/>
                </w:rPr>
                <w:t>人民币</w:t>
              </w:r>
            </w:sdtContent>
          </w:sdt>
        </w:p>
        <w:tbl>
          <w:tblPr>
            <w:tblStyle w:val="g2"/>
            <w:tblW w:w="0" w:type="auto"/>
            <w:tblLook w:val="04A0" w:firstRow="1" w:lastRow="0" w:firstColumn="1" w:lastColumn="0" w:noHBand="0" w:noVBand="1"/>
          </w:tblPr>
          <w:tblGrid>
            <w:gridCol w:w="4077"/>
            <w:gridCol w:w="2552"/>
            <w:gridCol w:w="2420"/>
          </w:tblGrid>
          <w:tr w:rsidR="00CF1D2C" w:rsidRPr="005C0BAA" w:rsidTr="005C0BAA">
            <w:trPr>
              <w:trHeight w:val="340"/>
            </w:trPr>
            <w:tc>
              <w:tcPr>
                <w:tcW w:w="4077" w:type="dxa"/>
                <w:vAlign w:val="center"/>
              </w:tcPr>
              <w:sdt>
                <w:sdtPr>
                  <w:rPr>
                    <w:rFonts w:ascii="Times New Roman" w:hAnsi="Times New Roman" w:cs="Times New Roman"/>
                    <w:b/>
                    <w:sz w:val="21"/>
                  </w:rPr>
                  <w:tag w:val="_PLD_92b33ced889140b7b84894c5f486f4e6"/>
                  <w:id w:val="1238834022"/>
                  <w:lock w:val="sdtLocked"/>
                </w:sdtPr>
                <w:sdtEndPr/>
                <w:sdtContent>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项目</w:t>
                    </w:r>
                  </w:p>
                </w:sdtContent>
              </w:sdt>
            </w:tc>
            <w:tc>
              <w:tcPr>
                <w:tcW w:w="2552" w:type="dxa"/>
                <w:vAlign w:val="center"/>
              </w:tcPr>
              <w:sdt>
                <w:sdtPr>
                  <w:rPr>
                    <w:rFonts w:ascii="Times New Roman" w:hAnsi="Times New Roman" w:cs="Times New Roman"/>
                    <w:b/>
                    <w:sz w:val="21"/>
                  </w:rPr>
                  <w:tag w:val="_PLD_73b3023fbaed423bbb8ca1ec42a2eaf9"/>
                  <w:id w:val="1718934186"/>
                  <w:lock w:val="sdtLocked"/>
                </w:sdtPr>
                <w:sdtEndPr/>
                <w:sdtContent>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本期发生额</w:t>
                    </w:r>
                  </w:p>
                </w:sdtContent>
              </w:sdt>
            </w:tc>
            <w:tc>
              <w:tcPr>
                <w:tcW w:w="2420" w:type="dxa"/>
                <w:vAlign w:val="center"/>
              </w:tcPr>
              <w:sdt>
                <w:sdtPr>
                  <w:rPr>
                    <w:rFonts w:ascii="Times New Roman" w:hAnsi="Times New Roman" w:cs="Times New Roman"/>
                    <w:b/>
                    <w:sz w:val="21"/>
                  </w:rPr>
                  <w:tag w:val="_PLD_9f39351a333c497da22a0955aff07b4c"/>
                  <w:id w:val="412278465"/>
                  <w:lock w:val="sdtLocked"/>
                </w:sdtPr>
                <w:sdtEndPr/>
                <w:sdtContent>
                  <w:p w:rsidR="00CF1D2C" w:rsidRPr="005C0BAA" w:rsidRDefault="00CF1D2C" w:rsidP="005C0BAA">
                    <w:pPr>
                      <w:pStyle w:val="510"/>
                      <w:jc w:val="center"/>
                      <w:rPr>
                        <w:rFonts w:ascii="Times New Roman" w:hAnsi="Times New Roman" w:cs="Times New Roman"/>
                        <w:b/>
                        <w:sz w:val="21"/>
                      </w:rPr>
                    </w:pPr>
                    <w:r w:rsidRPr="005C0BAA">
                      <w:rPr>
                        <w:rFonts w:ascii="Times New Roman" w:hAnsi="Times New Roman" w:cs="Times New Roman"/>
                        <w:b/>
                        <w:sz w:val="21"/>
                      </w:rPr>
                      <w:t>上期发生额</w:t>
                    </w:r>
                  </w:p>
                </w:sdtContent>
              </w:sdt>
            </w:tc>
          </w:tr>
          <w:sdt>
            <w:sdtPr>
              <w:rPr>
                <w:rFonts w:ascii="Times New Roman" w:eastAsiaTheme="minorEastAsia" w:hAnsi="Times New Roman" w:cs="Times New Roman"/>
                <w:kern w:val="2"/>
                <w:sz w:val="21"/>
              </w:rPr>
              <w:alias w:val="财务报表其他收益明细"/>
              <w:tag w:val="_TUP_6fbc2b9298bf4c818dfcc7c62d7fcd6c"/>
              <w:id w:val="-303465480"/>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 xml:space="preserve">    </w:t>
                    </w:r>
                    <w:r w:rsidRPr="005C0BAA">
                      <w:rPr>
                        <w:rFonts w:ascii="Times New Roman" w:hAnsi="Times New Roman" w:cs="Times New Roman"/>
                        <w:sz w:val="21"/>
                      </w:rPr>
                      <w:t>增值税退税</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2,312,874.31</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2,709,838.22</w:t>
                    </w:r>
                  </w:p>
                </w:tc>
              </w:tr>
            </w:sdtContent>
          </w:sdt>
          <w:sdt>
            <w:sdtPr>
              <w:rPr>
                <w:rFonts w:ascii="Times New Roman" w:eastAsiaTheme="minorEastAsia" w:hAnsi="Times New Roman" w:cs="Times New Roman"/>
                <w:kern w:val="2"/>
                <w:sz w:val="21"/>
              </w:rPr>
              <w:alias w:val="财务报表其他收益明细"/>
              <w:tag w:val="_TUP_6fbc2b9298bf4c818dfcc7c62d7fcd6c"/>
              <w:id w:val="667760910"/>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 xml:space="preserve">    </w:t>
                    </w:r>
                    <w:r w:rsidRPr="005C0BAA">
                      <w:rPr>
                        <w:rFonts w:ascii="Times New Roman" w:hAnsi="Times New Roman" w:cs="Times New Roman"/>
                        <w:sz w:val="21"/>
                      </w:rPr>
                      <w:t>政府补助款</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1,532,400.00</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2,037,505.00</w:t>
                    </w:r>
                  </w:p>
                </w:tc>
              </w:tr>
            </w:sdtContent>
          </w:sdt>
          <w:sdt>
            <w:sdtPr>
              <w:rPr>
                <w:rFonts w:ascii="Times New Roman" w:eastAsiaTheme="minorEastAsia" w:hAnsi="Times New Roman" w:cs="Times New Roman"/>
                <w:kern w:val="2"/>
                <w:sz w:val="21"/>
              </w:rPr>
              <w:alias w:val="财务报表其他收益明细"/>
              <w:tag w:val="_TUP_6fbc2b9298bf4c818dfcc7c62d7fcd6c"/>
              <w:id w:val="-1489250172"/>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 xml:space="preserve">    </w:t>
                    </w:r>
                    <w:r w:rsidRPr="005C0BAA">
                      <w:rPr>
                        <w:rFonts w:ascii="Times New Roman" w:hAnsi="Times New Roman" w:cs="Times New Roman"/>
                        <w:sz w:val="21"/>
                      </w:rPr>
                      <w:t>专项资助款</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1,211,074.44</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941,884.39</w:t>
                    </w:r>
                  </w:p>
                </w:tc>
              </w:tr>
            </w:sdtContent>
          </w:sdt>
          <w:sdt>
            <w:sdtPr>
              <w:rPr>
                <w:rFonts w:ascii="Times New Roman" w:eastAsiaTheme="minorEastAsia" w:hAnsi="Times New Roman" w:cs="Times New Roman"/>
                <w:kern w:val="2"/>
                <w:sz w:val="21"/>
              </w:rPr>
              <w:alias w:val="财务报表其他收益明细"/>
              <w:tag w:val="_TUP_6fbc2b9298bf4c818dfcc7c62d7fcd6c"/>
              <w:id w:val="-1515530599"/>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收到知识产权局补贴</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50,850.00</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63,550.00</w:t>
                    </w:r>
                  </w:p>
                </w:tc>
              </w:tr>
            </w:sdtContent>
          </w:sdt>
          <w:sdt>
            <w:sdtPr>
              <w:rPr>
                <w:rFonts w:ascii="Times New Roman" w:eastAsiaTheme="minorEastAsia" w:hAnsi="Times New Roman" w:cs="Times New Roman"/>
                <w:kern w:val="2"/>
                <w:sz w:val="21"/>
              </w:rPr>
              <w:alias w:val="财务报表其他收益明细"/>
              <w:tag w:val="_TUP_6fbc2b9298bf4c818dfcc7c62d7fcd6c"/>
              <w:id w:val="477424910"/>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残保金超</w:t>
                    </w:r>
                    <w:proofErr w:type="gramStart"/>
                    <w:r w:rsidRPr="005C0BAA">
                      <w:rPr>
                        <w:rFonts w:ascii="Times New Roman" w:hAnsi="Times New Roman" w:cs="Times New Roman"/>
                        <w:sz w:val="21"/>
                      </w:rPr>
                      <w:t>比例奖</w:t>
                    </w:r>
                    <w:proofErr w:type="gramEnd"/>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2,737.00</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3,346.30</w:t>
                    </w:r>
                  </w:p>
                </w:tc>
              </w:tr>
            </w:sdtContent>
          </w:sdt>
          <w:sdt>
            <w:sdtPr>
              <w:rPr>
                <w:rFonts w:ascii="Times New Roman" w:eastAsiaTheme="minorEastAsia" w:hAnsi="Times New Roman" w:cs="Times New Roman"/>
                <w:kern w:val="2"/>
                <w:sz w:val="21"/>
              </w:rPr>
              <w:alias w:val="财务报表其他收益明细"/>
              <w:tag w:val="_TUP_6fbc2b9298bf4c818dfcc7c62d7fcd6c"/>
              <w:id w:val="-1877696143"/>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园区活动补贴</w:t>
                    </w:r>
                  </w:p>
                </w:tc>
                <w:tc>
                  <w:tcPr>
                    <w:tcW w:w="2552" w:type="dxa"/>
                    <w:vAlign w:val="center"/>
                  </w:tcPr>
                  <w:p w:rsidR="00CF1D2C" w:rsidRPr="005C0BAA" w:rsidRDefault="00CF1D2C" w:rsidP="005C0BAA">
                    <w:pPr>
                      <w:pStyle w:val="510"/>
                      <w:jc w:val="right"/>
                      <w:rPr>
                        <w:rFonts w:ascii="Times New Roman" w:hAnsi="Times New Roman" w:cs="Times New Roman"/>
                        <w:sz w:val="21"/>
                      </w:rPr>
                    </w:pP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2,000.00</w:t>
                    </w:r>
                  </w:p>
                </w:tc>
              </w:tr>
            </w:sdtContent>
          </w:sdt>
          <w:sdt>
            <w:sdtPr>
              <w:rPr>
                <w:rFonts w:ascii="Times New Roman" w:eastAsiaTheme="minorEastAsia" w:hAnsi="Times New Roman" w:cs="Times New Roman"/>
                <w:kern w:val="2"/>
                <w:sz w:val="21"/>
              </w:rPr>
              <w:alias w:val="财务报表其他收益明细"/>
              <w:tag w:val="_TUP_6fbc2b9298bf4c818dfcc7c62d7fcd6c"/>
              <w:id w:val="-1028488091"/>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eastAsiaTheme="minorEastAsia" w:hAnsi="Times New Roman" w:cs="Times New Roman"/>
                        <w:kern w:val="2"/>
                        <w:sz w:val="21"/>
                      </w:rPr>
                      <w:t>个税返还</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55,040.65</w:t>
                    </w:r>
                  </w:p>
                </w:tc>
                <w:tc>
                  <w:tcPr>
                    <w:tcW w:w="2420" w:type="dxa"/>
                    <w:vAlign w:val="center"/>
                  </w:tcPr>
                  <w:p w:rsidR="00CF1D2C" w:rsidRPr="005C0BAA" w:rsidRDefault="00CF1D2C" w:rsidP="005C0BAA">
                    <w:pPr>
                      <w:pStyle w:val="510"/>
                      <w:jc w:val="right"/>
                      <w:rPr>
                        <w:rFonts w:ascii="Times New Roman" w:hAnsi="Times New Roman" w:cs="Times New Roman"/>
                        <w:sz w:val="21"/>
                      </w:rPr>
                    </w:pPr>
                  </w:p>
                </w:tc>
              </w:tr>
            </w:sdtContent>
          </w:sdt>
          <w:sdt>
            <w:sdtPr>
              <w:rPr>
                <w:rFonts w:ascii="Times New Roman" w:eastAsiaTheme="minorEastAsia" w:hAnsi="Times New Roman" w:cs="Times New Roman"/>
                <w:kern w:val="2"/>
                <w:sz w:val="21"/>
              </w:rPr>
              <w:alias w:val="财务报表其他收益明细"/>
              <w:tag w:val="_TUP_6fbc2b9298bf4c818dfcc7c62d7fcd6c"/>
              <w:id w:val="-2089065528"/>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eastAsiaTheme="minorEastAsia" w:hAnsi="Times New Roman" w:cs="Times New Roman"/>
                        <w:kern w:val="2"/>
                        <w:sz w:val="21"/>
                      </w:rPr>
                      <w:t>收到徐汇区财政局拨付企业发展专项基金</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910,000.00</w:t>
                    </w:r>
                  </w:p>
                </w:tc>
                <w:tc>
                  <w:tcPr>
                    <w:tcW w:w="2420" w:type="dxa"/>
                    <w:vAlign w:val="center"/>
                  </w:tcPr>
                  <w:p w:rsidR="00CF1D2C" w:rsidRPr="005C0BAA" w:rsidRDefault="00CF1D2C" w:rsidP="005C0BAA">
                    <w:pPr>
                      <w:pStyle w:val="510"/>
                      <w:jc w:val="right"/>
                      <w:rPr>
                        <w:rFonts w:ascii="Times New Roman" w:hAnsi="Times New Roman" w:cs="Times New Roman"/>
                        <w:sz w:val="21"/>
                      </w:rPr>
                    </w:pPr>
                  </w:p>
                </w:tc>
              </w:tr>
            </w:sdtContent>
          </w:sdt>
          <w:sdt>
            <w:sdtPr>
              <w:rPr>
                <w:rFonts w:ascii="Times New Roman" w:eastAsiaTheme="minorEastAsia" w:hAnsi="Times New Roman" w:cs="Times New Roman"/>
                <w:kern w:val="2"/>
                <w:sz w:val="21"/>
              </w:rPr>
              <w:alias w:val="财务报表其他收益明细"/>
              <w:tag w:val="_TUP_6fbc2b9298bf4c818dfcc7c62d7fcd6c"/>
              <w:id w:val="1432627989"/>
              <w:lock w:val="sdtLocked"/>
            </w:sdtPr>
            <w:sdtEndPr/>
            <w:sdtContent>
              <w:tr w:rsidR="00CF1D2C" w:rsidRPr="005C0BAA" w:rsidTr="005C0BAA">
                <w:trPr>
                  <w:trHeight w:val="340"/>
                </w:trPr>
                <w:tc>
                  <w:tcPr>
                    <w:tcW w:w="4077" w:type="dxa"/>
                    <w:vAlign w:val="center"/>
                  </w:tcPr>
                  <w:p w:rsidR="00CF1D2C" w:rsidRPr="005C0BAA" w:rsidRDefault="00CF1D2C" w:rsidP="005C0BAA">
                    <w:pPr>
                      <w:pStyle w:val="510"/>
                      <w:jc w:val="left"/>
                      <w:rPr>
                        <w:rFonts w:ascii="Times New Roman" w:hAnsi="Times New Roman" w:cs="Times New Roman"/>
                        <w:sz w:val="21"/>
                      </w:rPr>
                    </w:pPr>
                    <w:r w:rsidRPr="005C0BAA">
                      <w:rPr>
                        <w:rFonts w:ascii="Times New Roman" w:hAnsi="Times New Roman" w:cs="Times New Roman"/>
                        <w:sz w:val="21"/>
                      </w:rPr>
                      <w:t>收到科技创新</w:t>
                    </w:r>
                    <w:proofErr w:type="gramStart"/>
                    <w:r w:rsidRPr="005C0BAA">
                      <w:rPr>
                        <w:rFonts w:ascii="Times New Roman" w:hAnsi="Times New Roman" w:cs="Times New Roman"/>
                        <w:sz w:val="21"/>
                      </w:rPr>
                      <w:t>券</w:t>
                    </w:r>
                    <w:proofErr w:type="gramEnd"/>
                    <w:r w:rsidRPr="005C0BAA">
                      <w:rPr>
                        <w:rFonts w:ascii="Times New Roman" w:hAnsi="Times New Roman" w:cs="Times New Roman"/>
                        <w:sz w:val="21"/>
                      </w:rPr>
                      <w:t>补贴</w:t>
                    </w:r>
                  </w:p>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94,500.00</w:t>
                    </w:r>
                  </w:p>
                </w:tc>
                <w:tc>
                  <w:tcPr>
                    <w:tcW w:w="2420" w:type="dxa"/>
                    <w:vAlign w:val="center"/>
                  </w:tcPr>
                  <w:p w:rsidR="00CF1D2C" w:rsidRPr="005C0BAA" w:rsidRDefault="009706FB" w:rsidP="005C0BAA">
                    <w:pPr>
                      <w:pStyle w:val="510"/>
                      <w:jc w:val="right"/>
                      <w:rPr>
                        <w:rFonts w:ascii="Times New Roman" w:hAnsi="Times New Roman" w:cs="Times New Roman"/>
                        <w:sz w:val="21"/>
                      </w:rPr>
                    </w:pPr>
                    <w:r>
                      <w:rPr>
                        <w:rFonts w:ascii="Times New Roman" w:hAnsi="Times New Roman" w:cs="Times New Roman"/>
                        <w:sz w:val="21"/>
                      </w:rPr>
                      <w:t>95,000.00</w:t>
                    </w:r>
                  </w:p>
                </w:tc>
              </w:tr>
            </w:sdtContent>
          </w:sdt>
          <w:tr w:rsidR="00CF1D2C" w:rsidRPr="005C0BAA" w:rsidTr="005C0BAA">
            <w:trPr>
              <w:trHeight w:val="340"/>
            </w:trPr>
            <w:tc>
              <w:tcPr>
                <w:tcW w:w="4077" w:type="dxa"/>
                <w:vAlign w:val="center"/>
              </w:tcPr>
              <w:sdt>
                <w:sdtPr>
                  <w:rPr>
                    <w:rFonts w:ascii="Times New Roman" w:hAnsi="Times New Roman" w:cs="Times New Roman"/>
                    <w:sz w:val="21"/>
                  </w:rPr>
                  <w:tag w:val="_PLD_895bf64d897b4d94b2d45a7ce9849ec7"/>
                  <w:id w:val="313615109"/>
                  <w:lock w:val="sdtLocked"/>
                </w:sdtPr>
                <w:sdtEndPr/>
                <w:sdtContent>
                  <w:p w:rsidR="00CF1D2C" w:rsidRPr="005C0BAA" w:rsidRDefault="00CF1D2C" w:rsidP="005C0BAA">
                    <w:pPr>
                      <w:pStyle w:val="510"/>
                      <w:jc w:val="center"/>
                      <w:rPr>
                        <w:rFonts w:ascii="Times New Roman" w:hAnsi="Times New Roman" w:cs="Times New Roman"/>
                        <w:sz w:val="21"/>
                      </w:rPr>
                    </w:pPr>
                    <w:r w:rsidRPr="005C0BAA">
                      <w:rPr>
                        <w:rFonts w:ascii="Times New Roman" w:hAnsi="Times New Roman" w:cs="Times New Roman"/>
                        <w:sz w:val="21"/>
                      </w:rPr>
                      <w:t>合计</w:t>
                    </w:r>
                  </w:p>
                </w:sdtContent>
              </w:sdt>
            </w:tc>
            <w:tc>
              <w:tcPr>
                <w:tcW w:w="2552"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6,169,476.40</w:t>
                </w:r>
              </w:p>
            </w:tc>
            <w:tc>
              <w:tcPr>
                <w:tcW w:w="2420" w:type="dxa"/>
                <w:vAlign w:val="center"/>
              </w:tcPr>
              <w:p w:rsidR="00CF1D2C" w:rsidRPr="005C0BAA" w:rsidRDefault="00CF1D2C" w:rsidP="005C0BAA">
                <w:pPr>
                  <w:pStyle w:val="510"/>
                  <w:jc w:val="right"/>
                  <w:rPr>
                    <w:rFonts w:ascii="Times New Roman" w:hAnsi="Times New Roman" w:cs="Times New Roman"/>
                    <w:sz w:val="21"/>
                  </w:rPr>
                </w:pPr>
                <w:r w:rsidRPr="005C0BAA">
                  <w:rPr>
                    <w:rFonts w:ascii="Times New Roman" w:hAnsi="Times New Roman" w:cs="Times New Roman"/>
                    <w:sz w:val="21"/>
                  </w:rPr>
                  <w:t>5,853,123.910</w:t>
                </w:r>
              </w:p>
            </w:tc>
          </w:tr>
        </w:tbl>
        <w:p w:rsidR="00CF1D2C" w:rsidRPr="0011687E" w:rsidRDefault="00034E8D" w:rsidP="00CF1D2C">
          <w:pPr>
            <w:pStyle w:val="510"/>
          </w:pPr>
        </w:p>
      </w:sdtContent>
    </w:sdt>
    <w:bookmarkStart w:id="158" w:name="_Hlk11857276" w:displacedByCustomXml="next"/>
    <w:sdt>
      <w:sdtPr>
        <w:rPr>
          <w:rFonts w:ascii="宋体" w:hAnsi="宋体" w:cs="宋体" w:hint="eastAsia"/>
          <w:b w:val="0"/>
          <w:bCs w:val="0"/>
          <w:kern w:val="0"/>
          <w:sz w:val="24"/>
          <w:szCs w:val="21"/>
        </w:rPr>
        <w:alias w:val="模块:投资收益   单位：元币种：人民币项目本期发生额上期发..."/>
        <w:tag w:val="_SEC_56e74a133dff4dcebe7ed76c1a92a2e5"/>
        <w:id w:val="-1950846059"/>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152436970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D509C" w:rsidRDefault="00CF1D2C">
          <w:pPr>
            <w:pStyle w:val="510"/>
            <w:jc w:val="right"/>
            <w:rPr>
              <w:rFonts w:ascii="Times New Roman" w:hAnsi="Times New Roman" w:cs="Times New Roman"/>
              <w:b/>
              <w:sz w:val="21"/>
            </w:rPr>
          </w:pPr>
          <w:bookmarkStart w:id="159" w:name="_Hlk10538462"/>
          <w:r w:rsidRPr="003D509C">
            <w:rPr>
              <w:rFonts w:ascii="Times New Roman" w:hAnsi="Times New Roman" w:cs="Times New Roman"/>
              <w:sz w:val="21"/>
            </w:rPr>
            <w:t>单位：</w:t>
          </w:r>
          <w:sdt>
            <w:sdtPr>
              <w:rPr>
                <w:rFonts w:ascii="Times New Roman" w:hAnsi="Times New Roman" w:cs="Times New Roman"/>
                <w:sz w:val="21"/>
              </w:rPr>
              <w:alias w:val="单位：财务附注：会计报表中的投资收益项目增加"/>
              <w:tag w:val="_GBC_8785b82a02ca4b0db1de3227128775b4"/>
              <w:id w:val="-7040227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D509C">
                <w:rPr>
                  <w:rFonts w:ascii="Times New Roman" w:hAnsi="Times New Roman" w:cs="Times New Roman"/>
                  <w:sz w:val="21"/>
                </w:rPr>
                <w:t>元</w:t>
              </w:r>
            </w:sdtContent>
          </w:sdt>
          <w:r w:rsidRPr="003D509C">
            <w:rPr>
              <w:rFonts w:ascii="Times New Roman" w:hAnsi="Times New Roman" w:cs="Times New Roman"/>
              <w:sz w:val="21"/>
            </w:rPr>
            <w:t xml:space="preserve">  </w:t>
          </w:r>
          <w:r w:rsidRPr="003D509C">
            <w:rPr>
              <w:rFonts w:ascii="Times New Roman" w:hAnsi="Times New Roman" w:cs="Times New Roman"/>
              <w:sz w:val="21"/>
            </w:rPr>
            <w:t>币种：</w:t>
          </w:r>
          <w:sdt>
            <w:sdtPr>
              <w:rPr>
                <w:rFonts w:ascii="Times New Roman" w:hAnsi="Times New Roman" w:cs="Times New Roman"/>
                <w:sz w:val="21"/>
              </w:rPr>
              <w:alias w:val="币种：财务附注：会计报表中的投资收益项目增加"/>
              <w:tag w:val="_GBC_c4394dc445a94e9a8a4b83889c79fcb1"/>
              <w:id w:val="7628796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D509C">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1842"/>
            <w:gridCol w:w="1853"/>
          </w:tblGrid>
          <w:tr w:rsidR="00CF1D2C" w:rsidRPr="003D509C" w:rsidTr="00FD7F71">
            <w:trPr>
              <w:trHeight w:val="340"/>
            </w:trPr>
            <w:sdt>
              <w:sdtPr>
                <w:rPr>
                  <w:rFonts w:ascii="Times New Roman" w:hAnsi="Times New Roman" w:cs="Times New Roman"/>
                  <w:b/>
                  <w:sz w:val="21"/>
                </w:rPr>
                <w:tag w:val="_PLD_2fef67a5db2c453288257a2dfe03fd6e"/>
                <w:id w:val="1083411569"/>
                <w:lock w:val="sdtLocked"/>
              </w:sdtPr>
              <w:sdtEndPr/>
              <w:sdtContent>
                <w:tc>
                  <w:tcPr>
                    <w:tcW w:w="2958" w:type="pct"/>
                    <w:vAlign w:val="center"/>
                  </w:tcPr>
                  <w:p w:rsidR="00CF1D2C" w:rsidRPr="003D509C" w:rsidRDefault="00CF1D2C">
                    <w:pPr>
                      <w:pStyle w:val="510"/>
                      <w:ind w:left="420" w:hanging="420"/>
                      <w:jc w:val="center"/>
                      <w:rPr>
                        <w:rFonts w:ascii="Times New Roman" w:hAnsi="Times New Roman" w:cs="Times New Roman"/>
                        <w:b/>
                        <w:sz w:val="21"/>
                      </w:rPr>
                    </w:pPr>
                    <w:r w:rsidRPr="003D509C">
                      <w:rPr>
                        <w:rFonts w:ascii="Times New Roman" w:hAnsi="Times New Roman" w:cs="Times New Roman"/>
                        <w:b/>
                        <w:sz w:val="21"/>
                      </w:rPr>
                      <w:t>项目</w:t>
                    </w:r>
                  </w:p>
                </w:tc>
              </w:sdtContent>
            </w:sdt>
            <w:sdt>
              <w:sdtPr>
                <w:rPr>
                  <w:rFonts w:ascii="Times New Roman" w:hAnsi="Times New Roman" w:cs="Times New Roman"/>
                  <w:b/>
                  <w:sz w:val="21"/>
                </w:rPr>
                <w:tag w:val="_PLD_3f927d0ff25c47abb0f9b18794554af6"/>
                <w:id w:val="404338249"/>
                <w:lock w:val="sdtLocked"/>
              </w:sdtPr>
              <w:sdtEndPr/>
              <w:sdtContent>
                <w:tc>
                  <w:tcPr>
                    <w:tcW w:w="1018" w:type="pct"/>
                    <w:vAlign w:val="center"/>
                  </w:tcPr>
                  <w:p w:rsidR="00CF1D2C" w:rsidRPr="003D509C" w:rsidRDefault="00CF1D2C">
                    <w:pPr>
                      <w:pStyle w:val="510"/>
                      <w:jc w:val="center"/>
                      <w:rPr>
                        <w:rFonts w:ascii="Times New Roman" w:hAnsi="Times New Roman" w:cs="Times New Roman"/>
                        <w:b/>
                        <w:sz w:val="21"/>
                      </w:rPr>
                    </w:pPr>
                    <w:r w:rsidRPr="003D509C">
                      <w:rPr>
                        <w:rFonts w:ascii="Times New Roman" w:hAnsi="Times New Roman" w:cs="Times New Roman"/>
                        <w:b/>
                        <w:sz w:val="21"/>
                      </w:rPr>
                      <w:t>本期发生额</w:t>
                    </w:r>
                  </w:p>
                </w:tc>
              </w:sdtContent>
            </w:sdt>
            <w:sdt>
              <w:sdtPr>
                <w:rPr>
                  <w:rFonts w:ascii="Times New Roman" w:hAnsi="Times New Roman" w:cs="Times New Roman"/>
                  <w:b/>
                  <w:sz w:val="21"/>
                </w:rPr>
                <w:tag w:val="_PLD_a6cbfed1438f48b7947079a5821a9eba"/>
                <w:id w:val="1678775799"/>
                <w:lock w:val="sdtLocked"/>
              </w:sdtPr>
              <w:sdtEndPr/>
              <w:sdtContent>
                <w:tc>
                  <w:tcPr>
                    <w:tcW w:w="1024" w:type="pct"/>
                    <w:vAlign w:val="center"/>
                  </w:tcPr>
                  <w:p w:rsidR="00CF1D2C" w:rsidRPr="003D509C" w:rsidRDefault="00CF1D2C">
                    <w:pPr>
                      <w:pStyle w:val="510"/>
                      <w:jc w:val="center"/>
                      <w:rPr>
                        <w:rFonts w:ascii="Times New Roman" w:hAnsi="Times New Roman" w:cs="Times New Roman"/>
                        <w:b/>
                        <w:sz w:val="21"/>
                      </w:rPr>
                    </w:pPr>
                    <w:r w:rsidRPr="003D509C">
                      <w:rPr>
                        <w:rFonts w:ascii="Times New Roman" w:hAnsi="Times New Roman" w:cs="Times New Roman"/>
                        <w:b/>
                        <w:sz w:val="21"/>
                      </w:rPr>
                      <w:t>上期发生额</w:t>
                    </w:r>
                  </w:p>
                </w:tc>
              </w:sdtContent>
            </w:sdt>
          </w:tr>
          <w:tr w:rsidR="00CF1D2C" w:rsidRPr="003D509C" w:rsidTr="00FD7F71">
            <w:trPr>
              <w:trHeight w:val="340"/>
            </w:trPr>
            <w:sdt>
              <w:sdtPr>
                <w:rPr>
                  <w:rFonts w:ascii="Times New Roman" w:hAnsi="Times New Roman" w:cs="Times New Roman"/>
                  <w:sz w:val="21"/>
                </w:rPr>
                <w:tag w:val="_PLD_095c5821555f4f22a6901c43ff8cf9ed"/>
                <w:id w:val="5490577"/>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权益法核算的长期股权投资收益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sdt>
              <w:sdtPr>
                <w:rPr>
                  <w:rFonts w:ascii="Times New Roman" w:hAnsi="Times New Roman" w:cs="Times New Roman"/>
                  <w:sz w:val="21"/>
                </w:rPr>
                <w:tag w:val="_PLD_bf1f8f83597a458db5a601500b855dc3"/>
                <w:id w:val="1726178627"/>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处置长期股权投资产生的投资收益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DF6F08" w:rsidTr="00FD7F71">
            <w:trPr>
              <w:trHeight w:val="340"/>
            </w:trPr>
            <w:sdt>
              <w:sdtPr>
                <w:rPr>
                  <w:rFonts w:ascii="Times New Roman" w:hAnsi="Times New Roman" w:cs="Times New Roman"/>
                  <w:sz w:val="21"/>
                </w:rPr>
                <w:tag w:val="_PLD_c852370c98624f96aed4f6b893edd713"/>
                <w:id w:val="375359909"/>
                <w:lock w:val="sdtLocked"/>
              </w:sdtPr>
              <w:sdtEndPr/>
              <w:sdtContent>
                <w:tc>
                  <w:tcPr>
                    <w:tcW w:w="2958" w:type="pct"/>
                    <w:vAlign w:val="center"/>
                  </w:tcPr>
                  <w:p w:rsidR="00CF1D2C" w:rsidRPr="00DF6F08" w:rsidRDefault="00CF1D2C" w:rsidP="003865E4">
                    <w:pPr>
                      <w:pStyle w:val="510"/>
                      <w:jc w:val="both"/>
                      <w:rPr>
                        <w:rFonts w:ascii="Times New Roman" w:hAnsi="Times New Roman" w:cs="Times New Roman"/>
                        <w:sz w:val="21"/>
                      </w:rPr>
                    </w:pPr>
                    <w:r w:rsidRPr="00DF6F08">
                      <w:rPr>
                        <w:rFonts w:ascii="Times New Roman" w:hAnsi="Times New Roman" w:cs="Times New Roman"/>
                        <w:sz w:val="21"/>
                      </w:rPr>
                      <w:t>以公允价值计量且其变动计入当期损益的金融资产在持有期间的投资收益</w:t>
                    </w:r>
                  </w:p>
                </w:tc>
              </w:sdtContent>
            </w:sdt>
            <w:tc>
              <w:tcPr>
                <w:tcW w:w="1018" w:type="pct"/>
                <w:vAlign w:val="center"/>
              </w:tcPr>
              <w:p w:rsidR="00CF1D2C" w:rsidRPr="00DF6F08" w:rsidRDefault="00CF1D2C" w:rsidP="003D509C">
                <w:pPr>
                  <w:pStyle w:val="510"/>
                  <w:jc w:val="right"/>
                  <w:rPr>
                    <w:rFonts w:ascii="Times New Roman" w:hAnsi="Times New Roman" w:cs="Times New Roman"/>
                    <w:sz w:val="21"/>
                  </w:rPr>
                </w:pPr>
                <w:r w:rsidRPr="00DF6F08">
                  <w:rPr>
                    <w:rFonts w:ascii="Times New Roman" w:hAnsi="Times New Roman" w:cs="Times New Roman"/>
                    <w:sz w:val="21"/>
                  </w:rPr>
                  <w:t>36,980.83</w:t>
                </w:r>
              </w:p>
            </w:tc>
            <w:tc>
              <w:tcPr>
                <w:tcW w:w="1024" w:type="pct"/>
                <w:vAlign w:val="center"/>
              </w:tcPr>
              <w:p w:rsidR="00CF1D2C" w:rsidRPr="00DF6F08" w:rsidRDefault="00CF1D2C" w:rsidP="003D509C">
                <w:pPr>
                  <w:pStyle w:val="510"/>
                  <w:jc w:val="right"/>
                  <w:rPr>
                    <w:rFonts w:ascii="Times New Roman" w:hAnsi="Times New Roman" w:cs="Times New Roman"/>
                    <w:sz w:val="21"/>
                  </w:rPr>
                </w:pPr>
              </w:p>
            </w:tc>
          </w:tr>
          <w:tr w:rsidR="00CF1D2C" w:rsidRPr="003D509C" w:rsidTr="00FD7F71">
            <w:trPr>
              <w:trHeight w:val="340"/>
            </w:trPr>
            <w:sdt>
              <w:sdtPr>
                <w:rPr>
                  <w:rFonts w:ascii="Times New Roman" w:hAnsi="Times New Roman" w:cs="Times New Roman"/>
                  <w:sz w:val="21"/>
                </w:rPr>
                <w:tag w:val="_PLD_50488409a4e146bd93bb8c1b77768718"/>
                <w:id w:val="-588395345"/>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处置以公允价值计量且其变动计入当期损益的金融资产取得的投资收益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71,978,890.13</w:t>
                </w:r>
              </w:p>
            </w:tc>
            <w:tc>
              <w:tcPr>
                <w:tcW w:w="1024"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1,211,085.66</w:t>
                </w:r>
              </w:p>
            </w:tc>
          </w:tr>
          <w:tr w:rsidR="00CF1D2C" w:rsidRPr="003D509C" w:rsidTr="00FD7F71">
            <w:trPr>
              <w:trHeight w:val="340"/>
            </w:trPr>
            <w:sdt>
              <w:sdtPr>
                <w:rPr>
                  <w:rFonts w:ascii="Times New Roman" w:hAnsi="Times New Roman" w:cs="Times New Roman"/>
                  <w:sz w:val="21"/>
                </w:rPr>
                <w:tag w:val="_PLD_490d15f68487418c8d7db77aabb2d57e"/>
                <w:id w:val="-1255274981"/>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持有至到期投资在持有期间的投资收益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30cdd05349544dd4814d227145d4dc62"/>
                  <w:id w:val="1956452180"/>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处置持有至到期投资取得的投资收益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sdt>
              <w:sdtPr>
                <w:rPr>
                  <w:rFonts w:ascii="Times New Roman" w:hAnsi="Times New Roman" w:cs="Times New Roman"/>
                  <w:sz w:val="21"/>
                </w:rPr>
                <w:tag w:val="_PLD_9728bd050847452091bbcd6ac31fd2d8"/>
                <w:id w:val="1108239693"/>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可供出售金融资产等取得的投资收益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2,267,688.50</w:t>
                </w:r>
              </w:p>
            </w:tc>
          </w:tr>
          <w:tr w:rsidR="00CF1D2C" w:rsidRPr="003D509C" w:rsidTr="00FD7F71">
            <w:trPr>
              <w:trHeight w:val="340"/>
            </w:trPr>
            <w:sdt>
              <w:sdtPr>
                <w:rPr>
                  <w:rFonts w:ascii="Times New Roman" w:hAnsi="Times New Roman" w:cs="Times New Roman"/>
                  <w:sz w:val="21"/>
                </w:rPr>
                <w:tag w:val="_PLD_f62311f7f09e45ceacda16762237b13d"/>
                <w:id w:val="-1642031576"/>
                <w:lock w:val="sdtLocked"/>
              </w:sdtPr>
              <w:sdtEndPr/>
              <w:sdtContent>
                <w:tc>
                  <w:tcPr>
                    <w:tcW w:w="2958" w:type="pct"/>
                    <w:vAlign w:val="center"/>
                  </w:tcPr>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处置可供出售金融资产取得的投资收益</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1,878,592.74</w:t>
                </w:r>
              </w:p>
            </w:tc>
          </w:tr>
          <w:tr w:rsidR="00CF1D2C" w:rsidRPr="003D509C" w:rsidTr="00FD7F71">
            <w:trPr>
              <w:trHeight w:val="340"/>
            </w:trPr>
            <w:tc>
              <w:tcPr>
                <w:tcW w:w="2958" w:type="pct"/>
                <w:vAlign w:val="center"/>
              </w:tcPr>
              <w:sdt>
                <w:sdtPr>
                  <w:rPr>
                    <w:rFonts w:ascii="Times New Roman" w:hAnsi="Times New Roman" w:cs="Times New Roman"/>
                    <w:sz w:val="21"/>
                  </w:rPr>
                  <w:tag w:val="_PLD_6531b310ca654e5892cc88bec130b5fa"/>
                  <w:id w:val="-343787989"/>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交易性金融资产在持有期间的投资收益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28dcbb5f7e914848bb4a21be0e982758"/>
                  <w:id w:val="1672611406"/>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其他权益工具投资在持有期间取得的股利收入</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b254e5b9458e464aa9729f2f2c372a99"/>
                  <w:id w:val="767509284"/>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债权投资在持有期间取得的利息收入</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ded52f1fb6684e51b89c9ed12a41c791"/>
                  <w:id w:val="458614543"/>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其他债权投资在持有期间取得的利息收入</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3fb066cc533f4905803faa53dcf2b7bb"/>
                  <w:id w:val="-1744018448"/>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处置交易性金融资产取得的投资收益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264,782.96</w:t>
                </w: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dcb9706cbed545dd9e65917962412de7"/>
                  <w:id w:val="1184253804"/>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处置其他权益工具投资取得的投资收益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edb592df302047c68b5387ad8d561632"/>
                  <w:id w:val="1068313016"/>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处置债权投资取得的投资收益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tc>
              <w:tcPr>
                <w:tcW w:w="2958" w:type="pct"/>
                <w:vAlign w:val="center"/>
              </w:tcPr>
              <w:sdt>
                <w:sdtPr>
                  <w:rPr>
                    <w:rFonts w:ascii="Times New Roman" w:hAnsi="Times New Roman" w:cs="Times New Roman"/>
                    <w:sz w:val="21"/>
                  </w:rPr>
                  <w:tag w:val="_PLD_dc0f3709523f48178820977d785b7da6"/>
                  <w:id w:val="-1130317159"/>
                  <w:lock w:val="sdtLocked"/>
                </w:sdtPr>
                <w:sdtEndPr/>
                <w:sdtContent>
                  <w:p w:rsidR="00CF1D2C" w:rsidRPr="003D509C" w:rsidRDefault="00CF1D2C" w:rsidP="003865E4">
                    <w:pPr>
                      <w:pStyle w:val="510"/>
                      <w:jc w:val="both"/>
                      <w:rPr>
                        <w:rFonts w:ascii="Times New Roman" w:hAnsi="Times New Roman" w:cs="Times New Roman"/>
                        <w:sz w:val="21"/>
                      </w:rPr>
                    </w:pPr>
                    <w:r w:rsidRPr="003D509C">
                      <w:rPr>
                        <w:rFonts w:ascii="Times New Roman" w:hAnsi="Times New Roman" w:cs="Times New Roman"/>
                        <w:sz w:val="21"/>
                      </w:rPr>
                      <w:t>处置其他债权投资取得的投资收益</w:t>
                    </w:r>
                  </w:p>
                </w:sdtContent>
              </w:sdt>
            </w:tc>
            <w:tc>
              <w:tcPr>
                <w:tcW w:w="1018" w:type="pct"/>
                <w:vAlign w:val="center"/>
              </w:tcPr>
              <w:p w:rsidR="00CF1D2C" w:rsidRPr="003D509C" w:rsidRDefault="00CF1D2C" w:rsidP="003D509C">
                <w:pPr>
                  <w:pStyle w:val="510"/>
                  <w:jc w:val="right"/>
                  <w:rPr>
                    <w:rFonts w:ascii="Times New Roman" w:hAnsi="Times New Roman" w:cs="Times New Roman"/>
                    <w:sz w:val="21"/>
                  </w:rPr>
                </w:pPr>
              </w:p>
            </w:tc>
            <w:tc>
              <w:tcPr>
                <w:tcW w:w="1024" w:type="pct"/>
                <w:vAlign w:val="center"/>
              </w:tcPr>
              <w:p w:rsidR="00CF1D2C" w:rsidRPr="003D509C" w:rsidRDefault="00CF1D2C" w:rsidP="003D509C">
                <w:pPr>
                  <w:pStyle w:val="510"/>
                  <w:jc w:val="right"/>
                  <w:rPr>
                    <w:rFonts w:ascii="Times New Roman" w:hAnsi="Times New Roman" w:cs="Times New Roman"/>
                    <w:sz w:val="21"/>
                  </w:rPr>
                </w:pPr>
              </w:p>
            </w:tc>
          </w:tr>
          <w:tr w:rsidR="00CF1D2C" w:rsidRPr="003D509C" w:rsidTr="00FD7F71">
            <w:trPr>
              <w:trHeight w:val="340"/>
            </w:trPr>
            <w:sdt>
              <w:sdtPr>
                <w:rPr>
                  <w:rFonts w:ascii="Times New Roman" w:hAnsi="Times New Roman" w:cs="Times New Roman"/>
                  <w:sz w:val="21"/>
                </w:rPr>
                <w:tag w:val="_PLD_11e45f17edee4a0fa17110849cf94fad"/>
                <w:id w:val="-359284453"/>
                <w:lock w:val="sdtLocked"/>
              </w:sdtPr>
              <w:sdtEndPr/>
              <w:sdtContent>
                <w:tc>
                  <w:tcPr>
                    <w:tcW w:w="2958" w:type="pct"/>
                    <w:vAlign w:val="center"/>
                  </w:tcPr>
                  <w:p w:rsidR="00CF1D2C" w:rsidRPr="003D509C" w:rsidRDefault="00CF1D2C">
                    <w:pPr>
                      <w:pStyle w:val="510"/>
                      <w:jc w:val="center"/>
                      <w:rPr>
                        <w:rFonts w:ascii="Times New Roman" w:hAnsi="Times New Roman" w:cs="Times New Roman"/>
                        <w:sz w:val="21"/>
                      </w:rPr>
                    </w:pPr>
                    <w:r w:rsidRPr="003D509C">
                      <w:rPr>
                        <w:rFonts w:ascii="Times New Roman" w:hAnsi="Times New Roman" w:cs="Times New Roman"/>
                        <w:sz w:val="21"/>
                      </w:rPr>
                      <w:t>合计</w:t>
                    </w:r>
                  </w:p>
                </w:tc>
              </w:sdtContent>
            </w:sdt>
            <w:tc>
              <w:tcPr>
                <w:tcW w:w="1018"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72,280,653.92</w:t>
                </w:r>
              </w:p>
            </w:tc>
            <w:tc>
              <w:tcPr>
                <w:tcW w:w="1024" w:type="pct"/>
                <w:vAlign w:val="center"/>
              </w:tcPr>
              <w:p w:rsidR="00CF1D2C" w:rsidRPr="003D509C" w:rsidRDefault="00CF1D2C" w:rsidP="003D509C">
                <w:pPr>
                  <w:pStyle w:val="510"/>
                  <w:jc w:val="right"/>
                  <w:rPr>
                    <w:rFonts w:ascii="Times New Roman" w:hAnsi="Times New Roman" w:cs="Times New Roman"/>
                    <w:sz w:val="21"/>
                  </w:rPr>
                </w:pPr>
                <w:r w:rsidRPr="003D509C">
                  <w:rPr>
                    <w:rFonts w:ascii="Times New Roman" w:hAnsi="Times New Roman" w:cs="Times New Roman"/>
                    <w:sz w:val="21"/>
                  </w:rPr>
                  <w:t>5,357,366.90</w:t>
                </w:r>
              </w:p>
            </w:tc>
          </w:tr>
          <w:bookmarkEnd w:id="158"/>
          <w:bookmarkEnd w:id="159"/>
        </w:tbl>
      </w:sdtContent>
    </w:sdt>
    <w:p w:rsidR="00CF1D2C" w:rsidRDefault="00CF1D2C">
      <w:pPr>
        <w:pStyle w:val="510"/>
        <w:autoSpaceDE w:val="0"/>
        <w:autoSpaceDN w:val="0"/>
        <w:adjustRightInd w:val="0"/>
      </w:pPr>
    </w:p>
    <w:bookmarkStart w:id="160" w:name="_Hlk10538831" w:displacedByCustomXml="next"/>
    <w:sdt>
      <w:sdtPr>
        <w:rPr>
          <w:rFonts w:ascii="宋体" w:hAnsi="宋体" w:cs="宋体" w:hint="eastAsia"/>
          <w:b w:val="0"/>
          <w:bCs w:val="0"/>
          <w:kern w:val="0"/>
          <w:sz w:val="24"/>
          <w:szCs w:val="21"/>
        </w:rPr>
        <w:alias w:val="模块:净敞口套期收益"/>
        <w:tag w:val="_SEC_cbd8186e9cf3452cab63fa24a69149bc"/>
        <w:id w:val="-1749647089"/>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szCs w:val="21"/>
            </w:rPr>
          </w:pPr>
          <w:r>
            <w:rPr>
              <w:rFonts w:hint="eastAsia"/>
              <w:szCs w:val="21"/>
            </w:rPr>
            <w:t>净敞口套期收益</w:t>
          </w:r>
        </w:p>
        <w:sdt>
          <w:sdtPr>
            <w:alias w:val="是否适用：净敞口套期收益[双击切换]"/>
            <w:tag w:val="_GBC_33e106b71ec640cd9126570421557bda"/>
            <w:id w:val="-205037231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autoSpaceDE w:val="0"/>
            <w:autoSpaceDN w:val="0"/>
            <w:adjustRightInd w:val="0"/>
          </w:pPr>
        </w:p>
      </w:sdtContent>
    </w:sdt>
    <w:bookmarkEnd w:id="160" w:displacedByCustomXml="prev"/>
    <w:bookmarkStart w:id="161" w:name="_Hlk10538896" w:displacedByCustomXml="next"/>
    <w:sdt>
      <w:sdtPr>
        <w:rPr>
          <w:rFonts w:ascii="宋体" w:hAnsi="宋体" w:cs="宋体" w:hint="eastAsia"/>
          <w:b w:val="0"/>
          <w:bCs w:val="0"/>
          <w:kern w:val="0"/>
          <w:sz w:val="24"/>
          <w:szCs w:val="21"/>
        </w:rPr>
        <w:alias w:val="模块:公允价值变动收益"/>
        <w:tag w:val="_GBC_66e6cb51ec7740408a31ff233ae3330d"/>
        <w:id w:val="1851292571"/>
        <w:lock w:val="sdtLocked"/>
        <w:placeholder>
          <w:docPart w:val="GBC22222222222222222222222222222"/>
        </w:placeholder>
      </w:sdtPr>
      <w:sdtEndPr>
        <w:rPr>
          <w:rFonts w:ascii="Times New Roman" w:hAnsi="Times New Roman" w:cs="Times New Roman" w:hint="default"/>
          <w:kern w:val="2"/>
          <w:sz w:val="21"/>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78977716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FD7F71" w:rsidRDefault="00CF1D2C">
          <w:pPr>
            <w:pStyle w:val="510"/>
            <w:jc w:val="right"/>
            <w:rPr>
              <w:sz w:val="21"/>
            </w:rPr>
          </w:pPr>
          <w:r w:rsidRPr="00FD7F71">
            <w:rPr>
              <w:rFonts w:hint="eastAsia"/>
              <w:sz w:val="21"/>
            </w:rPr>
            <w:t>单位：</w:t>
          </w:r>
          <w:sdt>
            <w:sdtPr>
              <w:rPr>
                <w:rFonts w:hint="eastAsia"/>
                <w:sz w:val="21"/>
              </w:rPr>
              <w:alias w:val="单位：财务附注：公允价值变动收益"/>
              <w:tag w:val="_GBC_a2b6fb2423244bbaa3600e1be3b4d548"/>
              <w:id w:val="11155658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FD7F71">
                <w:rPr>
                  <w:rFonts w:hint="eastAsia"/>
                  <w:sz w:val="21"/>
                </w:rPr>
                <w:t>元</w:t>
              </w:r>
            </w:sdtContent>
          </w:sdt>
          <w:r w:rsidRPr="00FD7F71">
            <w:rPr>
              <w:rFonts w:hint="eastAsia"/>
              <w:sz w:val="21"/>
            </w:rPr>
            <w:t xml:space="preserve">  币种：</w:t>
          </w:r>
          <w:sdt>
            <w:sdtPr>
              <w:rPr>
                <w:rFonts w:hint="eastAsia"/>
                <w:sz w:val="21"/>
              </w:rPr>
              <w:alias w:val="币种：财务附注：公允价值变动收益"/>
              <w:tag w:val="_GBC_0343c5436a0742acbf5d87cc18c51638"/>
              <w:id w:val="-4054554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FD7F71">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411"/>
            <w:gridCol w:w="1853"/>
          </w:tblGrid>
          <w:tr w:rsidR="00CF1D2C" w:rsidRPr="00C97643" w:rsidTr="00C97643">
            <w:trPr>
              <w:trHeight w:val="340"/>
            </w:trPr>
            <w:sdt>
              <w:sdtPr>
                <w:rPr>
                  <w:rFonts w:ascii="Times New Roman" w:hAnsi="Times New Roman" w:cs="Times New Roman"/>
                  <w:b/>
                  <w:sz w:val="21"/>
                </w:rPr>
                <w:tag w:val="_PLD_a07c0df95be549039f5bf24c4a595cbd"/>
                <w:id w:val="-1891945026"/>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产生公允价值变动收益的来源</w:t>
                    </w:r>
                  </w:p>
                </w:tc>
              </w:sdtContent>
            </w:sdt>
            <w:sdt>
              <w:sdtPr>
                <w:rPr>
                  <w:rFonts w:ascii="Times New Roman" w:hAnsi="Times New Roman" w:cs="Times New Roman"/>
                  <w:b/>
                  <w:sz w:val="21"/>
                </w:rPr>
                <w:tag w:val="_PLD_b9803e3282e549d5b5e179588ec75dc3"/>
                <w:id w:val="436333954"/>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本期发生额</w:t>
                    </w:r>
                  </w:p>
                </w:tc>
              </w:sdtContent>
            </w:sdt>
            <w:sdt>
              <w:sdtPr>
                <w:rPr>
                  <w:rFonts w:ascii="Times New Roman" w:hAnsi="Times New Roman" w:cs="Times New Roman"/>
                  <w:b/>
                  <w:sz w:val="21"/>
                </w:rPr>
                <w:tag w:val="_PLD_943dd94af7be43cd9f57756acf9a8c19"/>
                <w:id w:val="-299918977"/>
                <w:lock w:val="sdtLocked"/>
              </w:sdtPr>
              <w:sdtEndPr/>
              <w:sdtContent>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上期发生额</w:t>
                    </w:r>
                  </w:p>
                </w:tc>
              </w:sdtContent>
            </w:sdt>
          </w:tr>
          <w:tr w:rsidR="00CF1D2C" w:rsidRPr="00C97643" w:rsidTr="00C97643">
            <w:trPr>
              <w:trHeight w:val="340"/>
            </w:trPr>
            <w:sdt>
              <w:sdtPr>
                <w:rPr>
                  <w:rFonts w:ascii="Times New Roman" w:hAnsi="Times New Roman" w:cs="Times New Roman"/>
                  <w:sz w:val="21"/>
                </w:rPr>
                <w:tag w:val="_PLD_402b5413aaec4e358e056ca8d9f87b4c"/>
                <w:id w:val="-309630682"/>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both"/>
                      <w:rPr>
                        <w:rFonts w:ascii="Times New Roman" w:hAnsi="Times New Roman" w:cs="Times New Roman"/>
                        <w:sz w:val="21"/>
                      </w:rPr>
                    </w:pPr>
                    <w:r w:rsidRPr="00C97643">
                      <w:rPr>
                        <w:rFonts w:ascii="Times New Roman" w:hAnsi="Times New Roman" w:cs="Times New Roman"/>
                        <w:sz w:val="21"/>
                      </w:rPr>
                      <w:t>交易性金融资产</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8,183,950.65</w:t>
                </w:r>
              </w:p>
            </w:tc>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8673a4a9fddf4ed2911a769bece72d7a"/>
                <w:id w:val="1017127399"/>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both"/>
                      <w:rPr>
                        <w:rFonts w:ascii="Times New Roman" w:hAnsi="Times New Roman" w:cs="Times New Roman"/>
                        <w:sz w:val="21"/>
                      </w:rPr>
                    </w:pPr>
                    <w:r w:rsidRPr="00C97643">
                      <w:rPr>
                        <w:rFonts w:ascii="Times New Roman" w:hAnsi="Times New Roman" w:cs="Times New Roman"/>
                        <w:sz w:val="21"/>
                      </w:rPr>
                      <w:t>其中：衍生金融工具产生的公允价值变动收益</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3d96c34a09624753b34e51d2472f2a1b"/>
                <w:id w:val="-613282897"/>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both"/>
                      <w:rPr>
                        <w:rFonts w:ascii="Times New Roman" w:hAnsi="Times New Roman" w:cs="Times New Roman"/>
                        <w:sz w:val="21"/>
                      </w:rPr>
                    </w:pPr>
                    <w:r w:rsidRPr="00C97643">
                      <w:rPr>
                        <w:rFonts w:ascii="Times New Roman" w:hAnsi="Times New Roman" w:cs="Times New Roman"/>
                        <w:sz w:val="21"/>
                      </w:rPr>
                      <w:t>交易性金融负债</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0b07ec0c5dc249068527848b698bc82a"/>
                <w:id w:val="2070603334"/>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both"/>
                      <w:rPr>
                        <w:rFonts w:ascii="Times New Roman" w:hAnsi="Times New Roman" w:cs="Times New Roman"/>
                        <w:sz w:val="21"/>
                      </w:rPr>
                    </w:pPr>
                    <w:r w:rsidRPr="00C97643">
                      <w:rPr>
                        <w:rFonts w:ascii="Times New Roman" w:hAnsi="Times New Roman" w:cs="Times New Roman"/>
                        <w:sz w:val="21"/>
                      </w:rPr>
                      <w:t>按公允价值计量的投资性房地产</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11,050,000.00</w:t>
                </w:r>
              </w:p>
            </w:tc>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6,800,000.00</w:t>
                </w:r>
              </w:p>
            </w:tc>
          </w:tr>
          <w:tr w:rsidR="00CF1D2C" w:rsidRPr="00C97643" w:rsidTr="00C97643">
            <w:trPr>
              <w:trHeight w:val="340"/>
            </w:trPr>
            <w:sdt>
              <w:sdtPr>
                <w:rPr>
                  <w:rFonts w:ascii="Times New Roman" w:hAnsi="Times New Roman" w:cs="Times New Roman"/>
                  <w:sz w:val="21"/>
                </w:rPr>
                <w:tag w:val="_PLD_5eb386e2c7144b76b7f1061a9d9942d9"/>
                <w:id w:val="407344549"/>
                <w:lock w:val="sdtLocked"/>
              </w:sdtPr>
              <w:sdtEndPr/>
              <w:sdtContent>
                <w:tc>
                  <w:tcPr>
                    <w:tcW w:w="264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both"/>
                      <w:rPr>
                        <w:rFonts w:ascii="Times New Roman" w:hAnsi="Times New Roman" w:cs="Times New Roman"/>
                        <w:sz w:val="21"/>
                      </w:rPr>
                    </w:pPr>
                    <w:r w:rsidRPr="00C97643">
                      <w:rPr>
                        <w:rFonts w:ascii="Times New Roman" w:hAnsi="Times New Roman" w:cs="Times New Roman"/>
                        <w:sz w:val="21"/>
                      </w:rPr>
                      <w:t>合计</w:t>
                    </w:r>
                  </w:p>
                </w:tc>
              </w:sdtContent>
            </w:sdt>
            <w:tc>
              <w:tcPr>
                <w:tcW w:w="1332"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19,233,950.65</w:t>
                </w:r>
              </w:p>
            </w:tc>
            <w:tc>
              <w:tcPr>
                <w:tcW w:w="1024"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6,800,000.00</w:t>
                </w:r>
              </w:p>
            </w:tc>
          </w:tr>
        </w:tbl>
        <w:p w:rsidR="00CF1D2C" w:rsidRPr="00C97643" w:rsidRDefault="00CF1D2C">
          <w:pPr>
            <w:pStyle w:val="510"/>
            <w:spacing w:before="60" w:after="60"/>
            <w:rPr>
              <w:rFonts w:ascii="Times New Roman" w:hAnsi="Times New Roman" w:cs="Times New Roman"/>
              <w:sz w:val="21"/>
            </w:rPr>
          </w:pPr>
          <w:r w:rsidRPr="00C97643">
            <w:rPr>
              <w:rFonts w:ascii="Times New Roman" w:hAnsi="Times New Roman" w:cs="Times New Roman"/>
              <w:sz w:val="21"/>
            </w:rPr>
            <w:t>其他说明：</w:t>
          </w:r>
        </w:p>
        <w:sdt>
          <w:sdtPr>
            <w:rPr>
              <w:rFonts w:ascii="Times New Roman" w:hAnsi="Times New Roman" w:cs="Times New Roman"/>
              <w:sz w:val="21"/>
            </w:rPr>
            <w:alias w:val="公允价值变动收益的说明"/>
            <w:tag w:val="_GBC_ca97bf4455704ba1b8c90a97a9d856f0"/>
            <w:id w:val="692268126"/>
            <w:lock w:val="sdtLocked"/>
            <w:placeholder>
              <w:docPart w:val="GBC22222222222222222222222222222"/>
            </w:placeholder>
          </w:sdtPr>
          <w:sdtEndPr/>
          <w:sdtContent>
            <w:p w:rsidR="00CF1D2C" w:rsidRPr="00C97643" w:rsidRDefault="00CF1D2C" w:rsidP="00C97643">
              <w:pPr>
                <w:pStyle w:val="510"/>
                <w:ind w:firstLineChars="200" w:firstLine="420"/>
                <w:rPr>
                  <w:rFonts w:ascii="Times New Roman" w:hAnsi="Times New Roman" w:cs="Times New Roman"/>
                  <w:sz w:val="21"/>
                </w:rPr>
              </w:pPr>
              <w:r w:rsidRPr="00C97643">
                <w:rPr>
                  <w:rFonts w:ascii="Times New Roman" w:hAnsi="Times New Roman" w:cs="Times New Roman"/>
                  <w:color w:val="000000"/>
                  <w:sz w:val="21"/>
                </w:rPr>
                <w:t>公司对投资性房地产的计量方法原确定为成本计量模式。为了更加客观的反映公司持有的投资性房地产的真实价值，增强公司财务信息的准确性，并与中国电子信息产业集团有限公司及华大半导体有限公司的会计政策保持一致，根据《企业会计准则第</w:t>
              </w:r>
              <w:r w:rsidRPr="00C97643">
                <w:rPr>
                  <w:rFonts w:ascii="Times New Roman" w:hAnsi="Times New Roman" w:cs="Times New Roman"/>
                  <w:color w:val="000000"/>
                  <w:sz w:val="21"/>
                </w:rPr>
                <w:t xml:space="preserve"> 3 </w:t>
              </w:r>
              <w:r w:rsidRPr="00C97643">
                <w:rPr>
                  <w:rFonts w:ascii="Times New Roman" w:hAnsi="Times New Roman" w:cs="Times New Roman"/>
                  <w:color w:val="000000"/>
                  <w:sz w:val="21"/>
                </w:rPr>
                <w:t>号</w:t>
              </w:r>
              <w:r w:rsidRPr="00C97643">
                <w:rPr>
                  <w:rFonts w:ascii="Times New Roman" w:hAnsi="Times New Roman" w:cs="Times New Roman"/>
                  <w:color w:val="000000"/>
                  <w:sz w:val="21"/>
                </w:rPr>
                <w:t>——</w:t>
              </w:r>
              <w:r w:rsidRPr="00C97643">
                <w:rPr>
                  <w:rFonts w:ascii="Times New Roman" w:hAnsi="Times New Roman" w:cs="Times New Roman"/>
                  <w:color w:val="000000"/>
                  <w:sz w:val="21"/>
                </w:rPr>
                <w:t>投资性房地产》、《企业会计准则第</w:t>
              </w:r>
              <w:r w:rsidRPr="00C97643">
                <w:rPr>
                  <w:rFonts w:ascii="Times New Roman" w:hAnsi="Times New Roman" w:cs="Times New Roman"/>
                  <w:color w:val="000000"/>
                  <w:sz w:val="21"/>
                </w:rPr>
                <w:t xml:space="preserve"> 28 </w:t>
              </w:r>
              <w:r w:rsidRPr="00C97643">
                <w:rPr>
                  <w:rFonts w:ascii="Times New Roman" w:hAnsi="Times New Roman" w:cs="Times New Roman"/>
                  <w:color w:val="000000"/>
                  <w:sz w:val="21"/>
                </w:rPr>
                <w:t>号</w:t>
              </w:r>
              <w:r w:rsidRPr="00C97643">
                <w:rPr>
                  <w:rFonts w:ascii="Times New Roman" w:hAnsi="Times New Roman" w:cs="Times New Roman"/>
                  <w:color w:val="000000"/>
                  <w:sz w:val="21"/>
                </w:rPr>
                <w:t>——</w:t>
              </w:r>
              <w:r w:rsidRPr="00C97643">
                <w:rPr>
                  <w:rFonts w:ascii="Times New Roman" w:hAnsi="Times New Roman" w:cs="Times New Roman"/>
                  <w:color w:val="000000"/>
                  <w:sz w:val="21"/>
                </w:rPr>
                <w:t>会计政策、会计估计变更和差错更正》的相关规定，公司拟自</w:t>
              </w:r>
              <w:r w:rsidRPr="00C97643">
                <w:rPr>
                  <w:rFonts w:ascii="Times New Roman" w:hAnsi="Times New Roman" w:cs="Times New Roman"/>
                  <w:color w:val="000000"/>
                  <w:sz w:val="21"/>
                </w:rPr>
                <w:t xml:space="preserve"> 2019 </w:t>
              </w:r>
              <w:r w:rsidRPr="00C97643">
                <w:rPr>
                  <w:rFonts w:ascii="Times New Roman" w:hAnsi="Times New Roman" w:cs="Times New Roman"/>
                  <w:color w:val="000000"/>
                  <w:sz w:val="21"/>
                </w:rPr>
                <w:t>年</w:t>
              </w:r>
              <w:r w:rsidRPr="00C97643">
                <w:rPr>
                  <w:rFonts w:ascii="Times New Roman" w:hAnsi="Times New Roman" w:cs="Times New Roman"/>
                  <w:color w:val="000000"/>
                  <w:sz w:val="21"/>
                </w:rPr>
                <w:t xml:space="preserve"> 1 </w:t>
              </w:r>
              <w:r w:rsidRPr="00C97643">
                <w:rPr>
                  <w:rFonts w:ascii="Times New Roman" w:hAnsi="Times New Roman" w:cs="Times New Roman"/>
                  <w:color w:val="000000"/>
                  <w:sz w:val="21"/>
                </w:rPr>
                <w:t>月</w:t>
              </w:r>
              <w:r w:rsidRPr="00C97643">
                <w:rPr>
                  <w:rFonts w:ascii="Times New Roman" w:hAnsi="Times New Roman" w:cs="Times New Roman"/>
                  <w:color w:val="000000"/>
                  <w:sz w:val="21"/>
                </w:rPr>
                <w:t xml:space="preserve"> 1 </w:t>
              </w:r>
              <w:r w:rsidRPr="00C97643">
                <w:rPr>
                  <w:rFonts w:ascii="Times New Roman" w:hAnsi="Times New Roman" w:cs="Times New Roman"/>
                  <w:color w:val="000000"/>
                  <w:sz w:val="21"/>
                </w:rPr>
                <w:t>日起对投资性房地产的后续计量模式进行会计政策变更，由成本计量模式变更为公允价值计量模式。追溯调整上年同期投资性房地产公允价值变动损益</w:t>
              </w:r>
              <w:r w:rsidRPr="00C97643">
                <w:rPr>
                  <w:rFonts w:ascii="Times New Roman" w:hAnsi="Times New Roman" w:cs="Times New Roman"/>
                  <w:sz w:val="21"/>
                </w:rPr>
                <w:t>6,800,000.00</w:t>
              </w:r>
              <w:r w:rsidRPr="00C97643">
                <w:rPr>
                  <w:rFonts w:ascii="Times New Roman" w:hAnsi="Times New Roman" w:cs="Times New Roman"/>
                  <w:sz w:val="21"/>
                </w:rPr>
                <w:t>元。</w:t>
              </w:r>
            </w:p>
          </w:sdtContent>
        </w:sdt>
      </w:sdtContent>
    </w:sdt>
    <w:bookmarkEnd w:id="161" w:displacedByCustomXml="prev"/>
    <w:p w:rsidR="00CF1D2C" w:rsidRDefault="00CF1D2C">
      <w:pPr>
        <w:pStyle w:val="510"/>
      </w:pPr>
    </w:p>
    <w:bookmarkStart w:id="162" w:name="_Hlk10538951" w:displacedByCustomXml="next"/>
    <w:sdt>
      <w:sdtPr>
        <w:rPr>
          <w:rFonts w:ascii="宋体" w:hAnsi="宋体" w:cs="宋体" w:hint="eastAsia"/>
          <w:b w:val="0"/>
          <w:bCs w:val="0"/>
          <w:kern w:val="0"/>
          <w:sz w:val="24"/>
          <w:szCs w:val="21"/>
        </w:rPr>
        <w:alias w:val="模块:信用减值损失"/>
        <w:tag w:val="_SEC_fd41a472facc446f858793a843aabc8f"/>
        <w:id w:val="1958523496"/>
        <w:lock w:val="sdtLocked"/>
        <w:placeholder>
          <w:docPart w:val="GBC22222222222222222222222222222"/>
        </w:placeholder>
      </w:sdtPr>
      <w:sdtEndPr/>
      <w:sdtContent>
        <w:p w:rsidR="00CF1D2C" w:rsidRDefault="00CF1D2C" w:rsidP="00C06BE6">
          <w:pPr>
            <w:pStyle w:val="49"/>
            <w:numPr>
              <w:ilvl w:val="0"/>
              <w:numId w:val="50"/>
            </w:numPr>
            <w:tabs>
              <w:tab w:val="left" w:pos="504"/>
            </w:tabs>
            <w:rPr>
              <w:szCs w:val="21"/>
            </w:rPr>
          </w:pPr>
          <w:r>
            <w:rPr>
              <w:rFonts w:hint="eastAsia"/>
              <w:szCs w:val="21"/>
            </w:rPr>
            <w:t>信用减值损失</w:t>
          </w:r>
        </w:p>
        <w:sdt>
          <w:sdtPr>
            <w:alias w:val="是否适用：信用减值损失[双击切换]"/>
            <w:tag w:val="_GBC_9279395626744d9f90977e31f76a35e0"/>
            <w:id w:val="94566239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62" w:displacedByCustomXml="prev"/>
    <w:sdt>
      <w:sdtPr>
        <w:rPr>
          <w:rFonts w:ascii="宋体" w:hAnsi="宋体" w:cs="宋体" w:hint="eastAsia"/>
          <w:b w:val="0"/>
          <w:bCs w:val="0"/>
          <w:kern w:val="0"/>
          <w:sz w:val="24"/>
          <w:szCs w:val="21"/>
        </w:rPr>
        <w:alias w:val="模块:资产减值损失"/>
        <w:tag w:val="_GBC_e0187e33fb024605af673daabe2f7861"/>
        <w:id w:val="-1478989789"/>
        <w:lock w:val="sdtLocked"/>
        <w:placeholder>
          <w:docPart w:val="GBC22222222222222222222222222222"/>
        </w:placeholder>
      </w:sdtPr>
      <w:sdtEndPr/>
      <w:sdtContent>
        <w:p w:rsidR="00CF1D2C" w:rsidRPr="002506CE" w:rsidRDefault="00CF1D2C" w:rsidP="00C06BE6">
          <w:pPr>
            <w:pStyle w:val="49"/>
            <w:numPr>
              <w:ilvl w:val="0"/>
              <w:numId w:val="50"/>
            </w:numPr>
            <w:tabs>
              <w:tab w:val="left" w:pos="504"/>
            </w:tabs>
            <w:rPr>
              <w:rFonts w:ascii="宋体" w:hAnsi="宋体"/>
              <w:szCs w:val="21"/>
            </w:rPr>
          </w:pPr>
          <w:r w:rsidRPr="002506CE">
            <w:rPr>
              <w:rFonts w:ascii="宋体" w:hAnsi="宋体" w:hint="eastAsia"/>
              <w:bCs w:val="0"/>
              <w:szCs w:val="21"/>
            </w:rPr>
            <w:t>资</w:t>
          </w:r>
          <w:r w:rsidRPr="002506CE">
            <w:rPr>
              <w:rFonts w:ascii="宋体" w:hAnsi="宋体" w:hint="eastAsia"/>
              <w:szCs w:val="21"/>
            </w:rPr>
            <w:t>产减值损失</w:t>
          </w:r>
        </w:p>
        <w:sdt>
          <w:sdtPr>
            <w:alias w:val="是否适用：资产减值损失[双击切换]"/>
            <w:tag w:val="_GBC_7fdc5881d69a48d59383942dbd2c2a3e"/>
            <w:id w:val="-1346395062"/>
            <w:lock w:val="sdtContentLocked"/>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CF1D2C" w:rsidRPr="00FD7F71" w:rsidRDefault="00CF1D2C" w:rsidP="00CF1D2C">
          <w:pPr>
            <w:pStyle w:val="510"/>
            <w:jc w:val="right"/>
            <w:rPr>
              <w:sz w:val="21"/>
            </w:rPr>
          </w:pPr>
          <w:r w:rsidRPr="00FD7F71">
            <w:rPr>
              <w:rFonts w:hint="eastAsia"/>
              <w:sz w:val="21"/>
            </w:rPr>
            <w:t>单位：</w:t>
          </w:r>
          <w:sdt>
            <w:sdtPr>
              <w:rPr>
                <w:rFonts w:hint="eastAsia"/>
                <w:sz w:val="21"/>
              </w:rPr>
              <w:alias w:val="单位：财务附注：资产减值损失"/>
              <w:tag w:val="_GBC_40ad6c56ceff460ca35db2135628d01d"/>
              <w:id w:val="51998059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FD7F71">
                <w:rPr>
                  <w:rFonts w:hint="eastAsia"/>
                  <w:sz w:val="21"/>
                </w:rPr>
                <w:t>元</w:t>
              </w:r>
            </w:sdtContent>
          </w:sdt>
          <w:r w:rsidRPr="00FD7F71">
            <w:rPr>
              <w:rFonts w:hint="eastAsia"/>
              <w:sz w:val="21"/>
            </w:rPr>
            <w:t xml:space="preserve">  币种：</w:t>
          </w:r>
          <w:sdt>
            <w:sdtPr>
              <w:rPr>
                <w:rFonts w:hint="eastAsia"/>
                <w:sz w:val="21"/>
              </w:rPr>
              <w:alias w:val="币种：财务附注：资产减值损失"/>
              <w:tag w:val="_GBC_5e13b42cdca649359964ad50033ab01e"/>
              <w:id w:val="-26801152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FD7F71">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CF1D2C" w:rsidRPr="00FD7F71" w:rsidTr="00C97643">
            <w:trPr>
              <w:trHeight w:val="340"/>
            </w:trPr>
            <w:sdt>
              <w:sdtPr>
                <w:rPr>
                  <w:rFonts w:ascii="Times New Roman" w:hAnsi="Times New Roman" w:cs="Times New Roman"/>
                  <w:b/>
                  <w:sz w:val="21"/>
                </w:rPr>
                <w:tag w:val="_PLD_1c1b3ab4db9e4468a28086960eda425b"/>
                <w:id w:val="180496195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center"/>
                      <w:rPr>
                        <w:rFonts w:ascii="Times New Roman" w:hAnsi="Times New Roman" w:cs="Times New Roman"/>
                        <w:b/>
                        <w:sz w:val="21"/>
                      </w:rPr>
                    </w:pPr>
                    <w:r w:rsidRPr="00FD7F71">
                      <w:rPr>
                        <w:rFonts w:ascii="Times New Roman" w:hAnsi="Times New Roman" w:cs="Times New Roman"/>
                        <w:b/>
                        <w:sz w:val="21"/>
                      </w:rPr>
                      <w:t>项目</w:t>
                    </w:r>
                  </w:p>
                </w:tc>
              </w:sdtContent>
            </w:sdt>
            <w:sdt>
              <w:sdtPr>
                <w:rPr>
                  <w:rFonts w:ascii="Times New Roman" w:hAnsi="Times New Roman" w:cs="Times New Roman"/>
                  <w:b/>
                  <w:sz w:val="21"/>
                </w:rPr>
                <w:tag w:val="_PLD_ab926936cf9d4fc39ab4c469d2ff3166"/>
                <w:id w:val="-1118830288"/>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center"/>
                      <w:rPr>
                        <w:rFonts w:ascii="Times New Roman" w:hAnsi="Times New Roman" w:cs="Times New Roman"/>
                        <w:b/>
                        <w:sz w:val="21"/>
                      </w:rPr>
                    </w:pPr>
                    <w:r w:rsidRPr="00FD7F71">
                      <w:rPr>
                        <w:rFonts w:ascii="Times New Roman" w:hAnsi="Times New Roman" w:cs="Times New Roman"/>
                        <w:b/>
                        <w:sz w:val="21"/>
                      </w:rPr>
                      <w:t>本期发生额</w:t>
                    </w:r>
                  </w:p>
                </w:tc>
              </w:sdtContent>
            </w:sdt>
            <w:sdt>
              <w:sdtPr>
                <w:rPr>
                  <w:rFonts w:ascii="Times New Roman" w:hAnsi="Times New Roman" w:cs="Times New Roman"/>
                  <w:b/>
                  <w:sz w:val="21"/>
                </w:rPr>
                <w:tag w:val="_PLD_8d4d7dadcc9944098ada8da3daaa7668"/>
                <w:id w:val="-913008281"/>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center"/>
                      <w:rPr>
                        <w:rFonts w:ascii="Times New Roman" w:hAnsi="Times New Roman" w:cs="Times New Roman"/>
                        <w:b/>
                        <w:sz w:val="21"/>
                      </w:rPr>
                    </w:pPr>
                    <w:r w:rsidRPr="00FD7F71">
                      <w:rPr>
                        <w:rFonts w:ascii="Times New Roman" w:hAnsi="Times New Roman" w:cs="Times New Roman"/>
                        <w:b/>
                        <w:sz w:val="21"/>
                      </w:rPr>
                      <w:t>上期发生额</w:t>
                    </w:r>
                  </w:p>
                </w:tc>
              </w:sdtContent>
            </w:sdt>
          </w:tr>
          <w:tr w:rsidR="00CF1D2C" w:rsidRPr="00FD7F71" w:rsidTr="00C97643">
            <w:trPr>
              <w:trHeight w:val="340"/>
            </w:trPr>
            <w:sdt>
              <w:sdtPr>
                <w:rPr>
                  <w:rFonts w:ascii="Times New Roman" w:hAnsi="Times New Roman" w:cs="Times New Roman"/>
                  <w:sz w:val="21"/>
                </w:rPr>
                <w:tag w:val="_PLD_9afc5aaccdc84a4391c2537866204dd5"/>
                <w:id w:val="163058598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25,267.64</w:t>
                </w: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2,077,887.06</w:t>
                </w:r>
              </w:p>
            </w:tc>
          </w:tr>
          <w:tr w:rsidR="00CF1D2C" w:rsidRPr="00FD7F71" w:rsidTr="00C97643">
            <w:trPr>
              <w:trHeight w:val="340"/>
            </w:trPr>
            <w:tc>
              <w:tcPr>
                <w:tcW w:w="1878"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1"/>
                  </w:rPr>
                  <w:tag w:val="_PLD_577a8fb01e904e298eae807058af1f1b"/>
                  <w:id w:val="-374233022"/>
                  <w:lock w:val="sdtLocked"/>
                </w:sdtPr>
                <w:sdtEndPr/>
                <w:sdtContent>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二、存货跌价损失</w:t>
                    </w:r>
                  </w:p>
                </w:sdtContent>
              </w:sdt>
            </w:tc>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59bec7e35b92470cb0f07192ab23fa99"/>
                <w:id w:val="1238518466"/>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三、可供出售金融资产减值损失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da50af672c99486d8d12385480ba309c"/>
                <w:id w:val="1292254331"/>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四、持有至到期投资减值损失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78eb61ed62e240ad81f4cf85c6ee48fc"/>
                <w:id w:val="-167202856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五、长期股权投资减值损失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e2e50e9f9bba445ebcfdf8fc0da4e0d0"/>
                <w:id w:val="189546118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六、投资性房地产减值损失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356b67cd490e4fa38300401350a416fb"/>
                <w:id w:val="-90931642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七、固定资产减值损失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bf0e54d642dc47e5aba1659ff4189311"/>
                <w:id w:val="-61237045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八、工程物资减值损失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97c5c4fa34ed42e7bb896abd5f14a2e2"/>
                <w:id w:val="-210718758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九、在建工程减值损失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8fcdd16d7558415a9069c7db5aa6154b"/>
                <w:id w:val="-1278402465"/>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十、生产性生物资产减值损失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67bab86314224f8a9a8b90e4444a371d"/>
                <w:id w:val="564688130"/>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十一、油气资产减值损失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1c4eeb5f668546ea91f57116a27ec4fa"/>
                <w:id w:val="533086663"/>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十二、无形资产减值损失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5cd4d27b7e324eaa967681b9cf35a6e2"/>
                <w:id w:val="-93328102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十三、商誉减值损失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675608fc574f43ab99192f3e67e1ceba"/>
                <w:id w:val="498936699"/>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十四、其他</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p>
            </w:tc>
          </w:tr>
          <w:tr w:rsidR="00CF1D2C" w:rsidRPr="00FD7F71" w:rsidTr="00C97643">
            <w:trPr>
              <w:trHeight w:val="340"/>
            </w:trPr>
            <w:sdt>
              <w:sdtPr>
                <w:rPr>
                  <w:rFonts w:ascii="Times New Roman" w:hAnsi="Times New Roman" w:cs="Times New Roman"/>
                  <w:sz w:val="21"/>
                </w:rPr>
                <w:tag w:val="_PLD_28808946bb58470a9d59a4302a9117d5"/>
                <w:id w:val="1278223834"/>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autoSpaceDE w:val="0"/>
                      <w:autoSpaceDN w:val="0"/>
                      <w:adjustRightInd w:val="0"/>
                      <w:jc w:val="both"/>
                      <w:rPr>
                        <w:rFonts w:ascii="Times New Roman" w:hAnsi="Times New Roman" w:cs="Times New Roman"/>
                        <w:sz w:val="21"/>
                      </w:rPr>
                    </w:pPr>
                    <w:r w:rsidRPr="00FD7F71">
                      <w:rPr>
                        <w:rFonts w:ascii="Times New Roman" w:hAnsi="Times New Roman" w:cs="Times New Roman"/>
                        <w:sz w:val="21"/>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25,267.64</w:t>
                </w:r>
              </w:p>
            </w:tc>
            <w:tc>
              <w:tcPr>
                <w:tcW w:w="1700" w:type="pct"/>
                <w:tcBorders>
                  <w:top w:val="single" w:sz="4" w:space="0" w:color="auto"/>
                  <w:left w:val="single" w:sz="4" w:space="0" w:color="auto"/>
                  <w:bottom w:val="single" w:sz="4" w:space="0" w:color="auto"/>
                  <w:right w:val="single" w:sz="4" w:space="0" w:color="auto"/>
                </w:tcBorders>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2,077,887.06</w:t>
                </w:r>
              </w:p>
            </w:tc>
          </w:tr>
        </w:tbl>
        <w:p w:rsidR="00CF1D2C" w:rsidRPr="00A83402" w:rsidRDefault="00034E8D" w:rsidP="00CF1D2C">
          <w:pPr>
            <w:pStyle w:val="510"/>
          </w:pPr>
        </w:p>
      </w:sdtContent>
    </w:sdt>
    <w:sdt>
      <w:sdtPr>
        <w:rPr>
          <w:rFonts w:ascii="宋体" w:hAnsi="宋体" w:cs="宋体" w:hint="eastAsia"/>
          <w:b w:val="0"/>
          <w:bCs w:val="0"/>
          <w:kern w:val="0"/>
          <w:sz w:val="24"/>
          <w:szCs w:val="21"/>
        </w:rPr>
        <w:alias w:val="模块:资产处置收益"/>
        <w:tag w:val="_SEC_32e84127ca0a46b8896ad8e149c91048"/>
        <w:id w:val="-1420635521"/>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85946889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FD7F71" w:rsidRDefault="00CF1D2C">
          <w:pPr>
            <w:pStyle w:val="510"/>
            <w:jc w:val="right"/>
            <w:rPr>
              <w:bCs/>
              <w:sz w:val="21"/>
            </w:rPr>
          </w:pPr>
          <w:r w:rsidRPr="00FD7F71">
            <w:rPr>
              <w:bCs/>
              <w:sz w:val="21"/>
            </w:rPr>
            <w:t>单位：</w:t>
          </w:r>
          <w:sdt>
            <w:sdtPr>
              <w:rPr>
                <w:bCs/>
                <w:sz w:val="21"/>
              </w:rPr>
              <w:alias w:val="单位：资产处置收益明细"/>
              <w:tag w:val="_GBC_72dc168499e249b988d6753a6df1ce44"/>
              <w:id w:val="153762267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3C29E0" w:rsidRPr="00FD7F71">
                <w:rPr>
                  <w:rFonts w:hint="eastAsia"/>
                  <w:bCs/>
                  <w:sz w:val="21"/>
                </w:rPr>
                <w:t>元</w:t>
              </w:r>
            </w:sdtContent>
          </w:sdt>
          <w:r w:rsidRPr="00FD7F71">
            <w:rPr>
              <w:bCs/>
              <w:sz w:val="21"/>
            </w:rPr>
            <w:t xml:space="preserve">  币种：</w:t>
          </w:r>
          <w:sdt>
            <w:sdtPr>
              <w:rPr>
                <w:bCs/>
                <w:sz w:val="21"/>
              </w:rPr>
              <w:alias w:val="币种：资产处置收益明细"/>
              <w:tag w:val="_GBC_d68880ec5b074fdc8846b703ead631e2"/>
              <w:id w:val="-1430570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FD7F71">
                <w:rPr>
                  <w:rFonts w:hint="eastAsia"/>
                  <w:bCs/>
                  <w:sz w:val="21"/>
                </w:rPr>
                <w:t>人民币</w:t>
              </w:r>
            </w:sdtContent>
          </w:sdt>
        </w:p>
        <w:tbl>
          <w:tblPr>
            <w:tblStyle w:val="g2"/>
            <w:tblW w:w="0" w:type="auto"/>
            <w:tblLook w:val="04A0" w:firstRow="1" w:lastRow="0" w:firstColumn="1" w:lastColumn="0" w:noHBand="0" w:noVBand="1"/>
          </w:tblPr>
          <w:tblGrid>
            <w:gridCol w:w="3016"/>
            <w:gridCol w:w="3016"/>
            <w:gridCol w:w="3017"/>
          </w:tblGrid>
          <w:tr w:rsidR="00CF1D2C" w:rsidRPr="00FD7F71" w:rsidTr="00C97643">
            <w:trPr>
              <w:trHeight w:val="340"/>
            </w:trPr>
            <w:tc>
              <w:tcPr>
                <w:tcW w:w="3016" w:type="dxa"/>
                <w:vAlign w:val="center"/>
              </w:tcPr>
              <w:sdt>
                <w:sdtPr>
                  <w:rPr>
                    <w:rFonts w:ascii="Times New Roman" w:hAnsi="Times New Roman" w:cs="Times New Roman"/>
                    <w:b/>
                    <w:sz w:val="21"/>
                  </w:rPr>
                  <w:tag w:val="_PLD_5ae5d7d7d48342e7bc1da8d90a245459"/>
                  <w:id w:val="41878900"/>
                  <w:lock w:val="sdtLocked"/>
                </w:sdtPr>
                <w:sdtEndPr/>
                <w:sdtContent>
                  <w:p w:rsidR="00CF1D2C" w:rsidRPr="00FD7F71" w:rsidRDefault="00CF1D2C" w:rsidP="00C97643">
                    <w:pPr>
                      <w:pStyle w:val="510"/>
                      <w:jc w:val="center"/>
                      <w:rPr>
                        <w:rFonts w:ascii="Times New Roman" w:hAnsi="Times New Roman" w:cs="Times New Roman"/>
                        <w:b/>
                        <w:sz w:val="21"/>
                      </w:rPr>
                    </w:pPr>
                    <w:r w:rsidRPr="00FD7F71">
                      <w:rPr>
                        <w:rFonts w:ascii="Times New Roman" w:hAnsi="Times New Roman" w:cs="Times New Roman"/>
                        <w:b/>
                        <w:sz w:val="21"/>
                      </w:rPr>
                      <w:t>项目</w:t>
                    </w:r>
                  </w:p>
                </w:sdtContent>
              </w:sdt>
            </w:tc>
            <w:tc>
              <w:tcPr>
                <w:tcW w:w="3016" w:type="dxa"/>
                <w:vAlign w:val="center"/>
              </w:tcPr>
              <w:sdt>
                <w:sdtPr>
                  <w:rPr>
                    <w:rFonts w:ascii="Times New Roman" w:hAnsi="Times New Roman" w:cs="Times New Roman"/>
                    <w:b/>
                    <w:sz w:val="21"/>
                  </w:rPr>
                  <w:tag w:val="_PLD_879cf215b86c45c790218e646c831e7d"/>
                  <w:id w:val="1901710341"/>
                  <w:lock w:val="sdtLocked"/>
                </w:sdtPr>
                <w:sdtEndPr/>
                <w:sdtContent>
                  <w:p w:rsidR="00CF1D2C" w:rsidRPr="00FD7F71" w:rsidRDefault="00CF1D2C" w:rsidP="00C97643">
                    <w:pPr>
                      <w:pStyle w:val="510"/>
                      <w:jc w:val="center"/>
                      <w:rPr>
                        <w:rFonts w:ascii="Times New Roman" w:hAnsi="Times New Roman" w:cs="Times New Roman"/>
                        <w:b/>
                        <w:sz w:val="21"/>
                      </w:rPr>
                    </w:pPr>
                    <w:r w:rsidRPr="00FD7F71">
                      <w:rPr>
                        <w:rFonts w:ascii="Times New Roman" w:hAnsi="Times New Roman" w:cs="Times New Roman"/>
                        <w:b/>
                        <w:sz w:val="21"/>
                      </w:rPr>
                      <w:t>本期发生额</w:t>
                    </w:r>
                  </w:p>
                </w:sdtContent>
              </w:sdt>
            </w:tc>
            <w:tc>
              <w:tcPr>
                <w:tcW w:w="3017" w:type="dxa"/>
                <w:vAlign w:val="center"/>
              </w:tcPr>
              <w:sdt>
                <w:sdtPr>
                  <w:rPr>
                    <w:rFonts w:ascii="Times New Roman" w:hAnsi="Times New Roman" w:cs="Times New Roman"/>
                    <w:b/>
                    <w:sz w:val="21"/>
                  </w:rPr>
                  <w:tag w:val="_PLD_8860a002ccc44e14bf36aa3e10fb5d70"/>
                  <w:id w:val="1168985837"/>
                  <w:lock w:val="sdtLocked"/>
                </w:sdtPr>
                <w:sdtEndPr/>
                <w:sdtContent>
                  <w:p w:rsidR="00CF1D2C" w:rsidRPr="00FD7F71" w:rsidRDefault="00CF1D2C" w:rsidP="00C97643">
                    <w:pPr>
                      <w:pStyle w:val="510"/>
                      <w:jc w:val="center"/>
                      <w:rPr>
                        <w:rFonts w:ascii="Times New Roman" w:hAnsi="Times New Roman" w:cs="Times New Roman"/>
                        <w:b/>
                        <w:sz w:val="21"/>
                      </w:rPr>
                    </w:pPr>
                    <w:r w:rsidRPr="00FD7F71">
                      <w:rPr>
                        <w:rFonts w:ascii="Times New Roman" w:hAnsi="Times New Roman" w:cs="Times New Roman"/>
                        <w:b/>
                        <w:sz w:val="21"/>
                      </w:rPr>
                      <w:t>上期发生额</w:t>
                    </w:r>
                  </w:p>
                </w:sdtContent>
              </w:sdt>
            </w:tc>
          </w:tr>
          <w:sdt>
            <w:sdtPr>
              <w:rPr>
                <w:rFonts w:ascii="Times New Roman" w:hAnsi="Times New Roman" w:cs="Times New Roman"/>
                <w:sz w:val="21"/>
              </w:rPr>
              <w:alias w:val="资产处置收益明细"/>
              <w:tag w:val="_TUP_4fb92e1c2e6d48c3ba0fd0e082ed3be0"/>
              <w:id w:val="641238438"/>
              <w:lock w:val="sdtLocked"/>
            </w:sdtPr>
            <w:sdtEndPr/>
            <w:sdtContent>
              <w:tr w:rsidR="00CF1D2C" w:rsidRPr="00FD7F71" w:rsidTr="00C97643">
                <w:trPr>
                  <w:trHeight w:val="340"/>
                </w:trPr>
                <w:tc>
                  <w:tcPr>
                    <w:tcW w:w="3016" w:type="dxa"/>
                    <w:vAlign w:val="center"/>
                  </w:tcPr>
                  <w:p w:rsidR="00CF1D2C" w:rsidRPr="00FD7F71" w:rsidRDefault="00CF1D2C" w:rsidP="00C97643">
                    <w:pPr>
                      <w:pStyle w:val="510"/>
                      <w:jc w:val="left"/>
                      <w:rPr>
                        <w:rFonts w:ascii="Times New Roman" w:hAnsi="Times New Roman" w:cs="Times New Roman"/>
                        <w:sz w:val="21"/>
                      </w:rPr>
                    </w:pPr>
                    <w:r w:rsidRPr="00FD7F71">
                      <w:rPr>
                        <w:rFonts w:ascii="Times New Roman" w:hAnsi="Times New Roman" w:cs="Times New Roman"/>
                        <w:sz w:val="21"/>
                      </w:rPr>
                      <w:t>处置固定资产收益</w:t>
                    </w:r>
                  </w:p>
                </w:tc>
                <w:tc>
                  <w:tcPr>
                    <w:tcW w:w="3016" w:type="dxa"/>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2.29</w:t>
                    </w:r>
                  </w:p>
                </w:tc>
                <w:tc>
                  <w:tcPr>
                    <w:tcW w:w="3017" w:type="dxa"/>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28,010.68</w:t>
                    </w:r>
                  </w:p>
                </w:tc>
              </w:tr>
            </w:sdtContent>
          </w:sdt>
          <w:tr w:rsidR="00CF1D2C" w:rsidRPr="00FD7F71" w:rsidTr="00C97643">
            <w:trPr>
              <w:trHeight w:val="340"/>
            </w:trPr>
            <w:tc>
              <w:tcPr>
                <w:tcW w:w="3016" w:type="dxa"/>
                <w:vAlign w:val="center"/>
              </w:tcPr>
              <w:sdt>
                <w:sdtPr>
                  <w:rPr>
                    <w:rFonts w:ascii="Times New Roman" w:hAnsi="Times New Roman" w:cs="Times New Roman"/>
                    <w:sz w:val="21"/>
                  </w:rPr>
                  <w:tag w:val="_PLD_8313ddfe5809449c9ba5acf78ad5340a"/>
                  <w:id w:val="151032230"/>
                  <w:lock w:val="sdtLocked"/>
                </w:sdtPr>
                <w:sdtEndPr/>
                <w:sdtContent>
                  <w:p w:rsidR="00CF1D2C" w:rsidRPr="00FD7F71" w:rsidRDefault="00CF1D2C" w:rsidP="00C97643">
                    <w:pPr>
                      <w:pStyle w:val="510"/>
                      <w:jc w:val="center"/>
                      <w:rPr>
                        <w:rFonts w:ascii="Times New Roman" w:hAnsi="Times New Roman" w:cs="Times New Roman"/>
                        <w:sz w:val="21"/>
                      </w:rPr>
                    </w:pPr>
                    <w:r w:rsidRPr="00FD7F71">
                      <w:rPr>
                        <w:rFonts w:ascii="Times New Roman" w:hAnsi="Times New Roman" w:cs="Times New Roman"/>
                        <w:sz w:val="21"/>
                      </w:rPr>
                      <w:t>合计</w:t>
                    </w:r>
                  </w:p>
                </w:sdtContent>
              </w:sdt>
            </w:tc>
            <w:tc>
              <w:tcPr>
                <w:tcW w:w="3016" w:type="dxa"/>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2.29</w:t>
                </w:r>
              </w:p>
            </w:tc>
            <w:tc>
              <w:tcPr>
                <w:tcW w:w="3017" w:type="dxa"/>
                <w:vAlign w:val="center"/>
              </w:tcPr>
              <w:p w:rsidR="00CF1D2C" w:rsidRPr="00FD7F71" w:rsidRDefault="00CF1D2C" w:rsidP="00C97643">
                <w:pPr>
                  <w:pStyle w:val="510"/>
                  <w:jc w:val="right"/>
                  <w:rPr>
                    <w:rFonts w:ascii="Times New Roman" w:hAnsi="Times New Roman" w:cs="Times New Roman"/>
                    <w:sz w:val="21"/>
                  </w:rPr>
                </w:pPr>
                <w:r w:rsidRPr="00FD7F71">
                  <w:rPr>
                    <w:rFonts w:ascii="Times New Roman" w:hAnsi="Times New Roman" w:cs="Times New Roman"/>
                    <w:sz w:val="21"/>
                  </w:rPr>
                  <w:t>28,010.68</w:t>
                </w:r>
              </w:p>
            </w:tc>
          </w:tr>
        </w:tbl>
        <w:p w:rsidR="00CF1D2C" w:rsidRDefault="00CF1D2C">
          <w:pPr>
            <w:pStyle w:val="510"/>
          </w:pPr>
        </w:p>
        <w:p w:rsidR="00CF1D2C" w:rsidRPr="00C97643" w:rsidRDefault="00CF1D2C">
          <w:pPr>
            <w:pStyle w:val="510"/>
            <w:rPr>
              <w:sz w:val="21"/>
            </w:rPr>
          </w:pPr>
          <w:r w:rsidRPr="00C97643">
            <w:rPr>
              <w:rFonts w:hint="eastAsia"/>
              <w:sz w:val="21"/>
            </w:rPr>
            <w:t>其他</w:t>
          </w:r>
          <w:r w:rsidRPr="00C97643">
            <w:rPr>
              <w:sz w:val="21"/>
            </w:rPr>
            <w:t>说明：</w:t>
          </w:r>
        </w:p>
        <w:sdt>
          <w:sdtPr>
            <w:rPr>
              <w:rFonts w:hint="eastAsia"/>
            </w:rPr>
            <w:alias w:val="是否适用：资产处置收益其他说明[双击切换]"/>
            <w:tag w:val="_GBC_15965d17bc0a4e6788b5c6faf8c51b58"/>
            <w:id w:val="-17566272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lastRenderedPageBreak/>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1462190464"/>
        <w:lock w:val="sdtContentLocked"/>
        <w:placeholder>
          <w:docPart w:val="GBC22222222222222222222222222222"/>
        </w:placeholder>
      </w:sdtPr>
      <w:sdtEndPr/>
      <w:sdtContent>
        <w:p w:rsidR="00CF1D2C" w:rsidRDefault="00CF1D2C">
          <w:pPr>
            <w:pStyle w:val="510"/>
            <w:rPr>
              <w:rFonts w:asciiTheme="minorHAnsi" w:eastAsiaTheme="minorEastAsia" w:hAnsiTheme="minorHAnsi"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910197160"/>
        <w:lock w:val="sdtLocked"/>
        <w:placeholder>
          <w:docPart w:val="GBC22222222222222222222222222222"/>
        </w:placeholder>
      </w:sdtPr>
      <w:sdtEndPr/>
      <w:sdtContent>
        <w:p w:rsidR="00CF1D2C" w:rsidRPr="00C97643" w:rsidRDefault="00CF1D2C">
          <w:pPr>
            <w:pStyle w:val="510"/>
            <w:jc w:val="right"/>
            <w:rPr>
              <w:sz w:val="21"/>
            </w:rPr>
          </w:pPr>
          <w:r w:rsidRPr="00C97643">
            <w:rPr>
              <w:rFonts w:hint="eastAsia"/>
              <w:sz w:val="21"/>
            </w:rPr>
            <w:t>单位：</w:t>
          </w:r>
          <w:sdt>
            <w:sdtPr>
              <w:rPr>
                <w:rFonts w:hint="eastAsia"/>
                <w:sz w:val="21"/>
              </w:rPr>
              <w:alias w:val="单位：财务附注：营业外收入"/>
              <w:tag w:val="_GBC_dd93a692e0c045038f9ddf46f86e7289"/>
              <w:id w:val="-16593846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97643">
                <w:rPr>
                  <w:rFonts w:hint="eastAsia"/>
                  <w:sz w:val="21"/>
                </w:rPr>
                <w:t>元</w:t>
              </w:r>
            </w:sdtContent>
          </w:sdt>
          <w:r w:rsidRPr="00C97643">
            <w:rPr>
              <w:rFonts w:hint="eastAsia"/>
              <w:sz w:val="21"/>
            </w:rPr>
            <w:t xml:space="preserve">  币种：</w:t>
          </w:r>
          <w:sdt>
            <w:sdtPr>
              <w:rPr>
                <w:rFonts w:hint="eastAsia"/>
                <w:sz w:val="21"/>
              </w:rPr>
              <w:alias w:val="币种：财务附注：营业外收入"/>
              <w:tag w:val="_GBC_598cac7504eb4ef39ddc19fb969bdd53"/>
              <w:id w:val="11757668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9764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558"/>
            <w:gridCol w:w="1701"/>
            <w:gridCol w:w="3129"/>
          </w:tblGrid>
          <w:tr w:rsidR="00CF1D2C" w:rsidRPr="00C97643" w:rsidTr="00C97643">
            <w:trPr>
              <w:trHeight w:val="340"/>
            </w:trPr>
            <w:sdt>
              <w:sdtPr>
                <w:rPr>
                  <w:rFonts w:ascii="Times New Roman" w:hAnsi="Times New Roman" w:cs="Times New Roman"/>
                  <w:b/>
                  <w:sz w:val="21"/>
                </w:rPr>
                <w:tag w:val="_PLD_d649e0d07dd047a497e69591bf3e322c"/>
                <w:id w:val="-893740277"/>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项目</w:t>
                    </w:r>
                  </w:p>
                </w:tc>
              </w:sdtContent>
            </w:sdt>
            <w:sdt>
              <w:sdtPr>
                <w:rPr>
                  <w:rFonts w:ascii="Times New Roman" w:hAnsi="Times New Roman" w:cs="Times New Roman"/>
                  <w:b/>
                  <w:sz w:val="21"/>
                </w:rPr>
                <w:tag w:val="_PLD_eabf358cb2c947a9b4e7bacb394074db"/>
                <w:id w:val="1447807507"/>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本期发生额</w:t>
                    </w:r>
                  </w:p>
                </w:tc>
              </w:sdtContent>
            </w:sdt>
            <w:sdt>
              <w:sdtPr>
                <w:rPr>
                  <w:rFonts w:ascii="Times New Roman" w:hAnsi="Times New Roman" w:cs="Times New Roman"/>
                  <w:b/>
                  <w:sz w:val="21"/>
                </w:rPr>
                <w:tag w:val="_PLD_0469d808d7334ff0ab3460273b0c8f8f"/>
                <w:id w:val="-1397051906"/>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上期发生额</w:t>
                    </w:r>
                  </w:p>
                </w:tc>
              </w:sdtContent>
            </w:sdt>
            <w:sdt>
              <w:sdtPr>
                <w:rPr>
                  <w:rFonts w:ascii="Times New Roman" w:hAnsi="Times New Roman" w:cs="Times New Roman"/>
                  <w:b/>
                  <w:sz w:val="21"/>
                </w:rPr>
                <w:tag w:val="_PLD_121bda757dda46918753fabf9329298f"/>
                <w:id w:val="1304510111"/>
                <w:lock w:val="sdtLocked"/>
              </w:sdtPr>
              <w:sdtEndPr/>
              <w:sdtContent>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color w:val="FF0000"/>
                        <w:sz w:val="21"/>
                      </w:rPr>
                    </w:pPr>
                    <w:r w:rsidRPr="00C97643">
                      <w:rPr>
                        <w:rFonts w:ascii="Times New Roman" w:hAnsi="Times New Roman" w:cs="Times New Roman"/>
                        <w:b/>
                        <w:sz w:val="21"/>
                      </w:rPr>
                      <w:t>计入当期非经常性损益的金额</w:t>
                    </w:r>
                  </w:p>
                </w:tc>
              </w:sdtContent>
            </w:sdt>
          </w:tr>
          <w:tr w:rsidR="00CF1D2C" w:rsidRPr="00C97643" w:rsidTr="00C97643">
            <w:trPr>
              <w:trHeight w:val="340"/>
            </w:trPr>
            <w:sdt>
              <w:sdtPr>
                <w:rPr>
                  <w:rFonts w:ascii="Times New Roman" w:hAnsi="Times New Roman" w:cs="Times New Roman"/>
                  <w:sz w:val="21"/>
                </w:rPr>
                <w:tag w:val="_PLD_cb24834fdd0f46c3836c51084196565f"/>
                <w:id w:val="-1630089314"/>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非流动资产处置利得合计</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6,402.22</w:t>
                </w: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6,402.22</w:t>
                </w:r>
              </w:p>
            </w:tc>
          </w:tr>
          <w:tr w:rsidR="00CF1D2C" w:rsidRPr="00C97643" w:rsidTr="00C97643">
            <w:trPr>
              <w:trHeight w:val="340"/>
            </w:trPr>
            <w:sdt>
              <w:sdtPr>
                <w:rPr>
                  <w:rFonts w:ascii="Times New Roman" w:hAnsi="Times New Roman" w:cs="Times New Roman"/>
                  <w:sz w:val="21"/>
                </w:rPr>
                <w:tag w:val="_PLD_51e6628966d84807a93193ac3fd8a88e"/>
                <w:id w:val="999240644"/>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其中：固定资产处置利得</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6,402.22</w:t>
                </w: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6,402.22</w:t>
                </w:r>
              </w:p>
            </w:tc>
          </w:tr>
          <w:tr w:rsidR="00CF1D2C" w:rsidRPr="00C97643" w:rsidTr="00C97643">
            <w:trPr>
              <w:trHeight w:val="340"/>
            </w:trPr>
            <w:sdt>
              <w:sdtPr>
                <w:rPr>
                  <w:rFonts w:ascii="Times New Roman" w:hAnsi="Times New Roman" w:cs="Times New Roman"/>
                  <w:sz w:val="21"/>
                </w:rPr>
                <w:tag w:val="_PLD_7f803529327b4f529b4acbc8b4633c6e"/>
                <w:id w:val="948739051"/>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ind w:firstLineChars="300" w:firstLine="630"/>
                      <w:rPr>
                        <w:rFonts w:ascii="Times New Roman" w:hAnsi="Times New Roman" w:cs="Times New Roman"/>
                        <w:sz w:val="21"/>
                      </w:rPr>
                    </w:pPr>
                    <w:r w:rsidRPr="00C97643">
                      <w:rPr>
                        <w:rFonts w:ascii="Times New Roman" w:hAnsi="Times New Roman" w:cs="Times New Roman"/>
                        <w:sz w:val="21"/>
                      </w:rPr>
                      <w:t>无形资产处置利得</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d78c2dfb458d4a20adeaa192d260fc6a"/>
                <w:id w:val="-214886309"/>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债务重组利得</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addf757476b14e0a866d589088e59325"/>
                <w:id w:val="-1249121213"/>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非货币性资产交换利得</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2039c4d9907c4ef7bb8a71fc4f7dd7fa"/>
                <w:id w:val="-1624381555"/>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接受捐赠</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b627183426d3462198209d98f8e60215"/>
                <w:id w:val="2144068526"/>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ind w:right="6"/>
                      <w:rPr>
                        <w:rFonts w:ascii="Times New Roman" w:hAnsi="Times New Roman" w:cs="Times New Roman"/>
                        <w:bCs/>
                        <w:sz w:val="21"/>
                      </w:rPr>
                    </w:pPr>
                    <w:r w:rsidRPr="00C97643">
                      <w:rPr>
                        <w:rFonts w:ascii="Times New Roman" w:hAnsi="Times New Roman" w:cs="Times New Roman"/>
                        <w:bCs/>
                        <w:sz w:val="21"/>
                      </w:rPr>
                      <w:t>政府补助</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sdt>
            <w:sdtPr>
              <w:rPr>
                <w:rFonts w:ascii="Times New Roman" w:hAnsi="Times New Roman" w:cs="Times New Roman"/>
                <w:sz w:val="21"/>
              </w:rPr>
              <w:alias w:val="营业外收入明细"/>
              <w:tag w:val="_GBC_fd02acc867064481b957560afa744c85"/>
              <w:id w:val="-375546115"/>
              <w:lock w:val="sdtLocked"/>
            </w:sdtPr>
            <w:sdtEndPr/>
            <w:sdtContent>
              <w:tr w:rsidR="00CF1D2C" w:rsidRPr="00C97643" w:rsidTr="00C97643">
                <w:trPr>
                  <w:trHeight w:val="340"/>
                </w:trPr>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rPr>
                        <w:rFonts w:ascii="Times New Roman" w:hAnsi="Times New Roman" w:cs="Times New Roman"/>
                        <w:sz w:val="21"/>
                      </w:rPr>
                    </w:pPr>
                    <w:r w:rsidRPr="00C97643">
                      <w:rPr>
                        <w:rFonts w:ascii="Times New Roman" w:hAnsi="Times New Roman" w:cs="Times New Roman"/>
                        <w:sz w:val="21"/>
                      </w:rPr>
                      <w:t>废料处置</w:t>
                    </w:r>
                  </w:p>
                </w:tc>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131,553.83</w:t>
                    </w: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47,457.40</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137,956.05</w:t>
                    </w:r>
                  </w:p>
                </w:tc>
              </w:tr>
            </w:sdtContent>
          </w:sdt>
          <w:sdt>
            <w:sdtPr>
              <w:rPr>
                <w:rFonts w:ascii="Times New Roman" w:hAnsi="Times New Roman" w:cs="Times New Roman"/>
                <w:sz w:val="21"/>
              </w:rPr>
              <w:alias w:val="营业外收入明细"/>
              <w:tag w:val="_GBC_fd02acc867064481b957560afa744c85"/>
              <w:id w:val="-1216814038"/>
              <w:lock w:val="sdtLocked"/>
            </w:sdtPr>
            <w:sdtEndPr/>
            <w:sdtContent>
              <w:tr w:rsidR="00CF1D2C" w:rsidRPr="00C97643" w:rsidTr="00C97643">
                <w:trPr>
                  <w:trHeight w:val="340"/>
                </w:trPr>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rPr>
                        <w:rFonts w:ascii="Times New Roman" w:hAnsi="Times New Roman" w:cs="Times New Roman"/>
                        <w:sz w:val="21"/>
                      </w:rPr>
                    </w:pPr>
                    <w:r w:rsidRPr="00C97643">
                      <w:rPr>
                        <w:rFonts w:ascii="Times New Roman" w:hAnsi="Times New Roman" w:cs="Times New Roman"/>
                        <w:sz w:val="21"/>
                      </w:rPr>
                      <w:t>收到税收返还</w:t>
                    </w:r>
                  </w:p>
                </w:tc>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1,760,400.00</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r>
            </w:sdtContent>
          </w:sdt>
          <w:sdt>
            <w:sdtPr>
              <w:rPr>
                <w:rFonts w:ascii="Times New Roman" w:hAnsi="Times New Roman" w:cs="Times New Roman"/>
                <w:sz w:val="21"/>
              </w:rPr>
              <w:alias w:val="营业外收入明细"/>
              <w:tag w:val="_GBC_fd02acc867064481b957560afa744c85"/>
              <w:id w:val="2013486907"/>
              <w:lock w:val="sdtLocked"/>
            </w:sdtPr>
            <w:sdtEndPr/>
            <w:sdtContent>
              <w:tr w:rsidR="00CF1D2C" w:rsidRPr="00C97643" w:rsidTr="00C97643">
                <w:trPr>
                  <w:trHeight w:val="340"/>
                </w:trPr>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rPr>
                        <w:rFonts w:ascii="Times New Roman" w:hAnsi="Times New Roman" w:cs="Times New Roman"/>
                        <w:sz w:val="21"/>
                      </w:rPr>
                    </w:pPr>
                    <w:r w:rsidRPr="00C97643">
                      <w:rPr>
                        <w:rFonts w:ascii="Times New Roman" w:hAnsi="Times New Roman" w:cs="Times New Roman"/>
                        <w:sz w:val="21"/>
                      </w:rPr>
                      <w:t>其他</w:t>
                    </w:r>
                  </w:p>
                </w:tc>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597,697.99</w:t>
                    </w: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586.45</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597,697.99</w:t>
                    </w:r>
                  </w:p>
                </w:tc>
              </w:tr>
            </w:sdtContent>
          </w:sdt>
          <w:tr w:rsidR="00CF1D2C" w:rsidRPr="00C97643" w:rsidTr="00C97643">
            <w:trPr>
              <w:trHeight w:val="340"/>
            </w:trPr>
            <w:sdt>
              <w:sdtPr>
                <w:rPr>
                  <w:rFonts w:ascii="Times New Roman" w:hAnsi="Times New Roman" w:cs="Times New Roman"/>
                  <w:sz w:val="21"/>
                </w:rPr>
                <w:tag w:val="_PLD_25918db321f1404aaddb2a14d0bd05fc"/>
                <w:id w:val="-1181273769"/>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center"/>
                      <w:rPr>
                        <w:rFonts w:ascii="Times New Roman" w:hAnsi="Times New Roman" w:cs="Times New Roman"/>
                        <w:sz w:val="21"/>
                      </w:rPr>
                    </w:pPr>
                    <w:r w:rsidRPr="00C97643">
                      <w:rPr>
                        <w:rFonts w:ascii="Times New Roman" w:hAnsi="Times New Roman" w:cs="Times New Roman"/>
                        <w:sz w:val="21"/>
                      </w:rPr>
                      <w:t>合计</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735,654.04</w:t>
                </w:r>
              </w:p>
            </w:tc>
            <w:tc>
              <w:tcPr>
                <w:tcW w:w="940"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1,808,443.85</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943DC1" w:rsidP="00C97643">
                <w:pPr>
                  <w:pStyle w:val="510"/>
                  <w:jc w:val="right"/>
                  <w:rPr>
                    <w:rFonts w:ascii="Times New Roman" w:hAnsi="Times New Roman" w:cs="Times New Roman"/>
                    <w:sz w:val="21"/>
                  </w:rPr>
                </w:pPr>
                <w:r w:rsidRPr="00C97643">
                  <w:rPr>
                    <w:rFonts w:ascii="Times New Roman" w:hAnsi="Times New Roman" w:cs="Times New Roman"/>
                    <w:sz w:val="21"/>
                  </w:rPr>
                  <w:t>742,056.26</w:t>
                </w:r>
              </w:p>
            </w:tc>
          </w:tr>
        </w:tbl>
        <w:p w:rsidR="00CF1D2C" w:rsidRPr="00637B6E" w:rsidRDefault="00034E8D" w:rsidP="00CF1D2C">
          <w:pPr>
            <w:pStyle w:val="510"/>
          </w:pPr>
        </w:p>
      </w:sdtContent>
    </w:sdt>
    <w:sdt>
      <w:sdtPr>
        <w:rPr>
          <w:rFonts w:hint="eastAsia"/>
          <w:b/>
          <w:sz w:val="21"/>
        </w:rPr>
        <w:alias w:val="模块:计入当期损益的政府补助"/>
        <w:tag w:val="_GBC_941e4c9023f94b758b05afb87d550363"/>
        <w:id w:val="1497680812"/>
        <w:lock w:val="sdtLocked"/>
        <w:placeholder>
          <w:docPart w:val="GBC22222222222222222222222222222"/>
        </w:placeholder>
      </w:sdtPr>
      <w:sdtEndPr>
        <w:rPr>
          <w:rFonts w:hint="default"/>
          <w:b w:val="0"/>
          <w:sz w:val="24"/>
        </w:rPr>
      </w:sdtEndPr>
      <w:sdtContent>
        <w:p w:rsidR="00CF1D2C" w:rsidRPr="00C97643" w:rsidRDefault="00CF1D2C">
          <w:pPr>
            <w:pStyle w:val="510"/>
            <w:rPr>
              <w:rStyle w:val="4Char1"/>
              <w:rFonts w:ascii="宋体" w:hAnsi="宋体"/>
              <w:b w:val="0"/>
              <w:szCs w:val="21"/>
            </w:rPr>
          </w:pPr>
          <w:r w:rsidRPr="00C97643">
            <w:rPr>
              <w:rStyle w:val="4Char1"/>
              <w:rFonts w:ascii="宋体" w:hAnsi="宋体" w:hint="eastAsia"/>
              <w:b w:val="0"/>
              <w:szCs w:val="21"/>
            </w:rPr>
            <w:t>计入当期</w:t>
          </w:r>
          <w:r w:rsidRPr="00C97643">
            <w:rPr>
              <w:rFonts w:hint="eastAsia"/>
              <w:sz w:val="21"/>
            </w:rPr>
            <w:t>损益</w:t>
          </w:r>
          <w:r w:rsidRPr="00C97643">
            <w:rPr>
              <w:rStyle w:val="4Char1"/>
              <w:rFonts w:ascii="宋体" w:hAnsi="宋体" w:hint="eastAsia"/>
              <w:b w:val="0"/>
              <w:szCs w:val="21"/>
            </w:rPr>
            <w:t>的政府补助</w:t>
          </w:r>
        </w:p>
        <w:p w:rsidR="00CF1D2C" w:rsidRDefault="00034E8D" w:rsidP="00CF1D2C">
          <w:pPr>
            <w:pStyle w:val="510"/>
          </w:pPr>
          <w:sdt>
            <w:sdtPr>
              <w:rPr>
                <w:rStyle w:val="4Char1"/>
                <w:rFonts w:ascii="宋体" w:hAnsi="宋体"/>
                <w:b w:val="0"/>
                <w:szCs w:val="21"/>
              </w:rPr>
              <w:alias w:val="是否适用：计入当期损益的政府补助[双击切换]"/>
              <w:tag w:val="_GBC_c8882fe165a24797aca3c402f799f006"/>
              <w:id w:val="1405491382"/>
              <w:lock w:val="sdtContentLocked"/>
              <w:placeholder>
                <w:docPart w:val="GBC22222222222222222222222222222"/>
              </w:placeholder>
            </w:sdtPr>
            <w:sdtEndPr>
              <w:rPr>
                <w:rStyle w:val="4Char1"/>
              </w:rPr>
            </w:sdtEndPr>
            <w:sdtContent>
              <w:r w:rsidR="00CF1D2C">
                <w:rPr>
                  <w:rStyle w:val="4Char1"/>
                  <w:rFonts w:ascii="宋体" w:hAnsi="宋体"/>
                  <w:b w:val="0"/>
                  <w:szCs w:val="21"/>
                </w:rPr>
                <w:fldChar w:fldCharType="begin"/>
              </w:r>
              <w:r w:rsidR="00CF1D2C">
                <w:rPr>
                  <w:rStyle w:val="4Char1"/>
                  <w:rFonts w:ascii="宋体" w:hAnsi="宋体"/>
                  <w:b w:val="0"/>
                  <w:szCs w:val="21"/>
                </w:rPr>
                <w:instrText xml:space="preserve"> MACROBUTTON  SnrToggleCheckbox □适用 </w:instrText>
              </w:r>
              <w:r w:rsidR="00CF1D2C">
                <w:rPr>
                  <w:rStyle w:val="4Char1"/>
                  <w:rFonts w:ascii="宋体" w:hAnsi="宋体"/>
                  <w:b w:val="0"/>
                  <w:szCs w:val="21"/>
                </w:rPr>
                <w:fldChar w:fldCharType="end"/>
              </w:r>
              <w:r w:rsidR="00CF1D2C">
                <w:rPr>
                  <w:rStyle w:val="4Char1"/>
                  <w:rFonts w:ascii="宋体" w:hAnsi="宋体"/>
                  <w:b w:val="0"/>
                  <w:szCs w:val="21"/>
                </w:rPr>
                <w:fldChar w:fldCharType="begin"/>
              </w:r>
              <w:r w:rsidR="00CF1D2C">
                <w:rPr>
                  <w:rStyle w:val="4Char1"/>
                  <w:rFonts w:ascii="宋体" w:hAnsi="宋体"/>
                  <w:b w:val="0"/>
                  <w:szCs w:val="21"/>
                </w:rPr>
                <w:instrText xml:space="preserve"> MACROBUTTON  SnrToggleCheckbox √不适用 </w:instrText>
              </w:r>
              <w:r w:rsidR="00CF1D2C">
                <w:rPr>
                  <w:rStyle w:val="4Char1"/>
                  <w:rFonts w:ascii="宋体" w:hAnsi="宋体"/>
                  <w:b w:val="0"/>
                  <w:szCs w:val="21"/>
                </w:rPr>
                <w:fldChar w:fldCharType="end"/>
              </w:r>
            </w:sdtContent>
          </w:sdt>
        </w:p>
      </w:sdtContent>
    </w:sdt>
    <w:sdt>
      <w:sdtPr>
        <w:rPr>
          <w:rFonts w:hint="eastAsia"/>
          <w:sz w:val="21"/>
        </w:rPr>
        <w:alias w:val="模块:营业外收入说明"/>
        <w:tag w:val="_GBC_613f834d57f34b828d1fb937ee139a13"/>
        <w:id w:val="68007446"/>
        <w:lock w:val="sdtLocked"/>
        <w:placeholder>
          <w:docPart w:val="GBC22222222222222222222222222222"/>
        </w:placeholder>
      </w:sdtPr>
      <w:sdtEndPr>
        <w:rPr>
          <w:sz w:val="24"/>
        </w:rPr>
      </w:sdtEndPr>
      <w:sdtContent>
        <w:p w:rsidR="00CF1D2C" w:rsidRPr="00C97643" w:rsidRDefault="00CF1D2C">
          <w:pPr>
            <w:pStyle w:val="510"/>
            <w:spacing w:line="360" w:lineRule="exact"/>
            <w:rPr>
              <w:sz w:val="21"/>
            </w:rPr>
          </w:pPr>
          <w:r w:rsidRPr="00C97643">
            <w:rPr>
              <w:rFonts w:hint="eastAsia"/>
              <w:sz w:val="21"/>
            </w:rPr>
            <w:t>其他说明：</w:t>
          </w:r>
        </w:p>
        <w:sdt>
          <w:sdtPr>
            <w:alias w:val="是否适用：营业外收入说明[双击切换]"/>
            <w:tag w:val="_GBC_9bd4fc9f0fcc4e85bee85b3ce60c8b2c"/>
            <w:id w:val="-23255043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营业外支出"/>
        <w:tag w:val="_GBC_7c51aa70be1f405d954dc316ed26b5b4"/>
        <w:id w:val="446736598"/>
        <w:lock w:val="sdtLocked"/>
        <w:placeholder>
          <w:docPart w:val="GBC22222222222222222222222222222"/>
        </w:placeholder>
      </w:sdtPr>
      <w:sdtEndPr>
        <w:rPr>
          <w:rFonts w:asciiTheme="minorHAnsi" w:hAnsiTheme="minorHAnsi" w:cstheme="minorBidi"/>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09648448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C97643" w:rsidRDefault="00CF1D2C">
          <w:pPr>
            <w:pStyle w:val="510"/>
            <w:jc w:val="right"/>
            <w:rPr>
              <w:sz w:val="21"/>
            </w:rPr>
          </w:pPr>
          <w:r w:rsidRPr="00C97643">
            <w:rPr>
              <w:rFonts w:hint="eastAsia"/>
              <w:sz w:val="21"/>
            </w:rPr>
            <w:t>单位：</w:t>
          </w:r>
          <w:sdt>
            <w:sdtPr>
              <w:rPr>
                <w:rFonts w:hint="eastAsia"/>
                <w:sz w:val="21"/>
              </w:rPr>
              <w:alias w:val="单位：财务附注：营业外支出"/>
              <w:tag w:val="_GBC_f8678a9a1bbf4b0697744c5d21146839"/>
              <w:id w:val="2662103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97643">
                <w:rPr>
                  <w:rFonts w:hint="eastAsia"/>
                  <w:sz w:val="21"/>
                </w:rPr>
                <w:t>元</w:t>
              </w:r>
            </w:sdtContent>
          </w:sdt>
          <w:r w:rsidRPr="00C97643">
            <w:rPr>
              <w:rFonts w:hint="eastAsia"/>
              <w:sz w:val="21"/>
            </w:rPr>
            <w:t xml:space="preserve">  币种：</w:t>
          </w:r>
          <w:sdt>
            <w:sdtPr>
              <w:rPr>
                <w:rFonts w:hint="eastAsia"/>
                <w:sz w:val="21"/>
              </w:rPr>
              <w:alias w:val="币种：财务附注：营业外支出"/>
              <w:tag w:val="_GBC_61e3e82ad5404a9987623525ac03d95e"/>
              <w:id w:val="-18434697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9764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602"/>
            <w:gridCol w:w="1517"/>
            <w:gridCol w:w="3129"/>
          </w:tblGrid>
          <w:tr w:rsidR="00CF1D2C" w:rsidRPr="00C97643" w:rsidTr="00C97643">
            <w:trPr>
              <w:trHeight w:val="340"/>
            </w:trPr>
            <w:sdt>
              <w:sdtPr>
                <w:rPr>
                  <w:rFonts w:ascii="Times New Roman" w:hAnsi="Times New Roman" w:cs="Times New Roman"/>
                  <w:b/>
                  <w:sz w:val="21"/>
                </w:rPr>
                <w:tag w:val="_PLD_6abf292cb0a7463788e39d1bdabb85fc"/>
                <w:id w:val="436641756"/>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项目</w:t>
                    </w:r>
                  </w:p>
                </w:tc>
              </w:sdtContent>
            </w:sdt>
            <w:sdt>
              <w:sdtPr>
                <w:rPr>
                  <w:rFonts w:ascii="Times New Roman" w:hAnsi="Times New Roman" w:cs="Times New Roman"/>
                  <w:b/>
                  <w:sz w:val="21"/>
                </w:rPr>
                <w:tag w:val="_PLD_36a30142728e41bb9c215b73cfe3204c"/>
                <w:id w:val="456228221"/>
                <w:lock w:val="sdtLocked"/>
              </w:sdtPr>
              <w:sdtEndPr/>
              <w:sdtConten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本期发生额</w:t>
                    </w:r>
                  </w:p>
                </w:tc>
              </w:sdtContent>
            </w:sdt>
            <w:sdt>
              <w:sdtPr>
                <w:rPr>
                  <w:rFonts w:ascii="Times New Roman" w:hAnsi="Times New Roman" w:cs="Times New Roman"/>
                  <w:b/>
                  <w:sz w:val="21"/>
                </w:rPr>
                <w:tag w:val="_PLD_16b0936bf8024bdf99cf883b1827419f"/>
                <w:id w:val="-1881780007"/>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上期发生额</w:t>
                    </w:r>
                  </w:p>
                </w:tc>
              </w:sdtContent>
            </w:sdt>
            <w:sdt>
              <w:sdtPr>
                <w:rPr>
                  <w:rFonts w:ascii="Times New Roman" w:hAnsi="Times New Roman" w:cs="Times New Roman"/>
                  <w:b/>
                  <w:sz w:val="21"/>
                </w:rPr>
                <w:tag w:val="_PLD_92014506c2824f6fbe79731f91aa61bc"/>
                <w:id w:val="-295914777"/>
                <w:lock w:val="sdtLocked"/>
              </w:sdtPr>
              <w:sdtEndPr/>
              <w:sdtContent>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center"/>
                      <w:rPr>
                        <w:rFonts w:ascii="Times New Roman" w:hAnsi="Times New Roman" w:cs="Times New Roman"/>
                        <w:b/>
                        <w:sz w:val="21"/>
                      </w:rPr>
                    </w:pPr>
                    <w:r w:rsidRPr="00C97643">
                      <w:rPr>
                        <w:rFonts w:ascii="Times New Roman" w:hAnsi="Times New Roman" w:cs="Times New Roman"/>
                        <w:b/>
                        <w:sz w:val="21"/>
                      </w:rPr>
                      <w:t>计入当期非经常性损益的金额</w:t>
                    </w:r>
                  </w:p>
                </w:tc>
              </w:sdtContent>
            </w:sdt>
          </w:tr>
          <w:tr w:rsidR="00CF1D2C" w:rsidRPr="00C97643" w:rsidTr="00C97643">
            <w:trPr>
              <w:trHeight w:val="340"/>
            </w:trPr>
            <w:sdt>
              <w:sdtPr>
                <w:rPr>
                  <w:rFonts w:ascii="Times New Roman" w:hAnsi="Times New Roman" w:cs="Times New Roman"/>
                  <w:sz w:val="21"/>
                </w:rPr>
                <w:tag w:val="_PLD_062273c2b8444b53b1d55cd4655089a0"/>
                <w:id w:val="-1432502621"/>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非流动资产处置损失合计</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ind w:right="120"/>
                  <w:jc w:val="right"/>
                  <w:rPr>
                    <w:rFonts w:ascii="Times New Roman" w:hAnsi="Times New Roman" w:cs="Times New Roman"/>
                    <w:sz w:val="21"/>
                  </w:rPr>
                </w:pPr>
                <w:r w:rsidRPr="00C97643">
                  <w:rPr>
                    <w:rFonts w:ascii="Times New Roman" w:hAnsi="Times New Roman" w:cs="Times New Roman"/>
                    <w:sz w:val="21"/>
                  </w:rPr>
                  <w:t>1,058,265.91</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1,557.00</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1,058,265.91</w:t>
                </w:r>
              </w:p>
            </w:tc>
          </w:tr>
          <w:tr w:rsidR="00CF1D2C" w:rsidRPr="00C97643" w:rsidTr="00C97643">
            <w:trPr>
              <w:trHeight w:val="340"/>
            </w:trPr>
            <w:sdt>
              <w:sdtPr>
                <w:rPr>
                  <w:rFonts w:ascii="Times New Roman" w:hAnsi="Times New Roman" w:cs="Times New Roman"/>
                  <w:sz w:val="21"/>
                </w:rPr>
                <w:tag w:val="_PLD_0af592ee0cc24d8e8fa527035897eeb0"/>
                <w:id w:val="-54937820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其中：固定资产处置损失</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1,058,265.91</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1,557.00</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1,058,265.91</w:t>
                </w:r>
              </w:p>
            </w:tc>
          </w:tr>
          <w:tr w:rsidR="00CF1D2C" w:rsidRPr="00C97643" w:rsidTr="00C97643">
            <w:trPr>
              <w:trHeight w:val="340"/>
            </w:trPr>
            <w:sdt>
              <w:sdtPr>
                <w:rPr>
                  <w:rFonts w:ascii="Times New Roman" w:hAnsi="Times New Roman" w:cs="Times New Roman"/>
                  <w:sz w:val="21"/>
                </w:rPr>
                <w:tag w:val="_PLD_043b2a1cd6f242659d5a5fd4529789d4"/>
                <w:id w:val="-1445304015"/>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ind w:firstLineChars="300" w:firstLine="630"/>
                      <w:rPr>
                        <w:rFonts w:ascii="Times New Roman" w:hAnsi="Times New Roman" w:cs="Times New Roman"/>
                        <w:sz w:val="21"/>
                      </w:rPr>
                    </w:pPr>
                    <w:r w:rsidRPr="00C97643">
                      <w:rPr>
                        <w:rFonts w:ascii="Times New Roman" w:hAnsi="Times New Roman" w:cs="Times New Roman"/>
                        <w:sz w:val="21"/>
                      </w:rPr>
                      <w:t>无形资产处置损失</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0f53d1ad8d2b4caaa20b1148cb431ce5"/>
                <w:id w:val="-467591084"/>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债务重组损失</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ff6c8e36ebb64fad860979a13314fa7a"/>
                <w:id w:val="-1763290475"/>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非货币性资产交换损失</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e707af1f17d74e7e8797d89b47050da8"/>
                <w:id w:val="-204451093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rPr>
                        <w:rFonts w:ascii="Times New Roman" w:hAnsi="Times New Roman" w:cs="Times New Roman"/>
                        <w:sz w:val="21"/>
                      </w:rPr>
                    </w:pPr>
                    <w:r w:rsidRPr="00C97643">
                      <w:rPr>
                        <w:rFonts w:ascii="Times New Roman" w:hAnsi="Times New Roman" w:cs="Times New Roman"/>
                        <w:sz w:val="21"/>
                      </w:rPr>
                      <w:t>对外捐赠</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autoSpaceDE w:val="0"/>
                  <w:autoSpaceDN w:val="0"/>
                  <w:adjustRightInd w:val="0"/>
                  <w:jc w:val="right"/>
                  <w:rPr>
                    <w:rFonts w:ascii="Times New Roman" w:hAnsi="Times New Roman" w:cs="Times New Roman"/>
                    <w:sz w:val="21"/>
                  </w:rPr>
                </w:pPr>
              </w:p>
            </w:tc>
          </w:tr>
          <w:sdt>
            <w:sdtPr>
              <w:rPr>
                <w:rFonts w:ascii="Times New Roman" w:hAnsi="Times New Roman" w:cs="Times New Roman"/>
                <w:sz w:val="21"/>
              </w:rPr>
              <w:alias w:val="营业外支出明细"/>
              <w:tag w:val="_GBC_5b9df89383994b599a7029fc70bb3881"/>
              <w:id w:val="-5526770"/>
              <w:lock w:val="sdtLocked"/>
            </w:sdtPr>
            <w:sdtEndPr/>
            <w:sdtContent>
              <w:tr w:rsidR="00CF1D2C" w:rsidRPr="00C97643" w:rsidTr="00C97643">
                <w:trPr>
                  <w:trHeight w:val="340"/>
                </w:trPr>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rPr>
                        <w:rFonts w:ascii="Times New Roman" w:hAnsi="Times New Roman" w:cs="Times New Roman"/>
                        <w:sz w:val="21"/>
                      </w:rPr>
                    </w:pPr>
                    <w:r w:rsidRPr="00C97643">
                      <w:rPr>
                        <w:rFonts w:ascii="Times New Roman" w:hAnsi="Times New Roman" w:cs="Times New Roman"/>
                        <w:sz w:val="21"/>
                      </w:rPr>
                      <w:t>其他</w:t>
                    </w:r>
                  </w:p>
                </w:tc>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135,058.36</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4,657.42</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135,058.36</w:t>
                    </w:r>
                  </w:p>
                </w:tc>
              </w:tr>
            </w:sdtContent>
          </w:sdt>
          <w:tr w:rsidR="00CF1D2C" w:rsidRPr="00C97643" w:rsidTr="00C97643">
            <w:trPr>
              <w:trHeight w:val="340"/>
            </w:trPr>
            <w:sdt>
              <w:sdtPr>
                <w:rPr>
                  <w:rFonts w:ascii="Times New Roman" w:hAnsi="Times New Roman" w:cs="Times New Roman"/>
                  <w:sz w:val="21"/>
                </w:rPr>
                <w:tag w:val="_PLD_c2b9d5e76f4549198980f8ca24fe3112"/>
                <w:id w:val="217868021"/>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ind w:right="6"/>
                      <w:jc w:val="center"/>
                      <w:rPr>
                        <w:rFonts w:ascii="Times New Roman" w:hAnsi="Times New Roman" w:cs="Times New Roman"/>
                        <w:sz w:val="21"/>
                      </w:rPr>
                    </w:pPr>
                    <w:r w:rsidRPr="00C97643">
                      <w:rPr>
                        <w:rFonts w:ascii="Times New Roman" w:hAnsi="Times New Roman" w:cs="Times New Roman"/>
                        <w:sz w:val="21"/>
                      </w:rPr>
                      <w:t>合计</w:t>
                    </w:r>
                  </w:p>
                </w:tc>
              </w:sdtContent>
            </w:sdt>
            <w:tc>
              <w:tcPr>
                <w:tcW w:w="885"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1,193,324.27</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6,214.42</w:t>
                </w:r>
              </w:p>
            </w:tc>
            <w:tc>
              <w:tcPr>
                <w:tcW w:w="1729" w:type="pct"/>
                <w:tcBorders>
                  <w:top w:val="single" w:sz="4" w:space="0" w:color="auto"/>
                  <w:left w:val="single" w:sz="4" w:space="0" w:color="auto"/>
                  <w:bottom w:val="single" w:sz="4" w:space="0" w:color="auto"/>
                  <w:right w:val="single" w:sz="4" w:space="0" w:color="auto"/>
                </w:tcBorders>
                <w:vAlign w:val="center"/>
              </w:tcPr>
              <w:p w:rsidR="00CF1D2C" w:rsidRPr="00C97643" w:rsidRDefault="00943DC1" w:rsidP="00C97643">
                <w:pPr>
                  <w:pStyle w:val="510"/>
                  <w:autoSpaceDE w:val="0"/>
                  <w:autoSpaceDN w:val="0"/>
                  <w:adjustRightInd w:val="0"/>
                  <w:jc w:val="right"/>
                  <w:rPr>
                    <w:rFonts w:ascii="Times New Roman" w:hAnsi="Times New Roman" w:cs="Times New Roman"/>
                    <w:sz w:val="21"/>
                  </w:rPr>
                </w:pPr>
                <w:r w:rsidRPr="00C97643">
                  <w:rPr>
                    <w:rFonts w:ascii="Times New Roman" w:hAnsi="Times New Roman" w:cs="Times New Roman"/>
                    <w:sz w:val="21"/>
                  </w:rPr>
                  <w:t>1,193,324.27</w:t>
                </w:r>
              </w:p>
            </w:tc>
          </w:tr>
        </w:tbl>
        <w:p w:rsidR="00CF1D2C" w:rsidRDefault="00034E8D">
          <w:pPr>
            <w:pStyle w:val="510"/>
          </w:pPr>
        </w:p>
      </w:sdtContent>
    </w:sdt>
    <w:sdt>
      <w:sdtPr>
        <w:rPr>
          <w:rFonts w:ascii="宋体" w:hAnsi="宋体" w:cs="宋体" w:hint="eastAsia"/>
          <w:b w:val="0"/>
          <w:bCs w:val="0"/>
          <w:kern w:val="0"/>
          <w:sz w:val="24"/>
          <w:szCs w:val="21"/>
        </w:rPr>
        <w:alias w:val="模块:所得税费用"/>
        <w:tag w:val="_GBC_c8eb4731730a4ca395e992a85b3eafe1"/>
        <w:id w:val="1328478510"/>
        <w:lock w:val="sdtLocked"/>
        <w:placeholder>
          <w:docPart w:val="GBC22222222222222222222222222222"/>
        </w:placeholder>
      </w:sdtPr>
      <w:sdtEndPr>
        <w:rPr>
          <w:rFonts w:asciiTheme="minorHAnsi" w:hAnsiTheme="minorHAnsi" w:cstheme="minorBidi" w:hint="default"/>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所得税费用</w:t>
          </w:r>
        </w:p>
        <w:p w:rsidR="00CF1D2C" w:rsidRDefault="00CF1D2C" w:rsidP="00C06BE6">
          <w:pPr>
            <w:pStyle w:val="48"/>
            <w:numPr>
              <w:ilvl w:val="0"/>
              <w:numId w:val="80"/>
            </w:numPr>
          </w:pPr>
          <w:r>
            <w:rPr>
              <w:rFonts w:hint="eastAsia"/>
            </w:rPr>
            <w:t>所得税费用表</w:t>
          </w:r>
        </w:p>
        <w:sdt>
          <w:sdtPr>
            <w:alias w:val="是否适用：所得税费用表[双击切换]"/>
            <w:tag w:val="_GBC_61ff35087b014685a6e03347957ab922"/>
            <w:id w:val="-207241344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C97643" w:rsidRDefault="00CF1D2C">
          <w:pPr>
            <w:pStyle w:val="510"/>
            <w:wordWrap w:val="0"/>
            <w:jc w:val="right"/>
            <w:rPr>
              <w:sz w:val="21"/>
            </w:rPr>
          </w:pPr>
          <w:r w:rsidRPr="00C97643">
            <w:rPr>
              <w:rFonts w:hint="eastAsia"/>
              <w:sz w:val="21"/>
            </w:rPr>
            <w:t>单位：</w:t>
          </w:r>
          <w:sdt>
            <w:sdtPr>
              <w:rPr>
                <w:rFonts w:hint="eastAsia"/>
                <w:sz w:val="21"/>
              </w:rPr>
              <w:alias w:val="单位：财务附注：所得税费用"/>
              <w:tag w:val="_GBC_18ed8ed511fe4791a90ee25fc956bd2b"/>
              <w:id w:val="499730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97643">
                <w:rPr>
                  <w:rFonts w:hint="eastAsia"/>
                  <w:sz w:val="21"/>
                </w:rPr>
                <w:t>元</w:t>
              </w:r>
            </w:sdtContent>
          </w:sdt>
          <w:r w:rsidRPr="00C97643">
            <w:rPr>
              <w:rFonts w:hint="eastAsia"/>
              <w:sz w:val="21"/>
            </w:rPr>
            <w:t xml:space="preserve">  币种：</w:t>
          </w:r>
          <w:sdt>
            <w:sdtPr>
              <w:rPr>
                <w:rFonts w:hint="eastAsia"/>
                <w:sz w:val="21"/>
              </w:rPr>
              <w:alias w:val="币种：财务附注：所得税费用"/>
              <w:tag w:val="_GBC_ecc6df02f1744ff084d6c0d30045219a"/>
              <w:id w:val="20132569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97643">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717"/>
            <w:gridCol w:w="2317"/>
            <w:gridCol w:w="2861"/>
          </w:tblGrid>
          <w:tr w:rsidR="00CF1D2C" w:rsidRPr="00C97643" w:rsidTr="00C97643">
            <w:trPr>
              <w:trHeight w:val="340"/>
            </w:trPr>
            <w:sdt>
              <w:sdtPr>
                <w:rPr>
                  <w:rFonts w:ascii="Times New Roman" w:hAnsi="Times New Roman" w:cs="Times New Roman"/>
                  <w:b/>
                  <w:sz w:val="21"/>
                </w:rPr>
                <w:tag w:val="_PLD_951f380ec376457cb80126c7d6018f65"/>
                <w:id w:val="-700865747"/>
                <w:lock w:val="sdtLocked"/>
              </w:sdtPr>
              <w:sdtEndPr/>
              <w:sdtContent>
                <w:tc>
                  <w:tcPr>
                    <w:tcW w:w="2089" w:type="pct"/>
                    <w:vAlign w:val="center"/>
                  </w:tcPr>
                  <w:p w:rsidR="00CF1D2C" w:rsidRPr="00C97643" w:rsidRDefault="00CF1D2C">
                    <w:pPr>
                      <w:pStyle w:val="510"/>
                      <w:ind w:right="6"/>
                      <w:jc w:val="center"/>
                      <w:rPr>
                        <w:rFonts w:ascii="Times New Roman" w:hAnsi="Times New Roman" w:cs="Times New Roman"/>
                        <w:b/>
                        <w:sz w:val="21"/>
                      </w:rPr>
                    </w:pPr>
                    <w:r w:rsidRPr="00C97643">
                      <w:rPr>
                        <w:rFonts w:ascii="Times New Roman" w:hAnsi="Times New Roman" w:cs="Times New Roman"/>
                        <w:b/>
                        <w:sz w:val="21"/>
                      </w:rPr>
                      <w:t>项目</w:t>
                    </w:r>
                  </w:p>
                </w:tc>
              </w:sdtContent>
            </w:sdt>
            <w:sdt>
              <w:sdtPr>
                <w:rPr>
                  <w:rFonts w:ascii="Times New Roman" w:hAnsi="Times New Roman" w:cs="Times New Roman"/>
                  <w:b/>
                  <w:sz w:val="21"/>
                </w:rPr>
                <w:tag w:val="_PLD_1e59791ce9d340b7b60e63b833f13708"/>
                <w:id w:val="1444037896"/>
                <w:lock w:val="sdtLocked"/>
              </w:sdtPr>
              <w:sdtEndPr/>
              <w:sdtContent>
                <w:tc>
                  <w:tcPr>
                    <w:tcW w:w="1302" w:type="pct"/>
                    <w:vAlign w:val="center"/>
                  </w:tcPr>
                  <w:p w:rsidR="00CF1D2C" w:rsidRPr="00C97643" w:rsidRDefault="00CF1D2C">
                    <w:pPr>
                      <w:pStyle w:val="510"/>
                      <w:ind w:right="6"/>
                      <w:jc w:val="center"/>
                      <w:rPr>
                        <w:rFonts w:ascii="Times New Roman" w:hAnsi="Times New Roman" w:cs="Times New Roman"/>
                        <w:b/>
                        <w:sz w:val="21"/>
                      </w:rPr>
                    </w:pPr>
                    <w:r w:rsidRPr="00C97643">
                      <w:rPr>
                        <w:rFonts w:ascii="Times New Roman" w:hAnsi="Times New Roman" w:cs="Times New Roman"/>
                        <w:b/>
                        <w:sz w:val="21"/>
                      </w:rPr>
                      <w:t>本期发生额</w:t>
                    </w:r>
                  </w:p>
                </w:tc>
              </w:sdtContent>
            </w:sdt>
            <w:sdt>
              <w:sdtPr>
                <w:rPr>
                  <w:rFonts w:ascii="Times New Roman" w:hAnsi="Times New Roman" w:cs="Times New Roman"/>
                  <w:b/>
                  <w:sz w:val="21"/>
                </w:rPr>
                <w:tag w:val="_PLD_23c0825dcbc74481a17a7811dee40e02"/>
                <w:id w:val="-1589376805"/>
                <w:lock w:val="sdtLocked"/>
              </w:sdtPr>
              <w:sdtEndPr/>
              <w:sdtContent>
                <w:tc>
                  <w:tcPr>
                    <w:tcW w:w="1608" w:type="pct"/>
                    <w:vAlign w:val="center"/>
                  </w:tcPr>
                  <w:p w:rsidR="00CF1D2C" w:rsidRPr="00C97643" w:rsidRDefault="00CF1D2C">
                    <w:pPr>
                      <w:pStyle w:val="510"/>
                      <w:ind w:right="6"/>
                      <w:jc w:val="center"/>
                      <w:rPr>
                        <w:rFonts w:ascii="Times New Roman" w:hAnsi="Times New Roman" w:cs="Times New Roman"/>
                        <w:b/>
                        <w:sz w:val="21"/>
                      </w:rPr>
                    </w:pPr>
                    <w:r w:rsidRPr="00C97643">
                      <w:rPr>
                        <w:rFonts w:ascii="Times New Roman" w:hAnsi="Times New Roman" w:cs="Times New Roman"/>
                        <w:b/>
                        <w:sz w:val="21"/>
                      </w:rPr>
                      <w:t>上期发生额</w:t>
                    </w:r>
                  </w:p>
                </w:tc>
              </w:sdtContent>
            </w:sdt>
          </w:tr>
          <w:tr w:rsidR="00CF1D2C" w:rsidRPr="00C97643" w:rsidTr="00C97643">
            <w:trPr>
              <w:trHeight w:val="340"/>
            </w:trPr>
            <w:sdt>
              <w:sdtPr>
                <w:rPr>
                  <w:rFonts w:ascii="Times New Roman" w:hAnsi="Times New Roman" w:cs="Times New Roman"/>
                  <w:sz w:val="21"/>
                </w:rPr>
                <w:tag w:val="_PLD_b39e72286fda4bb1bc103f3a09099c07"/>
                <w:id w:val="-77364410"/>
                <w:lock w:val="sdtLocked"/>
              </w:sdtPr>
              <w:sdtEndPr/>
              <w:sdtContent>
                <w:tc>
                  <w:tcPr>
                    <w:tcW w:w="2089" w:type="pct"/>
                    <w:vAlign w:val="center"/>
                  </w:tcPr>
                  <w:p w:rsidR="00CF1D2C" w:rsidRPr="00C97643" w:rsidRDefault="00CF1D2C" w:rsidP="00C97643">
                    <w:pPr>
                      <w:pStyle w:val="510"/>
                      <w:ind w:right="6"/>
                      <w:jc w:val="both"/>
                      <w:rPr>
                        <w:rFonts w:ascii="Times New Roman" w:hAnsi="Times New Roman" w:cs="Times New Roman"/>
                        <w:b/>
                        <w:bCs/>
                        <w:sz w:val="21"/>
                      </w:rPr>
                    </w:pPr>
                    <w:r w:rsidRPr="00C97643">
                      <w:rPr>
                        <w:rFonts w:ascii="Times New Roman" w:hAnsi="Times New Roman" w:cs="Times New Roman"/>
                        <w:sz w:val="21"/>
                      </w:rPr>
                      <w:t>当期所得税费用</w:t>
                    </w:r>
                  </w:p>
                </w:tc>
              </w:sdtContent>
            </w:sdt>
            <w:tc>
              <w:tcPr>
                <w:tcW w:w="1302" w:type="pct"/>
                <w:vAlign w:val="center"/>
              </w:tcPr>
              <w:p w:rsidR="00CF1D2C" w:rsidRPr="00C97643" w:rsidRDefault="00CF1D2C" w:rsidP="00C97643">
                <w:pPr>
                  <w:pStyle w:val="510"/>
                  <w:jc w:val="right"/>
                  <w:rPr>
                    <w:rFonts w:ascii="Times New Roman" w:hAnsi="Times New Roman" w:cs="Times New Roman"/>
                    <w:sz w:val="21"/>
                  </w:rPr>
                </w:pPr>
              </w:p>
            </w:tc>
            <w:tc>
              <w:tcPr>
                <w:tcW w:w="1608" w:type="pct"/>
                <w:vAlign w:val="center"/>
              </w:tcPr>
              <w:p w:rsidR="00CF1D2C" w:rsidRPr="00C97643" w:rsidRDefault="00CF1D2C" w:rsidP="00C97643">
                <w:pPr>
                  <w:pStyle w:val="510"/>
                  <w:ind w:right="6"/>
                  <w:jc w:val="right"/>
                  <w:rPr>
                    <w:rFonts w:ascii="Times New Roman" w:hAnsi="Times New Roman" w:cs="Times New Roman"/>
                    <w:sz w:val="21"/>
                  </w:rPr>
                </w:pPr>
                <w:r w:rsidRPr="00C97643">
                  <w:rPr>
                    <w:rFonts w:ascii="Times New Roman" w:hAnsi="Times New Roman" w:cs="Times New Roman"/>
                    <w:sz w:val="21"/>
                  </w:rPr>
                  <w:t>572,834.10</w:t>
                </w:r>
              </w:p>
            </w:tc>
          </w:tr>
          <w:tr w:rsidR="00CF1D2C" w:rsidRPr="00C97643" w:rsidTr="00C97643">
            <w:trPr>
              <w:trHeight w:val="340"/>
            </w:trPr>
            <w:sdt>
              <w:sdtPr>
                <w:rPr>
                  <w:rFonts w:ascii="Times New Roman" w:hAnsi="Times New Roman" w:cs="Times New Roman"/>
                  <w:sz w:val="21"/>
                </w:rPr>
                <w:tag w:val="_PLD_50b3fec6faac445b9c252906a5bcf507"/>
                <w:id w:val="1919132295"/>
                <w:lock w:val="sdtLocked"/>
              </w:sdtPr>
              <w:sdtEndPr/>
              <w:sdtContent>
                <w:tc>
                  <w:tcPr>
                    <w:tcW w:w="2089" w:type="pct"/>
                    <w:vAlign w:val="center"/>
                  </w:tcPr>
                  <w:p w:rsidR="00CF1D2C" w:rsidRPr="00C97643" w:rsidRDefault="00CF1D2C" w:rsidP="00C97643">
                    <w:pPr>
                      <w:pStyle w:val="510"/>
                      <w:ind w:right="6"/>
                      <w:jc w:val="both"/>
                      <w:rPr>
                        <w:rFonts w:ascii="Times New Roman" w:hAnsi="Times New Roman" w:cs="Times New Roman"/>
                        <w:sz w:val="21"/>
                      </w:rPr>
                    </w:pPr>
                    <w:r w:rsidRPr="00C97643">
                      <w:rPr>
                        <w:rFonts w:ascii="Times New Roman" w:hAnsi="Times New Roman" w:cs="Times New Roman"/>
                        <w:sz w:val="21"/>
                      </w:rPr>
                      <w:t>递延所得税费用</w:t>
                    </w:r>
                  </w:p>
                </w:tc>
              </w:sdtContent>
            </w:sdt>
            <w:tc>
              <w:tcPr>
                <w:tcW w:w="1302" w:type="pct"/>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17,201,413.45</w:t>
                </w:r>
              </w:p>
            </w:tc>
            <w:tc>
              <w:tcPr>
                <w:tcW w:w="1608" w:type="pct"/>
                <w:vAlign w:val="center"/>
              </w:tcPr>
              <w:p w:rsidR="00CF1D2C" w:rsidRPr="00C97643" w:rsidRDefault="00CF1D2C" w:rsidP="00C97643">
                <w:pPr>
                  <w:pStyle w:val="510"/>
                  <w:ind w:right="6"/>
                  <w:jc w:val="right"/>
                  <w:rPr>
                    <w:rFonts w:ascii="Times New Roman" w:hAnsi="Times New Roman" w:cs="Times New Roman"/>
                    <w:sz w:val="21"/>
                  </w:rPr>
                </w:pPr>
                <w:r w:rsidRPr="00C97643">
                  <w:rPr>
                    <w:rFonts w:ascii="Times New Roman" w:hAnsi="Times New Roman" w:cs="Times New Roman"/>
                    <w:sz w:val="21"/>
                  </w:rPr>
                  <w:t>96,633.20</w:t>
                </w:r>
              </w:p>
            </w:tc>
          </w:tr>
          <w:sdt>
            <w:sdtPr>
              <w:rPr>
                <w:rFonts w:ascii="Times New Roman" w:hAnsi="Times New Roman" w:cs="Times New Roman"/>
                <w:sz w:val="21"/>
              </w:rPr>
              <w:alias w:val="所得税明细"/>
              <w:tag w:val="_GBC_addf9f4d91c7433594594e23cb371f51"/>
              <w:id w:val="1836799693"/>
              <w:lock w:val="sdtLocked"/>
            </w:sdtPr>
            <w:sdtEndPr/>
            <w:sdtContent>
              <w:tr w:rsidR="00CF1D2C" w:rsidRPr="00C97643" w:rsidTr="00C97643">
                <w:trPr>
                  <w:trHeight w:val="340"/>
                </w:trPr>
                <w:tc>
                  <w:tcPr>
                    <w:tcW w:w="2089" w:type="pct"/>
                    <w:vAlign w:val="center"/>
                  </w:tcPr>
                  <w:p w:rsidR="00CF1D2C" w:rsidRPr="00C97643" w:rsidRDefault="00CF1D2C" w:rsidP="00C97643">
                    <w:pPr>
                      <w:pStyle w:val="510"/>
                      <w:ind w:right="6"/>
                      <w:jc w:val="both"/>
                      <w:rPr>
                        <w:rFonts w:ascii="Times New Roman" w:hAnsi="Times New Roman" w:cs="Times New Roman"/>
                        <w:sz w:val="21"/>
                      </w:rPr>
                    </w:pPr>
                    <w:r w:rsidRPr="00C97643">
                      <w:rPr>
                        <w:rFonts w:ascii="Times New Roman" w:hAnsi="Times New Roman" w:cs="Times New Roman"/>
                        <w:sz w:val="21"/>
                      </w:rPr>
                      <w:t>会计政策变更影响递延所得税费用</w:t>
                    </w:r>
                  </w:p>
                </w:tc>
                <w:tc>
                  <w:tcPr>
                    <w:tcW w:w="1302" w:type="pct"/>
                    <w:vAlign w:val="center"/>
                  </w:tcPr>
                  <w:p w:rsidR="00CF1D2C" w:rsidRPr="00C97643" w:rsidRDefault="00CF1D2C" w:rsidP="00C97643">
                    <w:pPr>
                      <w:pStyle w:val="510"/>
                      <w:ind w:right="6"/>
                      <w:jc w:val="right"/>
                      <w:rPr>
                        <w:rFonts w:ascii="Times New Roman" w:hAnsi="Times New Roman" w:cs="Times New Roman"/>
                        <w:sz w:val="21"/>
                      </w:rPr>
                    </w:pPr>
                  </w:p>
                </w:tc>
                <w:tc>
                  <w:tcPr>
                    <w:tcW w:w="1608" w:type="pct"/>
                    <w:vAlign w:val="center"/>
                  </w:tcPr>
                  <w:p w:rsidR="00CF1D2C" w:rsidRPr="00C97643" w:rsidRDefault="00CF1D2C" w:rsidP="00C97643">
                    <w:pPr>
                      <w:pStyle w:val="510"/>
                      <w:ind w:right="6"/>
                      <w:jc w:val="right"/>
                      <w:rPr>
                        <w:rFonts w:ascii="Times New Roman" w:hAnsi="Times New Roman" w:cs="Times New Roman"/>
                        <w:sz w:val="21"/>
                      </w:rPr>
                    </w:pPr>
                    <w:r w:rsidRPr="00C97643">
                      <w:rPr>
                        <w:rFonts w:ascii="Times New Roman" w:hAnsi="Times New Roman" w:cs="Times New Roman"/>
                        <w:sz w:val="21"/>
                      </w:rPr>
                      <w:t>1,528,459.89</w:t>
                    </w:r>
                  </w:p>
                </w:tc>
              </w:tr>
            </w:sdtContent>
          </w:sdt>
          <w:tr w:rsidR="00CF1D2C" w:rsidRPr="00C97643" w:rsidTr="005E279B">
            <w:trPr>
              <w:trHeight w:val="340"/>
            </w:trPr>
            <w:sdt>
              <w:sdtPr>
                <w:rPr>
                  <w:rFonts w:ascii="Times New Roman" w:hAnsi="Times New Roman" w:cs="Times New Roman"/>
                  <w:sz w:val="21"/>
                </w:rPr>
                <w:tag w:val="_PLD_10ad171e28bb4cf3957eba2cca611ce8"/>
                <w:id w:val="-1143810867"/>
                <w:lock w:val="sdtLocked"/>
              </w:sdtPr>
              <w:sdtEndPr/>
              <w:sdtContent>
                <w:tc>
                  <w:tcPr>
                    <w:tcW w:w="2089" w:type="pct"/>
                    <w:vAlign w:val="center"/>
                  </w:tcPr>
                  <w:p w:rsidR="00CF1D2C" w:rsidRPr="00C97643" w:rsidRDefault="00CF1D2C" w:rsidP="005E279B">
                    <w:pPr>
                      <w:pStyle w:val="510"/>
                      <w:ind w:right="6"/>
                      <w:jc w:val="center"/>
                      <w:rPr>
                        <w:rFonts w:ascii="Times New Roman" w:hAnsi="Times New Roman" w:cs="Times New Roman"/>
                        <w:sz w:val="21"/>
                      </w:rPr>
                    </w:pPr>
                    <w:r w:rsidRPr="00C97643">
                      <w:rPr>
                        <w:rFonts w:ascii="Times New Roman" w:hAnsi="Times New Roman" w:cs="Times New Roman"/>
                        <w:sz w:val="21"/>
                      </w:rPr>
                      <w:t>合计</w:t>
                    </w:r>
                  </w:p>
                </w:tc>
              </w:sdtContent>
            </w:sdt>
            <w:tc>
              <w:tcPr>
                <w:tcW w:w="1302" w:type="pct"/>
                <w:vAlign w:val="center"/>
              </w:tcPr>
              <w:p w:rsidR="00CF1D2C" w:rsidRPr="00C97643" w:rsidRDefault="00CF1D2C" w:rsidP="00C97643">
                <w:pPr>
                  <w:pStyle w:val="510"/>
                  <w:ind w:right="6"/>
                  <w:jc w:val="right"/>
                  <w:rPr>
                    <w:rFonts w:ascii="Times New Roman" w:hAnsi="Times New Roman" w:cs="Times New Roman"/>
                    <w:sz w:val="21"/>
                  </w:rPr>
                </w:pPr>
                <w:r w:rsidRPr="00C97643">
                  <w:rPr>
                    <w:rFonts w:ascii="Times New Roman" w:hAnsi="Times New Roman" w:cs="Times New Roman"/>
                    <w:sz w:val="21"/>
                  </w:rPr>
                  <w:t>17,201,413.45</w:t>
                </w:r>
              </w:p>
            </w:tc>
            <w:tc>
              <w:tcPr>
                <w:tcW w:w="1608" w:type="pct"/>
                <w:vAlign w:val="center"/>
              </w:tcPr>
              <w:p w:rsidR="00CF1D2C" w:rsidRPr="00C97643" w:rsidRDefault="00CF1D2C" w:rsidP="00C97643">
                <w:pPr>
                  <w:pStyle w:val="510"/>
                  <w:ind w:right="6"/>
                  <w:jc w:val="right"/>
                  <w:rPr>
                    <w:rFonts w:ascii="Times New Roman" w:hAnsi="Times New Roman" w:cs="Times New Roman"/>
                    <w:sz w:val="21"/>
                  </w:rPr>
                </w:pPr>
                <w:r w:rsidRPr="00C97643">
                  <w:rPr>
                    <w:rFonts w:ascii="Times New Roman" w:hAnsi="Times New Roman" w:cs="Times New Roman"/>
                    <w:sz w:val="21"/>
                  </w:rPr>
                  <w:t>2,197,927.19</w:t>
                </w:r>
              </w:p>
            </w:tc>
          </w:tr>
        </w:tbl>
        <w:p w:rsidR="00CF1D2C" w:rsidRDefault="00CF1D2C">
          <w:pPr>
            <w:pStyle w:val="510"/>
          </w:pPr>
        </w:p>
        <w:p w:rsidR="00CF1D2C" w:rsidRDefault="00CF1D2C" w:rsidP="00C06BE6">
          <w:pPr>
            <w:pStyle w:val="48"/>
            <w:numPr>
              <w:ilvl w:val="0"/>
              <w:numId w:val="80"/>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92677271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C97643" w:rsidRDefault="00CF1D2C">
          <w:pPr>
            <w:pStyle w:val="510"/>
            <w:jc w:val="right"/>
            <w:rPr>
              <w:sz w:val="21"/>
            </w:rPr>
          </w:pPr>
          <w:r w:rsidRPr="00C97643">
            <w:rPr>
              <w:rFonts w:hint="eastAsia"/>
              <w:sz w:val="21"/>
            </w:rPr>
            <w:t>单位:</w:t>
          </w:r>
          <w:sdt>
            <w:sdtPr>
              <w:rPr>
                <w:rFonts w:hint="eastAsia"/>
                <w:sz w:val="21"/>
              </w:rPr>
              <w:alias w:val="单位：会计利润与所得税费用调整过程"/>
              <w:tag w:val="_GBC_8b3d0d6296b944dcbc6077158d5eb7ca"/>
              <w:id w:val="1119482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C97643">
                <w:rPr>
                  <w:rFonts w:hint="eastAsia"/>
                  <w:sz w:val="21"/>
                </w:rPr>
                <w:t>元</w:t>
              </w:r>
            </w:sdtContent>
          </w:sdt>
          <w:r w:rsidRPr="00C97643">
            <w:rPr>
              <w:rFonts w:hint="eastAsia"/>
              <w:sz w:val="21"/>
            </w:rPr>
            <w:t xml:space="preserve">  币种:</w:t>
          </w:r>
          <w:sdt>
            <w:sdtPr>
              <w:rPr>
                <w:rFonts w:hint="eastAsia"/>
                <w:sz w:val="21"/>
              </w:rPr>
              <w:alias w:val="币种：会计利润与所得税费用调整过程"/>
              <w:tag w:val="_GBC_f07b399def8f4b49bdebcbb56994fb61"/>
              <w:id w:val="-16348535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C97643">
                <w:rPr>
                  <w:rFonts w:hint="eastAsia"/>
                  <w:sz w:val="21"/>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693"/>
            <w:gridCol w:w="2198"/>
          </w:tblGrid>
          <w:tr w:rsidR="00CF1D2C" w:rsidRPr="00C97643" w:rsidTr="00C97643">
            <w:trPr>
              <w:trHeight w:val="340"/>
            </w:trPr>
            <w:sdt>
              <w:sdtPr>
                <w:rPr>
                  <w:rFonts w:ascii="Times New Roman" w:hAnsi="Times New Roman" w:cs="Times New Roman"/>
                  <w:b/>
                  <w:sz w:val="21"/>
                </w:rPr>
                <w:tag w:val="_PLD_762c770e68ab4734ab4b1455db567f92"/>
                <w:id w:val="-218589977"/>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jc w:val="center"/>
                      <w:rPr>
                        <w:rFonts w:ascii="Times New Roman" w:hAnsi="Times New Roman" w:cs="Times New Roman"/>
                        <w:b/>
                        <w:sz w:val="21"/>
                      </w:rPr>
                    </w:pPr>
                    <w:r w:rsidRPr="00C97643">
                      <w:rPr>
                        <w:rFonts w:ascii="Times New Roman" w:hAnsi="Times New Roman" w:cs="Times New Roman"/>
                        <w:b/>
                        <w:sz w:val="21"/>
                      </w:rPr>
                      <w:t>项目</w:t>
                    </w:r>
                  </w:p>
                </w:tc>
              </w:sdtContent>
            </w:sdt>
            <w:sdt>
              <w:sdtPr>
                <w:rPr>
                  <w:rFonts w:ascii="Times New Roman" w:hAnsi="Times New Roman" w:cs="Times New Roman"/>
                  <w:b/>
                  <w:sz w:val="21"/>
                </w:rPr>
                <w:tag w:val="_PLD_dbffde77b3344828a64e53b9962d0e3a"/>
                <w:id w:val="-1283421333"/>
                <w:lock w:val="sdtLocked"/>
              </w:sdtPr>
              <w:sdtEndPr/>
              <w:sdtContent>
                <w:tc>
                  <w:tcPr>
                    <w:tcW w:w="1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jc w:val="center"/>
                      <w:rPr>
                        <w:rFonts w:ascii="Times New Roman" w:hAnsi="Times New Roman" w:cs="Times New Roman"/>
                        <w:b/>
                        <w:sz w:val="21"/>
                      </w:rPr>
                    </w:pPr>
                    <w:r w:rsidRPr="00C97643">
                      <w:rPr>
                        <w:rFonts w:ascii="Times New Roman" w:hAnsi="Times New Roman" w:cs="Times New Roman"/>
                        <w:b/>
                        <w:sz w:val="21"/>
                      </w:rPr>
                      <w:t>本期发生额</w:t>
                    </w:r>
                  </w:p>
                </w:tc>
              </w:sdtContent>
            </w:sdt>
          </w:tr>
          <w:tr w:rsidR="00CF1D2C" w:rsidRPr="00C97643" w:rsidTr="00C97643">
            <w:trPr>
              <w:trHeight w:val="340"/>
            </w:trPr>
            <w:sdt>
              <w:sdtPr>
                <w:rPr>
                  <w:rFonts w:ascii="Times New Roman" w:hAnsi="Times New Roman" w:cs="Times New Roman"/>
                  <w:sz w:val="21"/>
                </w:rPr>
                <w:tag w:val="_PLD_e49aa9df3fa0441889c07b63b32585c5"/>
                <w:id w:val="-517474355"/>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b/>
                        <w:bCs/>
                        <w:sz w:val="21"/>
                      </w:rPr>
                    </w:pPr>
                    <w:r w:rsidRPr="00C97643">
                      <w:rPr>
                        <w:rFonts w:ascii="Times New Roman" w:hAnsi="Times New Roman" w:cs="Times New Roman"/>
                        <w:sz w:val="21"/>
                      </w:rPr>
                      <w:t>利润总额</w:t>
                    </w:r>
                  </w:p>
                </w:tc>
              </w:sdtContent>
            </w:sdt>
            <w:tc>
              <w:tcPr>
                <w:tcW w:w="1236" w:type="pct"/>
                <w:tcBorders>
                  <w:top w:val="single" w:sz="4"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161,404,183.58</w:t>
                </w:r>
              </w:p>
            </w:tc>
          </w:tr>
          <w:tr w:rsidR="00CF1D2C" w:rsidRPr="00C97643" w:rsidTr="00C97643">
            <w:trPr>
              <w:trHeight w:val="340"/>
            </w:trPr>
            <w:sdt>
              <w:sdtPr>
                <w:rPr>
                  <w:rFonts w:ascii="Times New Roman" w:hAnsi="Times New Roman" w:cs="Times New Roman"/>
                  <w:sz w:val="21"/>
                </w:rPr>
                <w:tag w:val="_PLD_bcfd0d413e444c6f881fc95e048d73ce"/>
                <w:id w:val="-221909994"/>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按法定</w:t>
                    </w:r>
                    <w:r w:rsidRPr="00C97643">
                      <w:rPr>
                        <w:rFonts w:ascii="Times New Roman" w:hAnsi="Times New Roman" w:cs="Times New Roman"/>
                        <w:sz w:val="21"/>
                      </w:rPr>
                      <w:t>/</w:t>
                    </w:r>
                    <w:r w:rsidRPr="00C97643">
                      <w:rPr>
                        <w:rFonts w:ascii="Times New Roman" w:hAnsi="Times New Roman" w:cs="Times New Roman"/>
                        <w:sz w:val="21"/>
                      </w:rPr>
                      <w:t>适用税率计算的所得税费用</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24,210,627.54</w:t>
                </w:r>
              </w:p>
            </w:tc>
          </w:tr>
          <w:tr w:rsidR="00CF1D2C" w:rsidRPr="00C97643" w:rsidTr="00C97643">
            <w:trPr>
              <w:trHeight w:val="340"/>
            </w:trPr>
            <w:sdt>
              <w:sdtPr>
                <w:rPr>
                  <w:rFonts w:ascii="Times New Roman" w:hAnsi="Times New Roman" w:cs="Times New Roman"/>
                  <w:sz w:val="21"/>
                </w:rPr>
                <w:tag w:val="_PLD_dc5f6e856113456cb1312b5cf234201d"/>
                <w:id w:val="-2057613154"/>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子公司适用不同税率的影响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-1,309,518.88</w:t>
                </w:r>
              </w:p>
            </w:tc>
          </w:tr>
          <w:tr w:rsidR="00CF1D2C" w:rsidRPr="00C97643" w:rsidTr="00C97643">
            <w:trPr>
              <w:trHeight w:val="340"/>
            </w:trPr>
            <w:sdt>
              <w:sdtPr>
                <w:rPr>
                  <w:rFonts w:ascii="Times New Roman" w:hAnsi="Times New Roman" w:cs="Times New Roman"/>
                  <w:sz w:val="21"/>
                </w:rPr>
                <w:tag w:val="_PLD_a18b0f1e64674563b277a2e43b991ab6"/>
                <w:id w:val="217327808"/>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调整以前期间所得税的影响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451dd13012144866aaf62c35812344d7"/>
                <w:id w:val="-1362129762"/>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非应税收入的影响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-5,547.12</w:t>
                </w:r>
              </w:p>
            </w:tc>
          </w:tr>
          <w:tr w:rsidR="00CF1D2C" w:rsidRPr="00C97643" w:rsidTr="00C97643">
            <w:trPr>
              <w:trHeight w:val="340"/>
            </w:trPr>
            <w:sdt>
              <w:sdtPr>
                <w:rPr>
                  <w:rFonts w:ascii="Times New Roman" w:hAnsi="Times New Roman" w:cs="Times New Roman"/>
                  <w:sz w:val="21"/>
                </w:rPr>
                <w:tag w:val="_PLD_0906044dc7ff47d6ba8d4be46514c623"/>
                <w:id w:val="-132176650"/>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不可抵扣的成本、费用和损失的影响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20,258.75</w:t>
                </w:r>
              </w:p>
            </w:tc>
          </w:tr>
          <w:tr w:rsidR="00CF1D2C" w:rsidRPr="00C97643" w:rsidTr="00C97643">
            <w:trPr>
              <w:trHeight w:val="340"/>
            </w:trPr>
            <w:sdt>
              <w:sdtPr>
                <w:rPr>
                  <w:rFonts w:ascii="Times New Roman" w:hAnsi="Times New Roman" w:cs="Times New Roman"/>
                  <w:sz w:val="21"/>
                </w:rPr>
                <w:tag w:val="_PLD_958280e6456341698f323fb9f71bf973"/>
                <w:id w:val="946740548"/>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r w:rsidRPr="00C97643">
                      <w:rPr>
                        <w:rFonts w:ascii="Times New Roman" w:hAnsi="Times New Roman" w:cs="Times New Roman"/>
                        <w:sz w:val="21"/>
                      </w:rPr>
                      <w:t>使用前期未确认递延所得税资产的可抵扣亏损的影响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p>
            </w:tc>
          </w:tr>
          <w:tr w:rsidR="00CF1D2C" w:rsidRPr="00C97643" w:rsidTr="00C97643">
            <w:trPr>
              <w:trHeight w:val="340"/>
            </w:trPr>
            <w:sdt>
              <w:sdtPr>
                <w:rPr>
                  <w:rFonts w:ascii="Times New Roman" w:hAnsi="Times New Roman" w:cs="Times New Roman"/>
                  <w:sz w:val="21"/>
                </w:rPr>
                <w:tag w:val="_PLD_ba3d89f087964402b8cb1b2a58f5d0ba"/>
                <w:id w:val="429789075"/>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ind w:right="6"/>
                      <w:rPr>
                        <w:rFonts w:ascii="Times New Roman" w:hAnsi="Times New Roman" w:cs="Times New Roman"/>
                        <w:sz w:val="21"/>
                      </w:rPr>
                    </w:pPr>
                    <w:proofErr w:type="gramStart"/>
                    <w:r w:rsidRPr="00C97643">
                      <w:rPr>
                        <w:rFonts w:ascii="Times New Roman" w:hAnsi="Times New Roman" w:cs="Times New Roman"/>
                        <w:sz w:val="21"/>
                      </w:rPr>
                      <w:t>本期未</w:t>
                    </w:r>
                    <w:proofErr w:type="gramEnd"/>
                    <w:r w:rsidRPr="00C97643">
                      <w:rPr>
                        <w:rFonts w:ascii="Times New Roman" w:hAnsi="Times New Roman" w:cs="Times New Roman"/>
                        <w:sz w:val="21"/>
                      </w:rPr>
                      <w:t>确认递延所得税资产的可抵扣暂时性差异或可抵扣亏损的影响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-5,714,406.84</w:t>
                </w:r>
              </w:p>
            </w:tc>
          </w:tr>
          <w:tr w:rsidR="00CF1D2C" w:rsidRPr="00C97643" w:rsidTr="00C97643">
            <w:trPr>
              <w:trHeight w:val="340"/>
            </w:trPr>
            <w:sdt>
              <w:sdtPr>
                <w:rPr>
                  <w:rFonts w:ascii="Times New Roman" w:hAnsi="Times New Roman" w:cs="Times New Roman"/>
                  <w:sz w:val="21"/>
                </w:rPr>
                <w:tag w:val="_PLD_2fe3b63863164c92a5502c41abff42f1"/>
                <w:id w:val="1542943065"/>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C97643" w:rsidRDefault="00CF1D2C" w:rsidP="00C97643">
                    <w:pPr>
                      <w:pStyle w:val="510"/>
                      <w:rPr>
                        <w:rFonts w:ascii="Times New Roman" w:hAnsi="Times New Roman" w:cs="Times New Roman"/>
                        <w:sz w:val="21"/>
                      </w:rPr>
                    </w:pPr>
                    <w:r w:rsidRPr="00C97643">
                      <w:rPr>
                        <w:rFonts w:ascii="Times New Roman" w:hAnsi="Times New Roman" w:cs="Times New Roman"/>
                        <w:sz w:val="21"/>
                      </w:rPr>
                      <w:t>所得税费用</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vAlign w:val="center"/>
              </w:tcPr>
              <w:p w:rsidR="00CF1D2C" w:rsidRPr="00C97643" w:rsidRDefault="00CF1D2C" w:rsidP="00C97643">
                <w:pPr>
                  <w:pStyle w:val="510"/>
                  <w:jc w:val="right"/>
                  <w:rPr>
                    <w:rFonts w:ascii="Times New Roman" w:hAnsi="Times New Roman" w:cs="Times New Roman"/>
                    <w:sz w:val="21"/>
                  </w:rPr>
                </w:pPr>
                <w:r w:rsidRPr="00C97643">
                  <w:rPr>
                    <w:rFonts w:ascii="Times New Roman" w:hAnsi="Times New Roman" w:cs="Times New Roman"/>
                    <w:sz w:val="21"/>
                  </w:rPr>
                  <w:t>17,201,413.45</w:t>
                </w:r>
              </w:p>
            </w:tc>
          </w:tr>
        </w:tbl>
        <w:p w:rsidR="00CF1D2C" w:rsidRPr="00C97643" w:rsidRDefault="00CF1D2C">
          <w:pPr>
            <w:pStyle w:val="510"/>
            <w:spacing w:before="60" w:after="60"/>
            <w:rPr>
              <w:sz w:val="21"/>
            </w:rPr>
          </w:pPr>
          <w:r w:rsidRPr="00C97643">
            <w:rPr>
              <w:rFonts w:hint="eastAsia"/>
              <w:sz w:val="21"/>
            </w:rPr>
            <w:t>其他说明：</w:t>
          </w:r>
        </w:p>
        <w:sdt>
          <w:sdtPr>
            <w:alias w:val="是否适用：所得税费用的说明[双击切换]"/>
            <w:tag w:val="_GBC_0363d79a647b4d96aa5d7b72c93b1e45"/>
            <w:id w:val="-1018460537"/>
            <w:lock w:val="sdtContentLocked"/>
            <w:placeholder>
              <w:docPart w:val="GBC22222222222222222222222222222"/>
            </w:placeholder>
          </w:sdtPr>
          <w:sdtEndPr/>
          <w:sdtContent>
            <w:p w:rsidR="00CF1D2C" w:rsidRDefault="00CF1D2C" w:rsidP="00CF1D2C">
              <w:pPr>
                <w:pStyle w:val="510"/>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rPr>
          <w:b/>
        </w:rPr>
      </w:pPr>
    </w:p>
    <w:sdt>
      <w:sdtPr>
        <w:rPr>
          <w:rFonts w:ascii="宋体" w:hAnsi="宋体" w:cs="宋体" w:hint="eastAsia"/>
          <w:b w:val="0"/>
          <w:bCs w:val="0"/>
          <w:kern w:val="0"/>
          <w:sz w:val="24"/>
          <w:szCs w:val="21"/>
        </w:rPr>
        <w:alias w:val="模块:其他综合收益"/>
        <w:tag w:val="_GBC_a490950b62a146d9901e0aeb01787f97"/>
        <w:id w:val="-1656830383"/>
        <w:lock w:val="sdtLocked"/>
        <w:placeholder>
          <w:docPart w:val="GBC22222222222222222222222222222"/>
        </w:placeholder>
      </w:sdtPr>
      <w:sdtEndPr>
        <w:rPr>
          <w:rFonts w:asciiTheme="minorHAnsi" w:eastAsiaTheme="minorEastAsia" w:hAnsiTheme="minorHAnsi"/>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781651108"/>
            <w:lock w:val="sdtContentLocked"/>
            <w:placeholder>
              <w:docPart w:val="GBC22222222222222222222222222222"/>
            </w:placeholder>
          </w:sdtPr>
          <w:sdtEndPr/>
          <w:sdtContent>
            <w:p w:rsidR="00907D10" w:rsidRDefault="00CF1D2C" w:rsidP="00907D10">
              <w:pPr>
                <w:pStyle w:val="510"/>
              </w:pPr>
              <w:r>
                <w:fldChar w:fldCharType="begin"/>
              </w:r>
              <w:r w:rsidR="00907D10">
                <w:instrText xml:space="preserve"> MACROBUTTON  SnrToggleCheckbox □适用 </w:instrText>
              </w:r>
              <w:r>
                <w:fldChar w:fldCharType="end"/>
              </w:r>
              <w:r>
                <w:fldChar w:fldCharType="begin"/>
              </w:r>
              <w:r w:rsidR="00907D10">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638373596"/>
        <w:lock w:val="sdtLocked"/>
        <w:placeholder>
          <w:docPart w:val="GBC22222222222222222222222222222"/>
        </w:placeholder>
      </w:sdtPr>
      <w:sdtEndPr>
        <w:rPr>
          <w:rFonts w:asciiTheme="minorHAnsi" w:hAnsiTheme="minorHAnsi" w:cstheme="minorBidi" w:hint="default"/>
          <w:kern w:val="2"/>
        </w:rPr>
      </w:sdtEndPr>
      <w:sdtContent>
        <w:p w:rsidR="00CF1D2C" w:rsidRDefault="00CF1D2C" w:rsidP="00C06BE6">
          <w:pPr>
            <w:pStyle w:val="48"/>
            <w:numPr>
              <w:ilvl w:val="0"/>
              <w:numId w:val="81"/>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81822250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FD7F71" w:rsidRDefault="00CF1D2C">
          <w:pPr>
            <w:pStyle w:val="510"/>
            <w:jc w:val="right"/>
            <w:rPr>
              <w:sz w:val="21"/>
            </w:rPr>
          </w:pPr>
          <w:r w:rsidRPr="00FD7F71">
            <w:rPr>
              <w:rFonts w:hint="eastAsia"/>
              <w:sz w:val="21"/>
            </w:rPr>
            <w:t>单位：</w:t>
          </w:r>
          <w:sdt>
            <w:sdtPr>
              <w:rPr>
                <w:rFonts w:hint="eastAsia"/>
                <w:sz w:val="21"/>
              </w:rPr>
              <w:alias w:val="单位：财务附注：收到的其他与经营活动有关的现金"/>
              <w:tag w:val="_GBC_5ccae82b68484e708f12fda90762616a"/>
              <w:id w:val="-5341931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FD7F71">
                <w:rPr>
                  <w:rFonts w:hint="eastAsia"/>
                  <w:sz w:val="21"/>
                </w:rPr>
                <w:t>元</w:t>
              </w:r>
            </w:sdtContent>
          </w:sdt>
          <w:r w:rsidRPr="00FD7F71">
            <w:rPr>
              <w:rFonts w:hint="eastAsia"/>
              <w:sz w:val="21"/>
            </w:rPr>
            <w:t xml:space="preserve">  币种：</w:t>
          </w:r>
          <w:sdt>
            <w:sdtPr>
              <w:rPr>
                <w:rFonts w:hint="eastAsia"/>
                <w:sz w:val="21"/>
              </w:rPr>
              <w:alias w:val="币种：财务附注：收到的其他与经营活动有关的现金"/>
              <w:tag w:val="_GBC_fab1e143b1314991a3aebb857ed68a09"/>
              <w:id w:val="3005065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FD7F71">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CF1D2C" w:rsidRPr="00FD7F71" w:rsidTr="00FD7F71">
            <w:trPr>
              <w:trHeight w:val="340"/>
            </w:trPr>
            <w:sdt>
              <w:sdtPr>
                <w:rPr>
                  <w:rFonts w:ascii="Times New Roman" w:hAnsi="Times New Roman" w:cs="Times New Roman"/>
                  <w:b/>
                  <w:sz w:val="21"/>
                </w:rPr>
                <w:tag w:val="_PLD_37a08d49f8e14506929ae8c9544c259e"/>
                <w:id w:val="-1005582662"/>
                <w:lock w:val="sdtLocked"/>
              </w:sdtPr>
              <w:sdtEndPr/>
              <w:sdtContent>
                <w:tc>
                  <w:tcPr>
                    <w:tcW w:w="1882" w:type="pct"/>
                    <w:vAlign w:val="center"/>
                  </w:tcPr>
                  <w:p w:rsidR="00CF1D2C" w:rsidRPr="00FD7F71" w:rsidRDefault="00CF1D2C" w:rsidP="00FD7F71">
                    <w:pPr>
                      <w:pStyle w:val="510"/>
                      <w:autoSpaceDE w:val="0"/>
                      <w:autoSpaceDN w:val="0"/>
                      <w:adjustRightInd w:val="0"/>
                      <w:snapToGrid w:val="0"/>
                      <w:spacing w:line="240" w:lineRule="atLeast"/>
                      <w:jc w:val="center"/>
                      <w:rPr>
                        <w:rFonts w:ascii="Times New Roman" w:hAnsi="Times New Roman" w:cs="Times New Roman"/>
                        <w:b/>
                        <w:sz w:val="21"/>
                      </w:rPr>
                    </w:pPr>
                    <w:r w:rsidRPr="00FD7F71">
                      <w:rPr>
                        <w:rFonts w:ascii="Times New Roman" w:hAnsi="Times New Roman" w:cs="Times New Roman"/>
                        <w:b/>
                        <w:sz w:val="21"/>
                      </w:rPr>
                      <w:t>项目</w:t>
                    </w:r>
                  </w:p>
                </w:tc>
              </w:sdtContent>
            </w:sdt>
            <w:sdt>
              <w:sdtPr>
                <w:rPr>
                  <w:rFonts w:ascii="Times New Roman" w:hAnsi="Times New Roman" w:cs="Times New Roman"/>
                  <w:b/>
                  <w:sz w:val="21"/>
                </w:rPr>
                <w:tag w:val="_PLD_f6cb8d17057e4de79000a7b7c263b07e"/>
                <w:id w:val="1442194407"/>
                <w:lock w:val="sdtLocked"/>
              </w:sdtPr>
              <w:sdtEndPr/>
              <w:sdtContent>
                <w:tc>
                  <w:tcPr>
                    <w:tcW w:w="1562" w:type="pct"/>
                    <w:vAlign w:val="center"/>
                  </w:tcPr>
                  <w:p w:rsidR="00CF1D2C" w:rsidRPr="00FD7F71" w:rsidRDefault="00CF1D2C" w:rsidP="00FD7F71">
                    <w:pPr>
                      <w:pStyle w:val="510"/>
                      <w:autoSpaceDE w:val="0"/>
                      <w:autoSpaceDN w:val="0"/>
                      <w:adjustRightInd w:val="0"/>
                      <w:snapToGrid w:val="0"/>
                      <w:spacing w:line="240" w:lineRule="atLeast"/>
                      <w:jc w:val="center"/>
                      <w:rPr>
                        <w:rFonts w:ascii="Times New Roman" w:hAnsi="Times New Roman" w:cs="Times New Roman"/>
                        <w:b/>
                        <w:sz w:val="21"/>
                      </w:rPr>
                    </w:pPr>
                    <w:r w:rsidRPr="00FD7F71">
                      <w:rPr>
                        <w:rFonts w:ascii="Times New Roman" w:hAnsi="Times New Roman" w:cs="Times New Roman"/>
                        <w:b/>
                        <w:sz w:val="21"/>
                      </w:rPr>
                      <w:t>本期发生额</w:t>
                    </w:r>
                  </w:p>
                </w:tc>
              </w:sdtContent>
            </w:sdt>
            <w:sdt>
              <w:sdtPr>
                <w:rPr>
                  <w:rFonts w:ascii="Times New Roman" w:hAnsi="Times New Roman" w:cs="Times New Roman"/>
                  <w:b/>
                  <w:sz w:val="21"/>
                </w:rPr>
                <w:tag w:val="_PLD_28d6db3ec51c43eb8751b53e93c8f270"/>
                <w:id w:val="-1813622608"/>
                <w:lock w:val="sdtLocked"/>
              </w:sdtPr>
              <w:sdtEndPr/>
              <w:sdtContent>
                <w:tc>
                  <w:tcPr>
                    <w:tcW w:w="1556" w:type="pct"/>
                    <w:vAlign w:val="center"/>
                  </w:tcPr>
                  <w:p w:rsidR="00CF1D2C" w:rsidRPr="00FD7F71" w:rsidRDefault="00CF1D2C" w:rsidP="00FD7F71">
                    <w:pPr>
                      <w:pStyle w:val="510"/>
                      <w:autoSpaceDE w:val="0"/>
                      <w:autoSpaceDN w:val="0"/>
                      <w:adjustRightInd w:val="0"/>
                      <w:snapToGrid w:val="0"/>
                      <w:spacing w:line="240" w:lineRule="atLeast"/>
                      <w:jc w:val="center"/>
                      <w:rPr>
                        <w:rFonts w:ascii="Times New Roman" w:hAnsi="Times New Roman" w:cs="Times New Roman"/>
                        <w:b/>
                        <w:sz w:val="21"/>
                      </w:rPr>
                    </w:pPr>
                    <w:r w:rsidRPr="00FD7F71">
                      <w:rPr>
                        <w:rFonts w:ascii="Times New Roman" w:hAnsi="Times New Roman" w:cs="Times New Roman"/>
                        <w:b/>
                        <w:sz w:val="21"/>
                      </w:rPr>
                      <w:t>上期发生额</w:t>
                    </w:r>
                  </w:p>
                </w:tc>
              </w:sdtContent>
            </w:sdt>
          </w:tr>
          <w:sdt>
            <w:sdtPr>
              <w:rPr>
                <w:rFonts w:ascii="Times New Roman" w:hAnsi="Times New Roman" w:cs="Times New Roman"/>
                <w:sz w:val="21"/>
              </w:rPr>
              <w:alias w:val="收到的其他与经营活动有关的现金明细"/>
              <w:tag w:val="_GBC_339bc885f058400ca0c6b375c3f5b0d5"/>
              <w:id w:val="-809476374"/>
              <w:lock w:val="sdtLocked"/>
            </w:sdtPr>
            <w:sdtEndPr/>
            <w:sdtContent>
              <w:tr w:rsidR="00CF1D2C" w:rsidRPr="00FD7F71" w:rsidTr="00FD7F71">
                <w:trPr>
                  <w:trHeight w:val="340"/>
                </w:trPr>
                <w:tc>
                  <w:tcPr>
                    <w:tcW w:w="1882" w:type="pct"/>
                    <w:vAlign w:val="center"/>
                  </w:tcPr>
                  <w:p w:rsidR="00CF1D2C" w:rsidRPr="00FD7F71" w:rsidRDefault="00CF1D2C" w:rsidP="00FD7F71">
                    <w:pPr>
                      <w:pStyle w:val="510"/>
                      <w:autoSpaceDE w:val="0"/>
                      <w:autoSpaceDN w:val="0"/>
                      <w:adjustRightInd w:val="0"/>
                      <w:snapToGrid w:val="0"/>
                      <w:spacing w:line="240" w:lineRule="atLeast"/>
                      <w:jc w:val="both"/>
                      <w:rPr>
                        <w:rFonts w:ascii="Times New Roman" w:hAnsi="Times New Roman" w:cs="Times New Roman"/>
                        <w:sz w:val="21"/>
                      </w:rPr>
                    </w:pPr>
                    <w:r w:rsidRPr="00FD7F71">
                      <w:rPr>
                        <w:rFonts w:ascii="Times New Roman" w:hAnsi="Times New Roman" w:cs="Times New Roman"/>
                        <w:sz w:val="21"/>
                      </w:rPr>
                      <w:t>房屋相关押金</w:t>
                    </w:r>
                  </w:p>
                </w:tc>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335,904.30</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252,283.60</w:t>
                    </w:r>
                  </w:p>
                </w:tc>
              </w:tr>
            </w:sdtContent>
          </w:sdt>
          <w:sdt>
            <w:sdtPr>
              <w:rPr>
                <w:rFonts w:ascii="Times New Roman" w:hAnsi="Times New Roman" w:cs="Times New Roman"/>
                <w:sz w:val="21"/>
              </w:rPr>
              <w:alias w:val="收到的其他与经营活动有关的现金明细"/>
              <w:tag w:val="_GBC_339bc885f058400ca0c6b375c3f5b0d5"/>
              <w:id w:val="-1733769704"/>
              <w:lock w:val="sdtLocked"/>
            </w:sdtPr>
            <w:sdtEndPr/>
            <w:sdtContent>
              <w:tr w:rsidR="00CF1D2C" w:rsidRPr="00FD7F71" w:rsidTr="00FD7F71">
                <w:trPr>
                  <w:trHeight w:val="340"/>
                </w:trPr>
                <w:tc>
                  <w:tcPr>
                    <w:tcW w:w="1882" w:type="pct"/>
                    <w:vAlign w:val="center"/>
                  </w:tcPr>
                  <w:p w:rsidR="00CF1D2C" w:rsidRPr="00FD7F71" w:rsidRDefault="00CF1D2C" w:rsidP="00FD7F71">
                    <w:pPr>
                      <w:pStyle w:val="510"/>
                      <w:autoSpaceDE w:val="0"/>
                      <w:autoSpaceDN w:val="0"/>
                      <w:adjustRightInd w:val="0"/>
                      <w:snapToGrid w:val="0"/>
                      <w:spacing w:line="240" w:lineRule="atLeast"/>
                      <w:jc w:val="both"/>
                      <w:rPr>
                        <w:rFonts w:ascii="Times New Roman" w:hAnsi="Times New Roman" w:cs="Times New Roman"/>
                        <w:sz w:val="21"/>
                      </w:rPr>
                    </w:pPr>
                    <w:r w:rsidRPr="00FD7F71">
                      <w:rPr>
                        <w:rFonts w:ascii="Times New Roman" w:hAnsi="Times New Roman" w:cs="Times New Roman"/>
                        <w:sz w:val="21"/>
                      </w:rPr>
                      <w:t>利息收入</w:t>
                    </w:r>
                  </w:p>
                </w:tc>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19,827,536.36</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81,402,050.88</w:t>
                    </w:r>
                  </w:p>
                </w:tc>
              </w:tr>
            </w:sdtContent>
          </w:sdt>
          <w:sdt>
            <w:sdtPr>
              <w:rPr>
                <w:rFonts w:ascii="Times New Roman" w:hAnsi="Times New Roman" w:cs="Times New Roman"/>
                <w:sz w:val="21"/>
              </w:rPr>
              <w:alias w:val="收到的其他与经营活动有关的现金明细"/>
              <w:tag w:val="_GBC_339bc885f058400ca0c6b375c3f5b0d5"/>
              <w:id w:val="-67191359"/>
              <w:lock w:val="sdtLocked"/>
            </w:sdtPr>
            <w:sdtEndPr/>
            <w:sdtContent>
              <w:tr w:rsidR="00CF1D2C" w:rsidRPr="00FD7F71" w:rsidTr="00FD7F71">
                <w:trPr>
                  <w:trHeight w:val="340"/>
                </w:trPr>
                <w:tc>
                  <w:tcPr>
                    <w:tcW w:w="1882" w:type="pct"/>
                    <w:vAlign w:val="center"/>
                  </w:tcPr>
                  <w:p w:rsidR="00CF1D2C" w:rsidRPr="00FD7F71" w:rsidRDefault="00CF1D2C" w:rsidP="00FD7F71">
                    <w:pPr>
                      <w:pStyle w:val="510"/>
                      <w:autoSpaceDE w:val="0"/>
                      <w:autoSpaceDN w:val="0"/>
                      <w:adjustRightInd w:val="0"/>
                      <w:snapToGrid w:val="0"/>
                      <w:spacing w:line="240" w:lineRule="atLeast"/>
                      <w:jc w:val="both"/>
                      <w:rPr>
                        <w:rFonts w:ascii="Times New Roman" w:hAnsi="Times New Roman" w:cs="Times New Roman"/>
                        <w:sz w:val="21"/>
                      </w:rPr>
                    </w:pPr>
                    <w:r w:rsidRPr="00FD7F71">
                      <w:rPr>
                        <w:rFonts w:ascii="Times New Roman" w:hAnsi="Times New Roman" w:cs="Times New Roman"/>
                        <w:sz w:val="21"/>
                      </w:rPr>
                      <w:t>政府补贴</w:t>
                    </w:r>
                  </w:p>
                </w:tc>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11,097,987.00</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2,580,801.30</w:t>
                    </w:r>
                  </w:p>
                </w:tc>
              </w:tr>
            </w:sdtContent>
          </w:sdt>
          <w:sdt>
            <w:sdtPr>
              <w:rPr>
                <w:rFonts w:ascii="Times New Roman" w:hAnsi="Times New Roman" w:cs="Times New Roman"/>
                <w:sz w:val="21"/>
              </w:rPr>
              <w:alias w:val="收到的其他与经营活动有关的现金明细"/>
              <w:tag w:val="_GBC_339bc885f058400ca0c6b375c3f5b0d5"/>
              <w:id w:val="30234420"/>
              <w:lock w:val="sdtLocked"/>
            </w:sdtPr>
            <w:sdtEndPr/>
            <w:sdtContent>
              <w:tr w:rsidR="00CF1D2C" w:rsidRPr="00FD7F71" w:rsidTr="00FD7F71">
                <w:trPr>
                  <w:trHeight w:val="340"/>
                </w:trPr>
                <w:tc>
                  <w:tcPr>
                    <w:tcW w:w="1882" w:type="pct"/>
                    <w:vAlign w:val="center"/>
                  </w:tcPr>
                  <w:p w:rsidR="00CF1D2C" w:rsidRPr="00FD7F71" w:rsidRDefault="00CF1D2C" w:rsidP="00FD7F71">
                    <w:pPr>
                      <w:pStyle w:val="510"/>
                      <w:autoSpaceDE w:val="0"/>
                      <w:autoSpaceDN w:val="0"/>
                      <w:adjustRightInd w:val="0"/>
                      <w:snapToGrid w:val="0"/>
                      <w:spacing w:line="240" w:lineRule="atLeast"/>
                      <w:jc w:val="both"/>
                      <w:rPr>
                        <w:rFonts w:ascii="Times New Roman" w:hAnsi="Times New Roman" w:cs="Times New Roman"/>
                        <w:sz w:val="21"/>
                      </w:rPr>
                    </w:pPr>
                    <w:r w:rsidRPr="00FD7F71">
                      <w:rPr>
                        <w:rFonts w:ascii="Times New Roman" w:hAnsi="Times New Roman" w:cs="Times New Roman"/>
                        <w:sz w:val="21"/>
                      </w:rPr>
                      <w:t>保证金</w:t>
                    </w:r>
                  </w:p>
                </w:tc>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9,603,281.80</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10,191,673.97</w:t>
                    </w:r>
                  </w:p>
                </w:tc>
              </w:tr>
            </w:sdtContent>
          </w:sdt>
          <w:sdt>
            <w:sdtPr>
              <w:rPr>
                <w:rFonts w:ascii="Times New Roman" w:hAnsi="Times New Roman" w:cs="Times New Roman"/>
                <w:sz w:val="21"/>
              </w:rPr>
              <w:alias w:val="收到的其他与经营活动有关的现金明细"/>
              <w:tag w:val="_GBC_339bc885f058400ca0c6b375c3f5b0d5"/>
              <w:id w:val="-941750405"/>
              <w:lock w:val="sdtLocked"/>
            </w:sdtPr>
            <w:sdtEndPr/>
            <w:sdtContent>
              <w:tr w:rsidR="00CF1D2C" w:rsidRPr="00FD7F71" w:rsidTr="00FD7F71">
                <w:trPr>
                  <w:trHeight w:val="340"/>
                </w:trPr>
                <w:tc>
                  <w:tcPr>
                    <w:tcW w:w="1882" w:type="pct"/>
                    <w:vAlign w:val="center"/>
                  </w:tcPr>
                  <w:p w:rsidR="00CF1D2C" w:rsidRPr="00FD7F71" w:rsidRDefault="00CF1D2C" w:rsidP="00FD7F71">
                    <w:pPr>
                      <w:pStyle w:val="510"/>
                      <w:autoSpaceDE w:val="0"/>
                      <w:autoSpaceDN w:val="0"/>
                      <w:adjustRightInd w:val="0"/>
                      <w:snapToGrid w:val="0"/>
                      <w:spacing w:line="240" w:lineRule="atLeast"/>
                      <w:jc w:val="both"/>
                      <w:rPr>
                        <w:rFonts w:ascii="Times New Roman" w:hAnsi="Times New Roman" w:cs="Times New Roman"/>
                        <w:sz w:val="21"/>
                      </w:rPr>
                    </w:pPr>
                    <w:r w:rsidRPr="00FD7F71">
                      <w:rPr>
                        <w:rFonts w:ascii="Times New Roman" w:hAnsi="Times New Roman" w:cs="Times New Roman"/>
                        <w:sz w:val="21"/>
                      </w:rPr>
                      <w:t>其他</w:t>
                    </w:r>
                  </w:p>
                </w:tc>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843,912.49</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2,206,144.07</w:t>
                    </w:r>
                  </w:p>
                </w:tc>
              </w:tr>
            </w:sdtContent>
          </w:sdt>
          <w:tr w:rsidR="00CF1D2C" w:rsidRPr="00FD7F71" w:rsidTr="00FD7F71">
            <w:trPr>
              <w:trHeight w:val="340"/>
            </w:trPr>
            <w:sdt>
              <w:sdtPr>
                <w:rPr>
                  <w:rFonts w:ascii="Times New Roman" w:hAnsi="Times New Roman" w:cs="Times New Roman"/>
                  <w:sz w:val="21"/>
                </w:rPr>
                <w:tag w:val="_PLD_68684c586fce4c6e95f718cded68b47c"/>
                <w:id w:val="1431698875"/>
                <w:lock w:val="sdtLocked"/>
              </w:sdtPr>
              <w:sdtEndPr/>
              <w:sdtContent>
                <w:tc>
                  <w:tcPr>
                    <w:tcW w:w="1882" w:type="pct"/>
                    <w:vAlign w:val="center"/>
                  </w:tcPr>
                  <w:p w:rsidR="00CF1D2C" w:rsidRPr="00FD7F71" w:rsidRDefault="00CF1D2C" w:rsidP="00FD7F71">
                    <w:pPr>
                      <w:pStyle w:val="510"/>
                      <w:autoSpaceDE w:val="0"/>
                      <w:autoSpaceDN w:val="0"/>
                      <w:adjustRightInd w:val="0"/>
                      <w:snapToGrid w:val="0"/>
                      <w:spacing w:line="240" w:lineRule="atLeast"/>
                      <w:jc w:val="center"/>
                      <w:rPr>
                        <w:rFonts w:ascii="Times New Roman" w:hAnsi="Times New Roman" w:cs="Times New Roman"/>
                        <w:sz w:val="21"/>
                      </w:rPr>
                    </w:pPr>
                    <w:r w:rsidRPr="00FD7F71">
                      <w:rPr>
                        <w:rFonts w:ascii="Times New Roman" w:hAnsi="Times New Roman" w:cs="Times New Roman"/>
                        <w:sz w:val="21"/>
                      </w:rPr>
                      <w:t>合计</w:t>
                    </w:r>
                  </w:p>
                </w:tc>
              </w:sdtContent>
            </w:sdt>
            <w:tc>
              <w:tcPr>
                <w:tcW w:w="1562"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41,708,621.95</w:t>
                </w:r>
              </w:p>
            </w:tc>
            <w:tc>
              <w:tcPr>
                <w:tcW w:w="1556" w:type="pct"/>
                <w:vAlign w:val="center"/>
              </w:tcPr>
              <w:p w:rsidR="00CF1D2C" w:rsidRPr="00FD7F71" w:rsidRDefault="00CF1D2C" w:rsidP="00FD7F71">
                <w:pPr>
                  <w:pStyle w:val="510"/>
                  <w:jc w:val="right"/>
                  <w:rPr>
                    <w:rFonts w:ascii="Times New Roman" w:hAnsi="Times New Roman" w:cs="Times New Roman"/>
                    <w:sz w:val="21"/>
                  </w:rPr>
                </w:pPr>
                <w:r w:rsidRPr="00FD7F71">
                  <w:rPr>
                    <w:rFonts w:ascii="Times New Roman" w:hAnsi="Times New Roman" w:cs="Times New Roman"/>
                    <w:sz w:val="21"/>
                  </w:rPr>
                  <w:t>96,632,953.82</w:t>
                </w:r>
              </w:p>
            </w:tc>
          </w:tr>
        </w:tbl>
        <w:p w:rsidR="00CF1D2C" w:rsidRDefault="00034E8D">
          <w:pPr>
            <w:pStyle w:val="510"/>
          </w:pPr>
        </w:p>
      </w:sdtContent>
    </w:sdt>
    <w:sdt>
      <w:sdtPr>
        <w:rPr>
          <w:rFonts w:ascii="宋体" w:eastAsiaTheme="minorEastAsia" w:hAnsi="宋体" w:hint="eastAsia"/>
          <w:b w:val="0"/>
          <w:bCs w:val="0"/>
          <w:kern w:val="0"/>
          <w:sz w:val="24"/>
          <w:szCs w:val="21"/>
        </w:rPr>
        <w:alias w:val="模块:支付的其他与经营活动有关的现金"/>
        <w:tag w:val="_GBC_3c8453861c4b4e94956633ec6c228388"/>
        <w:id w:val="1630745399"/>
        <w:lock w:val="sdtLocked"/>
        <w:placeholder>
          <w:docPart w:val="GBC22222222222222222222222222222"/>
        </w:placeholder>
      </w:sdtPr>
      <w:sdtEndPr>
        <w:rPr>
          <w:rFonts w:asciiTheme="minorHAnsi" w:hAnsiTheme="minorHAnsi" w:cstheme="minorBidi"/>
          <w:kern w:val="2"/>
        </w:rPr>
      </w:sdtEndPr>
      <w:sdtContent>
        <w:p w:rsidR="00392098" w:rsidRPr="00B11F68" w:rsidRDefault="00392098" w:rsidP="00392098">
          <w:pPr>
            <w:pStyle w:val="4"/>
            <w:numPr>
              <w:ilvl w:val="0"/>
              <w:numId w:val="81"/>
            </w:numPr>
            <w:tabs>
              <w:tab w:val="left" w:pos="700"/>
            </w:tabs>
            <w:rPr>
              <w:color w:val="000000" w:themeColor="text1"/>
              <w:szCs w:val="21"/>
            </w:rPr>
          </w:pPr>
          <w:r w:rsidRPr="00B11F68">
            <w:rPr>
              <w:rFonts w:hint="eastAsia"/>
              <w:color w:val="000000" w:themeColor="text1"/>
              <w:szCs w:val="21"/>
            </w:rPr>
            <w:t>支付的其他与经营活动有关的现金</w:t>
          </w:r>
        </w:p>
        <w:sdt>
          <w:sdtPr>
            <w:alias w:val="是否适用：支付的其他与经营活动有关的现金[双击切换]"/>
            <w:tag w:val="_GBC_73331002c48743d9a4438c6eb4a07c95"/>
            <w:id w:val="1187644663"/>
            <w:lock w:val="sdtContentLocked"/>
          </w:sdtPr>
          <w:sdtEndPr/>
          <w:sdtContent>
            <w:p w:rsidR="00392098" w:rsidRDefault="00392098">
              <w:r>
                <w:fldChar w:fldCharType="begin"/>
              </w:r>
              <w:r>
                <w:instrText xml:space="preserve"> MACROBUTTON  SnrToggleCheckbox √</w:instrText>
              </w:r>
              <w:r>
                <w:instrText>适用</w:instrText>
              </w:r>
              <w:r>
                <w:instrText xml:space="preserve">  </w:instrText>
              </w:r>
              <w:r>
                <w:fldChar w:fldCharType="end"/>
              </w:r>
              <w:r>
                <w:fldChar w:fldCharType="begin"/>
              </w:r>
              <w:r>
                <w:instrText>MACROBUTTON  SnrToggleCheckbox □</w:instrText>
              </w:r>
              <w:r>
                <w:instrText>不适用</w:instrText>
              </w:r>
              <w:r>
                <w:instrText xml:space="preserve"> </w:instrText>
              </w:r>
              <w:r>
                <w:fldChar w:fldCharType="end"/>
              </w:r>
            </w:p>
          </w:sdtContent>
        </w:sdt>
        <w:p w:rsidR="00392098" w:rsidRDefault="00392098">
          <w:pPr>
            <w:jc w:val="right"/>
          </w:pPr>
          <w:r>
            <w:rPr>
              <w:rFonts w:hint="eastAsia"/>
            </w:rPr>
            <w:t>单位：</w:t>
          </w:r>
          <w:sdt>
            <w:sdtPr>
              <w:rPr>
                <w:rFonts w:hint="eastAsia"/>
              </w:rPr>
              <w:alias w:val="单位：财务附注：支付的其他与经营活动有关的现金"/>
              <w:tag w:val="_GBC_8252d4ac9be64f04b08b1dc08e270310"/>
              <w:id w:val="83342375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财务附注：支付的其他与经营活动有关的现金"/>
              <w:tag w:val="_GBC_37de812db19b41c8a01d10d8b0365268"/>
              <w:id w:val="-24372065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195005" w:rsidRPr="00FD7F71" w:rsidTr="00FD7F71">
            <w:trPr>
              <w:trHeight w:val="340"/>
            </w:trPr>
            <w:sdt>
              <w:sdtPr>
                <w:rPr>
                  <w:b/>
                </w:rPr>
                <w:tag w:val="_PLD_164da6d2b96e42688b06fe557d996ac2"/>
                <w:id w:val="-854420927"/>
                <w:lock w:val="sdtLocked"/>
              </w:sdtPr>
              <w:sdtEndPr/>
              <w:sdtContent>
                <w:tc>
                  <w:tcPr>
                    <w:tcW w:w="1882" w:type="pct"/>
                    <w:vAlign w:val="center"/>
                  </w:tcPr>
                  <w:p w:rsidR="00195005" w:rsidRPr="00FD7F71" w:rsidRDefault="00195005" w:rsidP="00FD7F71">
                    <w:pPr>
                      <w:autoSpaceDE w:val="0"/>
                      <w:autoSpaceDN w:val="0"/>
                      <w:adjustRightInd w:val="0"/>
                      <w:snapToGrid w:val="0"/>
                      <w:jc w:val="center"/>
                      <w:rPr>
                        <w:b/>
                      </w:rPr>
                    </w:pPr>
                    <w:r w:rsidRPr="00FD7F71">
                      <w:rPr>
                        <w:rFonts w:hint="eastAsia"/>
                        <w:b/>
                      </w:rPr>
                      <w:t>项目</w:t>
                    </w:r>
                  </w:p>
                </w:tc>
              </w:sdtContent>
            </w:sdt>
            <w:sdt>
              <w:sdtPr>
                <w:rPr>
                  <w:b/>
                </w:rPr>
                <w:tag w:val="_PLD_69d21b5f023448adbd8c69a7e96e585d"/>
                <w:id w:val="795866146"/>
                <w:lock w:val="sdtLocked"/>
              </w:sdtPr>
              <w:sdtEndPr/>
              <w:sdtContent>
                <w:tc>
                  <w:tcPr>
                    <w:tcW w:w="1551" w:type="pct"/>
                    <w:vAlign w:val="center"/>
                  </w:tcPr>
                  <w:p w:rsidR="00195005" w:rsidRPr="00FD7F71" w:rsidRDefault="00195005" w:rsidP="00FD7F71">
                    <w:pPr>
                      <w:autoSpaceDE w:val="0"/>
                      <w:autoSpaceDN w:val="0"/>
                      <w:adjustRightInd w:val="0"/>
                      <w:snapToGrid w:val="0"/>
                      <w:jc w:val="center"/>
                      <w:rPr>
                        <w:b/>
                      </w:rPr>
                    </w:pPr>
                    <w:r w:rsidRPr="00FD7F71">
                      <w:rPr>
                        <w:rFonts w:hint="eastAsia"/>
                        <w:b/>
                      </w:rPr>
                      <w:t>本期发生额</w:t>
                    </w:r>
                  </w:p>
                </w:tc>
              </w:sdtContent>
            </w:sdt>
            <w:sdt>
              <w:sdtPr>
                <w:rPr>
                  <w:b/>
                </w:rPr>
                <w:tag w:val="_PLD_fccf4811cdbb443297a0ce875715525f"/>
                <w:id w:val="973328091"/>
                <w:lock w:val="sdtLocked"/>
              </w:sdtPr>
              <w:sdtEndPr/>
              <w:sdtContent>
                <w:tc>
                  <w:tcPr>
                    <w:tcW w:w="1567" w:type="pct"/>
                    <w:vAlign w:val="center"/>
                  </w:tcPr>
                  <w:p w:rsidR="00195005" w:rsidRPr="00FD7F71" w:rsidRDefault="00195005" w:rsidP="00FD7F71">
                    <w:pPr>
                      <w:autoSpaceDE w:val="0"/>
                      <w:autoSpaceDN w:val="0"/>
                      <w:adjustRightInd w:val="0"/>
                      <w:snapToGrid w:val="0"/>
                      <w:jc w:val="center"/>
                      <w:rPr>
                        <w:b/>
                      </w:rPr>
                    </w:pPr>
                    <w:r w:rsidRPr="00FD7F71">
                      <w:rPr>
                        <w:rFonts w:hint="eastAsia"/>
                        <w:b/>
                      </w:rPr>
                      <w:t>上期发生额</w:t>
                    </w:r>
                  </w:p>
                </w:tc>
              </w:sdtContent>
            </w:sdt>
          </w:tr>
          <w:sdt>
            <w:sdtPr>
              <w:rPr>
                <w:rFonts w:hint="eastAsia"/>
              </w:rPr>
              <w:alias w:val="支付的其他与经营活动有关的现金明细"/>
              <w:tag w:val="_GBC_9880266c0e6f4e6b92c7692ef64ec140"/>
              <w:id w:val="-39828362"/>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保证金</w:t>
                    </w:r>
                  </w:p>
                </w:tc>
                <w:tc>
                  <w:tcPr>
                    <w:tcW w:w="1551" w:type="pct"/>
                    <w:vAlign w:val="center"/>
                  </w:tcPr>
                  <w:p w:rsidR="00195005" w:rsidRDefault="007E1CCE" w:rsidP="00FD7F71">
                    <w:pPr>
                      <w:jc w:val="right"/>
                    </w:pPr>
                    <w:r>
                      <w:t>5,679,226.45</w:t>
                    </w:r>
                  </w:p>
                </w:tc>
                <w:tc>
                  <w:tcPr>
                    <w:tcW w:w="1567" w:type="pct"/>
                    <w:vAlign w:val="center"/>
                  </w:tcPr>
                  <w:p w:rsidR="00195005" w:rsidRDefault="00195005" w:rsidP="00FD7F71">
                    <w:pPr>
                      <w:jc w:val="right"/>
                    </w:pPr>
                    <w:r>
                      <w:t>11,166,178.60</w:t>
                    </w:r>
                  </w:p>
                </w:tc>
              </w:tr>
            </w:sdtContent>
          </w:sdt>
          <w:sdt>
            <w:sdtPr>
              <w:rPr>
                <w:rFonts w:hint="eastAsia"/>
              </w:rPr>
              <w:alias w:val="支付的其他与经营活动有关的现金明细"/>
              <w:tag w:val="_GBC_9880266c0e6f4e6b92c7692ef64ec140"/>
              <w:id w:val="-1271085750"/>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rPr>
                        <w:rFonts w:hint="eastAsia"/>
                      </w:rPr>
                      <w:t>运费及</w:t>
                    </w:r>
                    <w:r>
                      <w:t>境外贸易服务费</w:t>
                    </w:r>
                  </w:p>
                </w:tc>
                <w:tc>
                  <w:tcPr>
                    <w:tcW w:w="1551" w:type="pct"/>
                    <w:vAlign w:val="center"/>
                  </w:tcPr>
                  <w:p w:rsidR="00195005" w:rsidRDefault="007E1CCE" w:rsidP="00FD7F71">
                    <w:pPr>
                      <w:jc w:val="right"/>
                    </w:pPr>
                    <w:r>
                      <w:t>2,475,756.19</w:t>
                    </w:r>
                  </w:p>
                </w:tc>
                <w:tc>
                  <w:tcPr>
                    <w:tcW w:w="1567" w:type="pct"/>
                    <w:vAlign w:val="center"/>
                  </w:tcPr>
                  <w:p w:rsidR="00195005" w:rsidRDefault="00195005" w:rsidP="00FD7F71">
                    <w:pPr>
                      <w:jc w:val="right"/>
                    </w:pPr>
                    <w:r>
                      <w:t>4,258,999.18</w:t>
                    </w:r>
                  </w:p>
                </w:tc>
              </w:tr>
            </w:sdtContent>
          </w:sdt>
          <w:sdt>
            <w:sdtPr>
              <w:rPr>
                <w:rFonts w:hint="eastAsia"/>
              </w:rPr>
              <w:alias w:val="支付的其他与经营活动有关的现金明细"/>
              <w:tag w:val="_GBC_9880266c0e6f4e6b92c7692ef64ec140"/>
              <w:id w:val="224885840"/>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水电绿化垃圾处理费</w:t>
                    </w:r>
                  </w:p>
                </w:tc>
                <w:tc>
                  <w:tcPr>
                    <w:tcW w:w="1551" w:type="pct"/>
                    <w:vAlign w:val="center"/>
                  </w:tcPr>
                  <w:p w:rsidR="00195005" w:rsidRDefault="00635C74" w:rsidP="00FD7F71">
                    <w:pPr>
                      <w:jc w:val="right"/>
                    </w:pPr>
                    <w:r>
                      <w:t>4,034,707.15</w:t>
                    </w:r>
                  </w:p>
                </w:tc>
                <w:tc>
                  <w:tcPr>
                    <w:tcW w:w="1567" w:type="pct"/>
                    <w:vAlign w:val="center"/>
                  </w:tcPr>
                  <w:p w:rsidR="00195005" w:rsidRDefault="00195005" w:rsidP="00FD7F71">
                    <w:pPr>
                      <w:jc w:val="right"/>
                    </w:pPr>
                    <w:r>
                      <w:t>4,316,308.28</w:t>
                    </w:r>
                  </w:p>
                </w:tc>
              </w:tr>
            </w:sdtContent>
          </w:sdt>
          <w:sdt>
            <w:sdtPr>
              <w:rPr>
                <w:rFonts w:hint="eastAsia"/>
              </w:rPr>
              <w:alias w:val="支付的其他与经营活动有关的现金明细"/>
              <w:tag w:val="_GBC_9880266c0e6f4e6b92c7692ef64ec140"/>
              <w:id w:val="1721396370"/>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技术服务费</w:t>
                    </w:r>
                  </w:p>
                </w:tc>
                <w:tc>
                  <w:tcPr>
                    <w:tcW w:w="1551" w:type="pct"/>
                    <w:vAlign w:val="center"/>
                  </w:tcPr>
                  <w:p w:rsidR="00195005" w:rsidRDefault="00635C74" w:rsidP="00FD7F71">
                    <w:pPr>
                      <w:jc w:val="right"/>
                    </w:pPr>
                    <w:r>
                      <w:t>381,103.25</w:t>
                    </w:r>
                  </w:p>
                </w:tc>
                <w:tc>
                  <w:tcPr>
                    <w:tcW w:w="1567" w:type="pct"/>
                    <w:vAlign w:val="center"/>
                  </w:tcPr>
                  <w:p w:rsidR="00195005" w:rsidRDefault="00195005" w:rsidP="00FD7F71">
                    <w:pPr>
                      <w:jc w:val="right"/>
                    </w:pPr>
                    <w:r>
                      <w:t>149,667.25</w:t>
                    </w:r>
                  </w:p>
                </w:tc>
              </w:tr>
            </w:sdtContent>
          </w:sdt>
          <w:sdt>
            <w:sdtPr>
              <w:rPr>
                <w:rFonts w:hint="eastAsia"/>
              </w:rPr>
              <w:alias w:val="支付的其他与经营活动有关的现金明细"/>
              <w:tag w:val="_GBC_9880266c0e6f4e6b92c7692ef64ec140"/>
              <w:id w:val="2137287847"/>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审计评估中介费用</w:t>
                    </w:r>
                  </w:p>
                </w:tc>
                <w:tc>
                  <w:tcPr>
                    <w:tcW w:w="1551" w:type="pct"/>
                    <w:vAlign w:val="center"/>
                  </w:tcPr>
                  <w:p w:rsidR="00195005" w:rsidRDefault="00B11F68" w:rsidP="00FD7F71">
                    <w:pPr>
                      <w:jc w:val="right"/>
                    </w:pPr>
                    <w:r>
                      <w:t>598,018.87</w:t>
                    </w:r>
                  </w:p>
                </w:tc>
                <w:tc>
                  <w:tcPr>
                    <w:tcW w:w="1567" w:type="pct"/>
                    <w:vAlign w:val="center"/>
                  </w:tcPr>
                  <w:p w:rsidR="00195005" w:rsidRDefault="00195005" w:rsidP="00FD7F71">
                    <w:pPr>
                      <w:jc w:val="right"/>
                    </w:pPr>
                    <w:r>
                      <w:t>346,154.11</w:t>
                    </w:r>
                  </w:p>
                </w:tc>
              </w:tr>
            </w:sdtContent>
          </w:sdt>
          <w:sdt>
            <w:sdtPr>
              <w:rPr>
                <w:rFonts w:hint="eastAsia"/>
              </w:rPr>
              <w:alias w:val="支付的其他与经营活动有关的现金明细"/>
              <w:tag w:val="_GBC_9880266c0e6f4e6b92c7692ef64ec140"/>
              <w:id w:val="-1557079799"/>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差旅费</w:t>
                    </w:r>
                  </w:p>
                </w:tc>
                <w:tc>
                  <w:tcPr>
                    <w:tcW w:w="1551" w:type="pct"/>
                    <w:vAlign w:val="center"/>
                  </w:tcPr>
                  <w:p w:rsidR="00195005" w:rsidRDefault="00635C74" w:rsidP="00FD7F71">
                    <w:pPr>
                      <w:jc w:val="right"/>
                    </w:pPr>
                    <w:r>
                      <w:t>896,671.13</w:t>
                    </w:r>
                  </w:p>
                </w:tc>
                <w:tc>
                  <w:tcPr>
                    <w:tcW w:w="1567" w:type="pct"/>
                    <w:vAlign w:val="center"/>
                  </w:tcPr>
                  <w:p w:rsidR="00195005" w:rsidRDefault="00195005" w:rsidP="00FD7F71">
                    <w:pPr>
                      <w:jc w:val="right"/>
                    </w:pPr>
                    <w:r>
                      <w:t>964,217.46</w:t>
                    </w:r>
                  </w:p>
                </w:tc>
              </w:tr>
            </w:sdtContent>
          </w:sdt>
          <w:sdt>
            <w:sdtPr>
              <w:rPr>
                <w:rFonts w:hint="eastAsia"/>
              </w:rPr>
              <w:alias w:val="支付的其他与经营活动有关的现金明细"/>
              <w:tag w:val="_GBC_9880266c0e6f4e6b92c7692ef64ec140"/>
              <w:id w:val="-1638794120"/>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研发工程费用</w:t>
                    </w:r>
                  </w:p>
                </w:tc>
                <w:tc>
                  <w:tcPr>
                    <w:tcW w:w="1551" w:type="pct"/>
                    <w:vAlign w:val="center"/>
                  </w:tcPr>
                  <w:p w:rsidR="00195005" w:rsidRDefault="00D2429F" w:rsidP="00FD7F71">
                    <w:pPr>
                      <w:jc w:val="right"/>
                    </w:pPr>
                    <w:r>
                      <w:t>339,069.62</w:t>
                    </w:r>
                  </w:p>
                </w:tc>
                <w:tc>
                  <w:tcPr>
                    <w:tcW w:w="1567" w:type="pct"/>
                    <w:vAlign w:val="center"/>
                  </w:tcPr>
                  <w:p w:rsidR="00195005" w:rsidRDefault="00195005" w:rsidP="00FD7F71">
                    <w:pPr>
                      <w:jc w:val="right"/>
                    </w:pPr>
                    <w:r>
                      <w:t>307,859.37</w:t>
                    </w:r>
                  </w:p>
                </w:tc>
              </w:tr>
            </w:sdtContent>
          </w:sdt>
          <w:sdt>
            <w:sdtPr>
              <w:rPr>
                <w:rFonts w:hint="eastAsia"/>
              </w:rPr>
              <w:alias w:val="支付的其他与经营活动有关的现金明细"/>
              <w:tag w:val="_GBC_9880266c0e6f4e6b92c7692ef64ec140"/>
              <w:id w:val="-423879781"/>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保险费</w:t>
                    </w:r>
                  </w:p>
                </w:tc>
                <w:tc>
                  <w:tcPr>
                    <w:tcW w:w="1551" w:type="pct"/>
                    <w:vAlign w:val="center"/>
                  </w:tcPr>
                  <w:p w:rsidR="00195005" w:rsidRDefault="00635C74" w:rsidP="00FD7F71">
                    <w:pPr>
                      <w:jc w:val="right"/>
                    </w:pPr>
                    <w:r>
                      <w:t>301,715.02</w:t>
                    </w:r>
                  </w:p>
                </w:tc>
                <w:tc>
                  <w:tcPr>
                    <w:tcW w:w="1567" w:type="pct"/>
                    <w:vAlign w:val="center"/>
                  </w:tcPr>
                  <w:p w:rsidR="00195005" w:rsidRDefault="00195005" w:rsidP="00FD7F71">
                    <w:pPr>
                      <w:jc w:val="right"/>
                    </w:pPr>
                    <w:r>
                      <w:t>358,063.88</w:t>
                    </w:r>
                  </w:p>
                </w:tc>
              </w:tr>
            </w:sdtContent>
          </w:sdt>
          <w:sdt>
            <w:sdtPr>
              <w:rPr>
                <w:rFonts w:hint="eastAsia"/>
              </w:rPr>
              <w:alias w:val="支付的其他与经营活动有关的现金明细"/>
              <w:tag w:val="_GBC_9880266c0e6f4e6b92c7692ef64ec140"/>
              <w:id w:val="1208616980"/>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咨询费</w:t>
                    </w:r>
                  </w:p>
                </w:tc>
                <w:tc>
                  <w:tcPr>
                    <w:tcW w:w="1551" w:type="pct"/>
                    <w:vAlign w:val="center"/>
                  </w:tcPr>
                  <w:p w:rsidR="00195005" w:rsidRDefault="00B11F68" w:rsidP="00FD7F71">
                    <w:pPr>
                      <w:jc w:val="right"/>
                    </w:pPr>
                    <w:r>
                      <w:rPr>
                        <w:rFonts w:hint="eastAsia"/>
                      </w:rPr>
                      <w:t>5</w:t>
                    </w:r>
                    <w:r w:rsidR="00D2429F">
                      <w:t>37,006.55</w:t>
                    </w:r>
                  </w:p>
                </w:tc>
                <w:tc>
                  <w:tcPr>
                    <w:tcW w:w="1567" w:type="pct"/>
                    <w:vAlign w:val="center"/>
                  </w:tcPr>
                  <w:p w:rsidR="00195005" w:rsidRDefault="00195005" w:rsidP="00FD7F71">
                    <w:pPr>
                      <w:jc w:val="right"/>
                    </w:pPr>
                    <w:r>
                      <w:t>477,650.94</w:t>
                    </w:r>
                  </w:p>
                </w:tc>
              </w:tr>
            </w:sdtContent>
          </w:sdt>
          <w:sdt>
            <w:sdtPr>
              <w:rPr>
                <w:rFonts w:hint="eastAsia"/>
              </w:rPr>
              <w:alias w:val="支付的其他与经营活动有关的现金明细"/>
              <w:tag w:val="_GBC_9880266c0e6f4e6b92c7692ef64ec140"/>
              <w:id w:val="555132463"/>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专利</w:t>
                    </w:r>
                    <w:proofErr w:type="gramStart"/>
                    <w:r>
                      <w:t>布图费</w:t>
                    </w:r>
                    <w:proofErr w:type="gramEnd"/>
                  </w:p>
                </w:tc>
                <w:tc>
                  <w:tcPr>
                    <w:tcW w:w="1551" w:type="pct"/>
                    <w:vAlign w:val="center"/>
                  </w:tcPr>
                  <w:p w:rsidR="00195005" w:rsidRDefault="00635C74" w:rsidP="00FD7F71">
                    <w:pPr>
                      <w:jc w:val="right"/>
                    </w:pPr>
                    <w:r>
                      <w:t>309,115</w:t>
                    </w:r>
                    <w:r>
                      <w:rPr>
                        <w:rFonts w:hint="eastAsia"/>
                      </w:rPr>
                      <w:t>.00</w:t>
                    </w:r>
                  </w:p>
                </w:tc>
                <w:tc>
                  <w:tcPr>
                    <w:tcW w:w="1567" w:type="pct"/>
                    <w:vAlign w:val="center"/>
                  </w:tcPr>
                  <w:p w:rsidR="00195005" w:rsidRDefault="00195005" w:rsidP="00FD7F71">
                    <w:pPr>
                      <w:jc w:val="right"/>
                    </w:pPr>
                    <w:r>
                      <w:t>252,080.00</w:t>
                    </w:r>
                  </w:p>
                </w:tc>
              </w:tr>
            </w:sdtContent>
          </w:sdt>
          <w:sdt>
            <w:sdtPr>
              <w:rPr>
                <w:rFonts w:hint="eastAsia"/>
              </w:rPr>
              <w:alias w:val="支付的其他与经营活动有关的现金明细"/>
              <w:tag w:val="_GBC_9880266c0e6f4e6b92c7692ef64ec140"/>
              <w:id w:val="-1043751231"/>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t>员工借款</w:t>
                    </w:r>
                  </w:p>
                </w:tc>
                <w:tc>
                  <w:tcPr>
                    <w:tcW w:w="1551" w:type="pct"/>
                    <w:vAlign w:val="center"/>
                  </w:tcPr>
                  <w:p w:rsidR="00195005" w:rsidRDefault="00635C74" w:rsidP="00FD7F71">
                    <w:pPr>
                      <w:jc w:val="right"/>
                    </w:pPr>
                    <w:r>
                      <w:t>342,577.40</w:t>
                    </w:r>
                  </w:p>
                </w:tc>
                <w:tc>
                  <w:tcPr>
                    <w:tcW w:w="1567" w:type="pct"/>
                    <w:vAlign w:val="center"/>
                  </w:tcPr>
                  <w:p w:rsidR="00195005" w:rsidRDefault="00195005" w:rsidP="00FD7F71">
                    <w:pPr>
                      <w:jc w:val="right"/>
                    </w:pPr>
                    <w:r>
                      <w:t>712,610.12</w:t>
                    </w:r>
                  </w:p>
                </w:tc>
              </w:tr>
            </w:sdtContent>
          </w:sdt>
          <w:sdt>
            <w:sdtPr>
              <w:rPr>
                <w:rFonts w:hint="eastAsia"/>
              </w:rPr>
              <w:alias w:val="支付的其他与经营活动有关的现金明细"/>
              <w:tag w:val="_GBC_9880266c0e6f4e6b92c7692ef64ec140"/>
              <w:id w:val="-1544823228"/>
              <w:lock w:val="sdtLocked"/>
            </w:sdtPr>
            <w:sdtEndPr/>
            <w:sdtContent>
              <w:tr w:rsidR="00195005" w:rsidTr="00FD7F71">
                <w:trPr>
                  <w:trHeight w:val="340"/>
                </w:trPr>
                <w:tc>
                  <w:tcPr>
                    <w:tcW w:w="1882" w:type="pct"/>
                    <w:vAlign w:val="center"/>
                  </w:tcPr>
                  <w:p w:rsidR="00195005" w:rsidRDefault="00195005" w:rsidP="00FD7F71">
                    <w:pPr>
                      <w:autoSpaceDE w:val="0"/>
                      <w:autoSpaceDN w:val="0"/>
                      <w:adjustRightInd w:val="0"/>
                      <w:snapToGrid w:val="0"/>
                    </w:pPr>
                    <w:r>
                      <w:rPr>
                        <w:rFonts w:hint="eastAsia"/>
                      </w:rPr>
                      <w:t>其他</w:t>
                    </w:r>
                  </w:p>
                </w:tc>
                <w:tc>
                  <w:tcPr>
                    <w:tcW w:w="1551" w:type="pct"/>
                    <w:vAlign w:val="center"/>
                  </w:tcPr>
                  <w:p w:rsidR="00195005" w:rsidRDefault="00B11F68" w:rsidP="00FD7F71">
                    <w:pPr>
                      <w:jc w:val="right"/>
                    </w:pPr>
                    <w:r>
                      <w:t>3,762,131.37</w:t>
                    </w:r>
                  </w:p>
                </w:tc>
                <w:tc>
                  <w:tcPr>
                    <w:tcW w:w="1567" w:type="pct"/>
                    <w:vAlign w:val="center"/>
                  </w:tcPr>
                  <w:p w:rsidR="00195005" w:rsidRDefault="00195005" w:rsidP="00FD7F71">
                    <w:pPr>
                      <w:jc w:val="right"/>
                    </w:pPr>
                    <w:r>
                      <w:t>2,816,591.72</w:t>
                    </w:r>
                  </w:p>
                </w:tc>
              </w:tr>
            </w:sdtContent>
          </w:sdt>
          <w:tr w:rsidR="00195005" w:rsidTr="00FD7F71">
            <w:trPr>
              <w:trHeight w:val="340"/>
            </w:trPr>
            <w:sdt>
              <w:sdtPr>
                <w:tag w:val="_PLD_4b68c0729f8e49a4ac82fb1d64daa6dc"/>
                <w:id w:val="1416133665"/>
                <w:lock w:val="sdtLocked"/>
              </w:sdtPr>
              <w:sdtEndPr/>
              <w:sdtContent>
                <w:tc>
                  <w:tcPr>
                    <w:tcW w:w="1882" w:type="pct"/>
                    <w:vAlign w:val="center"/>
                  </w:tcPr>
                  <w:p w:rsidR="00195005" w:rsidRDefault="00195005" w:rsidP="00FD7F71">
                    <w:pPr>
                      <w:autoSpaceDE w:val="0"/>
                      <w:autoSpaceDN w:val="0"/>
                      <w:adjustRightInd w:val="0"/>
                      <w:snapToGrid w:val="0"/>
                      <w:jc w:val="center"/>
                    </w:pPr>
                    <w:r>
                      <w:rPr>
                        <w:rFonts w:hint="eastAsia"/>
                      </w:rPr>
                      <w:t>合计</w:t>
                    </w:r>
                  </w:p>
                </w:tc>
              </w:sdtContent>
            </w:sdt>
            <w:tc>
              <w:tcPr>
                <w:tcW w:w="1551" w:type="pct"/>
                <w:vAlign w:val="center"/>
              </w:tcPr>
              <w:p w:rsidR="00195005" w:rsidRDefault="00635C74" w:rsidP="00FD7F71">
                <w:pPr>
                  <w:jc w:val="right"/>
                </w:pPr>
                <w:r>
                  <w:t>19,657,098.00</w:t>
                </w:r>
              </w:p>
            </w:tc>
            <w:tc>
              <w:tcPr>
                <w:tcW w:w="1567" w:type="pct"/>
                <w:vAlign w:val="center"/>
              </w:tcPr>
              <w:p w:rsidR="00195005" w:rsidRDefault="00195005" w:rsidP="00FD7F71">
                <w:pPr>
                  <w:jc w:val="right"/>
                </w:pPr>
                <w:r>
                  <w:t>26,126,380.91</w:t>
                </w:r>
              </w:p>
            </w:tc>
          </w:tr>
        </w:tbl>
        <w:p w:rsidR="00195005" w:rsidRDefault="00034E8D"/>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941042654"/>
        <w:lock w:val="sdtLocked"/>
        <w:placeholder>
          <w:docPart w:val="GBC22222222222222222222222222222"/>
        </w:placeholder>
      </w:sdtPr>
      <w:sdtEndPr>
        <w:rPr>
          <w:rFonts w:asciiTheme="minorHAnsi" w:hAnsiTheme="minorHAnsi" w:cstheme="minorBidi" w:hint="default"/>
          <w:kern w:val="2"/>
        </w:rPr>
      </w:sdtEndPr>
      <w:sdtContent>
        <w:p w:rsidR="00CF1D2C" w:rsidRDefault="00CF1D2C" w:rsidP="00C06BE6">
          <w:pPr>
            <w:pStyle w:val="48"/>
            <w:numPr>
              <w:ilvl w:val="0"/>
              <w:numId w:val="81"/>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36989054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641184299"/>
        <w:lock w:val="sdtLocked"/>
        <w:placeholder>
          <w:docPart w:val="GBC22222222222222222222222222222"/>
        </w:placeholder>
      </w:sdtPr>
      <w:sdtEndPr>
        <w:rPr>
          <w:rFonts w:asciiTheme="minorHAnsi" w:hAnsiTheme="minorHAnsi" w:cstheme="minorBidi"/>
          <w:kern w:val="2"/>
        </w:rPr>
      </w:sdtEndPr>
      <w:sdtContent>
        <w:p w:rsidR="00CF1D2C" w:rsidRDefault="00CF1D2C" w:rsidP="00C06BE6">
          <w:pPr>
            <w:pStyle w:val="48"/>
            <w:numPr>
              <w:ilvl w:val="0"/>
              <w:numId w:val="81"/>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0715978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773E4" w:rsidRDefault="00CF1D2C">
          <w:pPr>
            <w:pStyle w:val="510"/>
            <w:jc w:val="right"/>
            <w:rPr>
              <w:sz w:val="21"/>
            </w:rPr>
          </w:pPr>
          <w:r w:rsidRPr="008773E4">
            <w:rPr>
              <w:rFonts w:hint="eastAsia"/>
              <w:sz w:val="21"/>
            </w:rPr>
            <w:t>单位：</w:t>
          </w:r>
          <w:sdt>
            <w:sdtPr>
              <w:rPr>
                <w:rFonts w:hint="eastAsia"/>
                <w:sz w:val="21"/>
              </w:rPr>
              <w:alias w:val="单位：财务附注：支付的其他与投资活动有关的现金"/>
              <w:tag w:val="_GBC_d10892949aa14ffe8488e5fb3e554708"/>
              <w:id w:val="103939717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773E4">
                <w:rPr>
                  <w:rFonts w:hint="eastAsia"/>
                  <w:sz w:val="21"/>
                </w:rPr>
                <w:t>元</w:t>
              </w:r>
            </w:sdtContent>
          </w:sdt>
          <w:r w:rsidRPr="008773E4">
            <w:rPr>
              <w:rFonts w:hint="eastAsia"/>
              <w:sz w:val="21"/>
            </w:rPr>
            <w:t xml:space="preserve">  币种：</w:t>
          </w:r>
          <w:sdt>
            <w:sdtPr>
              <w:rPr>
                <w:rFonts w:hint="eastAsia"/>
                <w:sz w:val="21"/>
              </w:rPr>
              <w:alias w:val="币种：财务附注：支付的其他与投资活动有关的现金"/>
              <w:tag w:val="_GBC_699764a41036486da9355782e929009a"/>
              <w:id w:val="26365063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773E4">
                <w:rPr>
                  <w:rFonts w:hint="eastAsia"/>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CF1D2C" w:rsidRPr="008773E4" w:rsidTr="008773E4">
            <w:trPr>
              <w:trHeight w:val="340"/>
            </w:trPr>
            <w:sdt>
              <w:sdtPr>
                <w:rPr>
                  <w:rFonts w:ascii="Times New Roman" w:hAnsi="Times New Roman" w:cs="Times New Roman"/>
                  <w:b/>
                  <w:sz w:val="21"/>
                </w:rPr>
                <w:tag w:val="_PLD_9d1eae9c142b4411afe63077d56be240"/>
                <w:id w:val="143792796"/>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项目</w:t>
                    </w:r>
                  </w:p>
                </w:tc>
              </w:sdtContent>
            </w:sdt>
            <w:sdt>
              <w:sdtPr>
                <w:rPr>
                  <w:rFonts w:ascii="Times New Roman" w:hAnsi="Times New Roman" w:cs="Times New Roman"/>
                  <w:b/>
                  <w:sz w:val="21"/>
                </w:rPr>
                <w:tag w:val="_PLD_c15b0147904647a286b23a6481ce17ad"/>
                <w:id w:val="682867442"/>
                <w:lock w:val="sdtLocked"/>
              </w:sdtPr>
              <w:sdtEndPr/>
              <w:sdtContent>
                <w:tc>
                  <w:tcPr>
                    <w:tcW w:w="1610"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本期发生额</w:t>
                    </w:r>
                  </w:p>
                </w:tc>
              </w:sdtContent>
            </w:sdt>
            <w:sdt>
              <w:sdtPr>
                <w:rPr>
                  <w:rFonts w:ascii="Times New Roman" w:hAnsi="Times New Roman" w:cs="Times New Roman"/>
                  <w:b/>
                  <w:sz w:val="21"/>
                </w:rPr>
                <w:tag w:val="_PLD_be0073208a034a9ea119993745bed906"/>
                <w:id w:val="1189182062"/>
                <w:lock w:val="sdtLocked"/>
              </w:sdtPr>
              <w:sdtEndPr/>
              <w:sdtContent>
                <w:tc>
                  <w:tcPr>
                    <w:tcW w:w="1508"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上期发生额</w:t>
                    </w:r>
                  </w:p>
                </w:tc>
              </w:sdtContent>
            </w:sdt>
          </w:tr>
          <w:sdt>
            <w:sdtPr>
              <w:rPr>
                <w:rFonts w:ascii="Times New Roman" w:hAnsi="Times New Roman" w:cs="Times New Roman"/>
                <w:sz w:val="21"/>
              </w:rPr>
              <w:alias w:val="支付的其他与投资活动有关的现金明细"/>
              <w:tag w:val="_GBC_6a364cf9eb8d40e78f70a7d87a1664fd"/>
              <w:id w:val="760645974"/>
              <w:lock w:val="sdtLocked"/>
            </w:sdtPr>
            <w:sdtEndPr/>
            <w:sdtContent>
              <w:tr w:rsidR="00CF1D2C" w:rsidRPr="008773E4" w:rsidTr="008773E4">
                <w:trPr>
                  <w:trHeight w:val="340"/>
                </w:trPr>
                <w:tc>
                  <w:tcPr>
                    <w:tcW w:w="1882" w:type="pct"/>
                    <w:vAlign w:val="center"/>
                  </w:tcPr>
                  <w:p w:rsidR="00CF1D2C" w:rsidRPr="008773E4" w:rsidRDefault="00CF1D2C" w:rsidP="008773E4">
                    <w:pPr>
                      <w:pStyle w:val="510"/>
                      <w:autoSpaceDE w:val="0"/>
                      <w:autoSpaceDN w:val="0"/>
                      <w:adjustRightInd w:val="0"/>
                      <w:snapToGrid w:val="0"/>
                      <w:rPr>
                        <w:rFonts w:ascii="Times New Roman" w:hAnsi="Times New Roman" w:cs="Times New Roman"/>
                        <w:sz w:val="21"/>
                      </w:rPr>
                    </w:pPr>
                    <w:r w:rsidRPr="008773E4">
                      <w:rPr>
                        <w:rFonts w:ascii="Times New Roman" w:hAnsi="Times New Roman" w:cs="Times New Roman"/>
                        <w:sz w:val="21"/>
                      </w:rPr>
                      <w:t>股权转让中介费及手续费</w:t>
                    </w:r>
                  </w:p>
                </w:tc>
                <w:tc>
                  <w:tcPr>
                    <w:tcW w:w="1610" w:type="pct"/>
                    <w:vAlign w:val="center"/>
                  </w:tcPr>
                  <w:p w:rsidR="00CF1D2C" w:rsidRPr="008773E4" w:rsidRDefault="00CF1D2C" w:rsidP="008773E4">
                    <w:pPr>
                      <w:pStyle w:val="510"/>
                      <w:jc w:val="right"/>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44,200.00</w:t>
                    </w:r>
                  </w:p>
                </w:tc>
              </w:tr>
            </w:sdtContent>
          </w:sdt>
          <w:tr w:rsidR="00CF1D2C" w:rsidRPr="008773E4" w:rsidTr="008773E4">
            <w:trPr>
              <w:trHeight w:val="340"/>
            </w:trPr>
            <w:sdt>
              <w:sdtPr>
                <w:rPr>
                  <w:rFonts w:ascii="Times New Roman" w:hAnsi="Times New Roman" w:cs="Times New Roman"/>
                  <w:sz w:val="21"/>
                </w:rPr>
                <w:tag w:val="_PLD_25eb93d584614399905435b78bc647a8"/>
                <w:id w:val="-1568031498"/>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sz w:val="21"/>
                      </w:rPr>
                    </w:pPr>
                    <w:r w:rsidRPr="008773E4">
                      <w:rPr>
                        <w:rFonts w:ascii="Times New Roman" w:hAnsi="Times New Roman" w:cs="Times New Roman"/>
                        <w:sz w:val="21"/>
                      </w:rPr>
                      <w:t>合计</w:t>
                    </w:r>
                  </w:p>
                </w:tc>
              </w:sdtContent>
            </w:sdt>
            <w:tc>
              <w:tcPr>
                <w:tcW w:w="1610" w:type="pct"/>
                <w:vAlign w:val="center"/>
              </w:tcPr>
              <w:p w:rsidR="00CF1D2C" w:rsidRPr="008773E4" w:rsidRDefault="00CF1D2C" w:rsidP="008773E4">
                <w:pPr>
                  <w:pStyle w:val="510"/>
                  <w:jc w:val="right"/>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44,200.00</w:t>
                </w:r>
              </w:p>
            </w:tc>
          </w:tr>
        </w:tbl>
        <w:p w:rsidR="00CF1D2C" w:rsidRDefault="00034E8D">
          <w:pPr>
            <w:pStyle w:val="510"/>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90194319"/>
        <w:lock w:val="sdtLocked"/>
        <w:placeholder>
          <w:docPart w:val="GBC22222222222222222222222222222"/>
        </w:placeholder>
      </w:sdtPr>
      <w:sdtEndPr>
        <w:rPr>
          <w:rFonts w:ascii="Times New Roman" w:hAnsi="Times New Roman" w:cs="Times New Roman" w:hint="default"/>
          <w:kern w:val="2"/>
          <w:sz w:val="21"/>
        </w:rPr>
      </w:sdtEndPr>
      <w:sdtContent>
        <w:p w:rsidR="00CF1D2C" w:rsidRDefault="00CF1D2C" w:rsidP="00C06BE6">
          <w:pPr>
            <w:pStyle w:val="48"/>
            <w:numPr>
              <w:ilvl w:val="0"/>
              <w:numId w:val="81"/>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42056758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773E4" w:rsidRDefault="00CF1D2C">
          <w:pPr>
            <w:pStyle w:val="510"/>
            <w:jc w:val="right"/>
            <w:rPr>
              <w:rFonts w:ascii="Times New Roman" w:hAnsi="Times New Roman" w:cs="Times New Roman"/>
              <w:sz w:val="21"/>
            </w:rPr>
          </w:pPr>
          <w:r w:rsidRPr="008773E4">
            <w:rPr>
              <w:rFonts w:ascii="Times New Roman" w:hAnsi="Times New Roman" w:cs="Times New Roman"/>
              <w:sz w:val="21"/>
            </w:rPr>
            <w:t>单位：</w:t>
          </w:r>
          <w:sdt>
            <w:sdtPr>
              <w:rPr>
                <w:rFonts w:ascii="Times New Roman" w:hAnsi="Times New Roman" w:cs="Times New Roman"/>
                <w:sz w:val="21"/>
              </w:rPr>
              <w:alias w:val="单位：财务附注：收到的其他与筹资活动有关的现金"/>
              <w:tag w:val="_GBC_54c629439974499c9df52a114b0272b9"/>
              <w:id w:val="3130009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773E4">
                <w:rPr>
                  <w:rFonts w:ascii="Times New Roman" w:hAnsi="Times New Roman" w:cs="Times New Roman"/>
                  <w:sz w:val="21"/>
                </w:rPr>
                <w:t>元</w:t>
              </w:r>
            </w:sdtContent>
          </w:sdt>
          <w:r w:rsidRPr="008773E4">
            <w:rPr>
              <w:rFonts w:ascii="Times New Roman" w:hAnsi="Times New Roman" w:cs="Times New Roman"/>
              <w:sz w:val="21"/>
            </w:rPr>
            <w:t xml:space="preserve">  </w:t>
          </w:r>
          <w:r w:rsidRPr="008773E4">
            <w:rPr>
              <w:rFonts w:ascii="Times New Roman" w:hAnsi="Times New Roman" w:cs="Times New Roman"/>
              <w:sz w:val="21"/>
            </w:rPr>
            <w:t>币种：</w:t>
          </w:r>
          <w:sdt>
            <w:sdtPr>
              <w:rPr>
                <w:rFonts w:ascii="Times New Roman" w:hAnsi="Times New Roman" w:cs="Times New Roman"/>
                <w:sz w:val="21"/>
              </w:rPr>
              <w:alias w:val="币种：财务附注：收到的其他与筹资活动有关的现金"/>
              <w:tag w:val="_GBC_0d3b28d58a83411db264b55c970f7fc6"/>
              <w:id w:val="5339356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773E4">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CF1D2C" w:rsidRPr="008773E4" w:rsidTr="008773E4">
            <w:trPr>
              <w:trHeight w:val="340"/>
            </w:trPr>
            <w:sdt>
              <w:sdtPr>
                <w:rPr>
                  <w:rFonts w:ascii="Times New Roman" w:hAnsi="Times New Roman" w:cs="Times New Roman"/>
                  <w:b/>
                  <w:sz w:val="21"/>
                </w:rPr>
                <w:tag w:val="_PLD_45e71f75634d40e399bff943b12676a7"/>
                <w:id w:val="1944804352"/>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项目</w:t>
                    </w:r>
                  </w:p>
                </w:tc>
              </w:sdtContent>
            </w:sdt>
            <w:sdt>
              <w:sdtPr>
                <w:rPr>
                  <w:rFonts w:ascii="Times New Roman" w:hAnsi="Times New Roman" w:cs="Times New Roman"/>
                  <w:b/>
                  <w:sz w:val="21"/>
                </w:rPr>
                <w:tag w:val="_PLD_f7b1d7d1151a486eb8533f96d22cda73"/>
                <w:id w:val="2139749090"/>
                <w:lock w:val="sdtLocked"/>
              </w:sdtPr>
              <w:sdtEndPr/>
              <w:sdtContent>
                <w:tc>
                  <w:tcPr>
                    <w:tcW w:w="1610"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本期发生额</w:t>
                    </w:r>
                  </w:p>
                </w:tc>
              </w:sdtContent>
            </w:sdt>
            <w:sdt>
              <w:sdtPr>
                <w:rPr>
                  <w:rFonts w:ascii="Times New Roman" w:hAnsi="Times New Roman" w:cs="Times New Roman"/>
                  <w:b/>
                  <w:sz w:val="21"/>
                </w:rPr>
                <w:tag w:val="_PLD_fcd73629839441d485ad661b0568d6af"/>
                <w:id w:val="799501630"/>
                <w:lock w:val="sdtLocked"/>
              </w:sdtPr>
              <w:sdtEndPr/>
              <w:sdtContent>
                <w:tc>
                  <w:tcPr>
                    <w:tcW w:w="1508"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上期发生额</w:t>
                    </w:r>
                  </w:p>
                </w:tc>
              </w:sdtContent>
            </w:sdt>
          </w:tr>
          <w:sdt>
            <w:sdtPr>
              <w:rPr>
                <w:rFonts w:ascii="Times New Roman" w:hAnsi="Times New Roman" w:cs="Times New Roman"/>
                <w:sz w:val="21"/>
              </w:rPr>
              <w:alias w:val="收到的其他与筹资活动有关的现金明细"/>
              <w:tag w:val="_GBC_c32e781f55dd414ab2ff5887b711a905"/>
              <w:id w:val="758407694"/>
              <w:lock w:val="sdtLocked"/>
            </w:sdtPr>
            <w:sdtEndPr/>
            <w:sdtContent>
              <w:tr w:rsidR="00CF1D2C" w:rsidRPr="008773E4" w:rsidTr="008773E4">
                <w:trPr>
                  <w:trHeight w:val="340"/>
                </w:trPr>
                <w:tc>
                  <w:tcPr>
                    <w:tcW w:w="1882" w:type="pct"/>
                    <w:vAlign w:val="center"/>
                  </w:tcPr>
                  <w:p w:rsidR="00CF1D2C" w:rsidRPr="008773E4" w:rsidRDefault="00CF1D2C" w:rsidP="008773E4">
                    <w:pPr>
                      <w:pStyle w:val="510"/>
                      <w:autoSpaceDE w:val="0"/>
                      <w:autoSpaceDN w:val="0"/>
                      <w:adjustRightInd w:val="0"/>
                      <w:snapToGrid w:val="0"/>
                      <w:rPr>
                        <w:rFonts w:ascii="Times New Roman" w:hAnsi="Times New Roman" w:cs="Times New Roman"/>
                        <w:sz w:val="21"/>
                      </w:rPr>
                    </w:pPr>
                    <w:r w:rsidRPr="008773E4">
                      <w:rPr>
                        <w:rFonts w:ascii="Times New Roman" w:hAnsi="Times New Roman" w:cs="Times New Roman"/>
                        <w:sz w:val="21"/>
                      </w:rPr>
                      <w:t>保函保证金</w:t>
                    </w:r>
                  </w:p>
                </w:tc>
                <w:tc>
                  <w:tcPr>
                    <w:tcW w:w="1610" w:type="pct"/>
                    <w:vAlign w:val="center"/>
                  </w:tcPr>
                  <w:p w:rsidR="00CF1D2C" w:rsidRPr="008773E4" w:rsidRDefault="00CF1D2C" w:rsidP="008773E4">
                    <w:pPr>
                      <w:pStyle w:val="510"/>
                      <w:jc w:val="center"/>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18,060,083.50</w:t>
                    </w:r>
                  </w:p>
                </w:tc>
              </w:tr>
            </w:sdtContent>
          </w:sdt>
          <w:tr w:rsidR="00CF1D2C" w:rsidRPr="008773E4" w:rsidTr="008773E4">
            <w:trPr>
              <w:trHeight w:val="340"/>
            </w:trPr>
            <w:sdt>
              <w:sdtPr>
                <w:rPr>
                  <w:rFonts w:ascii="Times New Roman" w:hAnsi="Times New Roman" w:cs="Times New Roman"/>
                  <w:sz w:val="21"/>
                </w:rPr>
                <w:tag w:val="_PLD_1959febe6b254266b4985c8aadec7ed6"/>
                <w:id w:val="1075942880"/>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sz w:val="21"/>
                      </w:rPr>
                    </w:pPr>
                    <w:r w:rsidRPr="008773E4">
                      <w:rPr>
                        <w:rFonts w:ascii="Times New Roman" w:hAnsi="Times New Roman" w:cs="Times New Roman"/>
                        <w:sz w:val="21"/>
                      </w:rPr>
                      <w:t>合计</w:t>
                    </w:r>
                  </w:p>
                </w:tc>
              </w:sdtContent>
            </w:sdt>
            <w:tc>
              <w:tcPr>
                <w:tcW w:w="1610" w:type="pct"/>
                <w:vAlign w:val="center"/>
              </w:tcPr>
              <w:p w:rsidR="00CF1D2C" w:rsidRPr="008773E4" w:rsidRDefault="00CF1D2C" w:rsidP="008773E4">
                <w:pPr>
                  <w:pStyle w:val="510"/>
                  <w:jc w:val="center"/>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18,060,083.50</w:t>
                </w:r>
              </w:p>
            </w:tc>
          </w:tr>
        </w:tbl>
      </w:sdtContent>
    </w:sdt>
    <w:p w:rsidR="00CF1D2C" w:rsidRDefault="00CF1D2C">
      <w:pPr>
        <w:pStyle w:val="510"/>
      </w:pPr>
    </w:p>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601869871"/>
        <w:lock w:val="sdtLocked"/>
        <w:placeholder>
          <w:docPart w:val="GBC22222222222222222222222222222"/>
        </w:placeholder>
      </w:sdtPr>
      <w:sdtEndPr>
        <w:rPr>
          <w:rFonts w:asciiTheme="minorHAnsi" w:hAnsiTheme="minorHAnsi" w:cstheme="minorBidi"/>
          <w:kern w:val="2"/>
        </w:rPr>
      </w:sdtEndPr>
      <w:sdtContent>
        <w:p w:rsidR="00CF1D2C" w:rsidRDefault="00CF1D2C" w:rsidP="00C06BE6">
          <w:pPr>
            <w:pStyle w:val="48"/>
            <w:numPr>
              <w:ilvl w:val="0"/>
              <w:numId w:val="81"/>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788484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773E4" w:rsidRDefault="00CF1D2C">
          <w:pPr>
            <w:pStyle w:val="510"/>
            <w:jc w:val="right"/>
            <w:rPr>
              <w:rFonts w:ascii="Times New Roman" w:hAnsi="Times New Roman" w:cs="Times New Roman"/>
              <w:sz w:val="21"/>
            </w:rPr>
          </w:pPr>
          <w:r w:rsidRPr="008773E4">
            <w:rPr>
              <w:rFonts w:ascii="Times New Roman" w:hAnsi="Times New Roman" w:cs="Times New Roman"/>
              <w:sz w:val="21"/>
            </w:rPr>
            <w:t>单位：</w:t>
          </w:r>
          <w:sdt>
            <w:sdtPr>
              <w:rPr>
                <w:rFonts w:ascii="Times New Roman" w:hAnsi="Times New Roman" w:cs="Times New Roman"/>
                <w:sz w:val="21"/>
              </w:rPr>
              <w:alias w:val="单位：财务附注：支付的其他与筹资活动有关的现金"/>
              <w:tag w:val="_GBC_323ca3d874214911880818d387e0c63b"/>
              <w:id w:val="4978472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773E4">
                <w:rPr>
                  <w:rFonts w:ascii="Times New Roman" w:hAnsi="Times New Roman" w:cs="Times New Roman"/>
                  <w:sz w:val="21"/>
                </w:rPr>
                <w:t>元</w:t>
              </w:r>
            </w:sdtContent>
          </w:sdt>
          <w:r w:rsidRPr="008773E4">
            <w:rPr>
              <w:rFonts w:ascii="Times New Roman" w:hAnsi="Times New Roman" w:cs="Times New Roman"/>
              <w:sz w:val="21"/>
            </w:rPr>
            <w:t xml:space="preserve">  </w:t>
          </w:r>
          <w:r w:rsidRPr="008773E4">
            <w:rPr>
              <w:rFonts w:ascii="Times New Roman" w:hAnsi="Times New Roman" w:cs="Times New Roman"/>
              <w:sz w:val="21"/>
            </w:rPr>
            <w:t>币种：</w:t>
          </w:r>
          <w:sdt>
            <w:sdtPr>
              <w:rPr>
                <w:rFonts w:ascii="Times New Roman" w:hAnsi="Times New Roman" w:cs="Times New Roman"/>
                <w:sz w:val="21"/>
              </w:rPr>
              <w:alias w:val="币种：财务附注：支付的其他与筹资活动有关的现金"/>
              <w:tag w:val="_GBC_d6726952256941209f32bac8fffa568d"/>
              <w:id w:val="2276556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773E4">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CF1D2C" w:rsidRPr="008773E4" w:rsidTr="008773E4">
            <w:trPr>
              <w:trHeight w:val="340"/>
            </w:trPr>
            <w:sdt>
              <w:sdtPr>
                <w:rPr>
                  <w:rFonts w:ascii="Times New Roman" w:hAnsi="Times New Roman" w:cs="Times New Roman"/>
                  <w:b/>
                  <w:sz w:val="21"/>
                </w:rPr>
                <w:tag w:val="_PLD_2b9da6111f3f4cacb3afcfc0de00e1e9"/>
                <w:id w:val="1991981975"/>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项目</w:t>
                    </w:r>
                  </w:p>
                </w:tc>
              </w:sdtContent>
            </w:sdt>
            <w:sdt>
              <w:sdtPr>
                <w:rPr>
                  <w:rFonts w:ascii="Times New Roman" w:hAnsi="Times New Roman" w:cs="Times New Roman"/>
                  <w:b/>
                  <w:sz w:val="21"/>
                </w:rPr>
                <w:tag w:val="_PLD_b6791a7f5c234d80be8964d8fb7b3ce6"/>
                <w:id w:val="1475875535"/>
                <w:lock w:val="sdtLocked"/>
              </w:sdtPr>
              <w:sdtEndPr/>
              <w:sdtContent>
                <w:tc>
                  <w:tcPr>
                    <w:tcW w:w="1610"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本期发生额</w:t>
                    </w:r>
                  </w:p>
                </w:tc>
              </w:sdtContent>
            </w:sdt>
            <w:sdt>
              <w:sdtPr>
                <w:rPr>
                  <w:rFonts w:ascii="Times New Roman" w:hAnsi="Times New Roman" w:cs="Times New Roman"/>
                  <w:b/>
                  <w:sz w:val="21"/>
                </w:rPr>
                <w:tag w:val="_PLD_b4a33da4012d47bd8013a6c570bcad87"/>
                <w:id w:val="-760225962"/>
                <w:lock w:val="sdtLocked"/>
              </w:sdtPr>
              <w:sdtEndPr/>
              <w:sdtContent>
                <w:tc>
                  <w:tcPr>
                    <w:tcW w:w="1508"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b/>
                        <w:sz w:val="21"/>
                      </w:rPr>
                    </w:pPr>
                    <w:r w:rsidRPr="008773E4">
                      <w:rPr>
                        <w:rFonts w:ascii="Times New Roman" w:hAnsi="Times New Roman" w:cs="Times New Roman"/>
                        <w:b/>
                        <w:sz w:val="21"/>
                      </w:rPr>
                      <w:t>上期发生额</w:t>
                    </w:r>
                  </w:p>
                </w:tc>
              </w:sdtContent>
            </w:sdt>
          </w:tr>
          <w:sdt>
            <w:sdtPr>
              <w:rPr>
                <w:rFonts w:ascii="Times New Roman" w:hAnsi="Times New Roman" w:cs="Times New Roman"/>
                <w:sz w:val="21"/>
              </w:rPr>
              <w:alias w:val="支付的其他与筹资活动有关的现金明细"/>
              <w:tag w:val="_GBC_67ad8c2e4b094cd980237b364226db90"/>
              <w:id w:val="1454597382"/>
              <w:lock w:val="sdtLocked"/>
            </w:sdtPr>
            <w:sdtEndPr/>
            <w:sdtContent>
              <w:tr w:rsidR="00CF1D2C" w:rsidRPr="008773E4" w:rsidTr="008773E4">
                <w:trPr>
                  <w:trHeight w:val="340"/>
                </w:trPr>
                <w:tc>
                  <w:tcPr>
                    <w:tcW w:w="1882" w:type="pct"/>
                    <w:vAlign w:val="center"/>
                  </w:tcPr>
                  <w:p w:rsidR="00CF1D2C" w:rsidRPr="008773E4" w:rsidRDefault="00CF1D2C" w:rsidP="008773E4">
                    <w:pPr>
                      <w:pStyle w:val="510"/>
                      <w:autoSpaceDE w:val="0"/>
                      <w:autoSpaceDN w:val="0"/>
                      <w:adjustRightInd w:val="0"/>
                      <w:snapToGrid w:val="0"/>
                      <w:rPr>
                        <w:rFonts w:ascii="Times New Roman" w:hAnsi="Times New Roman" w:cs="Times New Roman"/>
                        <w:sz w:val="21"/>
                      </w:rPr>
                    </w:pPr>
                    <w:r w:rsidRPr="008773E4">
                      <w:rPr>
                        <w:rFonts w:ascii="Times New Roman" w:hAnsi="Times New Roman" w:cs="Times New Roman"/>
                        <w:sz w:val="21"/>
                      </w:rPr>
                      <w:t>保函手续费</w:t>
                    </w:r>
                  </w:p>
                </w:tc>
                <w:tc>
                  <w:tcPr>
                    <w:tcW w:w="1610" w:type="pct"/>
                    <w:vAlign w:val="center"/>
                  </w:tcPr>
                  <w:p w:rsidR="00CF1D2C" w:rsidRPr="008773E4" w:rsidRDefault="00CF1D2C" w:rsidP="008773E4">
                    <w:pPr>
                      <w:pStyle w:val="510"/>
                      <w:jc w:val="center"/>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144,266.00</w:t>
                    </w:r>
                  </w:p>
                </w:tc>
              </w:tr>
            </w:sdtContent>
          </w:sdt>
          <w:tr w:rsidR="00CF1D2C" w:rsidRPr="008773E4" w:rsidTr="008773E4">
            <w:trPr>
              <w:trHeight w:val="340"/>
            </w:trPr>
            <w:sdt>
              <w:sdtPr>
                <w:rPr>
                  <w:rFonts w:ascii="Times New Roman" w:hAnsi="Times New Roman" w:cs="Times New Roman"/>
                  <w:sz w:val="21"/>
                </w:rPr>
                <w:tag w:val="_PLD_22dc5e1e835f424c922e14021ea4fcda"/>
                <w:id w:val="-2033094977"/>
                <w:lock w:val="sdtLocked"/>
              </w:sdtPr>
              <w:sdtEndPr/>
              <w:sdtContent>
                <w:tc>
                  <w:tcPr>
                    <w:tcW w:w="1882" w:type="pct"/>
                    <w:vAlign w:val="center"/>
                  </w:tcPr>
                  <w:p w:rsidR="00CF1D2C" w:rsidRPr="008773E4" w:rsidRDefault="00CF1D2C" w:rsidP="008773E4">
                    <w:pPr>
                      <w:pStyle w:val="510"/>
                      <w:autoSpaceDE w:val="0"/>
                      <w:autoSpaceDN w:val="0"/>
                      <w:adjustRightInd w:val="0"/>
                      <w:snapToGrid w:val="0"/>
                      <w:jc w:val="center"/>
                      <w:rPr>
                        <w:rFonts w:ascii="Times New Roman" w:hAnsi="Times New Roman" w:cs="Times New Roman"/>
                        <w:sz w:val="21"/>
                      </w:rPr>
                    </w:pPr>
                    <w:r w:rsidRPr="008773E4">
                      <w:rPr>
                        <w:rFonts w:ascii="Times New Roman" w:hAnsi="Times New Roman" w:cs="Times New Roman"/>
                        <w:sz w:val="21"/>
                      </w:rPr>
                      <w:t>合计</w:t>
                    </w:r>
                  </w:p>
                </w:tc>
              </w:sdtContent>
            </w:sdt>
            <w:tc>
              <w:tcPr>
                <w:tcW w:w="1610" w:type="pct"/>
                <w:vAlign w:val="center"/>
              </w:tcPr>
              <w:p w:rsidR="00CF1D2C" w:rsidRPr="008773E4" w:rsidRDefault="00CF1D2C" w:rsidP="008773E4">
                <w:pPr>
                  <w:pStyle w:val="510"/>
                  <w:jc w:val="center"/>
                  <w:rPr>
                    <w:rFonts w:ascii="Times New Roman" w:hAnsi="Times New Roman" w:cs="Times New Roman"/>
                    <w:sz w:val="21"/>
                  </w:rPr>
                </w:pPr>
              </w:p>
            </w:tc>
            <w:tc>
              <w:tcPr>
                <w:tcW w:w="1508" w:type="pct"/>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144,266.00</w:t>
                </w:r>
              </w:p>
            </w:tc>
          </w:tr>
        </w:tbl>
        <w:p w:rsidR="00CF1D2C" w:rsidRDefault="00034E8D">
          <w:pPr>
            <w:pStyle w:val="510"/>
            <w:ind w:right="5"/>
          </w:pPr>
        </w:p>
      </w:sdtContent>
    </w:sdt>
    <w:p w:rsidR="00CF1D2C" w:rsidRDefault="00CF1D2C" w:rsidP="00C06BE6">
      <w:pPr>
        <w:pStyle w:val="49"/>
        <w:numPr>
          <w:ilvl w:val="0"/>
          <w:numId w:val="50"/>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 w:val="24"/>
          <w:szCs w:val="24"/>
        </w:rPr>
        <w:alias w:val="模块:现金流量表补充资料"/>
        <w:tag w:val="_GBC_7c9a174810ac4558be4e54f8019d5a1a"/>
        <w:id w:val="-2097002850"/>
        <w:lock w:val="sdtLocked"/>
        <w:placeholder>
          <w:docPart w:val="GBC22222222222222222222222222222"/>
        </w:placeholder>
      </w:sdtPr>
      <w:sdtEndPr>
        <w:rPr>
          <w:szCs w:val="21"/>
        </w:rPr>
      </w:sdtEndPr>
      <w:sdtContent>
        <w:p w:rsidR="00CF1D2C" w:rsidRDefault="00CF1D2C" w:rsidP="00C06BE6">
          <w:pPr>
            <w:pStyle w:val="48"/>
            <w:numPr>
              <w:ilvl w:val="0"/>
              <w:numId w:val="82"/>
            </w:numPr>
          </w:pPr>
          <w:r>
            <w:rPr>
              <w:rFonts w:hint="eastAsia"/>
            </w:rPr>
            <w:t>现金流量表补充资料</w:t>
          </w:r>
        </w:p>
        <w:sdt>
          <w:sdtPr>
            <w:alias w:val="是否适用：现金流量表补充资料[双击切换]"/>
            <w:tag w:val="_GBC_3ee8e178479245ea907bff86e4dcd54a"/>
            <w:id w:val="-212946961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773E4" w:rsidRDefault="00CF1D2C">
          <w:pPr>
            <w:pStyle w:val="510"/>
            <w:jc w:val="right"/>
            <w:rPr>
              <w:rFonts w:ascii="Times New Roman" w:hAnsi="Times New Roman" w:cs="Times New Roman"/>
              <w:sz w:val="21"/>
            </w:rPr>
          </w:pPr>
          <w:r w:rsidRPr="008773E4">
            <w:rPr>
              <w:rFonts w:ascii="Times New Roman" w:hAnsi="Times New Roman" w:cs="Times New Roman"/>
              <w:sz w:val="21"/>
            </w:rPr>
            <w:t>单位：</w:t>
          </w:r>
          <w:sdt>
            <w:sdtPr>
              <w:rPr>
                <w:rFonts w:ascii="Times New Roman" w:hAnsi="Times New Roman" w:cs="Times New Roman"/>
                <w:sz w:val="21"/>
              </w:rPr>
              <w:alias w:val="单位：财务附注：现金流量表补充资料"/>
              <w:tag w:val="_GBC_ba7cd13a54fa44929e0fd4c276876d0e"/>
              <w:id w:val="4578458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773E4">
                <w:rPr>
                  <w:rFonts w:ascii="Times New Roman" w:hAnsi="Times New Roman" w:cs="Times New Roman"/>
                  <w:sz w:val="21"/>
                </w:rPr>
                <w:t>元</w:t>
              </w:r>
            </w:sdtContent>
          </w:sdt>
          <w:r w:rsidRPr="008773E4">
            <w:rPr>
              <w:rFonts w:ascii="Times New Roman" w:hAnsi="Times New Roman" w:cs="Times New Roman"/>
              <w:sz w:val="21"/>
            </w:rPr>
            <w:t xml:space="preserve">  </w:t>
          </w:r>
          <w:r w:rsidRPr="008773E4">
            <w:rPr>
              <w:rFonts w:ascii="Times New Roman" w:hAnsi="Times New Roman" w:cs="Times New Roman"/>
              <w:sz w:val="21"/>
            </w:rPr>
            <w:t>币种：</w:t>
          </w:r>
          <w:sdt>
            <w:sdtPr>
              <w:rPr>
                <w:rFonts w:ascii="Times New Roman" w:hAnsi="Times New Roman" w:cs="Times New Roman"/>
                <w:sz w:val="21"/>
              </w:rPr>
              <w:alias w:val="币种：财务附注：现金流量表补充资料"/>
              <w:tag w:val="_GBC_715164ef2f2b4f258a0908b254229361"/>
              <w:id w:val="-12447113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773E4">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1985"/>
            <w:gridCol w:w="1994"/>
          </w:tblGrid>
          <w:tr w:rsidR="00CF1D2C" w:rsidRPr="008773E4" w:rsidTr="008773E4">
            <w:trPr>
              <w:trHeight w:val="340"/>
            </w:trPr>
            <w:sdt>
              <w:sdtPr>
                <w:rPr>
                  <w:rFonts w:ascii="Times New Roman" w:hAnsi="Times New Roman" w:cs="Times New Roman"/>
                  <w:b/>
                  <w:sz w:val="21"/>
                </w:rPr>
                <w:tag w:val="_PLD_a6ea455751354381bc869d5865ef3d8f"/>
                <w:id w:val="-126661979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jc w:val="center"/>
                      <w:rPr>
                        <w:rFonts w:ascii="Times New Roman" w:hAnsi="Times New Roman" w:cs="Times New Roman"/>
                        <w:b/>
                        <w:bCs/>
                        <w:sz w:val="21"/>
                      </w:rPr>
                    </w:pPr>
                    <w:r w:rsidRPr="008773E4">
                      <w:rPr>
                        <w:rFonts w:ascii="Times New Roman" w:hAnsi="Times New Roman" w:cs="Times New Roman"/>
                        <w:b/>
                        <w:bCs/>
                        <w:sz w:val="21"/>
                      </w:rPr>
                      <w:t>补充资料</w:t>
                    </w:r>
                  </w:p>
                </w:tc>
              </w:sdtContent>
            </w:sdt>
            <w:sdt>
              <w:sdtPr>
                <w:rPr>
                  <w:rFonts w:ascii="Times New Roman" w:hAnsi="Times New Roman" w:cs="Times New Roman"/>
                  <w:b/>
                  <w:sz w:val="21"/>
                </w:rPr>
                <w:tag w:val="_PLD_0687e3743a4e4e2db7b08855f23641e8"/>
                <w:id w:val="-1958470546"/>
                <w:lock w:val="sdtLocked"/>
              </w:sdtPr>
              <w:sdtEndPr/>
              <w:sdtContent>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jc w:val="center"/>
                      <w:rPr>
                        <w:rFonts w:ascii="Times New Roman" w:hAnsi="Times New Roman" w:cs="Times New Roman"/>
                        <w:b/>
                        <w:sz w:val="21"/>
                      </w:rPr>
                    </w:pPr>
                    <w:r w:rsidRPr="008773E4">
                      <w:rPr>
                        <w:rFonts w:ascii="Times New Roman" w:hAnsi="Times New Roman" w:cs="Times New Roman"/>
                        <w:b/>
                        <w:sz w:val="21"/>
                      </w:rPr>
                      <w:t>本期金额</w:t>
                    </w:r>
                  </w:p>
                </w:tc>
              </w:sdtContent>
            </w:sdt>
            <w:sdt>
              <w:sdtPr>
                <w:rPr>
                  <w:rFonts w:ascii="Times New Roman" w:hAnsi="Times New Roman" w:cs="Times New Roman"/>
                  <w:b/>
                  <w:sz w:val="21"/>
                </w:rPr>
                <w:tag w:val="_PLD_f90342638d124edea40aa264bbe65e8e"/>
                <w:id w:val="-257834271"/>
                <w:lock w:val="sdtLocked"/>
              </w:sdtPr>
              <w:sdtEnd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jc w:val="center"/>
                      <w:rPr>
                        <w:rFonts w:ascii="Times New Roman" w:hAnsi="Times New Roman" w:cs="Times New Roman"/>
                        <w:b/>
                        <w:sz w:val="21"/>
                      </w:rPr>
                    </w:pPr>
                    <w:r w:rsidRPr="008773E4">
                      <w:rPr>
                        <w:rFonts w:ascii="Times New Roman" w:hAnsi="Times New Roman" w:cs="Times New Roman"/>
                        <w:b/>
                        <w:sz w:val="21"/>
                      </w:rPr>
                      <w:t>上期金额</w:t>
                    </w:r>
                  </w:p>
                </w:tc>
              </w:sdtContent>
            </w:sdt>
          </w:tr>
          <w:tr w:rsidR="00CF1D2C" w:rsidRPr="008773E4" w:rsidTr="008773E4">
            <w:trPr>
              <w:trHeight w:val="340"/>
            </w:trPr>
            <w:sdt>
              <w:sdtPr>
                <w:rPr>
                  <w:rFonts w:ascii="Times New Roman" w:hAnsi="Times New Roman" w:cs="Times New Roman"/>
                  <w:sz w:val="21"/>
                </w:rPr>
                <w:tag w:val="_PLD_0a799a1250f946df9181881c4b1f3829"/>
                <w:id w:val="-151837734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b/>
                        <w:bCs/>
                        <w:sz w:val="21"/>
                      </w:rPr>
                    </w:pPr>
                    <w:r w:rsidRPr="008773E4">
                      <w:rPr>
                        <w:rFonts w:ascii="Times New Roman" w:hAnsi="Times New Roman" w:cs="Times New Roman"/>
                        <w:b/>
                        <w:bCs/>
                        <w:sz w:val="21"/>
                      </w:rPr>
                      <w:t>1</w:t>
                    </w:r>
                    <w:r w:rsidRPr="008773E4">
                      <w:rPr>
                        <w:rFonts w:ascii="Times New Roman" w:hAnsi="Times New Roman" w:cs="Times New Roman"/>
                        <w:b/>
                        <w:bCs/>
                        <w:sz w:val="21"/>
                      </w:rPr>
                      <w:t>．将净利润调节为经营活动现金流量：</w:t>
                    </w:r>
                  </w:p>
                </w:tc>
              </w:sdtContent>
            </w:sdt>
            <w:tc>
              <w:tcPr>
                <w:tcW w:w="1097" w:type="pct"/>
                <w:tcBorders>
                  <w:top w:val="single" w:sz="4"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single" w:sz="4"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
                    <w:sz w:val="21"/>
                  </w:rPr>
                </w:pPr>
              </w:p>
            </w:tc>
          </w:tr>
          <w:tr w:rsidR="00CF1D2C" w:rsidRPr="00DF6F08" w:rsidTr="008773E4">
            <w:trPr>
              <w:trHeight w:val="340"/>
            </w:trPr>
            <w:sdt>
              <w:sdtPr>
                <w:rPr>
                  <w:rFonts w:ascii="Times New Roman" w:hAnsi="Times New Roman" w:cs="Times New Roman"/>
                  <w:sz w:val="21"/>
                </w:rPr>
                <w:tag w:val="_PLD_e8ba8a255d384555b8eb4380916342fb"/>
                <w:id w:val="168423876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净利润</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144,202,770.13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74,213,921.54</w:t>
                </w:r>
              </w:p>
            </w:tc>
          </w:tr>
          <w:tr w:rsidR="00CF1D2C" w:rsidRPr="008773E4" w:rsidTr="008773E4">
            <w:trPr>
              <w:trHeight w:val="340"/>
            </w:trPr>
            <w:sdt>
              <w:sdtPr>
                <w:rPr>
                  <w:rFonts w:ascii="Times New Roman" w:hAnsi="Times New Roman" w:cs="Times New Roman"/>
                  <w:sz w:val="21"/>
                </w:rPr>
                <w:tag w:val="_PLD_d7814036ec544a08a51db5a353f5adf0"/>
                <w:id w:val="-38209615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加：资产减值准备</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-25,267.64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-2,077,887.06</w:t>
                </w:r>
              </w:p>
            </w:tc>
          </w:tr>
          <w:tr w:rsidR="00CF1D2C" w:rsidRPr="008773E4" w:rsidTr="008773E4">
            <w:trPr>
              <w:trHeight w:val="340"/>
            </w:trPr>
            <w:sdt>
              <w:sdtPr>
                <w:rPr>
                  <w:rFonts w:ascii="Times New Roman" w:hAnsi="Times New Roman" w:cs="Times New Roman"/>
                  <w:sz w:val="21"/>
                </w:rPr>
                <w:tag w:val="_PLD_874496ee98ed44629fd0638816a4a7d0"/>
                <w:id w:val="10008304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固定资产折旧、油气资产折耗、生产性生物资产折旧</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2,238,268.84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2,903,030.93</w:t>
                </w:r>
              </w:p>
            </w:tc>
          </w:tr>
          <w:tr w:rsidR="00CF1D2C" w:rsidRPr="008773E4" w:rsidTr="008773E4">
            <w:trPr>
              <w:trHeight w:val="340"/>
            </w:trPr>
            <w:sdt>
              <w:sdtPr>
                <w:rPr>
                  <w:rFonts w:ascii="Times New Roman" w:hAnsi="Times New Roman" w:cs="Times New Roman"/>
                  <w:sz w:val="21"/>
                </w:rPr>
                <w:tag w:val="_PLD_7d21857dddff4f46b0472ee6fc927660"/>
                <w:id w:val="98883433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无形资产摊销</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2,041,777.45</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2,051,790.77</w:t>
                </w:r>
              </w:p>
            </w:tc>
          </w:tr>
          <w:tr w:rsidR="00CF1D2C" w:rsidRPr="008773E4" w:rsidTr="008773E4">
            <w:trPr>
              <w:trHeight w:val="340"/>
            </w:trPr>
            <w:sdt>
              <w:sdtPr>
                <w:rPr>
                  <w:rFonts w:ascii="Times New Roman" w:hAnsi="Times New Roman" w:cs="Times New Roman"/>
                  <w:sz w:val="21"/>
                </w:rPr>
                <w:tag w:val="_PLD_088800a12fe645aeab959c7549cf4ee3"/>
                <w:id w:val="50455410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长期待摊费用摊销</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693,945.85</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770,473.22</w:t>
                </w:r>
              </w:p>
            </w:tc>
          </w:tr>
          <w:tr w:rsidR="00CF1D2C" w:rsidRPr="008773E4" w:rsidTr="008773E4">
            <w:trPr>
              <w:trHeight w:val="340"/>
            </w:trPr>
            <w:sdt>
              <w:sdtPr>
                <w:rPr>
                  <w:rFonts w:ascii="Times New Roman" w:hAnsi="Times New Roman" w:cs="Times New Roman"/>
                  <w:sz w:val="21"/>
                </w:rPr>
                <w:tag w:val="_PLD_8d8cb21251d34ba1815e334e49c1f773"/>
                <w:id w:val="-2023234118"/>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处置固定资产、无形资产和其他长期资产的损失（收益以</w:t>
                    </w:r>
                    <w:r w:rsidRPr="008773E4">
                      <w:rPr>
                        <w:rFonts w:ascii="Times New Roman" w:hAnsi="Times New Roman" w:cs="Times New Roman"/>
                        <w:sz w:val="21"/>
                      </w:rPr>
                      <w:t>“</w:t>
                    </w:r>
                    <w:r w:rsidRPr="008773E4">
                      <w:rPr>
                        <w:rFonts w:ascii="Times New Roman" w:hAnsi="Times New Roman" w:cs="Times New Roman"/>
                        <w:sz w:val="21"/>
                      </w:rPr>
                      <w:t>－</w:t>
                    </w:r>
                    <w:r w:rsidRPr="008773E4">
                      <w:rPr>
                        <w:rFonts w:ascii="Times New Roman" w:hAnsi="Times New Roman" w:cs="Times New Roman"/>
                        <w:sz w:val="21"/>
                      </w:rPr>
                      <w:t>”</w:t>
                    </w:r>
                    <w:r w:rsidRPr="008773E4">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-2.29</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-28,010.68</w:t>
                </w:r>
              </w:p>
            </w:tc>
          </w:tr>
          <w:tr w:rsidR="00CF1D2C" w:rsidRPr="008773E4" w:rsidTr="008773E4">
            <w:trPr>
              <w:trHeight w:val="340"/>
            </w:trPr>
            <w:sdt>
              <w:sdtPr>
                <w:rPr>
                  <w:rFonts w:ascii="Times New Roman" w:hAnsi="Times New Roman" w:cs="Times New Roman"/>
                  <w:sz w:val="21"/>
                </w:rPr>
                <w:tag w:val="_PLD_b85deb2045874a498f408bd31aa1c639"/>
                <w:id w:val="198589052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固定资产报废损失（收益以</w:t>
                    </w:r>
                    <w:r w:rsidRPr="008773E4">
                      <w:rPr>
                        <w:rFonts w:ascii="Times New Roman" w:hAnsi="Times New Roman" w:cs="Times New Roman"/>
                        <w:sz w:val="21"/>
                      </w:rPr>
                      <w:t>“</w:t>
                    </w:r>
                    <w:r w:rsidRPr="008773E4">
                      <w:rPr>
                        <w:rFonts w:ascii="Times New Roman" w:hAnsi="Times New Roman" w:cs="Times New Roman"/>
                        <w:sz w:val="21"/>
                      </w:rPr>
                      <w:t>－</w:t>
                    </w:r>
                    <w:r w:rsidRPr="008773E4">
                      <w:rPr>
                        <w:rFonts w:ascii="Times New Roman" w:hAnsi="Times New Roman" w:cs="Times New Roman"/>
                        <w:sz w:val="21"/>
                      </w:rPr>
                      <w:t>”</w:t>
                    </w:r>
                    <w:r w:rsidRPr="008773E4">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1,058,265.91</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1,557</w:t>
                </w:r>
              </w:p>
            </w:tc>
          </w:tr>
          <w:tr w:rsidR="00CF1D2C" w:rsidRPr="00DF6F08" w:rsidTr="008773E4">
            <w:trPr>
              <w:trHeight w:val="340"/>
            </w:trPr>
            <w:sdt>
              <w:sdtPr>
                <w:rPr>
                  <w:rFonts w:ascii="Times New Roman" w:hAnsi="Times New Roman" w:cs="Times New Roman"/>
                  <w:sz w:val="21"/>
                </w:rPr>
                <w:tag w:val="_PLD_f5daedcccfe54756bef02f32552a8b7b"/>
                <w:id w:val="-36136046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公允价值变动损失（收益以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7514F3" w:rsidP="007514F3">
                <w:pPr>
                  <w:pStyle w:val="510"/>
                  <w:jc w:val="right"/>
                  <w:rPr>
                    <w:rFonts w:ascii="Times New Roman" w:hAnsi="Times New Roman" w:cs="Times New Roman"/>
                    <w:sz w:val="21"/>
                  </w:rPr>
                </w:pPr>
                <w:r>
                  <w:rPr>
                    <w:rFonts w:ascii="Times New Roman" w:hAnsi="Times New Roman" w:cs="Times New Roman"/>
                    <w:sz w:val="21"/>
                  </w:rPr>
                  <w:t>-19,233,950.65</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-6,800,000.00</w:t>
                </w:r>
              </w:p>
            </w:tc>
          </w:tr>
          <w:tr w:rsidR="00CF1D2C" w:rsidRPr="00DF6F08" w:rsidTr="008773E4">
            <w:trPr>
              <w:trHeight w:val="340"/>
            </w:trPr>
            <w:sdt>
              <w:sdtPr>
                <w:rPr>
                  <w:rFonts w:ascii="Times New Roman" w:hAnsi="Times New Roman" w:cs="Times New Roman"/>
                  <w:sz w:val="21"/>
                </w:rPr>
                <w:tag w:val="_PLD_1e4c1f4478ea4e41a213ed937b2d2949"/>
                <w:id w:val="175731717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财务费用（收益以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32,347.29</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254,185.71</w:t>
                </w:r>
              </w:p>
            </w:tc>
          </w:tr>
          <w:tr w:rsidR="00CF1D2C" w:rsidRPr="00DF6F08" w:rsidTr="008773E4">
            <w:trPr>
              <w:trHeight w:val="340"/>
            </w:trPr>
            <w:sdt>
              <w:sdtPr>
                <w:rPr>
                  <w:rFonts w:ascii="Times New Roman" w:hAnsi="Times New Roman" w:cs="Times New Roman"/>
                  <w:sz w:val="21"/>
                </w:rPr>
                <w:tag w:val="_PLD_fbd860cf427540b4a431128ef763534d"/>
                <w:id w:val="126534812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投资损失（收益以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-72,280,653.92</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-5,357,366.90</w:t>
                </w:r>
              </w:p>
            </w:tc>
          </w:tr>
          <w:tr w:rsidR="00CF1D2C" w:rsidRPr="00DF6F08" w:rsidTr="008773E4">
            <w:trPr>
              <w:trHeight w:val="340"/>
            </w:trPr>
            <w:sdt>
              <w:sdtPr>
                <w:rPr>
                  <w:rFonts w:ascii="Times New Roman" w:hAnsi="Times New Roman" w:cs="Times New Roman"/>
                  <w:sz w:val="21"/>
                </w:rPr>
                <w:tag w:val="_PLD_03270151a6684c629b53007cc62dad45"/>
                <w:id w:val="173557600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递延所得税资产减少（增加以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-5,848,778.27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-3,086,147.67</w:t>
                </w:r>
              </w:p>
            </w:tc>
          </w:tr>
          <w:tr w:rsidR="00CF1D2C" w:rsidRPr="00DF6F08" w:rsidTr="008773E4">
            <w:trPr>
              <w:trHeight w:val="340"/>
            </w:trPr>
            <w:sdt>
              <w:sdtPr>
                <w:rPr>
                  <w:rFonts w:ascii="Times New Roman" w:hAnsi="Times New Roman" w:cs="Times New Roman"/>
                  <w:sz w:val="21"/>
                </w:rPr>
                <w:tag w:val="_PLD_100ead502e934b2fbc5c4c2289a4d701"/>
                <w:id w:val="82285257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递延所得税负债增加（减少以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18,899,944.55</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-232,923.39</w:t>
                </w:r>
              </w:p>
            </w:tc>
          </w:tr>
          <w:tr w:rsidR="00CF1D2C" w:rsidRPr="00DF6F08" w:rsidTr="008773E4">
            <w:trPr>
              <w:trHeight w:val="340"/>
            </w:trPr>
            <w:sdt>
              <w:sdtPr>
                <w:rPr>
                  <w:rFonts w:ascii="Times New Roman" w:hAnsi="Times New Roman" w:cs="Times New Roman"/>
                  <w:sz w:val="21"/>
                </w:rPr>
                <w:tag w:val="_PLD_75c37a3f209d4b1fb608b47efbf0f17b"/>
                <w:id w:val="-18983964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存货的减少（增加以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-9,886,284.07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-12,205,929.93</w:t>
                </w:r>
              </w:p>
            </w:tc>
          </w:tr>
          <w:tr w:rsidR="00CF1D2C" w:rsidRPr="00DF6F08" w:rsidTr="008773E4">
            <w:trPr>
              <w:trHeight w:val="340"/>
            </w:trPr>
            <w:sdt>
              <w:sdtPr>
                <w:rPr>
                  <w:rFonts w:ascii="Times New Roman" w:hAnsi="Times New Roman" w:cs="Times New Roman"/>
                  <w:sz w:val="21"/>
                </w:rPr>
                <w:tag w:val="_PLD_6dd2e6fa25164f14ae03eb5c47cfeb92"/>
                <w:id w:val="-96790409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经营性应收项目的减少（增加以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-12,431,763.96</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-6,963,940.56</w:t>
                </w:r>
              </w:p>
            </w:tc>
          </w:tr>
          <w:tr w:rsidR="00CF1D2C" w:rsidRPr="00DF6F08" w:rsidTr="008773E4">
            <w:trPr>
              <w:trHeight w:val="340"/>
            </w:trPr>
            <w:sdt>
              <w:sdtPr>
                <w:rPr>
                  <w:rFonts w:ascii="Times New Roman" w:hAnsi="Times New Roman" w:cs="Times New Roman"/>
                  <w:sz w:val="21"/>
                </w:rPr>
                <w:tag w:val="_PLD_b77e5d0637ca424ea3521e9194452268"/>
                <w:id w:val="-23555164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DF6F08" w:rsidRDefault="00CF1D2C" w:rsidP="008773E4">
                    <w:pPr>
                      <w:pStyle w:val="510"/>
                      <w:rPr>
                        <w:rFonts w:ascii="Times New Roman" w:hAnsi="Times New Roman" w:cs="Times New Roman"/>
                        <w:sz w:val="21"/>
                      </w:rPr>
                    </w:pPr>
                    <w:r w:rsidRPr="00DF6F08">
                      <w:rPr>
                        <w:rFonts w:ascii="Times New Roman" w:hAnsi="Times New Roman" w:cs="Times New Roman"/>
                        <w:sz w:val="21"/>
                      </w:rPr>
                      <w:t>经营性应付项目的增加（减少以</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w:t>
                    </w:r>
                    <w:r w:rsidRPr="00DF6F08">
                      <w:rPr>
                        <w:rFonts w:ascii="Times New Roman" w:hAnsi="Times New Roman" w:cs="Times New Roman"/>
                        <w:sz w:val="21"/>
                      </w:rPr>
                      <w:t>号填列）</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DF6F08" w:rsidRDefault="007514F3" w:rsidP="008773E4">
                <w:pPr>
                  <w:pStyle w:val="510"/>
                  <w:jc w:val="right"/>
                  <w:rPr>
                    <w:rFonts w:ascii="Times New Roman" w:hAnsi="Times New Roman" w:cs="Times New Roman"/>
                    <w:sz w:val="21"/>
                  </w:rPr>
                </w:pPr>
                <w:r>
                  <w:rPr>
                    <w:rFonts w:ascii="Times New Roman" w:hAnsi="Times New Roman" w:cs="Times New Roman"/>
                    <w:sz w:val="21"/>
                  </w:rPr>
                  <w:t>-10,612,457.42</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DF6F08" w:rsidRDefault="00CF1D2C" w:rsidP="008773E4">
                <w:pPr>
                  <w:pStyle w:val="510"/>
                  <w:jc w:val="right"/>
                  <w:rPr>
                    <w:rFonts w:ascii="Times New Roman" w:hAnsi="Times New Roman" w:cs="Times New Roman"/>
                    <w:sz w:val="21"/>
                  </w:rPr>
                </w:pPr>
                <w:r w:rsidRPr="00DF6F08">
                  <w:rPr>
                    <w:rFonts w:ascii="Times New Roman" w:hAnsi="Times New Roman" w:cs="Times New Roman"/>
                    <w:sz w:val="21"/>
                  </w:rPr>
                  <w:t>11,436,671.62</w:t>
                </w:r>
              </w:p>
            </w:tc>
          </w:tr>
          <w:tr w:rsidR="00CF1D2C" w:rsidRPr="008773E4" w:rsidTr="008773E4">
            <w:trPr>
              <w:trHeight w:val="340"/>
            </w:trPr>
            <w:sdt>
              <w:sdtPr>
                <w:rPr>
                  <w:rFonts w:ascii="Times New Roman" w:hAnsi="Times New Roman" w:cs="Times New Roman"/>
                  <w:sz w:val="21"/>
                </w:rPr>
                <w:tag w:val="_PLD_5e18d37458f0499f93803040a145120b"/>
                <w:id w:val="-203988789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其他</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cbbe2315982347e89e355315dde12742"/>
                <w:id w:val="87034028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经营活动产生的现金流量净额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38,848,161.80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54,879,424.60</w:t>
                </w:r>
              </w:p>
            </w:tc>
          </w:tr>
          <w:tr w:rsidR="00CF1D2C" w:rsidRPr="008773E4" w:rsidTr="008773E4">
            <w:trPr>
              <w:trHeight w:val="340"/>
            </w:trPr>
            <w:sdt>
              <w:sdtPr>
                <w:rPr>
                  <w:rFonts w:ascii="Times New Roman" w:hAnsi="Times New Roman" w:cs="Times New Roman"/>
                  <w:sz w:val="21"/>
                </w:rPr>
                <w:tag w:val="_PLD_db693429a97d44a2848da029ca6a724c"/>
                <w:id w:val="-100150352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b/>
                        <w:bCs/>
                        <w:sz w:val="21"/>
                      </w:rPr>
                    </w:pPr>
                    <w:r w:rsidRPr="008773E4">
                      <w:rPr>
                        <w:rFonts w:ascii="Times New Roman" w:hAnsi="Times New Roman" w:cs="Times New Roman"/>
                        <w:b/>
                        <w:bCs/>
                        <w:sz w:val="21"/>
                      </w:rPr>
                      <w:t>2</w:t>
                    </w:r>
                    <w:r w:rsidRPr="008773E4">
                      <w:rPr>
                        <w:rFonts w:ascii="Times New Roman" w:hAnsi="Times New Roman" w:cs="Times New Roman"/>
                        <w:b/>
                        <w:bCs/>
                        <w:sz w:val="21"/>
                      </w:rPr>
                      <w:t>．不涉及现金收支的重大投资和筹资活动：</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e0d4eb4cfadc41e79028384d476793f6"/>
                <w:id w:val="108542013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债务转为资本</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4a6d0c6705c84302bf83bbc5e9c2e85e"/>
                <w:id w:val="110045155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一年内到期的可转换公司债</w:t>
                    </w:r>
                    <w:proofErr w:type="gramStart"/>
                    <w:r w:rsidRPr="008773E4">
                      <w:rPr>
                        <w:rFonts w:ascii="Times New Roman" w:hAnsi="Times New Roman" w:cs="Times New Roman"/>
                        <w:sz w:val="21"/>
                      </w:rPr>
                      <w:t>券</w:t>
                    </w:r>
                    <w:proofErr w:type="gramEnd"/>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4eb4a0a5a3e944b293d87cc004adc11f"/>
                <w:id w:val="-90653102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融资租入固定资产</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1294459fe7ee46638b8d4b78b8d8c436"/>
                <w:id w:val="139731791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b/>
                        <w:bCs/>
                        <w:sz w:val="21"/>
                      </w:rPr>
                    </w:pPr>
                    <w:r w:rsidRPr="008773E4">
                      <w:rPr>
                        <w:rFonts w:ascii="Times New Roman" w:hAnsi="Times New Roman" w:cs="Times New Roman"/>
                        <w:b/>
                        <w:bCs/>
                        <w:sz w:val="21"/>
                      </w:rPr>
                      <w:t>3</w:t>
                    </w:r>
                    <w:r w:rsidRPr="008773E4">
                      <w:rPr>
                        <w:rFonts w:ascii="Times New Roman" w:hAnsi="Times New Roman" w:cs="Times New Roman"/>
                        <w:b/>
                        <w:bCs/>
                        <w:sz w:val="21"/>
                      </w:rPr>
                      <w:t>．现金及现金等价物净变动情况：</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2082c840cddc45338520bd3516ed16c9"/>
                <w:id w:val="-28126720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现金的期末余额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1,438,595,702.54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1,172,588,863.86</w:t>
                </w:r>
              </w:p>
            </w:tc>
          </w:tr>
          <w:tr w:rsidR="00CF1D2C" w:rsidRPr="008773E4" w:rsidTr="008773E4">
            <w:trPr>
              <w:trHeight w:val="340"/>
            </w:trPr>
            <w:sdt>
              <w:sdtPr>
                <w:rPr>
                  <w:rFonts w:ascii="Times New Roman" w:hAnsi="Times New Roman" w:cs="Times New Roman"/>
                  <w:sz w:val="21"/>
                </w:rPr>
                <w:tag w:val="_PLD_a8039ff8828d402facebab3f2e19fcc0"/>
                <w:id w:val="89131096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减：现金的期初余额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Cs/>
                    <w:sz w:val="21"/>
                  </w:rPr>
                </w:pPr>
                <w:r w:rsidRPr="008773E4">
                  <w:rPr>
                    <w:rFonts w:ascii="Times New Roman" w:hAnsi="Times New Roman" w:cs="Times New Roman"/>
                    <w:bCs/>
                    <w:sz w:val="21"/>
                  </w:rPr>
                  <w:t>1,202,637,469.63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Cs/>
                    <w:sz w:val="21"/>
                  </w:rPr>
                </w:pPr>
                <w:r w:rsidRPr="008773E4">
                  <w:rPr>
                    <w:rFonts w:ascii="Times New Roman" w:hAnsi="Times New Roman" w:cs="Times New Roman"/>
                    <w:bCs/>
                    <w:sz w:val="21"/>
                  </w:rPr>
                  <w:t>1,229,284,704.74</w:t>
                </w:r>
              </w:p>
            </w:tc>
          </w:tr>
          <w:tr w:rsidR="00CF1D2C" w:rsidRPr="008773E4" w:rsidTr="008773E4">
            <w:trPr>
              <w:trHeight w:val="340"/>
            </w:trPr>
            <w:sdt>
              <w:sdtPr>
                <w:rPr>
                  <w:rFonts w:ascii="Times New Roman" w:hAnsi="Times New Roman" w:cs="Times New Roman"/>
                  <w:sz w:val="21"/>
                </w:rPr>
                <w:tag w:val="_PLD_2b870bd2bf7a4a1c8f0ef717c730f23e"/>
                <w:id w:val="87041876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加：现金等价物的期末余额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ad568407cb3c454d95c72fc52ac36fe9"/>
                <w:id w:val="92361494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减：现金等价物的期初余额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Cs/>
                    <w:sz w:val="21"/>
                  </w:rPr>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Cs/>
                    <w:sz w:val="21"/>
                  </w:rPr>
                </w:pPr>
              </w:p>
            </w:tc>
          </w:tr>
          <w:tr w:rsidR="00CF1D2C" w:rsidRPr="008773E4" w:rsidTr="008773E4">
            <w:trPr>
              <w:trHeight w:val="340"/>
            </w:trPr>
            <w:sdt>
              <w:sdtPr>
                <w:rPr>
                  <w:rFonts w:ascii="Times New Roman" w:hAnsi="Times New Roman" w:cs="Times New Roman"/>
                  <w:sz w:val="21"/>
                </w:rPr>
                <w:tag w:val="_PLD_2dd0b4fbd20a49c1991e732523abf0b3"/>
                <w:id w:val="-17380127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773E4" w:rsidRDefault="00CF1D2C" w:rsidP="008773E4">
                    <w:pPr>
                      <w:pStyle w:val="510"/>
                      <w:rPr>
                        <w:rFonts w:ascii="Times New Roman" w:hAnsi="Times New Roman" w:cs="Times New Roman"/>
                        <w:sz w:val="21"/>
                      </w:rPr>
                    </w:pPr>
                    <w:r w:rsidRPr="008773E4">
                      <w:rPr>
                        <w:rFonts w:ascii="Times New Roman" w:hAnsi="Times New Roman" w:cs="Times New Roman"/>
                        <w:sz w:val="21"/>
                      </w:rPr>
                      <w:t>现金及现金等价物净增加额</w:t>
                    </w:r>
                  </w:p>
                </w:tc>
              </w:sdtContent>
            </w:sdt>
            <w:tc>
              <w:tcPr>
                <w:tcW w:w="1097" w:type="pct"/>
                <w:tcBorders>
                  <w:top w:val="outset" w:sz="6" w:space="0" w:color="auto"/>
                  <w:left w:val="single" w:sz="4"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235,958,232.91</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CF1D2C" w:rsidRPr="008773E4" w:rsidRDefault="00CF1D2C" w:rsidP="008773E4">
                <w:pPr>
                  <w:pStyle w:val="510"/>
                  <w:jc w:val="right"/>
                  <w:rPr>
                    <w:rFonts w:ascii="Times New Roman" w:hAnsi="Times New Roman" w:cs="Times New Roman"/>
                    <w:bCs/>
                    <w:sz w:val="21"/>
                  </w:rPr>
                </w:pPr>
                <w:r w:rsidRPr="008773E4">
                  <w:rPr>
                    <w:rFonts w:ascii="Times New Roman" w:hAnsi="Times New Roman" w:cs="Times New Roman"/>
                    <w:bCs/>
                    <w:sz w:val="21"/>
                  </w:rPr>
                  <w:t>-56,695,840.88</w:t>
                </w:r>
              </w:p>
            </w:tc>
          </w:tr>
        </w:tbl>
        <w:p w:rsidR="00CF1D2C" w:rsidRDefault="00034E8D">
          <w:pPr>
            <w:pStyle w:val="510"/>
          </w:pPr>
        </w:p>
      </w:sdtContent>
    </w:sdt>
    <w:sdt>
      <w:sdtPr>
        <w:rPr>
          <w:rFonts w:ascii="宋体" w:hAnsi="宋体" w:cs="宋体" w:hint="eastAsia"/>
          <w:b w:val="0"/>
          <w:bCs w:val="0"/>
          <w:kern w:val="0"/>
          <w:sz w:val="24"/>
          <w:szCs w:val="21"/>
        </w:rPr>
        <w:alias w:val="模块:取得子公司支付的现金净额"/>
        <w:tag w:val="_GBC_4161b069f3a54b4a9ab95be67b841c16"/>
        <w:id w:val="1348293034"/>
        <w:lock w:val="sdtLocked"/>
        <w:placeholder>
          <w:docPart w:val="GBC22222222222222222222222222222"/>
        </w:placeholder>
      </w:sdtPr>
      <w:sdtEndPr/>
      <w:sdtContent>
        <w:p w:rsidR="00CF1D2C" w:rsidRDefault="00CF1D2C" w:rsidP="00C06BE6">
          <w:pPr>
            <w:pStyle w:val="48"/>
            <w:numPr>
              <w:ilvl w:val="0"/>
              <w:numId w:val="82"/>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10857685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处置子公司收到的现金净额"/>
        <w:tag w:val="_GBC_2b15b115b2104b8ba327581d943203fc"/>
        <w:id w:val="-1700081669"/>
        <w:lock w:val="sdtLocked"/>
        <w:placeholder>
          <w:docPart w:val="GBC22222222222222222222222222222"/>
        </w:placeholder>
      </w:sdtPr>
      <w:sdtEndPr>
        <w:rPr>
          <w:szCs w:val="21"/>
        </w:rPr>
      </w:sdtEndPr>
      <w:sdtContent>
        <w:p w:rsidR="00CF1D2C" w:rsidRDefault="00CF1D2C" w:rsidP="00C06BE6">
          <w:pPr>
            <w:pStyle w:val="48"/>
            <w:numPr>
              <w:ilvl w:val="0"/>
              <w:numId w:val="82"/>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84027588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1"/>
        </w:rPr>
        <w:alias w:val="模块:现金和现金等价物的构成"/>
        <w:tag w:val="_GBC_b19766ead83d4bb4825af61147af6138"/>
        <w:id w:val="-2040274241"/>
        <w:lock w:val="sdtLocked"/>
        <w:placeholder>
          <w:docPart w:val="GBC22222222222222222222222222222"/>
        </w:placeholder>
      </w:sdtPr>
      <w:sdtEndPr>
        <w:rPr>
          <w:rFonts w:hint="default"/>
          <w:szCs w:val="22"/>
        </w:rPr>
      </w:sdtEndPr>
      <w:sdtContent>
        <w:p w:rsidR="00CF1D2C" w:rsidRDefault="00CF1D2C" w:rsidP="00C06BE6">
          <w:pPr>
            <w:pStyle w:val="48"/>
            <w:numPr>
              <w:ilvl w:val="0"/>
              <w:numId w:val="82"/>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103508503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773E4" w:rsidRDefault="00CF1D2C">
          <w:pPr>
            <w:pStyle w:val="510"/>
            <w:jc w:val="right"/>
            <w:rPr>
              <w:rFonts w:ascii="Times New Roman" w:hAnsi="Times New Roman" w:cs="Times New Roman"/>
              <w:b/>
              <w:sz w:val="21"/>
            </w:rPr>
          </w:pPr>
          <w:r w:rsidRPr="008773E4">
            <w:rPr>
              <w:rFonts w:ascii="Times New Roman" w:hAnsi="Times New Roman" w:cs="Times New Roman"/>
              <w:sz w:val="21"/>
            </w:rPr>
            <w:t>单位：</w:t>
          </w:r>
          <w:sdt>
            <w:sdtPr>
              <w:rPr>
                <w:rFonts w:ascii="Times New Roman" w:hAnsi="Times New Roman" w:cs="Times New Roman"/>
                <w:sz w:val="21"/>
              </w:rPr>
              <w:alias w:val="单位：财务附注：现金和现金等价物的构成"/>
              <w:tag w:val="_GBC_b65333ba6aec402382c4acbbb6696560"/>
              <w:id w:val="3551596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773E4">
                <w:rPr>
                  <w:rFonts w:ascii="Times New Roman" w:hAnsi="Times New Roman" w:cs="Times New Roman"/>
                  <w:sz w:val="21"/>
                </w:rPr>
                <w:t>元</w:t>
              </w:r>
            </w:sdtContent>
          </w:sdt>
          <w:r w:rsidRPr="008773E4">
            <w:rPr>
              <w:rFonts w:ascii="Times New Roman" w:hAnsi="Times New Roman" w:cs="Times New Roman"/>
              <w:sz w:val="21"/>
            </w:rPr>
            <w:t xml:space="preserve">  </w:t>
          </w:r>
          <w:r w:rsidRPr="008773E4">
            <w:rPr>
              <w:rFonts w:ascii="Times New Roman" w:hAnsi="Times New Roman" w:cs="Times New Roman"/>
              <w:sz w:val="21"/>
            </w:rPr>
            <w:t>币种：</w:t>
          </w:r>
          <w:sdt>
            <w:sdtPr>
              <w:rPr>
                <w:rFonts w:ascii="Times New Roman" w:hAnsi="Times New Roman" w:cs="Times New Roman"/>
                <w:sz w:val="21"/>
              </w:rPr>
              <w:alias w:val="币种：财务附注：现金和现金等价物的构成"/>
              <w:tag w:val="_GBC_15cada3a52264083942ef83a40fa25a0"/>
              <w:id w:val="1813990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773E4">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1842"/>
            <w:gridCol w:w="1853"/>
          </w:tblGrid>
          <w:tr w:rsidR="00CF1D2C" w:rsidRPr="008773E4" w:rsidTr="008773E4">
            <w:trPr>
              <w:trHeight w:val="340"/>
            </w:trPr>
            <w:sdt>
              <w:sdtPr>
                <w:rPr>
                  <w:rFonts w:ascii="Times New Roman" w:hAnsi="Times New Roman" w:cs="Times New Roman"/>
                  <w:b/>
                  <w:sz w:val="21"/>
                </w:rPr>
                <w:tag w:val="_PLD_d5bf85e9303e4843a7623f09eae933c6"/>
                <w:id w:val="-611363450"/>
                <w:lock w:val="sdtLocked"/>
              </w:sdtPr>
              <w:sdtEndPr/>
              <w:sdtContent>
                <w:tc>
                  <w:tcPr>
                    <w:tcW w:w="2958" w:type="pct"/>
                    <w:tcBorders>
                      <w:bottom w:val="single" w:sz="4" w:space="0" w:color="auto"/>
                    </w:tcBorders>
                    <w:shd w:val="clear" w:color="auto" w:fill="auto"/>
                    <w:vAlign w:val="center"/>
                  </w:tcPr>
                  <w:p w:rsidR="00CF1D2C" w:rsidRPr="008773E4" w:rsidRDefault="00CF1D2C" w:rsidP="008773E4">
                    <w:pPr>
                      <w:pStyle w:val="510"/>
                      <w:ind w:leftChars="-51" w:left="-107"/>
                      <w:jc w:val="center"/>
                      <w:rPr>
                        <w:rFonts w:ascii="Times New Roman" w:hAnsi="Times New Roman" w:cs="Times New Roman"/>
                        <w:b/>
                        <w:sz w:val="21"/>
                      </w:rPr>
                    </w:pPr>
                    <w:r w:rsidRPr="008773E4">
                      <w:rPr>
                        <w:rFonts w:ascii="Times New Roman" w:hAnsi="Times New Roman" w:cs="Times New Roman"/>
                        <w:b/>
                        <w:sz w:val="21"/>
                      </w:rPr>
                      <w:t>项目</w:t>
                    </w:r>
                  </w:p>
                </w:tc>
              </w:sdtContent>
            </w:sdt>
            <w:sdt>
              <w:sdtPr>
                <w:rPr>
                  <w:rFonts w:ascii="Times New Roman" w:hAnsi="Times New Roman" w:cs="Times New Roman"/>
                  <w:b/>
                  <w:sz w:val="21"/>
                </w:rPr>
                <w:tag w:val="_PLD_e3a960d2f6474687b9cbaec3f1075e19"/>
                <w:id w:val="982661260"/>
                <w:lock w:val="sdtLocked"/>
              </w:sdtPr>
              <w:sdtEndPr/>
              <w:sdtContent>
                <w:tc>
                  <w:tcPr>
                    <w:tcW w:w="1018" w:type="pct"/>
                    <w:shd w:val="clear" w:color="auto" w:fill="auto"/>
                    <w:vAlign w:val="center"/>
                  </w:tcPr>
                  <w:p w:rsidR="00CF1D2C" w:rsidRPr="008773E4" w:rsidRDefault="00CF1D2C" w:rsidP="008773E4">
                    <w:pPr>
                      <w:pStyle w:val="510"/>
                      <w:jc w:val="center"/>
                      <w:rPr>
                        <w:rFonts w:ascii="Times New Roman" w:hAnsi="Times New Roman" w:cs="Times New Roman"/>
                        <w:b/>
                        <w:sz w:val="21"/>
                      </w:rPr>
                    </w:pPr>
                    <w:r w:rsidRPr="008773E4">
                      <w:rPr>
                        <w:rFonts w:ascii="Times New Roman" w:hAnsi="Times New Roman" w:cs="Times New Roman"/>
                        <w:b/>
                        <w:sz w:val="21"/>
                      </w:rPr>
                      <w:t>期末余额</w:t>
                    </w:r>
                  </w:p>
                </w:tc>
              </w:sdtContent>
            </w:sdt>
            <w:sdt>
              <w:sdtPr>
                <w:rPr>
                  <w:rFonts w:ascii="Times New Roman" w:hAnsi="Times New Roman" w:cs="Times New Roman"/>
                  <w:b/>
                  <w:sz w:val="21"/>
                </w:rPr>
                <w:tag w:val="_PLD_0d0909eba9344c8ab96c7fb88f0b117a"/>
                <w:id w:val="-1408763147"/>
                <w:lock w:val="sdtLocked"/>
              </w:sdtPr>
              <w:sdtEndPr/>
              <w:sdtContent>
                <w:tc>
                  <w:tcPr>
                    <w:tcW w:w="1024" w:type="pct"/>
                    <w:shd w:val="clear" w:color="auto" w:fill="auto"/>
                    <w:vAlign w:val="center"/>
                  </w:tcPr>
                  <w:p w:rsidR="00CF1D2C" w:rsidRPr="008773E4" w:rsidRDefault="00CF1D2C" w:rsidP="008773E4">
                    <w:pPr>
                      <w:pStyle w:val="510"/>
                      <w:jc w:val="center"/>
                      <w:rPr>
                        <w:rFonts w:ascii="Times New Roman" w:hAnsi="Times New Roman" w:cs="Times New Roman"/>
                        <w:b/>
                        <w:sz w:val="21"/>
                      </w:rPr>
                    </w:pPr>
                    <w:r w:rsidRPr="008773E4">
                      <w:rPr>
                        <w:rFonts w:ascii="Times New Roman" w:hAnsi="Times New Roman" w:cs="Times New Roman"/>
                        <w:b/>
                        <w:sz w:val="21"/>
                      </w:rPr>
                      <w:t>期初余额</w:t>
                    </w:r>
                  </w:p>
                </w:tc>
              </w:sdtContent>
            </w:sdt>
          </w:tr>
          <w:tr w:rsidR="00CF1D2C" w:rsidRPr="008773E4" w:rsidTr="008773E4">
            <w:trPr>
              <w:trHeight w:val="340"/>
            </w:trPr>
            <w:sdt>
              <w:sdtPr>
                <w:rPr>
                  <w:rFonts w:ascii="Times New Roman" w:hAnsi="Times New Roman" w:cs="Times New Roman"/>
                  <w:sz w:val="21"/>
                </w:rPr>
                <w:tag w:val="_PLD_6a173ce99a864661a21d726eff0af5b3"/>
                <w:id w:val="38873583"/>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一、现金</w:t>
                    </w:r>
                  </w:p>
                </w:tc>
              </w:sdtContent>
            </w:sdt>
            <w:tc>
              <w:tcPr>
                <w:tcW w:w="1018" w:type="pct"/>
                <w:shd w:val="clear" w:color="auto" w:fill="auto"/>
                <w:vAlign w:val="center"/>
              </w:tcPr>
              <w:p w:rsidR="00CF1D2C" w:rsidRPr="008773E4" w:rsidRDefault="002058E1" w:rsidP="008773E4">
                <w:pPr>
                  <w:pStyle w:val="510"/>
                  <w:jc w:val="right"/>
                  <w:rPr>
                    <w:rFonts w:ascii="Times New Roman" w:hAnsi="Times New Roman" w:cs="Times New Roman"/>
                    <w:sz w:val="21"/>
                  </w:rPr>
                </w:pPr>
                <w:r>
                  <w:rPr>
                    <w:rFonts w:ascii="Times New Roman" w:hAnsi="Times New Roman" w:cs="Times New Roman"/>
                    <w:sz w:val="21"/>
                  </w:rPr>
                  <w:t>1,438,595,702.54</w:t>
                </w: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1,202,637,469.63</w:t>
                </w:r>
              </w:p>
            </w:tc>
          </w:tr>
          <w:tr w:rsidR="00CF1D2C" w:rsidRPr="008773E4" w:rsidTr="008773E4">
            <w:trPr>
              <w:trHeight w:val="340"/>
            </w:trPr>
            <w:sdt>
              <w:sdtPr>
                <w:rPr>
                  <w:rFonts w:ascii="Times New Roman" w:hAnsi="Times New Roman" w:cs="Times New Roman"/>
                  <w:sz w:val="21"/>
                </w:rPr>
                <w:tag w:val="_PLD_00026e2b0a3d4b39803714a078a9949d"/>
                <w:id w:val="141246289"/>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其中：库存现金</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23,875.93</w:t>
                </w: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46,930.03</w:t>
                </w:r>
              </w:p>
            </w:tc>
          </w:tr>
          <w:tr w:rsidR="00CF1D2C" w:rsidRPr="008773E4" w:rsidTr="008773E4">
            <w:trPr>
              <w:trHeight w:val="340"/>
            </w:trPr>
            <w:sdt>
              <w:sdtPr>
                <w:rPr>
                  <w:rFonts w:ascii="Times New Roman" w:hAnsi="Times New Roman" w:cs="Times New Roman"/>
                  <w:sz w:val="21"/>
                </w:rPr>
                <w:tag w:val="_PLD_703c5ac82ddb4fd7bf9d7372c95ca92f"/>
                <w:id w:val="1697963230"/>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 xml:space="preserve">　　可随时用于支付的银行存款</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1,425,382,769.20</w:t>
                </w: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1,202,590,141.29</w:t>
                </w:r>
              </w:p>
            </w:tc>
          </w:tr>
          <w:tr w:rsidR="00CF1D2C" w:rsidRPr="008773E4" w:rsidTr="008773E4">
            <w:trPr>
              <w:trHeight w:val="340"/>
            </w:trPr>
            <w:sdt>
              <w:sdtPr>
                <w:rPr>
                  <w:rFonts w:ascii="Times New Roman" w:hAnsi="Times New Roman" w:cs="Times New Roman"/>
                  <w:sz w:val="21"/>
                </w:rPr>
                <w:tag w:val="_PLD_39dc74346d4643c0b32e781621749a55"/>
                <w:id w:val="-1681425545"/>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 xml:space="preserve">　　可随时用于支付的其他货币资金</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13,189,057.41</w:t>
                </w: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418.31</w:t>
                </w:r>
              </w:p>
            </w:tc>
          </w:tr>
          <w:tr w:rsidR="00CF1D2C" w:rsidRPr="008773E4" w:rsidTr="008773E4">
            <w:trPr>
              <w:trHeight w:val="340"/>
            </w:trPr>
            <w:sdt>
              <w:sdtPr>
                <w:rPr>
                  <w:rFonts w:ascii="Times New Roman" w:hAnsi="Times New Roman" w:cs="Times New Roman"/>
                  <w:sz w:val="21"/>
                </w:rPr>
                <w:tag w:val="_PLD_7097f486896a4d4b9e7684bc82f808ad"/>
                <w:id w:val="-788044811"/>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 xml:space="preserve">　　可用于支付的存放中央银行款项</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8fe90894e50c435a91887b8f6baf82f7"/>
                <w:id w:val="233055762"/>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 xml:space="preserve">　　存放同业款项</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5808644810d54676897d0089359a83b2"/>
                <w:id w:val="-936288795"/>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 xml:space="preserve">　　拆放同业款项</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908c5e073add4fa8a13ed054455379d9"/>
                <w:id w:val="1848745080"/>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二、现金等价物</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652a861f17ac4cdd9702ff63844d42cc"/>
                <w:id w:val="133844120"/>
                <w:lock w:val="sdtLocked"/>
              </w:sdtPr>
              <w:sdtEndPr/>
              <w:sdtContent>
                <w:tc>
                  <w:tcPr>
                    <w:tcW w:w="2958" w:type="pct"/>
                    <w:tcBorders>
                      <w:bottom w:val="single" w:sz="4" w:space="0" w:color="auto"/>
                    </w:tcBorders>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其中：三个月内到期的债券投资</w:t>
                    </w:r>
                  </w:p>
                </w:tc>
              </w:sdtContent>
            </w:sdt>
            <w:tc>
              <w:tcPr>
                <w:tcW w:w="1018" w:type="pct"/>
                <w:tcBorders>
                  <w:bottom w:val="single" w:sz="4"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tcBorders>
                  <w:bottom w:val="single" w:sz="4" w:space="0" w:color="auto"/>
                </w:tcBorders>
                <w:shd w:val="clear" w:color="auto" w:fill="auto"/>
                <w:vAlign w:val="center"/>
              </w:tcPr>
              <w:p w:rsidR="00CF1D2C" w:rsidRPr="008773E4" w:rsidRDefault="00CF1D2C" w:rsidP="008773E4">
                <w:pPr>
                  <w:pStyle w:val="510"/>
                  <w:jc w:val="right"/>
                  <w:rPr>
                    <w:rFonts w:ascii="Times New Roman" w:hAnsi="Times New Roman" w:cs="Times New Roman"/>
                    <w:sz w:val="21"/>
                  </w:rPr>
                </w:pPr>
              </w:p>
            </w:tc>
          </w:tr>
          <w:tr w:rsidR="00CF1D2C" w:rsidRPr="008773E4" w:rsidTr="008773E4">
            <w:trPr>
              <w:trHeight w:val="340"/>
            </w:trPr>
            <w:sdt>
              <w:sdtPr>
                <w:rPr>
                  <w:rFonts w:ascii="Times New Roman" w:hAnsi="Times New Roman" w:cs="Times New Roman"/>
                  <w:sz w:val="21"/>
                </w:rPr>
                <w:tag w:val="_PLD_4d07bfc591df4d5483e486621c246fa5"/>
                <w:id w:val="480279224"/>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三、期末现金及现金等价物余额</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1,438,595,702.54</w:t>
                </w: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1,202,637,469.63</w:t>
                </w:r>
              </w:p>
            </w:tc>
          </w:tr>
          <w:tr w:rsidR="00CF1D2C" w:rsidRPr="008773E4" w:rsidTr="008773E4">
            <w:trPr>
              <w:trHeight w:val="340"/>
            </w:trPr>
            <w:sdt>
              <w:sdtPr>
                <w:rPr>
                  <w:rFonts w:ascii="Times New Roman" w:hAnsi="Times New Roman" w:cs="Times New Roman"/>
                  <w:sz w:val="21"/>
                </w:rPr>
                <w:tag w:val="_PLD_a7dfcdf890714f1c879ddf8d09d45801"/>
                <w:id w:val="1283767208"/>
                <w:lock w:val="sdtLocked"/>
              </w:sdtPr>
              <w:sdtEndPr/>
              <w:sdtContent>
                <w:tc>
                  <w:tcPr>
                    <w:tcW w:w="2958" w:type="pct"/>
                    <w:shd w:val="clear" w:color="auto" w:fill="auto"/>
                    <w:vAlign w:val="center"/>
                  </w:tcPr>
                  <w:p w:rsidR="00CF1D2C" w:rsidRPr="008773E4" w:rsidRDefault="00CF1D2C">
                    <w:pPr>
                      <w:pStyle w:val="510"/>
                      <w:rPr>
                        <w:rFonts w:ascii="Times New Roman" w:hAnsi="Times New Roman" w:cs="Times New Roman"/>
                        <w:sz w:val="21"/>
                      </w:rPr>
                    </w:pPr>
                    <w:r w:rsidRPr="008773E4">
                      <w:rPr>
                        <w:rFonts w:ascii="Times New Roman" w:hAnsi="Times New Roman" w:cs="Times New Roman"/>
                        <w:sz w:val="21"/>
                      </w:rPr>
                      <w:t>其中：母公司或集团内子公司使用受限制的现金和现金等价物</w:t>
                    </w:r>
                  </w:p>
                </w:tc>
              </w:sdtContent>
            </w:sdt>
            <w:tc>
              <w:tcPr>
                <w:tcW w:w="1018" w:type="pct"/>
                <w:shd w:val="clear" w:color="auto" w:fill="auto"/>
                <w:vAlign w:val="center"/>
              </w:tcPr>
              <w:p w:rsidR="00CF1D2C" w:rsidRPr="008773E4" w:rsidRDefault="00CF1D2C" w:rsidP="008773E4">
                <w:pPr>
                  <w:pStyle w:val="510"/>
                  <w:jc w:val="right"/>
                  <w:rPr>
                    <w:rFonts w:ascii="Times New Roman" w:hAnsi="Times New Roman" w:cs="Times New Roman"/>
                    <w:sz w:val="21"/>
                  </w:rPr>
                </w:pPr>
              </w:p>
            </w:tc>
            <w:tc>
              <w:tcPr>
                <w:tcW w:w="1024" w:type="pct"/>
                <w:shd w:val="clear" w:color="auto" w:fill="auto"/>
                <w:vAlign w:val="center"/>
              </w:tcPr>
              <w:p w:rsidR="00CF1D2C" w:rsidRPr="008773E4" w:rsidRDefault="00CF1D2C" w:rsidP="008773E4">
                <w:pPr>
                  <w:pStyle w:val="510"/>
                  <w:jc w:val="right"/>
                  <w:rPr>
                    <w:rFonts w:ascii="Times New Roman" w:hAnsi="Times New Roman" w:cs="Times New Roman"/>
                    <w:sz w:val="21"/>
                  </w:rPr>
                </w:pPr>
                <w:r w:rsidRPr="008773E4">
                  <w:rPr>
                    <w:rFonts w:ascii="Times New Roman" w:hAnsi="Times New Roman" w:cs="Times New Roman"/>
                    <w:sz w:val="21"/>
                  </w:rPr>
                  <w:t>100,000,000.00</w:t>
                </w:r>
              </w:p>
            </w:tc>
          </w:tr>
        </w:tbl>
        <w:p w:rsidR="00CF1D2C" w:rsidRPr="0079313D" w:rsidRDefault="00CF1D2C" w:rsidP="00FD7F71">
          <w:pPr>
            <w:pStyle w:val="510"/>
            <w:spacing w:before="120"/>
            <w:rPr>
              <w:sz w:val="21"/>
            </w:rPr>
          </w:pPr>
          <w:r w:rsidRPr="0079313D">
            <w:rPr>
              <w:rFonts w:hint="eastAsia"/>
              <w:sz w:val="21"/>
            </w:rPr>
            <w:t>其他说明：</w:t>
          </w:r>
        </w:p>
        <w:sdt>
          <w:sdtPr>
            <w:alias w:val="是否适用：现金流量表补充资料的说明[双击切换]"/>
            <w:tag w:val="_GBC_2212775a699e4804b260767f3ce34d12"/>
            <w:id w:val="2075157869"/>
            <w:lock w:val="sdtContentLocked"/>
            <w:placeholder>
              <w:docPart w:val="GBC22222222222222222222222222222"/>
            </w:placeholder>
          </w:sdtPr>
          <w:sdtEndPr/>
          <w:sdtContent>
            <w:p w:rsidR="00CF1D2C" w:rsidRDefault="00CF1D2C" w:rsidP="00CF1D2C">
              <w:pPr>
                <w:pStyle w:val="510"/>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79313D" w:rsidRDefault="00034E8D" w:rsidP="0079313D">
          <w:pPr>
            <w:pStyle w:val="510"/>
            <w:spacing w:beforeLines="50" w:before="120"/>
            <w:ind w:firstLineChars="200" w:firstLine="480"/>
            <w:rPr>
              <w:rFonts w:ascii="Times New Roman" w:hAnsi="Times New Roman" w:cs="Times New Roman"/>
              <w:sz w:val="21"/>
            </w:rPr>
          </w:pPr>
          <w:sdt>
            <w:sdtPr>
              <w:alias w:val="现金流量表补充资料的说明"/>
              <w:tag w:val="_GBC_3debcbde5c274a28b3adc3b1d98dbe47"/>
              <w:id w:val="1906719500"/>
              <w:lock w:val="sdtLocked"/>
            </w:sdtPr>
            <w:sdtEndPr>
              <w:rPr>
                <w:rFonts w:ascii="Times New Roman" w:hAnsi="Times New Roman" w:cs="Times New Roman"/>
                <w:sz w:val="21"/>
              </w:rPr>
            </w:sdtEndPr>
            <w:sdtContent>
              <w:r w:rsidR="00CF1D2C" w:rsidRPr="0079313D">
                <w:rPr>
                  <w:rFonts w:ascii="Times New Roman" w:hAnsi="Times New Roman" w:cs="Times New Roman"/>
                  <w:sz w:val="21"/>
                </w:rPr>
                <w:t>期初</w:t>
              </w:r>
              <w:r w:rsidR="001B1D5B">
                <w:rPr>
                  <w:rFonts w:ascii="Times New Roman" w:hAnsi="Times New Roman" w:cs="Times New Roman" w:hint="eastAsia"/>
                  <w:sz w:val="21"/>
                </w:rPr>
                <w:t>现金及现金等价物中有使用受限制的金额为</w:t>
              </w:r>
              <w:r w:rsidR="001B1D5B" w:rsidRPr="0079313D">
                <w:rPr>
                  <w:rFonts w:ascii="Times New Roman" w:hAnsi="Times New Roman" w:cs="Times New Roman"/>
                  <w:sz w:val="21"/>
                </w:rPr>
                <w:t>100,000,000.00</w:t>
              </w:r>
              <w:r w:rsidR="001B1D5B" w:rsidRPr="0079313D">
                <w:rPr>
                  <w:rFonts w:ascii="Times New Roman" w:hAnsi="Times New Roman" w:cs="Times New Roman"/>
                  <w:sz w:val="21"/>
                </w:rPr>
                <w:t>元</w:t>
              </w:r>
              <w:r w:rsidR="001B1D5B">
                <w:rPr>
                  <w:rFonts w:ascii="Times New Roman" w:hAnsi="Times New Roman" w:cs="Times New Roman" w:hint="eastAsia"/>
                  <w:sz w:val="21"/>
                </w:rPr>
                <w:t>，系</w:t>
              </w:r>
              <w:r w:rsidR="00CF1D2C" w:rsidRPr="0079313D">
                <w:rPr>
                  <w:rFonts w:ascii="Times New Roman" w:hAnsi="Times New Roman" w:cs="Times New Roman"/>
                  <w:sz w:val="21"/>
                </w:rPr>
                <w:t>子公司香港海华</w:t>
              </w:r>
              <w:r w:rsidR="001B1D5B">
                <w:rPr>
                  <w:rFonts w:ascii="Times New Roman" w:hAnsi="Times New Roman" w:cs="Times New Roman" w:hint="eastAsia"/>
                  <w:sz w:val="21"/>
                </w:rPr>
                <w:t>为</w:t>
              </w:r>
              <w:r w:rsidR="00CF1D2C" w:rsidRPr="0079313D">
                <w:rPr>
                  <w:rFonts w:ascii="Times New Roman" w:hAnsi="Times New Roman" w:cs="Times New Roman"/>
                  <w:sz w:val="21"/>
                </w:rPr>
                <w:t>借款质押定期存款人民币</w:t>
              </w:r>
              <w:r w:rsidR="001B1D5B">
                <w:rPr>
                  <w:rFonts w:ascii="Times New Roman" w:hAnsi="Times New Roman" w:cs="Times New Roman" w:hint="eastAsia"/>
                  <w:sz w:val="21"/>
                </w:rPr>
                <w:t>所致，此项质押对应的借款，公司已</w:t>
              </w:r>
              <w:r w:rsidR="00CF1D2C" w:rsidRPr="0079313D">
                <w:rPr>
                  <w:rFonts w:ascii="Times New Roman" w:hAnsi="Times New Roman" w:cs="Times New Roman"/>
                  <w:sz w:val="21"/>
                </w:rPr>
                <w:t>于</w:t>
              </w:r>
              <w:r w:rsidR="00CF1D2C" w:rsidRPr="0079313D">
                <w:rPr>
                  <w:rFonts w:ascii="Times New Roman" w:hAnsi="Times New Roman" w:cs="Times New Roman"/>
                  <w:sz w:val="21"/>
                </w:rPr>
                <w:t>2019.3</w:t>
              </w:r>
              <w:r w:rsidR="00CF1D2C" w:rsidRPr="0079313D">
                <w:rPr>
                  <w:rFonts w:ascii="Times New Roman" w:hAnsi="Times New Roman" w:cs="Times New Roman"/>
                  <w:sz w:val="21"/>
                </w:rPr>
                <w:t>月到期</w:t>
              </w:r>
              <w:r w:rsidR="001B1D5B">
                <w:rPr>
                  <w:rFonts w:ascii="Times New Roman" w:hAnsi="Times New Roman" w:cs="Times New Roman" w:hint="eastAsia"/>
                  <w:sz w:val="21"/>
                </w:rPr>
                <w:t>归还</w:t>
              </w:r>
              <w:r w:rsidR="00CF1D2C" w:rsidRPr="0079313D">
                <w:rPr>
                  <w:rFonts w:ascii="Times New Roman" w:hAnsi="Times New Roman" w:cs="Times New Roman"/>
                  <w:sz w:val="21"/>
                </w:rPr>
                <w:t>。</w:t>
              </w:r>
            </w:sdtContent>
          </w:sdt>
        </w:p>
        <w:p w:rsidR="00CF1D2C" w:rsidRDefault="00034E8D" w:rsidP="00CF1D2C">
          <w:pPr>
            <w:pStyle w:val="510"/>
            <w:spacing w:before="60" w:after="60"/>
          </w:pPr>
        </w:p>
      </w:sdtContent>
    </w:sdt>
    <w:sdt>
      <w:sdtPr>
        <w:rPr>
          <w:rFonts w:ascii="宋体" w:hAnsi="宋体" w:cs="宋体" w:hint="eastAsia"/>
          <w:b w:val="0"/>
          <w:bCs w:val="0"/>
          <w:kern w:val="0"/>
          <w:sz w:val="24"/>
          <w:szCs w:val="21"/>
        </w:rPr>
        <w:alias w:val="模块:所有者权益变动表项目注释"/>
        <w:tag w:val="_GBC_f67b410d6123403caa2cee84fe191372"/>
        <w:id w:val="-489405642"/>
        <w:lock w:val="sdtLocked"/>
        <w:placeholder>
          <w:docPart w:val="GBC22222222222222222222222222222"/>
        </w:placeholder>
      </w:sdtPr>
      <w:sdtEndPr>
        <w:rPr>
          <w:rFonts w:cstheme="minorBidi" w:hint="default"/>
          <w:color w:val="FF00FF"/>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CF1D2C" w:rsidRPr="0079313D" w:rsidRDefault="00CF1D2C" w:rsidP="0079313D">
          <w:pPr>
            <w:pStyle w:val="510"/>
            <w:adjustRightInd w:val="0"/>
            <w:snapToGrid w:val="0"/>
            <w:spacing w:beforeLines="50" w:before="120"/>
            <w:ind w:firstLineChars="200" w:firstLine="420"/>
            <w:rPr>
              <w:rFonts w:ascii="Times New Roman" w:hAnsi="Times New Roman" w:cs="Times New Roman"/>
              <w:sz w:val="21"/>
            </w:rPr>
          </w:pPr>
          <w:r w:rsidRPr="0079313D">
            <w:rPr>
              <w:rFonts w:ascii="Times New Roman" w:hAnsi="Times New Roman" w:cs="Times New Roman"/>
              <w:sz w:val="21"/>
            </w:rPr>
            <w:t>说明</w:t>
          </w:r>
          <w:proofErr w:type="gramStart"/>
          <w:r w:rsidRPr="0079313D">
            <w:rPr>
              <w:rFonts w:ascii="Times New Roman" w:hAnsi="Times New Roman" w:cs="Times New Roman"/>
              <w:sz w:val="21"/>
            </w:rPr>
            <w:t>对上年</w:t>
          </w:r>
          <w:proofErr w:type="gramEnd"/>
          <w:r w:rsidRPr="0079313D">
            <w:rPr>
              <w:rFonts w:ascii="Times New Roman" w:hAnsi="Times New Roman" w:cs="Times New Roman"/>
              <w:sz w:val="21"/>
            </w:rPr>
            <w:t>期末余额进行调整的</w:t>
          </w:r>
          <w:r w:rsidRPr="0079313D">
            <w:rPr>
              <w:rFonts w:ascii="Times New Roman" w:hAnsi="Times New Roman" w:cs="Times New Roman"/>
              <w:sz w:val="21"/>
            </w:rPr>
            <w:t>“</w:t>
          </w:r>
          <w:r w:rsidRPr="0079313D">
            <w:rPr>
              <w:rFonts w:ascii="Times New Roman" w:hAnsi="Times New Roman" w:cs="Times New Roman"/>
              <w:sz w:val="21"/>
            </w:rPr>
            <w:t>其他</w:t>
          </w:r>
          <w:r w:rsidRPr="0079313D">
            <w:rPr>
              <w:rFonts w:ascii="Times New Roman" w:hAnsi="Times New Roman" w:cs="Times New Roman"/>
              <w:sz w:val="21"/>
            </w:rPr>
            <w:t>”</w:t>
          </w:r>
          <w:r w:rsidRPr="0079313D">
            <w:rPr>
              <w:rFonts w:ascii="Times New Roman" w:hAnsi="Times New Roman" w:cs="Times New Roman"/>
              <w:sz w:val="21"/>
            </w:rPr>
            <w:t>项目名称及调整金额等事项：</w:t>
          </w:r>
        </w:p>
        <w:sdt>
          <w:sdtPr>
            <w:alias w:val="是否适用：所有者权益变动表项目注释[双击切换]"/>
            <w:tag w:val="_GBC_61e84760a3fd4a58bb2421e95114d9b8"/>
            <w:id w:val="35917501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有者权益变动表项目注释"/>
            <w:tag w:val="_GBC_e17ba0ef3f2e4e5ca45ad21c6269f3ad"/>
            <w:id w:val="-1828594731"/>
            <w:lock w:val="sdtLocked"/>
            <w:placeholder>
              <w:docPart w:val="GBC22222222222222222222222222222"/>
            </w:placeholder>
          </w:sdtPr>
          <w:sdtEndPr/>
          <w:sdtContent>
            <w:p w:rsidR="00CF1D2C" w:rsidRPr="00FD7F71" w:rsidRDefault="00A80669" w:rsidP="0079313D">
              <w:pPr>
                <w:pStyle w:val="510"/>
                <w:tabs>
                  <w:tab w:val="left" w:pos="10440"/>
                </w:tabs>
                <w:adjustRightInd w:val="0"/>
                <w:snapToGrid w:val="0"/>
                <w:spacing w:beforeLines="50" w:before="120" w:line="240" w:lineRule="atLeast"/>
                <w:ind w:firstLineChars="200" w:firstLine="480"/>
                <w:rPr>
                  <w:rFonts w:ascii="Times New Roman" w:hAnsi="Times New Roman" w:cs="Times New Roman"/>
                  <w:sz w:val="21"/>
                </w:rPr>
              </w:pPr>
              <w:r w:rsidRPr="00FD7F71">
                <w:rPr>
                  <w:rFonts w:ascii="Times New Roman" w:hAnsi="Times New Roman" w:cs="Times New Roman"/>
                  <w:color w:val="000000"/>
                  <w:sz w:val="21"/>
                </w:rPr>
                <w:t>公司对投资性房地产的计量方法原确定为成本计量模式。为了更加客观的反映公司持有的投资性房地产的真实价值，增强公司财务信息的准确性，并与中国电子信息产业集团有限公司及华大半导体有限公司的会计政策保持一致，根据《企业会计准则第</w:t>
              </w:r>
              <w:r w:rsidRPr="00FD7F71">
                <w:rPr>
                  <w:rFonts w:ascii="Times New Roman" w:hAnsi="Times New Roman" w:cs="Times New Roman"/>
                  <w:color w:val="000000"/>
                  <w:sz w:val="21"/>
                </w:rPr>
                <w:t xml:space="preserve"> 3 </w:t>
              </w:r>
              <w:r w:rsidRPr="00FD7F71">
                <w:rPr>
                  <w:rFonts w:ascii="Times New Roman" w:hAnsi="Times New Roman" w:cs="Times New Roman"/>
                  <w:color w:val="000000"/>
                  <w:sz w:val="21"/>
                </w:rPr>
                <w:t>号</w:t>
              </w:r>
              <w:r w:rsidRPr="00FD7F71">
                <w:rPr>
                  <w:rFonts w:ascii="Times New Roman" w:hAnsi="Times New Roman" w:cs="Times New Roman"/>
                  <w:color w:val="000000"/>
                  <w:sz w:val="21"/>
                </w:rPr>
                <w:t>——</w:t>
              </w:r>
              <w:r w:rsidRPr="00FD7F71">
                <w:rPr>
                  <w:rFonts w:ascii="Times New Roman" w:hAnsi="Times New Roman" w:cs="Times New Roman"/>
                  <w:color w:val="000000"/>
                  <w:sz w:val="21"/>
                </w:rPr>
                <w:t>投资性房地产》、《企业会计准则第</w:t>
              </w:r>
              <w:r w:rsidRPr="00FD7F71">
                <w:rPr>
                  <w:rFonts w:ascii="Times New Roman" w:hAnsi="Times New Roman" w:cs="Times New Roman"/>
                  <w:color w:val="000000"/>
                  <w:sz w:val="21"/>
                </w:rPr>
                <w:t xml:space="preserve"> 28 </w:t>
              </w:r>
              <w:r w:rsidRPr="00FD7F71">
                <w:rPr>
                  <w:rFonts w:ascii="Times New Roman" w:hAnsi="Times New Roman" w:cs="Times New Roman"/>
                  <w:color w:val="000000"/>
                  <w:sz w:val="21"/>
                </w:rPr>
                <w:t>号</w:t>
              </w:r>
              <w:r w:rsidRPr="00FD7F71">
                <w:rPr>
                  <w:rFonts w:ascii="Times New Roman" w:hAnsi="Times New Roman" w:cs="Times New Roman"/>
                  <w:color w:val="000000"/>
                  <w:sz w:val="21"/>
                </w:rPr>
                <w:t>——</w:t>
              </w:r>
              <w:r w:rsidRPr="00FD7F71">
                <w:rPr>
                  <w:rFonts w:ascii="Times New Roman" w:hAnsi="Times New Roman" w:cs="Times New Roman"/>
                  <w:color w:val="000000"/>
                  <w:sz w:val="21"/>
                </w:rPr>
                <w:t>会计政策、会计估计变更和差错更正》的相关规定，公司拟自</w:t>
              </w:r>
              <w:r w:rsidRPr="00FD7F71">
                <w:rPr>
                  <w:rFonts w:ascii="Times New Roman" w:hAnsi="Times New Roman" w:cs="Times New Roman"/>
                  <w:color w:val="000000"/>
                  <w:sz w:val="21"/>
                </w:rPr>
                <w:t xml:space="preserve"> 2019 </w:t>
              </w:r>
              <w:r w:rsidRPr="00FD7F71">
                <w:rPr>
                  <w:rFonts w:ascii="Times New Roman" w:hAnsi="Times New Roman" w:cs="Times New Roman"/>
                  <w:color w:val="000000"/>
                  <w:sz w:val="21"/>
                </w:rPr>
                <w:t>年</w:t>
              </w:r>
              <w:r w:rsidRPr="00FD7F71">
                <w:rPr>
                  <w:rFonts w:ascii="Times New Roman" w:hAnsi="Times New Roman" w:cs="Times New Roman"/>
                  <w:color w:val="000000"/>
                  <w:sz w:val="21"/>
                </w:rPr>
                <w:t xml:space="preserve"> 1 </w:t>
              </w:r>
              <w:r w:rsidRPr="00FD7F71">
                <w:rPr>
                  <w:rFonts w:ascii="Times New Roman" w:hAnsi="Times New Roman" w:cs="Times New Roman"/>
                  <w:color w:val="000000"/>
                  <w:sz w:val="21"/>
                </w:rPr>
                <w:t>月</w:t>
              </w:r>
              <w:r w:rsidRPr="00FD7F71">
                <w:rPr>
                  <w:rFonts w:ascii="Times New Roman" w:hAnsi="Times New Roman" w:cs="Times New Roman"/>
                  <w:color w:val="000000"/>
                  <w:sz w:val="21"/>
                </w:rPr>
                <w:t xml:space="preserve"> 1 </w:t>
              </w:r>
              <w:r w:rsidRPr="00FD7F71">
                <w:rPr>
                  <w:rFonts w:ascii="Times New Roman" w:hAnsi="Times New Roman" w:cs="Times New Roman"/>
                  <w:color w:val="000000"/>
                  <w:sz w:val="21"/>
                </w:rPr>
                <w:t>日起对投资性房地产的后续计量模式进行会计政策变更，由成本计量模式变更为公允价值计量模式。</w:t>
              </w:r>
              <w:r w:rsidR="00CF1D2C" w:rsidRPr="00FD7F71">
                <w:rPr>
                  <w:rFonts w:ascii="Times New Roman" w:hAnsi="Times New Roman" w:cs="Times New Roman"/>
                  <w:sz w:val="21"/>
                </w:rPr>
                <w:t>此项会计政策变更涉及调整上年末所有者权益项目如下：</w:t>
              </w:r>
            </w:p>
            <w:tbl>
              <w:tblPr>
                <w:tblStyle w:val="g1"/>
                <w:tblW w:w="8794" w:type="dxa"/>
                <w:tblInd w:w="103" w:type="dxa"/>
                <w:tblLook w:val="04A0" w:firstRow="1" w:lastRow="0" w:firstColumn="1" w:lastColumn="0" w:noHBand="0" w:noVBand="1"/>
              </w:tblPr>
              <w:tblGrid>
                <w:gridCol w:w="4825"/>
                <w:gridCol w:w="3969"/>
              </w:tblGrid>
              <w:tr w:rsidR="00CF1D2C" w:rsidRPr="0079313D" w:rsidTr="0079313D">
                <w:trPr>
                  <w:trHeight w:val="340"/>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79313D" w:rsidRDefault="00CF1D2C" w:rsidP="00CF1D2C">
                    <w:pPr>
                      <w:pStyle w:val="510"/>
                      <w:jc w:val="center"/>
                      <w:rPr>
                        <w:rFonts w:ascii="Times New Roman" w:hAnsi="Times New Roman" w:cs="Times New Roman"/>
                        <w:b/>
                        <w:color w:val="000000"/>
                        <w:sz w:val="21"/>
                      </w:rPr>
                    </w:pPr>
                    <w:r w:rsidRPr="0079313D">
                      <w:rPr>
                        <w:rFonts w:ascii="Times New Roman" w:hAnsi="Times New Roman" w:cs="Times New Roman"/>
                        <w:b/>
                        <w:color w:val="000000"/>
                        <w:sz w:val="21"/>
                      </w:rPr>
                      <w:t>项目</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CF1D2C" w:rsidRPr="0079313D" w:rsidRDefault="00CF1D2C" w:rsidP="00CF1D2C">
                    <w:pPr>
                      <w:pStyle w:val="510"/>
                      <w:jc w:val="center"/>
                      <w:rPr>
                        <w:rFonts w:ascii="Times New Roman" w:hAnsi="Times New Roman" w:cs="Times New Roman"/>
                        <w:b/>
                        <w:color w:val="000000"/>
                        <w:sz w:val="21"/>
                      </w:rPr>
                    </w:pPr>
                    <w:r w:rsidRPr="0079313D">
                      <w:rPr>
                        <w:rFonts w:ascii="Times New Roman" w:hAnsi="Times New Roman" w:cs="Times New Roman"/>
                        <w:b/>
                        <w:color w:val="000000"/>
                        <w:sz w:val="21"/>
                      </w:rPr>
                      <w:t>2018/12/31</w:t>
                    </w:r>
                    <w:r w:rsidRPr="0079313D">
                      <w:rPr>
                        <w:rFonts w:ascii="Times New Roman" w:hAnsi="Times New Roman" w:cs="Times New Roman"/>
                        <w:b/>
                        <w:color w:val="000000"/>
                        <w:sz w:val="21"/>
                      </w:rPr>
                      <w:br/>
                    </w:r>
                    <w:r w:rsidRPr="0079313D">
                      <w:rPr>
                        <w:rFonts w:ascii="Times New Roman" w:hAnsi="Times New Roman" w:cs="Times New Roman"/>
                        <w:b/>
                        <w:color w:val="000000"/>
                        <w:sz w:val="21"/>
                      </w:rPr>
                      <w:t>累计影响金额</w:t>
                    </w:r>
                  </w:p>
                </w:tc>
              </w:tr>
              <w:tr w:rsidR="00CF1D2C" w:rsidRPr="0079313D" w:rsidTr="0079313D">
                <w:trPr>
                  <w:trHeight w:val="340"/>
                </w:trPr>
                <w:tc>
                  <w:tcPr>
                    <w:tcW w:w="48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1D2C" w:rsidRPr="0079313D" w:rsidRDefault="00CF1D2C" w:rsidP="00CF1D2C">
                    <w:pPr>
                      <w:pStyle w:val="510"/>
                      <w:rPr>
                        <w:rFonts w:ascii="Times New Roman" w:hAnsi="Times New Roman" w:cs="Times New Roman"/>
                        <w:b/>
                        <w:color w:val="000000"/>
                        <w:sz w:val="21"/>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CF1D2C" w:rsidRPr="0079313D" w:rsidRDefault="00CF1D2C" w:rsidP="00CF1D2C">
                    <w:pPr>
                      <w:pStyle w:val="510"/>
                      <w:jc w:val="center"/>
                      <w:rPr>
                        <w:rFonts w:ascii="Times New Roman" w:hAnsi="Times New Roman" w:cs="Times New Roman"/>
                        <w:b/>
                        <w:color w:val="000000"/>
                        <w:sz w:val="21"/>
                      </w:rPr>
                    </w:pPr>
                    <w:r w:rsidRPr="0079313D">
                      <w:rPr>
                        <w:rFonts w:ascii="Times New Roman" w:hAnsi="Times New Roman" w:cs="Times New Roman"/>
                        <w:b/>
                        <w:color w:val="000000"/>
                        <w:sz w:val="21"/>
                      </w:rPr>
                      <w:t>（增加</w:t>
                    </w:r>
                    <w:r w:rsidRPr="0079313D">
                      <w:rPr>
                        <w:rFonts w:ascii="Times New Roman" w:hAnsi="Times New Roman" w:cs="Times New Roman"/>
                        <w:b/>
                        <w:color w:val="000000"/>
                        <w:sz w:val="21"/>
                      </w:rPr>
                      <w:t>+/</w:t>
                    </w:r>
                    <w:r w:rsidRPr="0079313D">
                      <w:rPr>
                        <w:rFonts w:ascii="Times New Roman" w:hAnsi="Times New Roman" w:cs="Times New Roman"/>
                        <w:b/>
                        <w:color w:val="000000"/>
                        <w:sz w:val="21"/>
                      </w:rPr>
                      <w:t>减少</w:t>
                    </w:r>
                    <w:r w:rsidRPr="0079313D">
                      <w:rPr>
                        <w:rFonts w:ascii="Times New Roman" w:hAnsi="Times New Roman" w:cs="Times New Roman"/>
                        <w:b/>
                        <w:color w:val="000000"/>
                        <w:sz w:val="21"/>
                      </w:rPr>
                      <w:t>-</w:t>
                    </w:r>
                    <w:r w:rsidRPr="0079313D">
                      <w:rPr>
                        <w:rFonts w:ascii="Times New Roman" w:hAnsi="Times New Roman" w:cs="Times New Roman"/>
                        <w:b/>
                        <w:color w:val="000000"/>
                        <w:sz w:val="21"/>
                      </w:rPr>
                      <w:t>）</w:t>
                    </w:r>
                  </w:p>
                </w:tc>
              </w:tr>
              <w:tr w:rsidR="00CF1D2C" w:rsidRPr="0079313D" w:rsidTr="0079313D">
                <w:trPr>
                  <w:trHeight w:val="34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CF1D2C" w:rsidRPr="0079313D" w:rsidRDefault="00CF1D2C" w:rsidP="00CF1D2C">
                    <w:pPr>
                      <w:pStyle w:val="510"/>
                      <w:rPr>
                        <w:rFonts w:ascii="Times New Roman" w:hAnsi="Times New Roman" w:cs="Times New Roman"/>
                        <w:color w:val="000000"/>
                        <w:sz w:val="21"/>
                      </w:rPr>
                    </w:pPr>
                    <w:r w:rsidRPr="0079313D">
                      <w:rPr>
                        <w:rFonts w:ascii="Times New Roman" w:hAnsi="Times New Roman" w:cs="Times New Roman"/>
                        <w:color w:val="000000"/>
                        <w:sz w:val="21"/>
                      </w:rPr>
                      <w:t>盈余公积</w:t>
                    </w:r>
                  </w:p>
                </w:tc>
                <w:tc>
                  <w:tcPr>
                    <w:tcW w:w="3969" w:type="dxa"/>
                    <w:tcBorders>
                      <w:top w:val="nil"/>
                      <w:left w:val="nil"/>
                      <w:bottom w:val="single" w:sz="4" w:space="0" w:color="auto"/>
                      <w:right w:val="single" w:sz="4" w:space="0" w:color="auto"/>
                    </w:tcBorders>
                    <w:shd w:val="clear" w:color="auto" w:fill="auto"/>
                    <w:noWrap/>
                    <w:vAlign w:val="bottom"/>
                    <w:hideMark/>
                  </w:tcPr>
                  <w:p w:rsidR="00CF1D2C" w:rsidRPr="0079313D" w:rsidRDefault="00CF1D2C" w:rsidP="0079313D">
                    <w:pPr>
                      <w:pStyle w:val="510"/>
                      <w:jc w:val="right"/>
                      <w:rPr>
                        <w:rFonts w:ascii="Times New Roman" w:hAnsi="Times New Roman" w:cs="Times New Roman"/>
                        <w:color w:val="000000"/>
                        <w:sz w:val="21"/>
                      </w:rPr>
                    </w:pPr>
                    <w:r w:rsidRPr="0079313D">
                      <w:rPr>
                        <w:rFonts w:ascii="Times New Roman" w:hAnsi="Times New Roman" w:cs="Times New Roman"/>
                        <w:color w:val="000000"/>
                        <w:sz w:val="21"/>
                      </w:rPr>
                      <w:t xml:space="preserve">         28,159,116.97 </w:t>
                    </w:r>
                  </w:p>
                </w:tc>
              </w:tr>
              <w:tr w:rsidR="00CF1D2C" w:rsidRPr="0079313D" w:rsidTr="0079313D">
                <w:trPr>
                  <w:trHeight w:val="34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CF1D2C" w:rsidRPr="0079313D" w:rsidRDefault="00CF1D2C" w:rsidP="00CF1D2C">
                    <w:pPr>
                      <w:pStyle w:val="510"/>
                      <w:rPr>
                        <w:rFonts w:ascii="Times New Roman" w:hAnsi="Times New Roman" w:cs="Times New Roman"/>
                        <w:color w:val="000000"/>
                        <w:sz w:val="21"/>
                      </w:rPr>
                    </w:pPr>
                    <w:r w:rsidRPr="0079313D">
                      <w:rPr>
                        <w:rFonts w:ascii="Times New Roman" w:hAnsi="Times New Roman" w:cs="Times New Roman"/>
                        <w:color w:val="000000"/>
                        <w:sz w:val="21"/>
                      </w:rPr>
                      <w:t>未分配利润</w:t>
                    </w:r>
                  </w:p>
                </w:tc>
                <w:tc>
                  <w:tcPr>
                    <w:tcW w:w="3969" w:type="dxa"/>
                    <w:tcBorders>
                      <w:top w:val="nil"/>
                      <w:left w:val="nil"/>
                      <w:bottom w:val="single" w:sz="4" w:space="0" w:color="auto"/>
                      <w:right w:val="single" w:sz="4" w:space="0" w:color="auto"/>
                    </w:tcBorders>
                    <w:shd w:val="clear" w:color="auto" w:fill="auto"/>
                    <w:noWrap/>
                    <w:vAlign w:val="bottom"/>
                    <w:hideMark/>
                  </w:tcPr>
                  <w:p w:rsidR="00CF1D2C" w:rsidRPr="0079313D" w:rsidRDefault="00CF1D2C" w:rsidP="0079313D">
                    <w:pPr>
                      <w:pStyle w:val="510"/>
                      <w:jc w:val="right"/>
                      <w:rPr>
                        <w:rFonts w:ascii="Times New Roman" w:hAnsi="Times New Roman" w:cs="Times New Roman"/>
                        <w:color w:val="000000"/>
                        <w:sz w:val="21"/>
                      </w:rPr>
                    </w:pPr>
                    <w:r w:rsidRPr="0079313D">
                      <w:rPr>
                        <w:rFonts w:ascii="Times New Roman" w:hAnsi="Times New Roman" w:cs="Times New Roman"/>
                        <w:color w:val="000000"/>
                        <w:sz w:val="21"/>
                      </w:rPr>
                      <w:t xml:space="preserve">        253,432,052.77 </w:t>
                    </w:r>
                  </w:p>
                </w:tc>
              </w:tr>
              <w:tr w:rsidR="00CF1D2C" w:rsidRPr="0079313D" w:rsidTr="0079313D">
                <w:trPr>
                  <w:trHeight w:val="34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CF1D2C" w:rsidRPr="0079313D" w:rsidRDefault="00CF1D2C" w:rsidP="00CF1D2C">
                    <w:pPr>
                      <w:pStyle w:val="510"/>
                      <w:rPr>
                        <w:rFonts w:ascii="Times New Roman" w:hAnsi="Times New Roman" w:cs="Times New Roman"/>
                        <w:color w:val="000000"/>
                        <w:sz w:val="21"/>
                      </w:rPr>
                    </w:pPr>
                    <w:r w:rsidRPr="0079313D">
                      <w:rPr>
                        <w:rFonts w:ascii="Times New Roman" w:hAnsi="Times New Roman" w:cs="Times New Roman"/>
                        <w:color w:val="000000"/>
                        <w:sz w:val="21"/>
                      </w:rPr>
                      <w:t>归属于母公司所有者权益</w:t>
                    </w:r>
                  </w:p>
                </w:tc>
                <w:tc>
                  <w:tcPr>
                    <w:tcW w:w="3969" w:type="dxa"/>
                    <w:tcBorders>
                      <w:top w:val="nil"/>
                      <w:left w:val="nil"/>
                      <w:bottom w:val="single" w:sz="4" w:space="0" w:color="auto"/>
                      <w:right w:val="single" w:sz="4" w:space="0" w:color="auto"/>
                    </w:tcBorders>
                    <w:shd w:val="clear" w:color="auto" w:fill="auto"/>
                    <w:noWrap/>
                    <w:vAlign w:val="bottom"/>
                    <w:hideMark/>
                  </w:tcPr>
                  <w:p w:rsidR="00CF1D2C" w:rsidRPr="0079313D" w:rsidRDefault="00CF1D2C" w:rsidP="0079313D">
                    <w:pPr>
                      <w:pStyle w:val="510"/>
                      <w:jc w:val="right"/>
                      <w:rPr>
                        <w:rFonts w:ascii="Times New Roman" w:hAnsi="Times New Roman" w:cs="Times New Roman"/>
                        <w:color w:val="000000"/>
                        <w:sz w:val="21"/>
                      </w:rPr>
                    </w:pPr>
                    <w:r w:rsidRPr="0079313D">
                      <w:rPr>
                        <w:rFonts w:ascii="Times New Roman" w:hAnsi="Times New Roman" w:cs="Times New Roman"/>
                        <w:color w:val="000000"/>
                        <w:sz w:val="21"/>
                      </w:rPr>
                      <w:t xml:space="preserve">        281,591,169.74 </w:t>
                    </w:r>
                  </w:p>
                </w:tc>
              </w:tr>
              <w:tr w:rsidR="00CF1D2C" w:rsidRPr="0079313D" w:rsidTr="0079313D">
                <w:trPr>
                  <w:trHeight w:val="340"/>
                </w:trPr>
                <w:tc>
                  <w:tcPr>
                    <w:tcW w:w="4825" w:type="dxa"/>
                    <w:tcBorders>
                      <w:top w:val="nil"/>
                      <w:left w:val="single" w:sz="4" w:space="0" w:color="auto"/>
                      <w:bottom w:val="single" w:sz="4" w:space="0" w:color="auto"/>
                      <w:right w:val="single" w:sz="4" w:space="0" w:color="auto"/>
                    </w:tcBorders>
                    <w:shd w:val="clear" w:color="auto" w:fill="auto"/>
                    <w:noWrap/>
                    <w:vAlign w:val="bottom"/>
                    <w:hideMark/>
                  </w:tcPr>
                  <w:p w:rsidR="00CF1D2C" w:rsidRPr="0079313D" w:rsidRDefault="00CF1D2C" w:rsidP="00CF1D2C">
                    <w:pPr>
                      <w:pStyle w:val="510"/>
                      <w:rPr>
                        <w:rFonts w:ascii="Times New Roman" w:hAnsi="Times New Roman" w:cs="Times New Roman"/>
                        <w:color w:val="000000"/>
                        <w:sz w:val="21"/>
                      </w:rPr>
                    </w:pPr>
                    <w:r w:rsidRPr="0079313D">
                      <w:rPr>
                        <w:rFonts w:ascii="Times New Roman" w:hAnsi="Times New Roman" w:cs="Times New Roman"/>
                        <w:color w:val="000000"/>
                        <w:sz w:val="21"/>
                      </w:rPr>
                      <w:t>所有者权益合计</w:t>
                    </w:r>
                  </w:p>
                </w:tc>
                <w:tc>
                  <w:tcPr>
                    <w:tcW w:w="3969" w:type="dxa"/>
                    <w:tcBorders>
                      <w:top w:val="nil"/>
                      <w:left w:val="nil"/>
                      <w:bottom w:val="single" w:sz="4" w:space="0" w:color="auto"/>
                      <w:right w:val="single" w:sz="4" w:space="0" w:color="auto"/>
                    </w:tcBorders>
                    <w:shd w:val="clear" w:color="auto" w:fill="auto"/>
                    <w:noWrap/>
                    <w:vAlign w:val="bottom"/>
                    <w:hideMark/>
                  </w:tcPr>
                  <w:p w:rsidR="00CF1D2C" w:rsidRPr="0079313D" w:rsidRDefault="00CF1D2C" w:rsidP="0079313D">
                    <w:pPr>
                      <w:pStyle w:val="510"/>
                      <w:jc w:val="right"/>
                      <w:rPr>
                        <w:rFonts w:ascii="Times New Roman" w:hAnsi="Times New Roman" w:cs="Times New Roman"/>
                        <w:color w:val="000000"/>
                        <w:sz w:val="21"/>
                      </w:rPr>
                    </w:pPr>
                    <w:r w:rsidRPr="0079313D">
                      <w:rPr>
                        <w:rFonts w:ascii="Times New Roman" w:hAnsi="Times New Roman" w:cs="Times New Roman"/>
                        <w:color w:val="000000"/>
                        <w:sz w:val="21"/>
                      </w:rPr>
                      <w:t xml:space="preserve">        281,591,169.74 </w:t>
                    </w:r>
                  </w:p>
                </w:tc>
              </w:tr>
            </w:tbl>
            <w:p w:rsidR="00CF1D2C" w:rsidRDefault="00034E8D">
              <w:pPr>
                <w:pStyle w:val="510"/>
                <w:tabs>
                  <w:tab w:val="left" w:pos="10440"/>
                </w:tabs>
                <w:snapToGrid w:val="0"/>
                <w:spacing w:line="240" w:lineRule="atLeast"/>
                <w:rPr>
                  <w:color w:val="FF00FF"/>
                </w:rPr>
              </w:pPr>
            </w:p>
          </w:sdtContent>
        </w:sdt>
      </w:sdtContent>
    </w:sdt>
    <w:sdt>
      <w:sdtPr>
        <w:rPr>
          <w:rFonts w:ascii="宋体" w:hAnsi="宋体" w:cs="宋体" w:hint="eastAsia"/>
          <w:b w:val="0"/>
          <w:bCs w:val="0"/>
          <w:kern w:val="0"/>
          <w:sz w:val="24"/>
          <w:szCs w:val="21"/>
        </w:rPr>
        <w:alias w:val="模块:所有权或使用权受到限制的资产"/>
        <w:tag w:val="_GBC_5707fab016f94974bd447e81a88f0183"/>
        <w:id w:val="856470283"/>
        <w:lock w:val="sdtLocked"/>
        <w:placeholder>
          <w:docPart w:val="GBC22222222222222222222222222222"/>
        </w:placeholder>
      </w:sdt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85688238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1"/>
        </w:rPr>
        <w:alias w:val="模块:外币货币性项目"/>
        <w:tag w:val="_GBC_7a80c9b78caf4e6686905c555fe61f9a"/>
        <w:id w:val="-16929718"/>
        <w:lock w:val="sdtLocked"/>
        <w:placeholder>
          <w:docPart w:val="GBC22222222222222222222222222222"/>
        </w:placeholder>
      </w:sdtPr>
      <w:sdtEndPr>
        <w:rPr>
          <w:rFonts w:hint="default"/>
        </w:rPr>
      </w:sdtEndPr>
      <w:sdtContent>
        <w:p w:rsidR="00CF1D2C" w:rsidRDefault="00CF1D2C" w:rsidP="00C06BE6">
          <w:pPr>
            <w:pStyle w:val="49"/>
            <w:numPr>
              <w:ilvl w:val="0"/>
              <w:numId w:val="50"/>
            </w:numPr>
            <w:tabs>
              <w:tab w:val="left" w:pos="504"/>
            </w:tabs>
            <w:rPr>
              <w:rFonts w:ascii="宋体" w:hAnsi="宋体"/>
              <w:szCs w:val="21"/>
            </w:rPr>
          </w:pPr>
          <w:r>
            <w:rPr>
              <w:rFonts w:ascii="宋体" w:hAnsi="宋体" w:hint="eastAsia"/>
              <w:szCs w:val="21"/>
            </w:rPr>
            <w:t>外币货币性项目</w:t>
          </w:r>
        </w:p>
        <w:p w:rsidR="00CF1D2C" w:rsidRDefault="00CF1D2C" w:rsidP="00C06BE6">
          <w:pPr>
            <w:pStyle w:val="37"/>
            <w:numPr>
              <w:ilvl w:val="0"/>
              <w:numId w:val="83"/>
            </w:numPr>
            <w:tabs>
              <w:tab w:val="left" w:pos="700"/>
            </w:tabs>
            <w:spacing w:before="60" w:after="60"/>
            <w:ind w:firstLineChars="0"/>
            <w:jc w:val="left"/>
            <w:rPr>
              <w:rFonts w:ascii="宋体" w:hAnsi="宋体"/>
              <w:szCs w:val="21"/>
            </w:rPr>
          </w:pPr>
          <w:r>
            <w:rPr>
              <w:rStyle w:val="4Char1"/>
              <w:rFonts w:ascii="宋体" w:hAnsi="宋体" w:hint="eastAsia"/>
              <w:szCs w:val="21"/>
            </w:rPr>
            <w:t>外币货币性项目</w:t>
          </w:r>
        </w:p>
        <w:sdt>
          <w:sdtPr>
            <w:alias w:val="是否适用：外币货币性项目[双击切换]"/>
            <w:tag w:val="_GBC_7b0870ec262840d78495babcff3639aa"/>
            <w:id w:val="12027864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0594624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36"/>
            <w:gridCol w:w="1969"/>
            <w:gridCol w:w="2136"/>
          </w:tblGrid>
          <w:tr w:rsidR="00CF1D2C" w:rsidRPr="0079313D" w:rsidTr="0079313D">
            <w:trPr>
              <w:trHeight w:val="340"/>
            </w:trPr>
            <w:sdt>
              <w:sdtPr>
                <w:rPr>
                  <w:rFonts w:ascii="Times New Roman" w:hAnsi="Times New Roman" w:cs="Times New Roman"/>
                  <w:b/>
                  <w:sz w:val="21"/>
                </w:rPr>
                <w:tag w:val="_PLD_923fb635896a412a90a7037a1d8d2e08"/>
                <w:id w:val="-1238712572"/>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rPr>
                      <w:t>项目</w:t>
                    </w:r>
                  </w:p>
                </w:tc>
              </w:sdtContent>
            </w:sdt>
            <w:sdt>
              <w:sdtPr>
                <w:rPr>
                  <w:rFonts w:ascii="Times New Roman" w:hAnsi="Times New Roman" w:cs="Times New Roman"/>
                  <w:b/>
                  <w:sz w:val="21"/>
                </w:rPr>
                <w:tag w:val="_PLD_5b1451530c274f108ee07f4be42eeef3"/>
                <w:id w:val="1947958120"/>
                <w:lock w:val="sdtLocked"/>
              </w:sdtPr>
              <w:sdtEndPr/>
              <w:sdtConten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rPr>
                      <w:t>期末外币余额</w:t>
                    </w:r>
                  </w:p>
                </w:tc>
              </w:sdtContent>
            </w:sdt>
            <w:sdt>
              <w:sdtPr>
                <w:rPr>
                  <w:rFonts w:ascii="Times New Roman" w:hAnsi="Times New Roman" w:cs="Times New Roman"/>
                  <w:b/>
                  <w:sz w:val="21"/>
                </w:rPr>
                <w:tag w:val="_PLD_62f11507bcfe4a0283337f57be987305"/>
                <w:id w:val="-1376693243"/>
                <w:lock w:val="sdtLocked"/>
              </w:sdtPr>
              <w:sdtEndPr/>
              <w:sdtContent>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rPr>
                      <w:t>折算汇率</w:t>
                    </w:r>
                  </w:p>
                </w:tc>
              </w:sdtContent>
            </w:sdt>
            <w:sdt>
              <w:sdtPr>
                <w:rPr>
                  <w:rFonts w:ascii="Times New Roman" w:hAnsi="Times New Roman" w:cs="Times New Roman"/>
                  <w:b/>
                  <w:sz w:val="21"/>
                </w:rPr>
                <w:tag w:val="_PLD_e4c6faa92b2247778c531d46b085aa36"/>
                <w:id w:val="-1947155790"/>
                <w:lock w:val="sdtLocked"/>
              </w:sdtPr>
              <w:sdtEndPr/>
              <w:sdtConten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rPr>
                      <w:t>期末折算人民币</w:t>
                    </w:r>
                  </w:p>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rPr>
                      <w:t>余额</w:t>
                    </w:r>
                  </w:p>
                </w:tc>
              </w:sdtContent>
            </w:sdt>
          </w:tr>
          <w:tr w:rsidR="00CF1D2C" w:rsidRPr="0079313D" w:rsidTr="0079313D">
            <w:trPr>
              <w:trHeight w:val="340"/>
            </w:trPr>
            <w:sdt>
              <w:sdtPr>
                <w:rPr>
                  <w:rFonts w:ascii="Times New Roman" w:hAnsi="Times New Roman" w:cs="Times New Roman"/>
                  <w:sz w:val="21"/>
                </w:rPr>
                <w:tag w:val="_PLD_7fca4698e7864d208d0143ab1e4b50a2"/>
                <w:id w:val="-1965573593"/>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rPr>
                        <w:rFonts w:ascii="Times New Roman" w:hAnsi="Times New Roman" w:cs="Times New Roman"/>
                        <w:sz w:val="21"/>
                      </w:rPr>
                    </w:pPr>
                    <w:r w:rsidRPr="0079313D">
                      <w:rPr>
                        <w:rFonts w:ascii="Times New Roman" w:hAnsi="Times New Roman" w:cs="Times New Roman"/>
                        <w:sz w:val="21"/>
                      </w:rPr>
                      <w:t>货币资金</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fa8779a7bb8f4b21b86116b2664c7e41"/>
                <w:id w:val="-496806266"/>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rPr>
                        <w:rFonts w:ascii="Times New Roman" w:hAnsi="Times New Roman" w:cs="Times New Roman"/>
                        <w:sz w:val="21"/>
                      </w:rPr>
                    </w:pPr>
                    <w:r w:rsidRPr="0079313D">
                      <w:rPr>
                        <w:rFonts w:ascii="Times New Roman" w:hAnsi="Times New Roman" w:cs="Times New Roman"/>
                        <w:sz w:val="21"/>
                      </w:rPr>
                      <w:t>其中：美元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6,270,611.16</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6.8747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43,108,570.54</w:t>
                </w:r>
              </w:p>
            </w:tc>
          </w:tr>
          <w:tr w:rsidR="00CF1D2C" w:rsidRPr="0079313D" w:rsidTr="0079313D">
            <w:trPr>
              <w:trHeight w:val="340"/>
            </w:trPr>
            <w:sdt>
              <w:sdtPr>
                <w:rPr>
                  <w:rFonts w:ascii="Times New Roman" w:hAnsi="Times New Roman" w:cs="Times New Roman"/>
                  <w:sz w:val="21"/>
                </w:rPr>
                <w:tag w:val="_PLD_93c17e8cf68541fd9370b6a00fb7bb37"/>
                <w:id w:val="-1453863794"/>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欧元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8,944.89</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7.8170</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69,922.21</w:t>
                </w:r>
              </w:p>
            </w:tc>
          </w:tr>
          <w:tr w:rsidR="00CF1D2C" w:rsidRPr="0079313D" w:rsidTr="0079313D">
            <w:trPr>
              <w:trHeight w:val="340"/>
            </w:trPr>
            <w:sdt>
              <w:sdtPr>
                <w:rPr>
                  <w:rFonts w:ascii="Times New Roman" w:hAnsi="Times New Roman" w:cs="Times New Roman"/>
                  <w:sz w:val="21"/>
                </w:rPr>
                <w:tag w:val="_PLD_c91faffeaddd4c4aa344c67d22bf1279"/>
                <w:id w:val="-582615372"/>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港币</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1,704,093.73</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0.8797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1,499,023.09</w:t>
                </w:r>
              </w:p>
            </w:tc>
          </w:tr>
          <w:sdt>
            <w:sdtPr>
              <w:rPr>
                <w:rFonts w:ascii="Times New Roman" w:hAnsi="Times New Roman" w:cs="Times New Roman"/>
                <w:sz w:val="21"/>
              </w:rPr>
              <w:alias w:val="以外币核算的货币资金明细"/>
              <w:tag w:val="_GBC_3ad40d767ac343a89a10b2d364262e51"/>
              <w:id w:val="1875423693"/>
              <w:lock w:val="sdtLocked"/>
            </w:sdtPr>
            <w:sdtEndPr/>
            <w:sdtContent>
              <w:tr w:rsidR="00CF1D2C" w:rsidRPr="0079313D" w:rsidTr="0079313D">
                <w:trPr>
                  <w:trHeight w:val="340"/>
                </w:trPr>
                <w:sdt>
                  <w:sdtPr>
                    <w:rPr>
                      <w:rFonts w:ascii="Times New Roman" w:hAnsi="Times New Roman" w:cs="Times New Roman"/>
                      <w:sz w:val="21"/>
                    </w:rPr>
                    <w:alias w:val="以外币核算的货币资金明细-币种"/>
                    <w:tag w:val="_GBC_2b5a3172ce8940569e61aef5d3a82583"/>
                    <w:id w:val="-10644057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3C29E0"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日元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5,220,321.00</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0.0638</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333,140.00</w:t>
                    </w:r>
                  </w:p>
                </w:tc>
              </w:tr>
            </w:sdtContent>
          </w:sdt>
          <w:tr w:rsidR="00CF1D2C" w:rsidRPr="0079313D" w:rsidTr="0079313D">
            <w:trPr>
              <w:trHeight w:val="340"/>
            </w:trPr>
            <w:sdt>
              <w:sdtPr>
                <w:rPr>
                  <w:rFonts w:ascii="Times New Roman" w:hAnsi="Times New Roman" w:cs="Times New Roman"/>
                  <w:sz w:val="21"/>
                </w:rPr>
                <w:tag w:val="_PLD_86c964b2ca5e4d96b89b592f766adf56"/>
                <w:id w:val="1573232230"/>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rPr>
                        <w:rFonts w:ascii="Times New Roman" w:hAnsi="Times New Roman" w:cs="Times New Roman"/>
                        <w:sz w:val="21"/>
                      </w:rPr>
                    </w:pPr>
                    <w:r w:rsidRPr="0079313D">
                      <w:rPr>
                        <w:rFonts w:ascii="Times New Roman" w:hAnsi="Times New Roman" w:cs="Times New Roman"/>
                        <w:sz w:val="21"/>
                      </w:rPr>
                      <w:t>应收账款</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2b1a25b4fca9480aa2f8c1f78f1185a2"/>
                <w:id w:val="164291785"/>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rPr>
                        <w:rFonts w:ascii="Times New Roman" w:hAnsi="Times New Roman" w:cs="Times New Roman"/>
                        <w:sz w:val="21"/>
                      </w:rPr>
                    </w:pPr>
                    <w:r w:rsidRPr="0079313D">
                      <w:rPr>
                        <w:rFonts w:ascii="Times New Roman" w:hAnsi="Times New Roman" w:cs="Times New Roman"/>
                        <w:sz w:val="21"/>
                      </w:rPr>
                      <w:t>其中：美元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10,691,577.23</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6.8747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73,501,386.86</w:t>
                </w:r>
              </w:p>
            </w:tc>
          </w:tr>
          <w:tr w:rsidR="00CF1D2C" w:rsidRPr="0079313D" w:rsidTr="0079313D">
            <w:trPr>
              <w:trHeight w:val="340"/>
            </w:trPr>
            <w:sdt>
              <w:sdtPr>
                <w:rPr>
                  <w:rFonts w:ascii="Times New Roman" w:hAnsi="Times New Roman" w:cs="Times New Roman"/>
                  <w:sz w:val="21"/>
                </w:rPr>
                <w:tag w:val="_PLD_72cc7ee4592c46e3b1230356475fca7f"/>
                <w:id w:val="1306668959"/>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欧元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ff3383ef0813420eb8393ef781961e28"/>
                <w:id w:val="860938088"/>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港币</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1,757,355.92</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0.8797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1,545,946.00</w:t>
                </w:r>
              </w:p>
            </w:tc>
          </w:tr>
          <w:sdt>
            <w:sdtPr>
              <w:rPr>
                <w:rFonts w:ascii="Times New Roman" w:hAnsi="Times New Roman" w:cs="Times New Roman"/>
                <w:sz w:val="21"/>
              </w:rPr>
              <w:alias w:val="以外币核算的应收账款明细"/>
              <w:tag w:val="_GBC_794f4e5fa10748d4ad9f9d4eedd0905f"/>
              <w:id w:val="435494893"/>
              <w:lock w:val="sdtLocked"/>
            </w:sdtPr>
            <w:sdtEndPr/>
            <w:sdtContent>
              <w:tr w:rsidR="00CF1D2C" w:rsidRPr="0079313D" w:rsidTr="0079313D">
                <w:trPr>
                  <w:trHeight w:val="340"/>
                </w:trPr>
                <w:sdt>
                  <w:sdtPr>
                    <w:rPr>
                      <w:rFonts w:ascii="Times New Roman" w:hAnsi="Times New Roman" w:cs="Times New Roman"/>
                      <w:sz w:val="21"/>
                    </w:rPr>
                    <w:alias w:val="以外币核算的应收账款明细-币种"/>
                    <w:tag w:val="_GBC_ceb4d1567ae443e8b76e6026fe28a2b5"/>
                    <w:id w:val="-1772763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3C29E0"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日元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9,592,000.00</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0.0638</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612,123.07</w:t>
                    </w:r>
                  </w:p>
                </w:tc>
              </w:tr>
            </w:sdtContent>
          </w:sdt>
          <w:sdt>
            <w:sdtPr>
              <w:rPr>
                <w:rFonts w:ascii="Times New Roman" w:hAnsi="Times New Roman" w:cs="Times New Roman"/>
                <w:sz w:val="21"/>
              </w:rPr>
              <w:alias w:val="以外币核算的项目明细"/>
              <w:tag w:val="_GBC_99d00a99eacb429e9d406a9efe8e35e2"/>
              <w:id w:val="-1209180568"/>
              <w:lock w:val="sdtLocked"/>
            </w:sdtPr>
            <w:sdtEndPr/>
            <w:sdtContent>
              <w:tr w:rsidR="00CF1D2C" w:rsidRPr="0079313D" w:rsidTr="0079313D">
                <w:trPr>
                  <w:trHeight w:val="340"/>
                </w:trPr>
                <w:sdt>
                  <w:sdtPr>
                    <w:rPr>
                      <w:rFonts w:ascii="Times New Roman" w:hAnsi="Times New Roman" w:cs="Times New Roman"/>
                      <w:sz w:val="21"/>
                    </w:rPr>
                    <w:alias w:val="以外币核算的项目明细-项目名称"/>
                    <w:tag w:val="_GBC_8f1a27e39c8b466da0c7c84a19f56b5a"/>
                    <w:id w:val="-2017075087"/>
                    <w:lock w:val="sdtLocked"/>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rPr>
                            <w:rFonts w:ascii="Times New Roman" w:hAnsi="Times New Roman" w:cs="Times New Roman"/>
                            <w:sz w:val="21"/>
                          </w:rPr>
                        </w:pPr>
                        <w:r w:rsidRPr="0079313D">
                          <w:rPr>
                            <w:rFonts w:ascii="Times New Roman" w:hAnsi="Times New Roman" w:cs="Times New Roman"/>
                            <w:sz w:val="21"/>
                            <w:lang w:val="zh-CN"/>
                          </w:rPr>
                          <w:t>外币核算</w:t>
                        </w:r>
                        <w:r w:rsidRPr="0079313D">
                          <w:rPr>
                            <w:rFonts w:ascii="Times New Roman" w:hAnsi="Times New Roman" w:cs="Times New Roman"/>
                            <w:sz w:val="21"/>
                            <w:lang w:val="zh-CN"/>
                          </w:rPr>
                          <w:t>-</w:t>
                        </w:r>
                        <w:r w:rsidRPr="0079313D">
                          <w:rPr>
                            <w:rFonts w:ascii="Times New Roman" w:hAnsi="Times New Roman" w:cs="Times New Roman"/>
                            <w:sz w:val="21"/>
                            <w:lang w:val="zh-CN"/>
                          </w:rPr>
                          <w:t>应付账款</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p>
                </w:tc>
              </w:tr>
            </w:sdtContent>
          </w:sdt>
          <w:sdt>
            <w:sdtPr>
              <w:rPr>
                <w:rFonts w:ascii="Times New Roman" w:hAnsi="Times New Roman" w:cs="Times New Roman"/>
                <w:sz w:val="21"/>
              </w:rPr>
              <w:alias w:val="以外币核算的币种明细"/>
              <w:tag w:val="_TUP_614d97239c3e47d5820e007eddb625ae"/>
              <w:id w:val="1068239125"/>
              <w:lock w:val="sdtLocked"/>
            </w:sdtPr>
            <w:sdtEndPr/>
            <w:sdtContent>
              <w:tr w:rsidR="00CF1D2C" w:rsidRPr="0079313D" w:rsidTr="0079313D">
                <w:trPr>
                  <w:trHeight w:val="340"/>
                </w:trPr>
                <w:sdt>
                  <w:sdtPr>
                    <w:rPr>
                      <w:rFonts w:ascii="Times New Roman" w:hAnsi="Times New Roman" w:cs="Times New Roman"/>
                      <w:sz w:val="21"/>
                    </w:rPr>
                    <w:alias w:val="以外币核算的币种明细-币种名称"/>
                    <w:tag w:val="_GBC_e121085e91dd448ab578965a0ebfb3e7"/>
                    <w:id w:val="1111604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3C29E0"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美元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1,792,786.48</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6.8747</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12,324,869.36</w:t>
                    </w:r>
                  </w:p>
                </w:tc>
              </w:tr>
            </w:sdtContent>
          </w:sdt>
          <w:sdt>
            <w:sdtPr>
              <w:rPr>
                <w:rFonts w:ascii="Times New Roman" w:hAnsi="Times New Roman" w:cs="Times New Roman"/>
                <w:sz w:val="21"/>
              </w:rPr>
              <w:alias w:val="以外币核算的币种明细"/>
              <w:tag w:val="_TUP_614d97239c3e47d5820e007eddb625ae"/>
              <w:id w:val="-1881466701"/>
              <w:lock w:val="sdtLocked"/>
            </w:sdtPr>
            <w:sdtEndPr/>
            <w:sdtContent>
              <w:tr w:rsidR="00CF1D2C" w:rsidRPr="0079313D" w:rsidTr="0079313D">
                <w:trPr>
                  <w:trHeight w:val="340"/>
                </w:trPr>
                <w:sdt>
                  <w:sdtPr>
                    <w:rPr>
                      <w:rFonts w:ascii="Times New Roman" w:hAnsi="Times New Roman" w:cs="Times New Roman"/>
                      <w:sz w:val="21"/>
                    </w:rPr>
                    <w:alias w:val="以外币核算的币种明细-币种名称"/>
                    <w:tag w:val="_GBC_e121085e91dd448ab578965a0ebfb3e7"/>
                    <w:id w:val="-11252298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3C29E0" w:rsidP="0079313D">
                        <w:pPr>
                          <w:pStyle w:val="510"/>
                          <w:ind w:firstLineChars="300" w:firstLine="630"/>
                          <w:rPr>
                            <w:rFonts w:ascii="Times New Roman" w:hAnsi="Times New Roman" w:cs="Times New Roman"/>
                            <w:sz w:val="21"/>
                          </w:rPr>
                        </w:pPr>
                        <w:r w:rsidRPr="0079313D">
                          <w:rPr>
                            <w:rFonts w:ascii="Times New Roman" w:hAnsi="Times New Roman" w:cs="Times New Roman"/>
                            <w:sz w:val="21"/>
                          </w:rPr>
                          <w:t>日元</w:t>
                        </w:r>
                      </w:p>
                    </w:tc>
                  </w:sdtContent>
                </w:sdt>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4,168,000.00</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0.0638</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265,985.09</w:t>
                    </w:r>
                  </w:p>
                </w:tc>
              </w:tr>
            </w:sdtContent>
          </w:sdt>
        </w:tbl>
        <w:p w:rsidR="00CF1D2C" w:rsidRDefault="00CF1D2C">
          <w:pPr>
            <w:pStyle w:val="510"/>
          </w:pPr>
        </w:p>
        <w:p w:rsidR="00CF1D2C" w:rsidRDefault="00CF1D2C" w:rsidP="00C06BE6">
          <w:pPr>
            <w:pStyle w:val="37"/>
            <w:numPr>
              <w:ilvl w:val="0"/>
              <w:numId w:val="83"/>
            </w:numPr>
            <w:tabs>
              <w:tab w:val="left" w:pos="700"/>
            </w:tabs>
            <w:spacing w:before="60" w:after="60"/>
            <w:ind w:firstLineChars="0"/>
            <w:jc w:val="left"/>
            <w:rPr>
              <w:b/>
              <w:szCs w:val="21"/>
            </w:rPr>
          </w:pPr>
          <w:r>
            <w:rPr>
              <w:rStyle w:val="4Char1"/>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CF1D2C" w:rsidRDefault="00034E8D" w:rsidP="00CF1D2C">
          <w:pPr>
            <w:pStyle w:val="510"/>
          </w:pPr>
          <w:sdt>
            <w:sdtPr>
              <w:alias w:val="是否适用：境外经营实体主要报表项目的折算汇率[双击切换]"/>
              <w:tag w:val="_GBC_4ad16f5c306d4c6ead144dfd007fb925"/>
              <w:id w:val="-901051543"/>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p w:rsidR="00CF1D2C" w:rsidRDefault="00CF1D2C">
      <w:pPr>
        <w:pStyle w:val="510"/>
      </w:pPr>
    </w:p>
    <w:sdt>
      <w:sdtPr>
        <w:rPr>
          <w:rFonts w:ascii="宋体" w:hAnsi="宋体" w:cs="宋体" w:hint="eastAsia"/>
          <w:b w:val="0"/>
          <w:bCs w:val="0"/>
          <w:kern w:val="0"/>
          <w:sz w:val="24"/>
          <w:szCs w:val="24"/>
        </w:rPr>
        <w:alias w:val="模块:按照套期类别披露套期及相关套期工具、被套期风险的相关的定性定"/>
        <w:tag w:val="_GBC_e37f7bfcfa2f4a9e92bdd5e8593a6fd8"/>
        <w:id w:val="-1094553560"/>
        <w:lock w:val="sdtLocked"/>
        <w:placeholder>
          <w:docPart w:val="GBC22222222222222222222222222222"/>
        </w:placeholder>
      </w:sdtPr>
      <w:sdtEndPr>
        <w:rPr>
          <w:rFonts w:hint="default"/>
          <w:szCs w:val="21"/>
        </w:rPr>
      </w:sdtEndPr>
      <w:sdtContent>
        <w:p w:rsidR="00CF1D2C" w:rsidRDefault="00CF1D2C" w:rsidP="00C06BE6">
          <w:pPr>
            <w:pStyle w:val="49"/>
            <w:numPr>
              <w:ilvl w:val="0"/>
              <w:numId w:val="50"/>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11067206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政府补助"/>
        <w:tag w:val="_SEC_8b247fe8025b433290c47017eb23d965"/>
        <w:id w:val="2039080333"/>
        <w:lock w:val="sdtLocked"/>
        <w:placeholder>
          <w:docPart w:val="GBC22222222222222222222222222222"/>
        </w:placeholder>
      </w:sdtPr>
      <w:sdtEndPr>
        <w:rPr>
          <w:szCs w:val="21"/>
        </w:rPr>
      </w:sdtEndPr>
      <w:sdtContent>
        <w:p w:rsidR="00CF1D2C" w:rsidRDefault="00CF1D2C" w:rsidP="00C06BE6">
          <w:pPr>
            <w:pStyle w:val="49"/>
            <w:numPr>
              <w:ilvl w:val="0"/>
              <w:numId w:val="50"/>
            </w:numPr>
            <w:tabs>
              <w:tab w:val="left" w:pos="504"/>
            </w:tabs>
          </w:pPr>
          <w:r>
            <w:rPr>
              <w:rFonts w:hint="eastAsia"/>
            </w:rPr>
            <w:t>政府</w:t>
          </w:r>
          <w:r>
            <w:rPr>
              <w:rFonts w:ascii="宋体" w:hAnsi="宋体" w:cs="宋体" w:hint="eastAsia"/>
              <w:bCs w:val="0"/>
              <w:kern w:val="0"/>
              <w:szCs w:val="24"/>
            </w:rPr>
            <w:t>补助</w:t>
          </w:r>
        </w:p>
        <w:p w:rsidR="00CF1D2C" w:rsidRDefault="00CF1D2C" w:rsidP="00C06BE6">
          <w:pPr>
            <w:pStyle w:val="48"/>
            <w:numPr>
              <w:ilvl w:val="0"/>
              <w:numId w:val="84"/>
            </w:numPr>
          </w:pPr>
          <w:r>
            <w:rPr>
              <w:rFonts w:hint="eastAsia"/>
            </w:rPr>
            <w:t>政府补助基本情况</w:t>
          </w:r>
        </w:p>
        <w:sdt>
          <w:sdtPr>
            <w:rPr>
              <w:rFonts w:hint="eastAsia"/>
            </w:rPr>
            <w:alias w:val="是否适用：政府补助基本情况[双击切换]"/>
            <w:tag w:val="_GBC_8a025998848a4a4d930f199d57736e15"/>
            <w:id w:val="1004166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79313D" w:rsidRDefault="00CF1D2C">
          <w:pPr>
            <w:pStyle w:val="510"/>
            <w:jc w:val="right"/>
            <w:rPr>
              <w:rFonts w:ascii="Times New Roman" w:hAnsi="Times New Roman" w:cs="Times New Roman"/>
              <w:sz w:val="21"/>
            </w:rPr>
          </w:pPr>
          <w:r w:rsidRPr="0079313D">
            <w:rPr>
              <w:rFonts w:ascii="Times New Roman" w:hAnsi="Times New Roman" w:cs="Times New Roman"/>
              <w:sz w:val="21"/>
            </w:rPr>
            <w:t>单位：</w:t>
          </w:r>
          <w:sdt>
            <w:sdtPr>
              <w:rPr>
                <w:rFonts w:ascii="Times New Roman" w:hAnsi="Times New Roman" w:cs="Times New Roman"/>
                <w:sz w:val="21"/>
              </w:rPr>
              <w:alias w:val="单位：政府补助基本情况"/>
              <w:tag w:val="_GBC_49d8ad9a78444187ab5ec6859fc38653"/>
              <w:id w:val="-1587009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79313D">
                <w:rPr>
                  <w:rFonts w:ascii="Times New Roman" w:hAnsi="Times New Roman" w:cs="Times New Roman"/>
                  <w:sz w:val="21"/>
                </w:rPr>
                <w:t>元</w:t>
              </w:r>
            </w:sdtContent>
          </w:sdt>
          <w:r w:rsidRPr="0079313D">
            <w:rPr>
              <w:rFonts w:ascii="Times New Roman" w:hAnsi="Times New Roman" w:cs="Times New Roman"/>
              <w:sz w:val="21"/>
            </w:rPr>
            <w:t xml:space="preserve">  </w:t>
          </w:r>
          <w:r w:rsidRPr="0079313D">
            <w:rPr>
              <w:rFonts w:ascii="Times New Roman" w:hAnsi="Times New Roman" w:cs="Times New Roman"/>
              <w:sz w:val="21"/>
            </w:rPr>
            <w:t>币种：</w:t>
          </w:r>
          <w:sdt>
            <w:sdtPr>
              <w:rPr>
                <w:rFonts w:ascii="Times New Roman" w:hAnsi="Times New Roman" w:cs="Times New Roman"/>
                <w:sz w:val="21"/>
              </w:rPr>
              <w:alias w:val="币种：政府补助基本情况"/>
              <w:tag w:val="_GBC_6dc43bbe785a4771883308e15c8d77e2"/>
              <w:id w:val="1115943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79313D">
                <w:rPr>
                  <w:rFonts w:ascii="Times New Roman" w:hAnsi="Times New Roman" w:cs="Times New Roman"/>
                  <w:sz w:val="21"/>
                </w:rPr>
                <w:t>人民币</w:t>
              </w:r>
            </w:sdtContent>
          </w:sdt>
        </w:p>
        <w:tbl>
          <w:tblPr>
            <w:tblStyle w:val="g2"/>
            <w:tblW w:w="5000" w:type="pct"/>
            <w:tblLook w:val="04A0" w:firstRow="1" w:lastRow="0" w:firstColumn="1" w:lastColumn="0" w:noHBand="0" w:noVBand="1"/>
          </w:tblPr>
          <w:tblGrid>
            <w:gridCol w:w="2263"/>
            <w:gridCol w:w="2262"/>
            <w:gridCol w:w="2262"/>
            <w:gridCol w:w="2262"/>
          </w:tblGrid>
          <w:tr w:rsidR="00CF1D2C" w:rsidRPr="0079313D" w:rsidTr="00341D0A">
            <w:trPr>
              <w:trHeight w:val="340"/>
            </w:trPr>
            <w:sdt>
              <w:sdtPr>
                <w:rPr>
                  <w:rFonts w:ascii="Times New Roman" w:hAnsi="Times New Roman" w:cs="Times New Roman"/>
                  <w:b/>
                  <w:sz w:val="21"/>
                </w:rPr>
                <w:tag w:val="_PLD_20198135e9724233ad4bece3169fd38a"/>
                <w:id w:val="-1518139701"/>
                <w:lock w:val="sdtLocked"/>
              </w:sdtPr>
              <w:sdtEndPr/>
              <w:sdtContent>
                <w:tc>
                  <w:tcPr>
                    <w:tcW w:w="1250" w:type="pct"/>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rPr>
                      <w:t>种类</w:t>
                    </w:r>
                  </w:p>
                </w:tc>
              </w:sdtContent>
            </w:sdt>
            <w:sdt>
              <w:sdtPr>
                <w:rPr>
                  <w:rFonts w:ascii="Times New Roman" w:hAnsi="Times New Roman" w:cs="Times New Roman"/>
                  <w:b/>
                  <w:sz w:val="21"/>
                </w:rPr>
                <w:tag w:val="_PLD_50674c48b51140b28f91e26b50ec3ca3"/>
                <w:id w:val="-404606989"/>
                <w:lock w:val="sdtLocked"/>
              </w:sdtPr>
              <w:sdtEndPr/>
              <w:sdtContent>
                <w:tc>
                  <w:tcPr>
                    <w:tcW w:w="1250" w:type="pct"/>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rPr>
                      <w:t>金额</w:t>
                    </w:r>
                  </w:p>
                </w:tc>
              </w:sdtContent>
            </w:sdt>
            <w:sdt>
              <w:sdtPr>
                <w:rPr>
                  <w:rFonts w:ascii="Times New Roman" w:hAnsi="Times New Roman" w:cs="Times New Roman"/>
                  <w:b/>
                  <w:sz w:val="21"/>
                </w:rPr>
                <w:tag w:val="_PLD_89c889fd1e0e48039263b92a213ea66d"/>
                <w:id w:val="-1135323375"/>
                <w:lock w:val="sdtLocked"/>
              </w:sdtPr>
              <w:sdtEndPr/>
              <w:sdtContent>
                <w:tc>
                  <w:tcPr>
                    <w:tcW w:w="1250" w:type="pct"/>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rPr>
                      <w:t>列</w:t>
                    </w:r>
                    <w:proofErr w:type="gramStart"/>
                    <w:r w:rsidRPr="0079313D">
                      <w:rPr>
                        <w:rFonts w:ascii="Times New Roman" w:hAnsi="Times New Roman" w:cs="Times New Roman"/>
                        <w:b/>
                        <w:sz w:val="21"/>
                      </w:rPr>
                      <w:t>报项目</w:t>
                    </w:r>
                    <w:proofErr w:type="gramEnd"/>
                  </w:p>
                </w:tc>
              </w:sdtContent>
            </w:sdt>
            <w:sdt>
              <w:sdtPr>
                <w:rPr>
                  <w:rFonts w:ascii="Times New Roman" w:hAnsi="Times New Roman" w:cs="Times New Roman"/>
                  <w:b/>
                  <w:sz w:val="21"/>
                </w:rPr>
                <w:tag w:val="_PLD_edddb4c4d0cf4f88861cbb3e2b5c9ca7"/>
                <w:id w:val="1990138773"/>
                <w:lock w:val="sdtLocked"/>
              </w:sdtPr>
              <w:sdtEndPr/>
              <w:sdtContent>
                <w:tc>
                  <w:tcPr>
                    <w:tcW w:w="1250" w:type="pct"/>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rPr>
                      <w:t>计入当期损益的金额</w:t>
                    </w:r>
                  </w:p>
                </w:tc>
              </w:sdtContent>
            </w:sdt>
          </w:tr>
          <w:sdt>
            <w:sdtPr>
              <w:rPr>
                <w:rFonts w:ascii="Times New Roman" w:hAnsi="Times New Roman" w:cs="Times New Roman"/>
                <w:sz w:val="21"/>
              </w:rPr>
              <w:alias w:val="政府补助基本情况明细"/>
              <w:tag w:val="_TUP_6721ef78150942db8758c3d102513424"/>
              <w:id w:val="1909657458"/>
              <w:lock w:val="sdtLocked"/>
            </w:sdtPr>
            <w:sdtEndPr/>
            <w:sdtContent>
              <w:tr w:rsidR="00CF1D2C" w:rsidRPr="0079313D" w:rsidTr="00341D0A">
                <w:trPr>
                  <w:trHeight w:val="340"/>
                </w:trPr>
                <w:tc>
                  <w:tcPr>
                    <w:tcW w:w="1250" w:type="pct"/>
                    <w:vAlign w:val="center"/>
                  </w:tcPr>
                  <w:p w:rsidR="00CF1D2C" w:rsidRPr="0079313D" w:rsidRDefault="00CF1D2C" w:rsidP="00341D0A">
                    <w:pPr>
                      <w:pStyle w:val="510"/>
                      <w:rPr>
                        <w:rFonts w:ascii="Times New Roman" w:hAnsi="Times New Roman" w:cs="Times New Roman"/>
                        <w:sz w:val="21"/>
                      </w:rPr>
                    </w:pPr>
                    <w:r w:rsidRPr="0079313D">
                      <w:rPr>
                        <w:rFonts w:ascii="Times New Roman" w:hAnsi="Times New Roman" w:cs="Times New Roman"/>
                        <w:sz w:val="21"/>
                      </w:rPr>
                      <w:t>与收益相关补助</w:t>
                    </w:r>
                  </w:p>
                </w:tc>
                <w:tc>
                  <w:tcPr>
                    <w:tcW w:w="125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4,958,401.96</w:t>
                    </w:r>
                  </w:p>
                </w:tc>
                <w:tc>
                  <w:tcPr>
                    <w:tcW w:w="1250" w:type="pct"/>
                    <w:vAlign w:val="center"/>
                  </w:tcPr>
                  <w:p w:rsidR="00CF1D2C" w:rsidRPr="0079313D" w:rsidRDefault="00CF1D2C" w:rsidP="00341D0A">
                    <w:pPr>
                      <w:pStyle w:val="510"/>
                      <w:rPr>
                        <w:rFonts w:ascii="Times New Roman" w:hAnsi="Times New Roman" w:cs="Times New Roman"/>
                        <w:sz w:val="21"/>
                      </w:rPr>
                    </w:pPr>
                    <w:r w:rsidRPr="0079313D">
                      <w:rPr>
                        <w:rFonts w:ascii="Times New Roman" w:hAnsi="Times New Roman" w:cs="Times New Roman"/>
                        <w:sz w:val="21"/>
                      </w:rPr>
                      <w:t>其他收益</w:t>
                    </w:r>
                  </w:p>
                </w:tc>
                <w:tc>
                  <w:tcPr>
                    <w:tcW w:w="125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4,958,401.96</w:t>
                    </w:r>
                  </w:p>
                </w:tc>
              </w:tr>
            </w:sdtContent>
          </w:sdt>
          <w:sdt>
            <w:sdtPr>
              <w:rPr>
                <w:rFonts w:ascii="Times New Roman" w:hAnsi="Times New Roman" w:cs="Times New Roman"/>
                <w:sz w:val="21"/>
              </w:rPr>
              <w:alias w:val="政府补助基本情况明细"/>
              <w:tag w:val="_TUP_6721ef78150942db8758c3d102513424"/>
              <w:id w:val="-581600718"/>
              <w:lock w:val="sdtLocked"/>
            </w:sdtPr>
            <w:sdtEndPr/>
            <w:sdtContent>
              <w:tr w:rsidR="00CF1D2C" w:rsidRPr="0079313D" w:rsidTr="00341D0A">
                <w:trPr>
                  <w:trHeight w:val="340"/>
                </w:trPr>
                <w:tc>
                  <w:tcPr>
                    <w:tcW w:w="1250" w:type="pct"/>
                    <w:vAlign w:val="center"/>
                  </w:tcPr>
                  <w:p w:rsidR="00CF1D2C" w:rsidRPr="0079313D" w:rsidRDefault="00CF1D2C" w:rsidP="00341D0A">
                    <w:pPr>
                      <w:pStyle w:val="510"/>
                      <w:rPr>
                        <w:rFonts w:ascii="Times New Roman" w:hAnsi="Times New Roman" w:cs="Times New Roman"/>
                        <w:sz w:val="21"/>
                      </w:rPr>
                    </w:pPr>
                    <w:r w:rsidRPr="0079313D">
                      <w:rPr>
                        <w:rFonts w:ascii="Times New Roman" w:hAnsi="Times New Roman" w:cs="Times New Roman"/>
                        <w:sz w:val="21"/>
                      </w:rPr>
                      <w:t>与资产相关补助</w:t>
                    </w:r>
                  </w:p>
                </w:tc>
                <w:tc>
                  <w:tcPr>
                    <w:tcW w:w="125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8,930,000.00</w:t>
                    </w:r>
                  </w:p>
                </w:tc>
                <w:tc>
                  <w:tcPr>
                    <w:tcW w:w="1250" w:type="pct"/>
                    <w:vAlign w:val="center"/>
                  </w:tcPr>
                  <w:p w:rsidR="00CF1D2C" w:rsidRPr="0079313D" w:rsidRDefault="00CF1D2C" w:rsidP="00341D0A">
                    <w:pPr>
                      <w:pStyle w:val="510"/>
                      <w:rPr>
                        <w:rFonts w:ascii="Times New Roman" w:hAnsi="Times New Roman" w:cs="Times New Roman"/>
                        <w:sz w:val="21"/>
                      </w:rPr>
                    </w:pPr>
                    <w:r w:rsidRPr="0079313D">
                      <w:rPr>
                        <w:rFonts w:ascii="Times New Roman" w:hAnsi="Times New Roman" w:cs="Times New Roman"/>
                        <w:sz w:val="21"/>
                      </w:rPr>
                      <w:t>递延收益</w:t>
                    </w:r>
                  </w:p>
                </w:tc>
                <w:tc>
                  <w:tcPr>
                    <w:tcW w:w="1250" w:type="pct"/>
                    <w:vAlign w:val="center"/>
                  </w:tcPr>
                  <w:p w:rsidR="00CF1D2C" w:rsidRPr="0079313D" w:rsidRDefault="00CF1D2C" w:rsidP="0079313D">
                    <w:pPr>
                      <w:pStyle w:val="510"/>
                      <w:jc w:val="right"/>
                      <w:rPr>
                        <w:rFonts w:ascii="Times New Roman" w:hAnsi="Times New Roman" w:cs="Times New Roman"/>
                        <w:sz w:val="21"/>
                      </w:rPr>
                    </w:pPr>
                  </w:p>
                </w:tc>
              </w:tr>
            </w:sdtContent>
          </w:sdt>
        </w:tbl>
        <w:p w:rsidR="00CF1D2C" w:rsidRDefault="00CF1D2C">
          <w:pPr>
            <w:pStyle w:val="510"/>
          </w:pPr>
        </w:p>
        <w:p w:rsidR="00CF1D2C" w:rsidRDefault="00CF1D2C" w:rsidP="00C06BE6">
          <w:pPr>
            <w:pStyle w:val="48"/>
            <w:numPr>
              <w:ilvl w:val="0"/>
              <w:numId w:val="84"/>
            </w:numPr>
          </w:pPr>
          <w:r>
            <w:rPr>
              <w:rFonts w:hint="eastAsia"/>
            </w:rPr>
            <w:t>政府补助退回情况</w:t>
          </w:r>
        </w:p>
        <w:sdt>
          <w:sdtPr>
            <w:alias w:val="是否适用：政府补助退回情况[双击切换]"/>
            <w:tag w:val="_GBC_d6d1c427ffcb427184f1234527bb5b16"/>
            <w:id w:val="78054119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b w:val="0"/>
          <w:bCs w:val="0"/>
          <w:kern w:val="0"/>
          <w:sz w:val="24"/>
          <w:szCs w:val="24"/>
        </w:rPr>
        <w:alias w:val="模块:合并财务报表项目注释其他需要说明的事项"/>
        <w:tag w:val="_GBC_f027b70d30154df58ffdc310123f3e1f"/>
        <w:id w:val="315919658"/>
        <w:lock w:val="sdtLocked"/>
        <w:placeholder>
          <w:docPart w:val="GBC22222222222222222222222222222"/>
        </w:placeholder>
      </w:sdtPr>
      <w:sdtEndPr>
        <w:rPr>
          <w:szCs w:val="21"/>
        </w:rPr>
      </w:sdtEndPr>
      <w:sdtContent>
        <w:p w:rsidR="00CF1D2C" w:rsidRDefault="00CF1D2C" w:rsidP="00C06BE6">
          <w:pPr>
            <w:pStyle w:val="49"/>
            <w:numPr>
              <w:ilvl w:val="0"/>
              <w:numId w:val="50"/>
            </w:numPr>
            <w:tabs>
              <w:tab w:val="left" w:pos="504"/>
            </w:tabs>
          </w:pPr>
          <w:r>
            <w:rPr>
              <w:rFonts w:hint="eastAsia"/>
            </w:rPr>
            <w:t>其他</w:t>
          </w:r>
        </w:p>
        <w:sdt>
          <w:sdtPr>
            <w:alias w:val="是否适用：合并财务报表项目注释其他需要说明的事项[双击切换]"/>
            <w:tag w:val="_GBC_d9335575f6594653aa8718dc633c644c"/>
            <w:id w:val="-125689876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2CharCharChar1"/>
        <w:numPr>
          <w:ilvl w:val="0"/>
          <w:numId w:val="36"/>
        </w:numPr>
      </w:pPr>
      <w:r>
        <w:rPr>
          <w:rFonts w:hint="eastAsia"/>
        </w:rPr>
        <w:t>合并范围的变更</w:t>
      </w:r>
    </w:p>
    <w:p w:rsidR="00CF1D2C" w:rsidRDefault="00CF1D2C" w:rsidP="00C06BE6">
      <w:pPr>
        <w:pStyle w:val="49"/>
        <w:numPr>
          <w:ilvl w:val="0"/>
          <w:numId w:val="85"/>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48272603"/>
        <w:lock w:val="sdtContentLocked"/>
        <w:placeholder>
          <w:docPart w:val="GBC22222222222222222222222222222"/>
        </w:placeholder>
      </w:sdtPr>
      <w:sdtEndPr/>
      <w:sdtContent>
        <w:p w:rsidR="00CF1D2C" w:rsidRDefault="00CF1D2C" w:rsidP="00CF1D2C">
          <w:pPr>
            <w:pStyle w:val="510"/>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p w:rsidR="00CF1D2C" w:rsidRDefault="00CF1D2C" w:rsidP="00C06BE6">
      <w:pPr>
        <w:pStyle w:val="49"/>
        <w:numPr>
          <w:ilvl w:val="0"/>
          <w:numId w:val="85"/>
        </w:numPr>
        <w:rPr>
          <w:rFonts w:ascii="宋体" w:hAnsi="宋体" w:cs="Arial"/>
          <w:szCs w:val="21"/>
        </w:rPr>
      </w:pPr>
      <w:r>
        <w:rPr>
          <w:rFonts w:ascii="宋体" w:hAnsi="宋体" w:cs="Arial" w:hint="eastAsia"/>
          <w:szCs w:val="21"/>
        </w:rPr>
        <w:lastRenderedPageBreak/>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1148552521"/>
        <w:lock w:val="sd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 w:val="24"/>
          <w:szCs w:val="24"/>
        </w:rPr>
        <w:alias w:val="模块:本期发生的同一控制下企业合并"/>
        <w:tag w:val="_GBC_66fabe3cff6241b1aebface99383f449"/>
        <w:id w:val="-1765135671"/>
        <w:lock w:val="sdtLocked"/>
        <w:placeholder>
          <w:docPart w:val="GBC22222222222222222222222222222"/>
        </w:placeholder>
      </w:sdtPr>
      <w:sdtEndPr>
        <w:rPr>
          <w:rFonts w:cstheme="minorBidi" w:hint="default"/>
          <w:szCs w:val="21"/>
        </w:rPr>
      </w:sdtEndPr>
      <w:sdtContent>
        <w:p w:rsidR="00CF1D2C" w:rsidRDefault="00CF1D2C" w:rsidP="00C06BE6">
          <w:pPr>
            <w:pStyle w:val="48"/>
            <w:numPr>
              <w:ilvl w:val="3"/>
              <w:numId w:val="86"/>
            </w:numPr>
            <w:tabs>
              <w:tab w:val="left" w:pos="630"/>
            </w:tabs>
          </w:pPr>
          <w:r>
            <w:rPr>
              <w:rFonts w:hint="eastAsia"/>
            </w:rPr>
            <w:t>本期发生的同</w:t>
          </w:r>
          <w:proofErr w:type="gramStart"/>
          <w:r>
            <w:rPr>
              <w:rFonts w:hint="eastAsia"/>
            </w:rPr>
            <w:t>一控制</w:t>
          </w:r>
          <w:proofErr w:type="gramEnd"/>
          <w:r>
            <w:rPr>
              <w:rFonts w:hint="eastAsia"/>
            </w:rPr>
            <w:t>下企业合并</w:t>
          </w:r>
        </w:p>
        <w:sdt>
          <w:sdtPr>
            <w:alias w:val="是否适用：本期发生的同一控制下企业合并[双击切换]"/>
            <w:tag w:val="_GBC_ab717a33fda94a748576343d4e39503a"/>
            <w:id w:val="-1829123212"/>
            <w:lock w:val="sdtContentLocked"/>
            <w:placeholder>
              <w:docPart w:val="GBC22222222222222222222222222222"/>
            </w:placeholder>
          </w:sdtPr>
          <w:sdtEndPr/>
          <w:sdtContent>
            <w:p w:rsidR="00CF1D2C" w:rsidRDefault="00CF1D2C" w:rsidP="00CF1D2C">
              <w:pPr>
                <w:pStyle w:val="510"/>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Arial"/>
            </w:rPr>
          </w:pPr>
        </w:p>
      </w:sdtContent>
    </w:sdt>
    <w:p w:rsidR="00CF1D2C" w:rsidRDefault="00CF1D2C" w:rsidP="00C06BE6">
      <w:pPr>
        <w:pStyle w:val="48"/>
        <w:numPr>
          <w:ilvl w:val="3"/>
          <w:numId w:val="86"/>
        </w:numPr>
        <w:tabs>
          <w:tab w:val="left" w:pos="630"/>
        </w:tabs>
        <w:rPr>
          <w:rFonts w:ascii="宋体" w:hAnsi="宋体" w:cs="Arial"/>
          <w:szCs w:val="21"/>
        </w:rPr>
      </w:pPr>
      <w:r>
        <w:rPr>
          <w:rFonts w:ascii="宋体" w:hAnsi="宋体" w:cs="Arial" w:hint="eastAsia"/>
          <w:szCs w:val="21"/>
        </w:rPr>
        <w:t>合并成本</w:t>
      </w:r>
    </w:p>
    <w:p w:rsidR="00CF1D2C" w:rsidRDefault="00034E8D" w:rsidP="00CF1D2C">
      <w:pPr>
        <w:pStyle w:val="510"/>
        <w:rPr>
          <w:rFonts w:cs="Arial"/>
        </w:rPr>
      </w:pPr>
      <w:sdt>
        <w:sdtPr>
          <w:alias w:val="是否适用：合并成本[双击切换]"/>
          <w:tag w:val="_GBC_1e3feddd46da4a95805d8f480f4c84d9"/>
          <w:id w:val="-1427580156"/>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Default="00CF1D2C" w:rsidP="00C06BE6">
      <w:pPr>
        <w:pStyle w:val="48"/>
        <w:numPr>
          <w:ilvl w:val="3"/>
          <w:numId w:val="86"/>
        </w:numPr>
        <w:tabs>
          <w:tab w:val="left" w:pos="630"/>
        </w:tabs>
        <w:rPr>
          <w:rFonts w:ascii="宋体" w:hAnsi="宋体" w:cs="Arial"/>
          <w:szCs w:val="21"/>
        </w:rPr>
      </w:pPr>
      <w:proofErr w:type="gramStart"/>
      <w:r>
        <w:rPr>
          <w:rFonts w:ascii="宋体" w:hAnsi="宋体" w:cs="Arial" w:hint="eastAsia"/>
          <w:szCs w:val="21"/>
        </w:rPr>
        <w:t>合并日</w:t>
      </w:r>
      <w:proofErr w:type="gramEnd"/>
      <w:r>
        <w:rPr>
          <w:rFonts w:ascii="宋体" w:hAnsi="宋体" w:cs="Arial" w:hint="eastAsia"/>
          <w:szCs w:val="21"/>
        </w:rPr>
        <w:t>被合并方资产、负债的账面价值</w:t>
      </w:r>
    </w:p>
    <w:p w:rsidR="00CF1D2C" w:rsidRDefault="00034E8D" w:rsidP="00CF1D2C">
      <w:pPr>
        <w:pStyle w:val="510"/>
      </w:pPr>
      <w:sdt>
        <w:sdtPr>
          <w:alias w:val="是否适用：合并日被合并方资产、负债的账面价值[双击切换]"/>
          <w:tag w:val="_GBC_b46a615b0ac64c019a83debe19fe4c1c"/>
          <w:id w:val="-1948390005"/>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
      <w:sdtPr>
        <w:rPr>
          <w:rFonts w:hint="eastAsia"/>
        </w:rPr>
        <w:alias w:val="模块:被合并方的资产、负债的说明"/>
        <w:tag w:val="_GBC_487797176f3744a7a99d390be05f0a8a"/>
        <w:id w:val="-2112807613"/>
        <w:lock w:val="sdtLocked"/>
        <w:placeholder>
          <w:docPart w:val="GBC22222222222222222222222222222"/>
        </w:placeholder>
      </w:sdtPr>
      <w:sdtEndPr/>
      <w:sdtContent>
        <w:p w:rsidR="00CF1D2C" w:rsidRDefault="00CF1D2C">
          <w:pPr>
            <w:pStyle w:val="510"/>
            <w:rPr>
              <w:rFonts w:cs="Arial"/>
            </w:rPr>
          </w:pPr>
          <w:r w:rsidRPr="00FD7F71">
            <w:rPr>
              <w:rFonts w:cs="Arial" w:hint="eastAsia"/>
              <w:sz w:val="21"/>
            </w:rPr>
            <w:t>其他说明</w:t>
          </w:r>
          <w:r>
            <w:rPr>
              <w:rFonts w:cs="Arial" w:hint="eastAsia"/>
            </w:rPr>
            <w:t>：</w:t>
          </w:r>
        </w:p>
        <w:sdt>
          <w:sdtPr>
            <w:rPr>
              <w:rFonts w:cs="Arial"/>
            </w:rPr>
            <w:alias w:val="是否适用：被合并方的资产、负债的说明[双击切换]"/>
            <w:tag w:val="_GBC_8f372a5c0c69446aabb6ef4fb8f7c20e"/>
            <w:id w:val="1388684759"/>
            <w:lock w:val="sdtContentLocked"/>
            <w:placeholder>
              <w:docPart w:val="GBC22222222222222222222222222222"/>
            </w:placeholder>
          </w:sdtPr>
          <w:sdtEndPr/>
          <w:sdtContent>
            <w:p w:rsidR="00CF1D2C" w:rsidRDefault="00CF1D2C" w:rsidP="00CF1D2C">
              <w:pPr>
                <w:pStyle w:val="510"/>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sdtContent>
    </w:sdt>
    <w:p w:rsidR="00CF1D2C" w:rsidRDefault="00CF1D2C">
      <w:pPr>
        <w:pStyle w:val="510"/>
      </w:pPr>
    </w:p>
    <w:sdt>
      <w:sdtPr>
        <w:rPr>
          <w:rFonts w:ascii="宋体" w:hAnsi="宋体" w:cs="Arial" w:hint="eastAsia"/>
          <w:b w:val="0"/>
          <w:bCs w:val="0"/>
          <w:kern w:val="0"/>
          <w:sz w:val="24"/>
          <w:szCs w:val="21"/>
        </w:rPr>
        <w:alias w:val="模块:反向购买"/>
        <w:tag w:val="_SEC_e0818786830d42ce99957d3ef113691a"/>
        <w:id w:val="-880782105"/>
        <w:lock w:val="sdtLocked"/>
        <w:placeholder>
          <w:docPart w:val="GBC22222222222222222222222222222"/>
        </w:placeholder>
      </w:sdtPr>
      <w:sdtEndPr>
        <w:rPr>
          <w:rFonts w:hint="default"/>
        </w:rPr>
      </w:sdtEndPr>
      <w:sdtContent>
        <w:p w:rsidR="00CF1D2C" w:rsidRDefault="00CF1D2C" w:rsidP="00C06BE6">
          <w:pPr>
            <w:pStyle w:val="49"/>
            <w:numPr>
              <w:ilvl w:val="0"/>
              <w:numId w:val="85"/>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45879658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Arial"/>
            </w:rPr>
          </w:pPr>
        </w:p>
      </w:sdtContent>
    </w:sdt>
    <w:sdt>
      <w:sdtPr>
        <w:rPr>
          <w:rFonts w:ascii="宋体" w:hAnsi="宋体" w:cs="Arial" w:hint="eastAsia"/>
          <w:b w:val="0"/>
          <w:bCs w:val="0"/>
          <w:kern w:val="0"/>
          <w:sz w:val="24"/>
          <w:szCs w:val="21"/>
        </w:rPr>
        <w:alias w:val="模块:处置子公司"/>
        <w:tag w:val="_GBC_cc6d41993eca4369a3cdb3c33d4f3299"/>
        <w:id w:val="211782338"/>
        <w:lock w:val="sdtLocked"/>
        <w:placeholder>
          <w:docPart w:val="GBC22222222222222222222222222222"/>
        </w:placeholder>
      </w:sdtPr>
      <w:sdtEndPr>
        <w:rPr>
          <w:rFonts w:cs="宋体"/>
          <w:color w:val="000000"/>
        </w:rPr>
      </w:sdtEndPr>
      <w:sdtContent>
        <w:p w:rsidR="00CF1D2C" w:rsidRDefault="00CF1D2C" w:rsidP="00C06BE6">
          <w:pPr>
            <w:pStyle w:val="49"/>
            <w:numPr>
              <w:ilvl w:val="0"/>
              <w:numId w:val="85"/>
            </w:numPr>
            <w:rPr>
              <w:rFonts w:ascii="宋体" w:hAnsi="宋体" w:cs="Arial"/>
              <w:szCs w:val="21"/>
            </w:rPr>
          </w:pPr>
          <w:r>
            <w:rPr>
              <w:rFonts w:ascii="宋体" w:hAnsi="宋体" w:cs="Arial" w:hint="eastAsia"/>
              <w:szCs w:val="21"/>
            </w:rPr>
            <w:t>处置子公司</w:t>
          </w:r>
        </w:p>
        <w:p w:rsidR="00CF1D2C" w:rsidRPr="00C77CB0" w:rsidRDefault="00CF1D2C">
          <w:pPr>
            <w:pStyle w:val="510"/>
            <w:rPr>
              <w:sz w:val="21"/>
            </w:rPr>
          </w:pPr>
          <w:r w:rsidRPr="00C77CB0">
            <w:rPr>
              <w:rFonts w:hint="eastAsia"/>
              <w:sz w:val="21"/>
            </w:rPr>
            <w:t>是否存在单次处置</w:t>
          </w:r>
          <w:r w:rsidRPr="00C77CB0">
            <w:rPr>
              <w:sz w:val="21"/>
            </w:rPr>
            <w:t>对子公司投资即丧失控制权的情形</w:t>
          </w:r>
        </w:p>
        <w:sdt>
          <w:sdtPr>
            <w:rPr>
              <w:rFonts w:cs="Arial" w:hint="eastAsia"/>
            </w:rPr>
            <w:alias w:val="是否存在单次交易处置对子公司投资即丧失控制权的情形[双击切换]"/>
            <w:tag w:val="_GBC_a2b81d1c138141d5bea164d8b7f9ce19"/>
            <w:id w:val="2059655409"/>
            <w:lock w:val="sdtContentLocked"/>
            <w:placeholder>
              <w:docPart w:val="GBC22222222222222222222222222222"/>
            </w:placeholder>
          </w:sdtPr>
          <w:sdtEndPr/>
          <w:sdtContent>
            <w:p w:rsidR="00CF1D2C" w:rsidRDefault="00CF1D2C" w:rsidP="00CF1D2C">
              <w:pPr>
                <w:pStyle w:val="510"/>
                <w:rPr>
                  <w:rFonts w:cs="Arial"/>
                  <w:color w:val="000000"/>
                </w:rPr>
              </w:pPr>
              <w:r>
                <w:rPr>
                  <w:rFonts w:cs="Arial"/>
                </w:rPr>
                <w:fldChar w:fldCharType="begin"/>
              </w:r>
              <w:r>
                <w:rPr>
                  <w:rFonts w:cs="Arial"/>
                </w:rPr>
                <w:instrText>MACROBUTTON  SnrToggleCheckbox □适用</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rsidR="00CF1D2C" w:rsidRPr="00C77CB0" w:rsidRDefault="00CF1D2C">
          <w:pPr>
            <w:pStyle w:val="510"/>
            <w:rPr>
              <w:rFonts w:cs="Arial"/>
              <w:color w:val="000000"/>
              <w:sz w:val="21"/>
            </w:rPr>
          </w:pPr>
          <w:r w:rsidRPr="00C77CB0">
            <w:rPr>
              <w:rFonts w:cs="Arial" w:hint="eastAsia"/>
              <w:color w:val="000000"/>
              <w:sz w:val="21"/>
            </w:rPr>
            <w:t>其他说明：</w:t>
          </w:r>
        </w:p>
        <w:sdt>
          <w:sdtPr>
            <w:rPr>
              <w:rFonts w:cs="Arial"/>
              <w:color w:val="000000"/>
            </w:rPr>
            <w:alias w:val="是否适用：单次交易处置对子公司投资即丧失控制权的情形的说明[双击切换]"/>
            <w:tag w:val="_GBC_28bcdbd3ff45497eb8fc02428c0c76e4"/>
            <w:id w:val="-142287127"/>
            <w:lock w:val="sdtContentLocked"/>
            <w:placeholder>
              <w:docPart w:val="GBC22222222222222222222222222222"/>
            </w:placeholder>
          </w:sdtPr>
          <w:sdtEndPr/>
          <w:sdtContent>
            <w:p w:rsidR="00CF1D2C" w:rsidRDefault="00CF1D2C" w:rsidP="00CF1D2C">
              <w:pPr>
                <w:pStyle w:val="510"/>
                <w:rPr>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sdt>
      <w:sdtPr>
        <w:rPr>
          <w:rFonts w:ascii="Times New Roman" w:hAnsi="Times New Roman" w:cs="Arial" w:hint="eastAsia"/>
          <w:kern w:val="2"/>
          <w:sz w:val="20"/>
        </w:rPr>
        <w:alias w:val="模块:是否存在通过多次交易分步处置对子公司投资且在本期丧失控制权的"/>
        <w:tag w:val="_GBC_4d8df8ad82924ee296922a66106c2fad"/>
        <w:id w:val="-322197661"/>
        <w:lock w:val="sdtLocked"/>
        <w:placeholder>
          <w:docPart w:val="GBC22222222222222222222222222222"/>
        </w:placeholder>
      </w:sdtPr>
      <w:sdtEndPr>
        <w:rPr>
          <w:rFonts w:cs="Times New Roman" w:hint="default"/>
          <w:color w:val="000000"/>
        </w:rPr>
      </w:sdtEndPr>
      <w:sdtContent>
        <w:p w:rsidR="00CF1D2C" w:rsidRDefault="00CF1D2C" w:rsidP="00C77CB0">
          <w:pPr>
            <w:pStyle w:val="510"/>
            <w:spacing w:beforeLines="50" w:before="120"/>
            <w:rPr>
              <w:rFonts w:cs="Arial"/>
            </w:rPr>
          </w:pPr>
          <w:r>
            <w:rPr>
              <w:rFonts w:cs="Arial" w:hint="eastAsia"/>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565945694"/>
            <w:lock w:val="sdtContentLocked"/>
            <w:placeholder>
              <w:docPart w:val="GBC22222222222222222222222222222"/>
            </w:placeholder>
          </w:sdtPr>
          <w:sdtEndPr/>
          <w:sdtContent>
            <w:p w:rsidR="00CF1D2C" w:rsidRDefault="00CF1D2C">
              <w:pPr>
                <w:pStyle w:val="39"/>
                <w:rPr>
                  <w:color w:val="000000"/>
                </w:rPr>
              </w:pPr>
              <w:r>
                <w:rPr>
                  <w:color w:val="000000"/>
                </w:rPr>
                <w:fldChar w:fldCharType="begin"/>
              </w:r>
              <w:r>
                <w:rPr>
                  <w:rFonts w:hint="eastAsia"/>
                  <w:color w:val="000000"/>
                </w:rPr>
                <w:instrText xml:space="preserve">MACROBUTTON  SnrToggleCheckbox </w:instrText>
              </w:r>
              <w:r>
                <w:rPr>
                  <w:rFonts w:hint="eastAsia"/>
                  <w:color w:val="000000"/>
                </w:rPr>
                <w:instrText>□适用</w:instrText>
              </w:r>
              <w:r>
                <w:rPr>
                  <w:color w:val="000000"/>
                </w:rPr>
                <w:fldChar w:fldCharType="end"/>
              </w:r>
              <w:r>
                <w:rPr>
                  <w:rFonts w:ascii="宋体" w:hAnsi="宋体"/>
                  <w:color w:val="000000"/>
                </w:rPr>
                <w:fldChar w:fldCharType="begin"/>
              </w:r>
              <w:r>
                <w:rPr>
                  <w:rFonts w:ascii="宋体" w:hAnsi="宋体"/>
                  <w:color w:val="000000"/>
                </w:rPr>
                <w:instrText xml:space="preserve"> MACROBUTTON  SnrToggleCheckbox √不适用 </w:instrText>
              </w:r>
              <w:r>
                <w:rPr>
                  <w:rFonts w:ascii="宋体" w:hAnsi="宋体"/>
                  <w:color w:val="000000"/>
                </w:rPr>
                <w:fldChar w:fldCharType="end"/>
              </w:r>
            </w:p>
          </w:sdtContent>
        </w:sdt>
        <w:p w:rsidR="00CF1D2C" w:rsidRDefault="00034E8D" w:rsidP="00CF1D2C">
          <w:pPr>
            <w:pStyle w:val="39"/>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 w:val="24"/>
          <w:szCs w:val="24"/>
        </w:rPr>
        <w:alias w:val="模块:其他原因的合并范围变动"/>
        <w:tag w:val="_GBC_c61d869cb31c439992bb2118c8eaac1e"/>
        <w:id w:val="-1288276558"/>
        <w:lock w:val="sdtLocked"/>
        <w:placeholder>
          <w:docPart w:val="GBC22222222222222222222222222222"/>
        </w:placeholder>
      </w:sdtPr>
      <w:sdtEndPr>
        <w:rPr>
          <w:szCs w:val="21"/>
        </w:rPr>
      </w:sdtEndPr>
      <w:sdtContent>
        <w:p w:rsidR="00CF1D2C" w:rsidRDefault="00CF1D2C" w:rsidP="00C06BE6">
          <w:pPr>
            <w:pStyle w:val="49"/>
            <w:numPr>
              <w:ilvl w:val="0"/>
              <w:numId w:val="85"/>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CF1D2C" w:rsidRDefault="00CF1D2C" w:rsidP="00C77CB0">
          <w:pPr>
            <w:pStyle w:val="510"/>
            <w:spacing w:beforeLines="50" w:before="120"/>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7337757"/>
            <w:lock w:val="sdtContentLocked"/>
            <w:placeholder>
              <w:docPart w:val="GBC22222222222222222222222222222"/>
            </w:placeholder>
          </w:sdtPr>
          <w:sdtEndPr/>
          <w:sdtContent>
            <w:p w:rsidR="00CF1D2C" w:rsidRDefault="00CF1D2C" w:rsidP="00CF1D2C">
              <w:pPr>
                <w:pStyle w:val="510"/>
                <w:rPr>
                  <w:rFonts w:asciiTheme="minorHAnsi" w:eastAsiaTheme="minorEastAsia" w:hAnsiTheme="minorHAnsi"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 w:val="24"/>
          <w:szCs w:val="24"/>
        </w:rPr>
        <w:alias w:val="模块:同一控制下企业合并其他"/>
        <w:tag w:val="_GBC_8ddcb59af8af49d295c61727d65b8301"/>
        <w:id w:val="1590268732"/>
        <w:lock w:val="sdtLocked"/>
        <w:placeholder>
          <w:docPart w:val="GBC22222222222222222222222222222"/>
        </w:placeholder>
      </w:sdtPr>
      <w:sdtEndPr>
        <w:rPr>
          <w:szCs w:val="21"/>
        </w:rPr>
      </w:sdtEndPr>
      <w:sdtContent>
        <w:p w:rsidR="00CF1D2C" w:rsidRDefault="00CF1D2C" w:rsidP="00C06BE6">
          <w:pPr>
            <w:pStyle w:val="49"/>
            <w:numPr>
              <w:ilvl w:val="0"/>
              <w:numId w:val="85"/>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717118619"/>
            <w:lock w:val="sdtContentLocked"/>
            <w:placeholder>
              <w:docPart w:val="GBC22222222222222222222222222222"/>
            </w:placeholder>
          </w:sdtPr>
          <w:sdtEndPr/>
          <w:sdtContent>
            <w:p w:rsidR="00CF1D2C" w:rsidRDefault="00CF1D2C" w:rsidP="00CF1D2C">
              <w:pPr>
                <w:pStyle w:val="510"/>
                <w:rPr>
                  <w:rFonts w:asciiTheme="minorHAnsi" w:eastAsiaTheme="minorEastAsia" w:hAnsiTheme="minorHAnsi"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7E5C0E" w:rsidRPr="007E5C0E" w:rsidRDefault="007E5C0E" w:rsidP="007E5C0E">
      <w:pPr>
        <w:pStyle w:val="510"/>
        <w:rPr>
          <w:rFonts w:asciiTheme="minorHAnsi" w:eastAsiaTheme="minorEastAsia" w:hAnsiTheme="minorHAnsi" w:cs="Arial"/>
          <w:color w:val="000000"/>
        </w:rPr>
      </w:pPr>
    </w:p>
    <w:p w:rsidR="007E5C0E" w:rsidRDefault="007E5C0E" w:rsidP="007E5C0E">
      <w:pPr>
        <w:pStyle w:val="510"/>
      </w:pPr>
    </w:p>
    <w:p w:rsidR="00CF1D2C" w:rsidRDefault="00CF1D2C" w:rsidP="00C06BE6">
      <w:pPr>
        <w:pStyle w:val="2CharCharChar1"/>
        <w:numPr>
          <w:ilvl w:val="0"/>
          <w:numId w:val="36"/>
        </w:numPr>
        <w:rPr>
          <w:rFonts w:ascii="宋体" w:hAnsi="宋体"/>
        </w:rPr>
      </w:pPr>
      <w:r>
        <w:rPr>
          <w:rFonts w:ascii="宋体" w:hAnsi="宋体" w:hint="eastAsia"/>
        </w:rPr>
        <w:t>在</w:t>
      </w:r>
      <w:r>
        <w:rPr>
          <w:rFonts w:hint="eastAsia"/>
        </w:rPr>
        <w:t>其他</w:t>
      </w:r>
      <w:r>
        <w:rPr>
          <w:rFonts w:ascii="宋体" w:hAnsi="宋体" w:hint="eastAsia"/>
        </w:rPr>
        <w:t>主体中的权益</w:t>
      </w:r>
    </w:p>
    <w:p w:rsidR="00CF1D2C" w:rsidRDefault="00CF1D2C" w:rsidP="00C06BE6">
      <w:pPr>
        <w:pStyle w:val="49"/>
        <w:numPr>
          <w:ilvl w:val="2"/>
          <w:numId w:val="87"/>
        </w:numPr>
      </w:pPr>
      <w:r>
        <w:rPr>
          <w:rFonts w:hint="eastAsia"/>
        </w:rPr>
        <w:t>在子公司中的权益</w:t>
      </w:r>
    </w:p>
    <w:sdt>
      <w:sdtPr>
        <w:rPr>
          <w:rFonts w:ascii="宋体" w:hAnsi="宋体" w:cs="宋体" w:hint="eastAsia"/>
          <w:b w:val="0"/>
          <w:bCs w:val="0"/>
          <w:kern w:val="0"/>
          <w:sz w:val="24"/>
          <w:szCs w:val="24"/>
        </w:rPr>
        <w:alias w:val="模块:企业集团的构成"/>
        <w:tag w:val="_GBC_47f8b786d9024ebb977349f022d18c1c"/>
        <w:id w:val="2116012494"/>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8"/>
            <w:numPr>
              <w:ilvl w:val="3"/>
              <w:numId w:val="88"/>
            </w:numPr>
            <w:tabs>
              <w:tab w:val="left" w:pos="644"/>
            </w:tabs>
          </w:pPr>
          <w:r>
            <w:rPr>
              <w:rFonts w:hint="eastAsia"/>
            </w:rPr>
            <w:t>企业集团的构成</w:t>
          </w:r>
        </w:p>
        <w:sdt>
          <w:sdtPr>
            <w:alias w:val="是否适用：企业集团的构成[双击切换]"/>
            <w:tag w:val="_GBC_34a27c9c622e483cb4651d6ff3bc0d5a"/>
            <w:id w:val="-124047908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280"/>
            <w:gridCol w:w="991"/>
            <w:gridCol w:w="1988"/>
            <w:gridCol w:w="709"/>
            <w:gridCol w:w="709"/>
            <w:gridCol w:w="853"/>
          </w:tblGrid>
          <w:tr w:rsidR="0079313D" w:rsidRPr="0079313D" w:rsidTr="00341D0A">
            <w:trPr>
              <w:trHeight w:val="340"/>
            </w:trPr>
            <w:sdt>
              <w:sdtPr>
                <w:rPr>
                  <w:rFonts w:ascii="Times New Roman" w:hAnsi="Times New Roman" w:cs="Times New Roman"/>
                  <w:b/>
                  <w:sz w:val="21"/>
                </w:rPr>
                <w:tag w:val="_PLD_e6e24505838941c88a7f70e573a1261c"/>
                <w:id w:val="-232386377"/>
                <w:lock w:val="sdtLocked"/>
              </w:sdtPr>
              <w:sdtEndPr/>
              <w:sdtContent>
                <w:tc>
                  <w:tcPr>
                    <w:tcW w:w="1501" w:type="pct"/>
                    <w:vMerge w:val="restart"/>
                    <w:shd w:val="clear" w:color="auto" w:fill="auto"/>
                    <w:vAlign w:val="center"/>
                  </w:tcPr>
                  <w:p w:rsidR="00CF1D2C" w:rsidRPr="0079313D" w:rsidRDefault="00CF1D2C" w:rsidP="00CF1D2C">
                    <w:pPr>
                      <w:pStyle w:val="510"/>
                      <w:jc w:val="center"/>
                      <w:rPr>
                        <w:rFonts w:ascii="Times New Roman" w:hAnsi="Times New Roman" w:cs="Times New Roman"/>
                        <w:b/>
                        <w:sz w:val="21"/>
                        <w:lang w:val="en-GB"/>
                      </w:rPr>
                    </w:pPr>
                    <w:r w:rsidRPr="0079313D">
                      <w:rPr>
                        <w:rFonts w:ascii="Times New Roman" w:hAnsi="Times New Roman" w:cs="Times New Roman"/>
                        <w:b/>
                        <w:sz w:val="21"/>
                        <w:lang w:val="en-GB"/>
                      </w:rPr>
                      <w:t>子公司</w:t>
                    </w:r>
                  </w:p>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名称</w:t>
                    </w:r>
                  </w:p>
                </w:tc>
              </w:sdtContent>
            </w:sdt>
            <w:sdt>
              <w:sdtPr>
                <w:rPr>
                  <w:rFonts w:ascii="Times New Roman" w:hAnsi="Times New Roman" w:cs="Times New Roman"/>
                  <w:b/>
                  <w:sz w:val="21"/>
                </w:rPr>
                <w:tag w:val="_PLD_056e18f052024978add90fe8aacf887d"/>
                <w:id w:val="2094199660"/>
                <w:lock w:val="sdtLocked"/>
              </w:sdtPr>
              <w:sdtEndPr/>
              <w:sdtContent>
                <w:tc>
                  <w:tcPr>
                    <w:tcW w:w="686" w:type="pct"/>
                    <w:vMerge w:val="restart"/>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主要经营地</w:t>
                    </w:r>
                  </w:p>
                </w:tc>
              </w:sdtContent>
            </w:sdt>
            <w:sdt>
              <w:sdtPr>
                <w:rPr>
                  <w:rFonts w:ascii="Times New Roman" w:hAnsi="Times New Roman" w:cs="Times New Roman"/>
                  <w:b/>
                  <w:sz w:val="21"/>
                </w:rPr>
                <w:tag w:val="_PLD_591af8ff23104790a7ac5dbb3278e185"/>
                <w:id w:val="-228538433"/>
                <w:lock w:val="sdtLocked"/>
              </w:sdtPr>
              <w:sdtEndPr/>
              <w:sdtContent>
                <w:tc>
                  <w:tcPr>
                    <w:tcW w:w="531" w:type="pct"/>
                    <w:vMerge w:val="restart"/>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注册地</w:t>
                    </w:r>
                  </w:p>
                </w:tc>
              </w:sdtContent>
            </w:sdt>
            <w:sdt>
              <w:sdtPr>
                <w:rPr>
                  <w:rFonts w:ascii="Times New Roman" w:hAnsi="Times New Roman" w:cs="Times New Roman"/>
                  <w:b/>
                  <w:sz w:val="21"/>
                </w:rPr>
                <w:tag w:val="_PLD_00f166f7d07d4fab80fa91c95fb5d089"/>
                <w:id w:val="1533692721"/>
                <w:lock w:val="sdtLocked"/>
              </w:sdtPr>
              <w:sdtEndPr/>
              <w:sdtContent>
                <w:tc>
                  <w:tcPr>
                    <w:tcW w:w="1065" w:type="pct"/>
                    <w:vMerge w:val="restart"/>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业务性质</w:t>
                    </w:r>
                  </w:p>
                </w:tc>
              </w:sdtContent>
            </w:sdt>
            <w:sdt>
              <w:sdtPr>
                <w:rPr>
                  <w:rFonts w:ascii="Times New Roman" w:hAnsi="Times New Roman" w:cs="Times New Roman"/>
                  <w:b/>
                  <w:sz w:val="21"/>
                </w:rPr>
                <w:tag w:val="_PLD_312b40f444994b628fc2b8c3e4c90fdc"/>
                <w:id w:val="-544836115"/>
                <w:lock w:val="sdtLocked"/>
              </w:sdtPr>
              <w:sdtEndPr/>
              <w:sdtContent>
                <w:tc>
                  <w:tcPr>
                    <w:tcW w:w="760" w:type="pct"/>
                    <w:gridSpan w:val="2"/>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持股比例</w:t>
                    </w:r>
                    <w:r w:rsidRPr="0079313D">
                      <w:rPr>
                        <w:rFonts w:ascii="Times New Roman" w:hAnsi="Times New Roman" w:cs="Times New Roman"/>
                        <w:b/>
                        <w:sz w:val="21"/>
                      </w:rPr>
                      <w:t>(%)</w:t>
                    </w:r>
                  </w:p>
                </w:tc>
              </w:sdtContent>
            </w:sdt>
            <w:sdt>
              <w:sdtPr>
                <w:rPr>
                  <w:rFonts w:ascii="Times New Roman" w:hAnsi="Times New Roman" w:cs="Times New Roman"/>
                  <w:b/>
                  <w:sz w:val="21"/>
                </w:rPr>
                <w:tag w:val="_PLD_7955b51c085a48948cb5518baa55ee50"/>
                <w:id w:val="1379280524"/>
                <w:lock w:val="sdtLocked"/>
              </w:sdtPr>
              <w:sdtEndPr/>
              <w:sdtContent>
                <w:tc>
                  <w:tcPr>
                    <w:tcW w:w="458" w:type="pct"/>
                    <w:vMerge w:val="restart"/>
                    <w:shd w:val="clear" w:color="auto" w:fill="auto"/>
                    <w:vAlign w:val="center"/>
                  </w:tcPr>
                  <w:p w:rsidR="00CF1D2C" w:rsidRPr="0079313D" w:rsidRDefault="00CF1D2C" w:rsidP="00CF1D2C">
                    <w:pPr>
                      <w:pStyle w:val="510"/>
                      <w:jc w:val="center"/>
                      <w:rPr>
                        <w:rFonts w:ascii="Times New Roman" w:hAnsi="Times New Roman" w:cs="Times New Roman"/>
                        <w:b/>
                        <w:sz w:val="21"/>
                        <w:lang w:val="en-GB"/>
                      </w:rPr>
                    </w:pPr>
                    <w:r w:rsidRPr="0079313D">
                      <w:rPr>
                        <w:rFonts w:ascii="Times New Roman" w:hAnsi="Times New Roman" w:cs="Times New Roman"/>
                        <w:b/>
                        <w:sz w:val="21"/>
                        <w:lang w:val="en-GB"/>
                      </w:rPr>
                      <w:t>取得</w:t>
                    </w:r>
                  </w:p>
                  <w:p w:rsidR="00CF1D2C" w:rsidRPr="0079313D" w:rsidRDefault="00CF1D2C" w:rsidP="00CF1D2C">
                    <w:pPr>
                      <w:pStyle w:val="510"/>
                      <w:jc w:val="center"/>
                      <w:rPr>
                        <w:rFonts w:ascii="Times New Roman" w:hAnsi="Times New Roman" w:cs="Times New Roman"/>
                        <w:b/>
                        <w:sz w:val="21"/>
                        <w:lang w:val="en-GB"/>
                      </w:rPr>
                    </w:pPr>
                    <w:r w:rsidRPr="0079313D">
                      <w:rPr>
                        <w:rFonts w:ascii="Times New Roman" w:hAnsi="Times New Roman" w:cs="Times New Roman"/>
                        <w:b/>
                        <w:sz w:val="21"/>
                        <w:lang w:val="en-GB"/>
                      </w:rPr>
                      <w:t>方式</w:t>
                    </w:r>
                  </w:p>
                </w:tc>
              </w:sdtContent>
            </w:sdt>
          </w:tr>
          <w:tr w:rsidR="0079313D" w:rsidRPr="0079313D" w:rsidTr="00341D0A">
            <w:trPr>
              <w:trHeight w:val="340"/>
            </w:trPr>
            <w:tc>
              <w:tcPr>
                <w:tcW w:w="1501" w:type="pct"/>
                <w:vMerge/>
                <w:shd w:val="clear" w:color="auto" w:fill="auto"/>
                <w:vAlign w:val="center"/>
              </w:tcPr>
              <w:p w:rsidR="00CF1D2C" w:rsidRPr="0079313D" w:rsidRDefault="00CF1D2C" w:rsidP="00CF1D2C">
                <w:pPr>
                  <w:pStyle w:val="510"/>
                  <w:rPr>
                    <w:rFonts w:ascii="Times New Roman" w:hAnsi="Times New Roman" w:cs="Times New Roman"/>
                    <w:sz w:val="21"/>
                  </w:rPr>
                </w:pPr>
              </w:p>
            </w:tc>
            <w:tc>
              <w:tcPr>
                <w:tcW w:w="686" w:type="pct"/>
                <w:vMerge/>
                <w:shd w:val="clear" w:color="auto" w:fill="auto"/>
                <w:vAlign w:val="center"/>
              </w:tcPr>
              <w:p w:rsidR="00CF1D2C" w:rsidRPr="0079313D" w:rsidRDefault="00CF1D2C" w:rsidP="00CF1D2C">
                <w:pPr>
                  <w:pStyle w:val="510"/>
                  <w:rPr>
                    <w:rFonts w:ascii="Times New Roman" w:hAnsi="Times New Roman" w:cs="Times New Roman"/>
                    <w:sz w:val="21"/>
                  </w:rPr>
                </w:pPr>
              </w:p>
            </w:tc>
            <w:tc>
              <w:tcPr>
                <w:tcW w:w="531" w:type="pct"/>
                <w:vMerge/>
                <w:shd w:val="clear" w:color="auto" w:fill="auto"/>
                <w:vAlign w:val="center"/>
              </w:tcPr>
              <w:p w:rsidR="00CF1D2C" w:rsidRPr="0079313D" w:rsidRDefault="00CF1D2C" w:rsidP="00CF1D2C">
                <w:pPr>
                  <w:pStyle w:val="510"/>
                  <w:rPr>
                    <w:rFonts w:ascii="Times New Roman" w:hAnsi="Times New Roman" w:cs="Times New Roman"/>
                    <w:sz w:val="21"/>
                  </w:rPr>
                </w:pPr>
              </w:p>
            </w:tc>
            <w:tc>
              <w:tcPr>
                <w:tcW w:w="1065" w:type="pct"/>
                <w:vMerge/>
                <w:shd w:val="clear" w:color="auto" w:fill="auto"/>
                <w:vAlign w:val="center"/>
              </w:tcPr>
              <w:p w:rsidR="00CF1D2C" w:rsidRPr="0079313D" w:rsidRDefault="00CF1D2C" w:rsidP="00CF1D2C">
                <w:pPr>
                  <w:pStyle w:val="510"/>
                  <w:rPr>
                    <w:rFonts w:ascii="Times New Roman" w:hAnsi="Times New Roman" w:cs="Times New Roman"/>
                    <w:sz w:val="21"/>
                  </w:rPr>
                </w:pPr>
              </w:p>
            </w:tc>
            <w:sdt>
              <w:sdtPr>
                <w:rPr>
                  <w:rFonts w:ascii="Times New Roman" w:hAnsi="Times New Roman" w:cs="Times New Roman"/>
                  <w:b/>
                  <w:sz w:val="21"/>
                </w:rPr>
                <w:tag w:val="_PLD_ab045acafe9d4890848568705ddd5475"/>
                <w:id w:val="124285543"/>
                <w:lock w:val="sdtLocked"/>
              </w:sdtPr>
              <w:sdtEndPr/>
              <w:sdtContent>
                <w:tc>
                  <w:tcPr>
                    <w:tcW w:w="380" w:type="pct"/>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直接</w:t>
                    </w:r>
                  </w:p>
                </w:tc>
              </w:sdtContent>
            </w:sdt>
            <w:sdt>
              <w:sdtPr>
                <w:rPr>
                  <w:rFonts w:ascii="Times New Roman" w:hAnsi="Times New Roman" w:cs="Times New Roman"/>
                  <w:b/>
                  <w:sz w:val="21"/>
                </w:rPr>
                <w:tag w:val="_PLD_78e5db032e5044cba22bc40c16ee940a"/>
                <w:id w:val="1152172478"/>
                <w:lock w:val="sdtLocked"/>
              </w:sdtPr>
              <w:sdtEndPr/>
              <w:sdtContent>
                <w:tc>
                  <w:tcPr>
                    <w:tcW w:w="380" w:type="pct"/>
                    <w:shd w:val="clear" w:color="auto" w:fill="auto"/>
                    <w:vAlign w:val="center"/>
                  </w:tcPr>
                  <w:p w:rsidR="00CF1D2C" w:rsidRPr="0079313D" w:rsidRDefault="00CF1D2C" w:rsidP="00CF1D2C">
                    <w:pPr>
                      <w:pStyle w:val="510"/>
                      <w:jc w:val="center"/>
                      <w:rPr>
                        <w:rFonts w:ascii="Times New Roman" w:hAnsi="Times New Roman" w:cs="Times New Roman"/>
                        <w:b/>
                        <w:sz w:val="21"/>
                      </w:rPr>
                    </w:pPr>
                    <w:r w:rsidRPr="0079313D">
                      <w:rPr>
                        <w:rFonts w:ascii="Times New Roman" w:hAnsi="Times New Roman" w:cs="Times New Roman"/>
                        <w:b/>
                        <w:sz w:val="21"/>
                        <w:lang w:val="en-GB"/>
                      </w:rPr>
                      <w:t>间接</w:t>
                    </w:r>
                  </w:p>
                </w:tc>
              </w:sdtContent>
            </w:sdt>
            <w:tc>
              <w:tcPr>
                <w:tcW w:w="458" w:type="pct"/>
                <w:vMerge/>
              </w:tcPr>
              <w:p w:rsidR="00CF1D2C" w:rsidRPr="0079313D" w:rsidRDefault="00CF1D2C" w:rsidP="00CF1D2C">
                <w:pPr>
                  <w:pStyle w:val="510"/>
                  <w:rPr>
                    <w:rFonts w:ascii="Times New Roman" w:hAnsi="Times New Roman" w:cs="Times New Roman"/>
                    <w:b/>
                    <w:sz w:val="21"/>
                  </w:rPr>
                </w:pPr>
              </w:p>
            </w:tc>
          </w:tr>
          <w:sdt>
            <w:sdtPr>
              <w:rPr>
                <w:rFonts w:ascii="Times New Roman" w:hAnsi="Times New Roman" w:cs="Times New Roman"/>
                <w:sz w:val="21"/>
              </w:rPr>
              <w:alias w:val="企业合并及合并财务报表明细"/>
              <w:tag w:val="_GBC_986bfe326d834fea9d2920637e286f21"/>
              <w:id w:val="-10846215"/>
              <w:lock w:val="sdtLocked"/>
            </w:sdtPr>
            <w:sdtEndPr/>
            <w:sdtContent>
              <w:tr w:rsidR="0079313D" w:rsidRPr="0079313D" w:rsidTr="00341D0A">
                <w:trPr>
                  <w:trHeight w:val="340"/>
                </w:trPr>
                <w:tc>
                  <w:tcPr>
                    <w:tcW w:w="150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香港海华有限公司</w:t>
                    </w:r>
                  </w:p>
                </w:tc>
                <w:tc>
                  <w:tcPr>
                    <w:tcW w:w="686"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香港</w:t>
                    </w:r>
                  </w:p>
                </w:tc>
                <w:tc>
                  <w:tcPr>
                    <w:tcW w:w="53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香港</w:t>
                    </w:r>
                  </w:p>
                </w:tc>
                <w:tc>
                  <w:tcPr>
                    <w:tcW w:w="1065"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进出口贸易</w:t>
                    </w:r>
                  </w:p>
                </w:tc>
                <w:tc>
                  <w:tcPr>
                    <w:tcW w:w="38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100</w:t>
                    </w:r>
                  </w:p>
                </w:tc>
                <w:tc>
                  <w:tcPr>
                    <w:tcW w:w="380" w:type="pct"/>
                    <w:vAlign w:val="center"/>
                  </w:tcPr>
                  <w:p w:rsidR="00CF1D2C" w:rsidRPr="0079313D" w:rsidRDefault="00CF1D2C" w:rsidP="0079313D">
                    <w:pPr>
                      <w:pStyle w:val="510"/>
                      <w:jc w:val="right"/>
                      <w:rPr>
                        <w:rFonts w:ascii="Times New Roman" w:hAnsi="Times New Roman" w:cs="Times New Roman"/>
                        <w:sz w:val="21"/>
                      </w:rPr>
                    </w:pPr>
                  </w:p>
                </w:tc>
                <w:tc>
                  <w:tcPr>
                    <w:tcW w:w="458"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设立</w:t>
                    </w:r>
                  </w:p>
                </w:tc>
              </w:tr>
            </w:sdtContent>
          </w:sdt>
          <w:sdt>
            <w:sdtPr>
              <w:rPr>
                <w:rFonts w:ascii="Times New Roman" w:hAnsi="Times New Roman" w:cs="Times New Roman"/>
                <w:sz w:val="21"/>
              </w:rPr>
              <w:alias w:val="企业合并及合并财务报表明细"/>
              <w:tag w:val="_GBC_986bfe326d834fea9d2920637e286f21"/>
              <w:id w:val="-1047610799"/>
              <w:lock w:val="sdtLocked"/>
            </w:sdtPr>
            <w:sdtEndPr/>
            <w:sdtContent>
              <w:tr w:rsidR="0079313D" w:rsidRPr="0079313D" w:rsidTr="00341D0A">
                <w:trPr>
                  <w:trHeight w:val="340"/>
                </w:trPr>
                <w:tc>
                  <w:tcPr>
                    <w:tcW w:w="150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上海岭芯微电子有限公司</w:t>
                    </w:r>
                  </w:p>
                </w:tc>
                <w:tc>
                  <w:tcPr>
                    <w:tcW w:w="686"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上海</w:t>
                    </w:r>
                  </w:p>
                </w:tc>
                <w:tc>
                  <w:tcPr>
                    <w:tcW w:w="53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上海</w:t>
                    </w:r>
                  </w:p>
                </w:tc>
                <w:tc>
                  <w:tcPr>
                    <w:tcW w:w="1065"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集成电路技术开发</w:t>
                    </w:r>
                  </w:p>
                </w:tc>
                <w:tc>
                  <w:tcPr>
                    <w:tcW w:w="38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70</w:t>
                    </w:r>
                  </w:p>
                </w:tc>
                <w:tc>
                  <w:tcPr>
                    <w:tcW w:w="380" w:type="pct"/>
                    <w:vAlign w:val="center"/>
                  </w:tcPr>
                  <w:p w:rsidR="00CF1D2C" w:rsidRPr="0079313D" w:rsidRDefault="00CF1D2C" w:rsidP="0079313D">
                    <w:pPr>
                      <w:pStyle w:val="510"/>
                      <w:jc w:val="right"/>
                      <w:rPr>
                        <w:rFonts w:ascii="Times New Roman" w:hAnsi="Times New Roman" w:cs="Times New Roman"/>
                        <w:sz w:val="21"/>
                      </w:rPr>
                    </w:pPr>
                  </w:p>
                </w:tc>
                <w:tc>
                  <w:tcPr>
                    <w:tcW w:w="458"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设立</w:t>
                    </w:r>
                  </w:p>
                </w:tc>
              </w:tr>
            </w:sdtContent>
          </w:sdt>
          <w:sdt>
            <w:sdtPr>
              <w:rPr>
                <w:rFonts w:ascii="Times New Roman" w:hAnsi="Times New Roman" w:cs="Times New Roman"/>
                <w:sz w:val="21"/>
              </w:rPr>
              <w:alias w:val="企业合并及合并财务报表明细"/>
              <w:tag w:val="_GBC_986bfe326d834fea9d2920637e286f21"/>
              <w:id w:val="630520435"/>
              <w:lock w:val="sdtLocked"/>
            </w:sdtPr>
            <w:sdtEndPr/>
            <w:sdtContent>
              <w:tr w:rsidR="0079313D" w:rsidRPr="0079313D" w:rsidTr="00341D0A">
                <w:trPr>
                  <w:trHeight w:val="340"/>
                </w:trPr>
                <w:tc>
                  <w:tcPr>
                    <w:tcW w:w="150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深圳市</w:t>
                    </w:r>
                    <w:proofErr w:type="gramStart"/>
                    <w:r w:rsidRPr="0079313D">
                      <w:rPr>
                        <w:rFonts w:ascii="Times New Roman" w:hAnsi="Times New Roman" w:cs="Times New Roman"/>
                        <w:sz w:val="21"/>
                      </w:rPr>
                      <w:t>锐能微科技</w:t>
                    </w:r>
                    <w:proofErr w:type="gramEnd"/>
                    <w:r w:rsidRPr="0079313D">
                      <w:rPr>
                        <w:rFonts w:ascii="Times New Roman" w:hAnsi="Times New Roman" w:cs="Times New Roman"/>
                        <w:sz w:val="21"/>
                      </w:rPr>
                      <w:t>有限公司</w:t>
                    </w:r>
                  </w:p>
                </w:tc>
                <w:tc>
                  <w:tcPr>
                    <w:tcW w:w="686"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深圳</w:t>
                    </w:r>
                  </w:p>
                </w:tc>
                <w:tc>
                  <w:tcPr>
                    <w:tcW w:w="531"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深圳</w:t>
                    </w:r>
                  </w:p>
                </w:tc>
                <w:tc>
                  <w:tcPr>
                    <w:tcW w:w="1065"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集成电路技术开发</w:t>
                    </w:r>
                  </w:p>
                </w:tc>
                <w:tc>
                  <w:tcPr>
                    <w:tcW w:w="380" w:type="pct"/>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100</w:t>
                    </w:r>
                  </w:p>
                </w:tc>
                <w:tc>
                  <w:tcPr>
                    <w:tcW w:w="380" w:type="pct"/>
                    <w:vAlign w:val="center"/>
                  </w:tcPr>
                  <w:p w:rsidR="00CF1D2C" w:rsidRPr="0079313D" w:rsidRDefault="00CF1D2C" w:rsidP="0079313D">
                    <w:pPr>
                      <w:pStyle w:val="510"/>
                      <w:jc w:val="right"/>
                      <w:rPr>
                        <w:rFonts w:ascii="Times New Roman" w:hAnsi="Times New Roman" w:cs="Times New Roman"/>
                        <w:sz w:val="21"/>
                      </w:rPr>
                    </w:pPr>
                  </w:p>
                </w:tc>
                <w:tc>
                  <w:tcPr>
                    <w:tcW w:w="458" w:type="pct"/>
                    <w:vAlign w:val="center"/>
                  </w:tcPr>
                  <w:p w:rsidR="00CF1D2C" w:rsidRPr="0079313D" w:rsidRDefault="00CF1D2C" w:rsidP="0079313D">
                    <w:pPr>
                      <w:pStyle w:val="510"/>
                      <w:jc w:val="both"/>
                      <w:rPr>
                        <w:rFonts w:ascii="Times New Roman" w:hAnsi="Times New Roman" w:cs="Times New Roman"/>
                        <w:sz w:val="21"/>
                      </w:rPr>
                    </w:pPr>
                    <w:r w:rsidRPr="0079313D">
                      <w:rPr>
                        <w:rFonts w:ascii="Times New Roman" w:hAnsi="Times New Roman" w:cs="Times New Roman"/>
                        <w:sz w:val="21"/>
                      </w:rPr>
                      <w:t>并购</w:t>
                    </w:r>
                  </w:p>
                </w:tc>
              </w:tr>
            </w:sdtContent>
          </w:sdt>
        </w:tbl>
      </w:sdtContent>
    </w:sdt>
    <w:p w:rsidR="00CF1D2C" w:rsidRDefault="00CF1D2C">
      <w:pPr>
        <w:pStyle w:val="510"/>
        <w:rPr>
          <w:rFonts w:cs="Arial"/>
        </w:rPr>
      </w:pPr>
    </w:p>
    <w:sdt>
      <w:sdtPr>
        <w:rPr>
          <w:rFonts w:ascii="宋体" w:hAnsi="宋体" w:cs="Arial" w:hint="eastAsia"/>
          <w:b w:val="0"/>
          <w:bCs w:val="0"/>
          <w:kern w:val="0"/>
          <w:sz w:val="24"/>
          <w:szCs w:val="21"/>
        </w:rPr>
        <w:alias w:val="模块:重要的非全资子公司"/>
        <w:tag w:val="_GBC_a2ec6e05ebd34d2fa14b1ba6b3ba8eb1"/>
        <w:id w:val="-1051459667"/>
        <w:lock w:val="sdtLocked"/>
        <w:placeholder>
          <w:docPart w:val="GBC22222222222222222222222222222"/>
        </w:placeholder>
      </w:sdtPr>
      <w:sdtEndPr>
        <w:rPr>
          <w:rFonts w:hint="default"/>
        </w:rPr>
      </w:sdtEndPr>
      <w:sdtContent>
        <w:p w:rsidR="00CF1D2C" w:rsidRDefault="00CF1D2C" w:rsidP="00C06BE6">
          <w:pPr>
            <w:pStyle w:val="48"/>
            <w:numPr>
              <w:ilvl w:val="3"/>
              <w:numId w:val="88"/>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8246009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Pr>
              <w:rFonts w:hint="eastAsia"/>
            </w:rPr>
            <w:t>单位:</w:t>
          </w:r>
          <w:sdt>
            <w:sdtPr>
              <w:rPr>
                <w:rFonts w:hint="eastAsia"/>
              </w:rPr>
              <w:alias w:val="单位：财务附注：重要的非全资子公司"/>
              <w:tag w:val="_GBC_e5936e9952394755bacf71d437afcd44"/>
              <w:id w:val="-5035053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2141758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0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61"/>
            <w:gridCol w:w="1558"/>
            <w:gridCol w:w="1702"/>
            <w:gridCol w:w="1841"/>
            <w:gridCol w:w="1426"/>
          </w:tblGrid>
          <w:tr w:rsidR="00CF1D2C" w:rsidRPr="0079313D" w:rsidTr="00341D0A">
            <w:trPr>
              <w:trHeight w:val="340"/>
              <w:jc w:val="center"/>
            </w:trPr>
            <w:sdt>
              <w:sdtPr>
                <w:rPr>
                  <w:rFonts w:ascii="Times New Roman" w:hAnsi="Times New Roman" w:cs="Times New Roman"/>
                  <w:b/>
                  <w:sz w:val="21"/>
                </w:rPr>
                <w:tag w:val="_PLD_214f5d23d0ff4cd08577f444026e3bf2"/>
                <w:id w:val="1841048097"/>
                <w:lock w:val="sdtLocked"/>
              </w:sdtPr>
              <w:sdtEndPr/>
              <w:sdtContent>
                <w:tc>
                  <w:tcPr>
                    <w:tcW w:w="1448" w:type="pct"/>
                    <w:tcBorders>
                      <w:top w:val="single" w:sz="4" w:space="0" w:color="auto"/>
                      <w:left w:val="single" w:sz="4"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子公司名称</w:t>
                    </w:r>
                  </w:p>
                </w:tc>
              </w:sdtContent>
            </w:sdt>
            <w:sdt>
              <w:sdtPr>
                <w:rPr>
                  <w:rFonts w:ascii="Times New Roman" w:hAnsi="Times New Roman" w:cs="Times New Roman"/>
                  <w:b/>
                  <w:sz w:val="21"/>
                </w:rPr>
                <w:tag w:val="_PLD_8f337a5f047e4f5eb2e03caf3b5ce2bb"/>
                <w:id w:val="-2058997392"/>
                <w:lock w:val="sdtLocked"/>
              </w:sdtPr>
              <w:sdtEndPr/>
              <w:sdtContent>
                <w:tc>
                  <w:tcPr>
                    <w:tcW w:w="848" w:type="pct"/>
                    <w:tcBorders>
                      <w:top w:val="single" w:sz="4"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bCs/>
                        <w:sz w:val="21"/>
                        <w:lang w:val="en-GB"/>
                      </w:rPr>
                    </w:pPr>
                    <w:r w:rsidRPr="0079313D">
                      <w:rPr>
                        <w:rFonts w:ascii="Times New Roman" w:hAnsi="Times New Roman" w:cs="Times New Roman"/>
                        <w:b/>
                        <w:bCs/>
                        <w:sz w:val="21"/>
                        <w:lang w:val="en-GB"/>
                      </w:rPr>
                      <w:t>少数股东持股</w:t>
                    </w:r>
                  </w:p>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bCs/>
                        <w:sz w:val="21"/>
                        <w:lang w:val="en-GB"/>
                      </w:rPr>
                      <w:t>比例</w:t>
                    </w:r>
                    <w:r w:rsidRPr="0079313D">
                      <w:rPr>
                        <w:rFonts w:ascii="Times New Roman" w:hAnsi="Times New Roman" w:cs="Times New Roman"/>
                        <w:b/>
                        <w:sz w:val="21"/>
                      </w:rPr>
                      <w:t>（</w:t>
                    </w:r>
                    <w:r w:rsidRPr="0079313D">
                      <w:rPr>
                        <w:rFonts w:ascii="Times New Roman" w:hAnsi="Times New Roman" w:cs="Times New Roman"/>
                        <w:b/>
                        <w:sz w:val="21"/>
                      </w:rPr>
                      <w:t>%</w:t>
                    </w:r>
                    <w:r w:rsidRPr="0079313D">
                      <w:rPr>
                        <w:rFonts w:ascii="Times New Roman" w:hAnsi="Times New Roman" w:cs="Times New Roman"/>
                        <w:b/>
                        <w:sz w:val="21"/>
                      </w:rPr>
                      <w:t>）</w:t>
                    </w:r>
                  </w:p>
                </w:tc>
              </w:sdtContent>
            </w:sdt>
            <w:sdt>
              <w:sdtPr>
                <w:rPr>
                  <w:rFonts w:ascii="Times New Roman" w:hAnsi="Times New Roman" w:cs="Times New Roman"/>
                  <w:b/>
                  <w:sz w:val="21"/>
                </w:rPr>
                <w:tag w:val="_PLD_70aca7c8f09a4a579e632e06c25a6ab5"/>
                <w:id w:val="-551624497"/>
                <w:lock w:val="sdtLocked"/>
              </w:sdtPr>
              <w:sdtEndPr/>
              <w:sdtContent>
                <w:tc>
                  <w:tcPr>
                    <w:tcW w:w="926" w:type="pct"/>
                    <w:tcBorders>
                      <w:top w:val="single" w:sz="4"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bCs/>
                        <w:sz w:val="21"/>
                        <w:lang w:val="en-GB"/>
                      </w:rPr>
                      <w:t>本期归属于少数股东的损益</w:t>
                    </w:r>
                  </w:p>
                </w:tc>
              </w:sdtContent>
            </w:sdt>
            <w:sdt>
              <w:sdtPr>
                <w:rPr>
                  <w:rFonts w:ascii="Times New Roman" w:hAnsi="Times New Roman" w:cs="Times New Roman"/>
                  <w:b/>
                  <w:sz w:val="21"/>
                </w:rPr>
                <w:tag w:val="_PLD_4154a89239e54416bb4c7ab182b0ae5a"/>
                <w:id w:val="-939834278"/>
                <w:lock w:val="sdtLocked"/>
              </w:sdtPr>
              <w:sdtEnd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bCs/>
                        <w:sz w:val="21"/>
                        <w:lang w:val="en-GB"/>
                      </w:rPr>
                      <w:t>本期向少数股东宣告分派的股利</w:t>
                    </w:r>
                  </w:p>
                </w:tc>
              </w:sdtContent>
            </w:sdt>
            <w:sdt>
              <w:sdtPr>
                <w:rPr>
                  <w:rFonts w:ascii="Times New Roman" w:hAnsi="Times New Roman" w:cs="Times New Roman"/>
                  <w:b/>
                  <w:sz w:val="21"/>
                </w:rPr>
                <w:tag w:val="_PLD_cea34ef7af164cc8816d90890b528f36"/>
                <w:id w:val="-1875835455"/>
                <w:lock w:val="sdtLocked"/>
              </w:sdtPr>
              <w:sdtEndPr/>
              <w:sdtContent>
                <w:tc>
                  <w:tcPr>
                    <w:tcW w:w="776" w:type="pct"/>
                    <w:tcBorders>
                      <w:top w:val="single" w:sz="4" w:space="0" w:color="auto"/>
                      <w:left w:val="single" w:sz="6" w:space="0" w:color="auto"/>
                      <w:bottom w:val="single" w:sz="6" w:space="0" w:color="auto"/>
                      <w:right w:val="single" w:sz="4" w:space="0" w:color="auto"/>
                    </w:tcBorders>
                    <w:shd w:val="clear" w:color="auto" w:fill="auto"/>
                    <w:vAlign w:val="center"/>
                  </w:tcPr>
                  <w:p w:rsidR="00CF1D2C" w:rsidRPr="0079313D" w:rsidRDefault="00CF1D2C">
                    <w:pPr>
                      <w:pStyle w:val="510"/>
                      <w:ind w:right="-16"/>
                      <w:jc w:val="center"/>
                      <w:rPr>
                        <w:rFonts w:ascii="Times New Roman" w:hAnsi="Times New Roman" w:cs="Times New Roman"/>
                        <w:b/>
                        <w:bCs/>
                        <w:sz w:val="21"/>
                      </w:rPr>
                    </w:pPr>
                    <w:r w:rsidRPr="0079313D">
                      <w:rPr>
                        <w:rFonts w:ascii="Times New Roman" w:hAnsi="Times New Roman" w:cs="Times New Roman"/>
                        <w:b/>
                        <w:bCs/>
                        <w:sz w:val="21"/>
                        <w:lang w:val="en-GB"/>
                      </w:rPr>
                      <w:t>期末少数股东权益余额</w:t>
                    </w:r>
                  </w:p>
                </w:tc>
              </w:sdtContent>
            </w:sdt>
          </w:tr>
          <w:sdt>
            <w:sdtPr>
              <w:rPr>
                <w:rFonts w:ascii="Times New Roman" w:hAnsi="Times New Roman" w:cs="Times New Roman"/>
                <w:sz w:val="21"/>
              </w:rPr>
              <w:alias w:val="重要的非全资子公司明细"/>
              <w:tag w:val="_GBC_786318b12f804986888adc0492796ebd"/>
              <w:id w:val="307057312"/>
              <w:lock w:val="sdtLocked"/>
            </w:sdtPr>
            <w:sdtEndPr/>
            <w:sdtContent>
              <w:tr w:rsidR="00CF1D2C" w:rsidRPr="0079313D" w:rsidTr="00341D0A">
                <w:trPr>
                  <w:trHeight w:val="340"/>
                  <w:jc w:val="center"/>
                </w:trPr>
                <w:tc>
                  <w:tcPr>
                    <w:tcW w:w="1448" w:type="pct"/>
                    <w:tcBorders>
                      <w:top w:val="single" w:sz="6" w:space="0" w:color="auto"/>
                      <w:left w:val="single" w:sz="4" w:space="0" w:color="auto"/>
                      <w:bottom w:val="single" w:sz="4" w:space="0" w:color="auto"/>
                      <w:right w:val="single" w:sz="6" w:space="0" w:color="auto"/>
                    </w:tcBorders>
                  </w:tcPr>
                  <w:p w:rsidR="00CF1D2C" w:rsidRPr="0079313D" w:rsidRDefault="00CF1D2C">
                    <w:pPr>
                      <w:pStyle w:val="510"/>
                      <w:rPr>
                        <w:rFonts w:ascii="Times New Roman" w:hAnsi="Times New Roman" w:cs="Times New Roman"/>
                        <w:sz w:val="21"/>
                      </w:rPr>
                    </w:pPr>
                    <w:r w:rsidRPr="0079313D">
                      <w:rPr>
                        <w:rFonts w:ascii="Times New Roman" w:hAnsi="Times New Roman" w:cs="Times New Roman"/>
                        <w:sz w:val="21"/>
                      </w:rPr>
                      <w:t>上海岭芯微电子有限公司</w:t>
                    </w:r>
                  </w:p>
                </w:tc>
                <w:tc>
                  <w:tcPr>
                    <w:tcW w:w="848"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30</w:t>
                    </w:r>
                  </w:p>
                </w:tc>
                <w:tc>
                  <w:tcPr>
                    <w:tcW w:w="926"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530,689.25</w:t>
                    </w:r>
                  </w:p>
                </w:tc>
                <w:tc>
                  <w:tcPr>
                    <w:tcW w:w="1002"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0.00</w:t>
                    </w:r>
                  </w:p>
                </w:tc>
                <w:tc>
                  <w:tcPr>
                    <w:tcW w:w="776" w:type="pct"/>
                    <w:tcBorders>
                      <w:top w:val="single" w:sz="6" w:space="0" w:color="auto"/>
                      <w:left w:val="single" w:sz="6" w:space="0" w:color="auto"/>
                      <w:bottom w:val="single" w:sz="4" w:space="0" w:color="auto"/>
                      <w:right w:val="single" w:sz="4"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29,410,016.56</w:t>
                    </w:r>
                  </w:p>
                </w:tc>
              </w:tr>
            </w:sdtContent>
          </w:sdt>
        </w:tbl>
        <w:p w:rsidR="00CF1D2C" w:rsidRPr="0079313D" w:rsidRDefault="00CF1D2C">
          <w:pPr>
            <w:pStyle w:val="510"/>
            <w:rPr>
              <w:rFonts w:cs="Arial"/>
              <w:sz w:val="21"/>
            </w:rPr>
          </w:pPr>
          <w:r w:rsidRPr="0079313D">
            <w:rPr>
              <w:rFonts w:cs="Arial" w:hint="eastAsia"/>
              <w:sz w:val="21"/>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1856847454"/>
            <w:lock w:val="sdtContentLocked"/>
            <w:placeholder>
              <w:docPart w:val="GBC22222222222222222222222222222"/>
            </w:placeholder>
          </w:sdtPr>
          <w:sdtEndPr/>
          <w:sdtContent>
            <w:p w:rsidR="00CF1D2C" w:rsidRDefault="00CF1D2C" w:rsidP="00CF1D2C">
              <w:pPr>
                <w:pStyle w:val="510"/>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rsidR="00CF1D2C" w:rsidRDefault="00CF1D2C">
          <w:pPr>
            <w:pStyle w:val="510"/>
            <w:rPr>
              <w:rFonts w:cs="Arial"/>
            </w:rPr>
          </w:pPr>
        </w:p>
        <w:p w:rsidR="00CF1D2C" w:rsidRPr="00341D0A" w:rsidRDefault="00CF1D2C">
          <w:pPr>
            <w:pStyle w:val="510"/>
            <w:rPr>
              <w:rFonts w:cs="Arial"/>
              <w:sz w:val="21"/>
            </w:rPr>
          </w:pPr>
          <w:r w:rsidRPr="00341D0A">
            <w:rPr>
              <w:rFonts w:cs="Arial" w:hint="eastAsia"/>
              <w:sz w:val="21"/>
            </w:rPr>
            <w:t>其他说明：</w:t>
          </w:r>
        </w:p>
        <w:sdt>
          <w:sdtPr>
            <w:rPr>
              <w:rFonts w:cs="Arial"/>
            </w:rPr>
            <w:alias w:val="是否适用：重要的非全资子公司其他说明[双击切换]"/>
            <w:tag w:val="_GBC_c511ac7f8f1f42bfa9130e28b68d1f19"/>
            <w:id w:val="-413005587"/>
            <w:lock w:val="sdtContentLocked"/>
            <w:placeholder>
              <w:docPart w:val="GBC22222222222222222222222222222"/>
            </w:placeholder>
          </w:sdtPr>
          <w:sdtEndPr/>
          <w:sdtContent>
            <w:p w:rsidR="00CF1D2C" w:rsidRDefault="00CF1D2C" w:rsidP="00CF1D2C">
              <w:pPr>
                <w:pStyle w:val="510"/>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sdtContent>
    </w:sdt>
    <w:p w:rsidR="00CF1D2C" w:rsidRDefault="00CF1D2C">
      <w:pPr>
        <w:pStyle w:val="510"/>
        <w:rPr>
          <w:rFonts w:cs="Arial"/>
        </w:rPr>
      </w:pPr>
    </w:p>
    <w:sdt>
      <w:sdtPr>
        <w:rPr>
          <w:rFonts w:ascii="宋体" w:hAnsi="宋体" w:cs="Arial" w:hint="eastAsia"/>
          <w:b w:val="0"/>
          <w:bCs w:val="0"/>
          <w:kern w:val="0"/>
          <w:sz w:val="24"/>
          <w:szCs w:val="21"/>
        </w:rPr>
        <w:alias w:val="模块:重要非全资子公司的主要财务信息"/>
        <w:tag w:val="_GBC_501222dd8f884fabbdeaec6fe7e79709"/>
        <w:id w:val="593985390"/>
        <w:lock w:val="sdtLocked"/>
        <w:placeholder>
          <w:docPart w:val="GBC22222222222222222222222222222"/>
        </w:placeholder>
      </w:sdtPr>
      <w:sdtEndPr>
        <w:rPr>
          <w:rFonts w:ascii="Times New Roman" w:hAnsi="Times New Roman" w:cs="Times New Roman" w:hint="default"/>
          <w:sz w:val="21"/>
        </w:rPr>
      </w:sdtEndPr>
      <w:sdtContent>
        <w:p w:rsidR="00CF1D2C" w:rsidRDefault="00CF1D2C" w:rsidP="00C06BE6">
          <w:pPr>
            <w:pStyle w:val="48"/>
            <w:numPr>
              <w:ilvl w:val="3"/>
              <w:numId w:val="88"/>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938091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79313D" w:rsidRDefault="00CF1D2C">
          <w:pPr>
            <w:pStyle w:val="510"/>
            <w:jc w:val="right"/>
            <w:rPr>
              <w:rFonts w:ascii="Times New Roman" w:hAnsi="Times New Roman" w:cs="Times New Roman"/>
              <w:sz w:val="21"/>
            </w:rPr>
          </w:pPr>
          <w:r w:rsidRPr="0079313D">
            <w:rPr>
              <w:rFonts w:ascii="Times New Roman" w:hAnsi="Times New Roman" w:cs="Times New Roman"/>
              <w:sz w:val="21"/>
            </w:rPr>
            <w:t>单位</w:t>
          </w:r>
          <w:r w:rsidRPr="0079313D">
            <w:rPr>
              <w:rFonts w:ascii="Times New Roman" w:hAnsi="Times New Roman" w:cs="Times New Roman"/>
              <w:sz w:val="21"/>
            </w:rPr>
            <w:t>:</w:t>
          </w:r>
          <w:sdt>
            <w:sdtPr>
              <w:rPr>
                <w:rFonts w:ascii="Times New Roman" w:hAnsi="Times New Roman" w:cs="Times New Roman"/>
                <w:sz w:val="21"/>
              </w:rPr>
              <w:alias w:val="单位：财务附注：重要非全资子公司的主要财务信息"/>
              <w:tag w:val="_GBC_ba918360b15748859fb63cacad1f617d"/>
              <w:id w:val="-19825387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79313D">
                <w:rPr>
                  <w:rFonts w:ascii="Times New Roman" w:hAnsi="Times New Roman" w:cs="Times New Roman"/>
                  <w:sz w:val="21"/>
                </w:rPr>
                <w:t>万元</w:t>
              </w:r>
            </w:sdtContent>
          </w:sdt>
          <w:r w:rsidRPr="0079313D">
            <w:rPr>
              <w:rFonts w:ascii="Times New Roman" w:hAnsi="Times New Roman" w:cs="Times New Roman"/>
              <w:sz w:val="21"/>
            </w:rPr>
            <w:t xml:space="preserve">  </w:t>
          </w:r>
          <w:r w:rsidRPr="0079313D">
            <w:rPr>
              <w:rFonts w:ascii="Times New Roman" w:hAnsi="Times New Roman" w:cs="Times New Roman"/>
              <w:sz w:val="21"/>
            </w:rPr>
            <w:t>币种</w:t>
          </w:r>
          <w:r w:rsidRPr="0079313D">
            <w:rPr>
              <w:rFonts w:ascii="Times New Roman" w:hAnsi="Times New Roman" w:cs="Times New Roman"/>
              <w:sz w:val="21"/>
            </w:rPr>
            <w:t>:</w:t>
          </w:r>
          <w:sdt>
            <w:sdtPr>
              <w:rPr>
                <w:rFonts w:ascii="Times New Roman" w:hAnsi="Times New Roman" w:cs="Times New Roman"/>
                <w:sz w:val="21"/>
              </w:rPr>
              <w:alias w:val="币种：财务附注：重要非全资子公司的主要财务信息"/>
              <w:tag w:val="_GBC_af5cc4f1e7a74e3d8f9c9fea25fdf05f"/>
              <w:id w:val="-1115353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79313D">
                <w:rPr>
                  <w:rFonts w:ascii="Times New Roman" w:hAnsi="Times New Roman" w:cs="Times New Roman"/>
                  <w:sz w:val="21"/>
                </w:rPr>
                <w:t>人民币</w:t>
              </w:r>
            </w:sdtContent>
          </w:sdt>
        </w:p>
        <w:tbl>
          <w:tblPr>
            <w:tblStyle w:val="g1"/>
            <w:tblW w:w="569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0"/>
            <w:gridCol w:w="852"/>
            <w:gridCol w:w="565"/>
            <w:gridCol w:w="845"/>
            <w:gridCol w:w="705"/>
            <w:gridCol w:w="707"/>
            <w:gridCol w:w="719"/>
            <w:gridCol w:w="849"/>
            <w:gridCol w:w="567"/>
            <w:gridCol w:w="849"/>
            <w:gridCol w:w="705"/>
            <w:gridCol w:w="707"/>
            <w:gridCol w:w="717"/>
          </w:tblGrid>
          <w:tr w:rsidR="00CF1D2C" w:rsidRPr="0079313D" w:rsidTr="0079313D">
            <w:trPr>
              <w:trHeight w:val="241"/>
              <w:jc w:val="center"/>
            </w:trPr>
            <w:sdt>
              <w:sdtPr>
                <w:rPr>
                  <w:rFonts w:ascii="Times New Roman" w:hAnsi="Times New Roman" w:cs="Times New Roman"/>
                  <w:b/>
                  <w:sz w:val="21"/>
                </w:rPr>
                <w:tag w:val="_PLD_e65ae60c1beb4e5aa4e9c5250ffb188a"/>
                <w:id w:val="-1091688483"/>
                <w:lock w:val="sdtLocked"/>
              </w:sdtPr>
              <w:sdtEndPr/>
              <w:sdtContent>
                <w:tc>
                  <w:tcPr>
                    <w:tcW w:w="73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F1D2C" w:rsidRPr="0079313D" w:rsidRDefault="00CF1D2C">
                    <w:pPr>
                      <w:pStyle w:val="510"/>
                      <w:ind w:right="-16"/>
                      <w:jc w:val="center"/>
                      <w:rPr>
                        <w:rFonts w:ascii="Times New Roman" w:hAnsi="Times New Roman" w:cs="Times New Roman"/>
                        <w:b/>
                        <w:bCs/>
                        <w:sz w:val="21"/>
                      </w:rPr>
                    </w:pPr>
                    <w:r w:rsidRPr="0079313D">
                      <w:rPr>
                        <w:rFonts w:ascii="Times New Roman" w:hAnsi="Times New Roman" w:cs="Times New Roman"/>
                        <w:b/>
                        <w:bCs/>
                        <w:sz w:val="21"/>
                        <w:lang w:val="en-GB"/>
                      </w:rPr>
                      <w:t>子公司名称</w:t>
                    </w:r>
                  </w:p>
                </w:tc>
              </w:sdtContent>
            </w:sdt>
            <w:sdt>
              <w:sdtPr>
                <w:rPr>
                  <w:rFonts w:ascii="Times New Roman" w:hAnsi="Times New Roman" w:cs="Times New Roman"/>
                  <w:b/>
                  <w:sz w:val="21"/>
                </w:rPr>
                <w:tag w:val="_PLD_878e21e6ce5e466eb427e7200cc9e5bb"/>
                <w:id w:val="-1967655779"/>
                <w:lock w:val="sdtLocked"/>
              </w:sdtPr>
              <w:sdtEndPr/>
              <w:sdtContent>
                <w:tc>
                  <w:tcPr>
                    <w:tcW w:w="2131"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ind w:right="-16"/>
                      <w:jc w:val="center"/>
                      <w:rPr>
                        <w:rFonts w:ascii="Times New Roman" w:hAnsi="Times New Roman" w:cs="Times New Roman"/>
                        <w:b/>
                        <w:bCs/>
                        <w:sz w:val="21"/>
                      </w:rPr>
                    </w:pPr>
                    <w:r w:rsidRPr="0079313D">
                      <w:rPr>
                        <w:rFonts w:ascii="Times New Roman" w:hAnsi="Times New Roman" w:cs="Times New Roman"/>
                        <w:b/>
                        <w:bCs/>
                        <w:sz w:val="21"/>
                        <w:lang w:val="en-GB"/>
                      </w:rPr>
                      <w:t>期末余额</w:t>
                    </w:r>
                  </w:p>
                </w:tc>
              </w:sdtContent>
            </w:sdt>
            <w:sdt>
              <w:sdtPr>
                <w:rPr>
                  <w:rFonts w:ascii="Times New Roman" w:hAnsi="Times New Roman" w:cs="Times New Roman"/>
                  <w:b/>
                  <w:sz w:val="21"/>
                </w:rPr>
                <w:tag w:val="_PLD_86b93e4e78424106874bd84d54fb24df"/>
                <w:id w:val="-1424404478"/>
                <w:lock w:val="sdtLocked"/>
              </w:sdtPr>
              <w:sdtEndPr/>
              <w:sdtContent>
                <w:tc>
                  <w:tcPr>
                    <w:tcW w:w="213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CF1D2C" w:rsidRPr="0079313D" w:rsidRDefault="00CF1D2C">
                    <w:pPr>
                      <w:pStyle w:val="510"/>
                      <w:ind w:right="-16"/>
                      <w:jc w:val="center"/>
                      <w:rPr>
                        <w:rFonts w:ascii="Times New Roman" w:hAnsi="Times New Roman" w:cs="Times New Roman"/>
                        <w:b/>
                        <w:bCs/>
                        <w:sz w:val="21"/>
                      </w:rPr>
                    </w:pPr>
                    <w:r w:rsidRPr="0079313D">
                      <w:rPr>
                        <w:rFonts w:ascii="Times New Roman" w:hAnsi="Times New Roman" w:cs="Times New Roman"/>
                        <w:b/>
                        <w:bCs/>
                        <w:sz w:val="21"/>
                        <w:lang w:val="en-GB"/>
                      </w:rPr>
                      <w:t>期初余额</w:t>
                    </w:r>
                  </w:p>
                </w:tc>
              </w:sdtContent>
            </w:sdt>
          </w:tr>
          <w:tr w:rsidR="0079313D" w:rsidRPr="0079313D" w:rsidTr="0079313D">
            <w:trPr>
              <w:trHeight w:val="241"/>
              <w:jc w:val="center"/>
            </w:trPr>
            <w:tc>
              <w:tcPr>
                <w:tcW w:w="737" w:type="pct"/>
                <w:vMerge/>
                <w:tcBorders>
                  <w:top w:val="single" w:sz="4" w:space="0" w:color="auto"/>
                  <w:left w:val="single" w:sz="4" w:space="0" w:color="auto"/>
                  <w:bottom w:val="single" w:sz="6" w:space="0" w:color="auto"/>
                  <w:right w:val="single" w:sz="6" w:space="0" w:color="auto"/>
                </w:tcBorders>
                <w:shd w:val="clear" w:color="auto" w:fill="auto"/>
                <w:vAlign w:val="center"/>
              </w:tcPr>
              <w:p w:rsidR="00CF1D2C" w:rsidRPr="0079313D" w:rsidRDefault="00CF1D2C">
                <w:pPr>
                  <w:pStyle w:val="510"/>
                  <w:rPr>
                    <w:rFonts w:ascii="Times New Roman" w:hAnsi="Times New Roman" w:cs="Times New Roman"/>
                    <w:b/>
                    <w:bCs/>
                    <w:sz w:val="21"/>
                  </w:rPr>
                </w:pPr>
              </w:p>
            </w:tc>
            <w:sdt>
              <w:sdtPr>
                <w:rPr>
                  <w:rFonts w:ascii="Times New Roman" w:hAnsi="Times New Roman" w:cs="Times New Roman"/>
                  <w:b/>
                  <w:sz w:val="21"/>
                </w:rPr>
                <w:tag w:val="_PLD_0154d63f3f2c482ebe0cf00460d87fbd"/>
                <w:id w:val="-1002198656"/>
                <w:lock w:val="sdtLocked"/>
              </w:sdtPr>
              <w:sdtEndPr/>
              <w:sdtContent>
                <w:tc>
                  <w:tcPr>
                    <w:tcW w:w="413"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流动资产</w:t>
                    </w:r>
                  </w:p>
                </w:tc>
              </w:sdtContent>
            </w:sdt>
            <w:sdt>
              <w:sdtPr>
                <w:rPr>
                  <w:rFonts w:ascii="Times New Roman" w:hAnsi="Times New Roman" w:cs="Times New Roman"/>
                  <w:b/>
                  <w:sz w:val="21"/>
                </w:rPr>
                <w:tag w:val="_PLD_0f817c02730447aca042c6a931d447e8"/>
                <w:id w:val="128453247"/>
                <w:lock w:val="sdtLocked"/>
              </w:sdtPr>
              <w:sdtEndPr/>
              <w:sdtContent>
                <w:tc>
                  <w:tcPr>
                    <w:tcW w:w="274"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ind w:left="-40" w:right="-97"/>
                      <w:jc w:val="center"/>
                      <w:rPr>
                        <w:rFonts w:ascii="Times New Roman" w:hAnsi="Times New Roman" w:cs="Times New Roman"/>
                        <w:b/>
                        <w:sz w:val="21"/>
                      </w:rPr>
                    </w:pPr>
                    <w:r w:rsidRPr="0079313D">
                      <w:rPr>
                        <w:rFonts w:ascii="Times New Roman" w:hAnsi="Times New Roman" w:cs="Times New Roman"/>
                        <w:b/>
                        <w:sz w:val="21"/>
                        <w:lang w:val="en-GB"/>
                      </w:rPr>
                      <w:t>非流动资产</w:t>
                    </w:r>
                  </w:p>
                </w:tc>
              </w:sdtContent>
            </w:sdt>
            <w:sdt>
              <w:sdtPr>
                <w:rPr>
                  <w:rFonts w:ascii="Times New Roman" w:hAnsi="Times New Roman" w:cs="Times New Roman"/>
                  <w:b/>
                  <w:sz w:val="21"/>
                </w:rPr>
                <w:tag w:val="_PLD_553e0814e94f491784b88cc5aa7d6adb"/>
                <w:id w:val="-186676250"/>
                <w:lock w:val="sdtLocked"/>
              </w:sdtPr>
              <w:sdtEndPr/>
              <w:sdtContent>
                <w:tc>
                  <w:tcPr>
                    <w:tcW w:w="410"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资产合计</w:t>
                    </w:r>
                  </w:p>
                </w:tc>
              </w:sdtContent>
            </w:sdt>
            <w:sdt>
              <w:sdtPr>
                <w:rPr>
                  <w:rFonts w:ascii="Times New Roman" w:hAnsi="Times New Roman" w:cs="Times New Roman"/>
                  <w:b/>
                  <w:sz w:val="21"/>
                </w:rPr>
                <w:tag w:val="_PLD_3db84901ffa544afb174531f0384a82f"/>
                <w:id w:val="1124892211"/>
                <w:lock w:val="sdtLocked"/>
              </w:sdtPr>
              <w:sdtEndPr/>
              <w:sdtContent>
                <w:tc>
                  <w:tcPr>
                    <w:tcW w:w="342"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流动负债</w:t>
                    </w:r>
                  </w:p>
                </w:tc>
              </w:sdtContent>
            </w:sdt>
            <w:sdt>
              <w:sdtPr>
                <w:rPr>
                  <w:rFonts w:ascii="Times New Roman" w:hAnsi="Times New Roman" w:cs="Times New Roman"/>
                  <w:b/>
                  <w:sz w:val="21"/>
                </w:rPr>
                <w:tag w:val="_PLD_50c217cc437b4c3496e1aab622fba053"/>
                <w:id w:val="-1170404252"/>
                <w:lock w:val="sdtLocked"/>
              </w:sdtPr>
              <w:sdtEndPr/>
              <w:sdtContent>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ind w:left="-40" w:right="-97"/>
                      <w:jc w:val="center"/>
                      <w:rPr>
                        <w:rFonts w:ascii="Times New Roman" w:hAnsi="Times New Roman" w:cs="Times New Roman"/>
                        <w:b/>
                        <w:sz w:val="21"/>
                      </w:rPr>
                    </w:pPr>
                    <w:r w:rsidRPr="0079313D">
                      <w:rPr>
                        <w:rFonts w:ascii="Times New Roman" w:hAnsi="Times New Roman" w:cs="Times New Roman"/>
                        <w:b/>
                        <w:sz w:val="21"/>
                        <w:lang w:val="en-GB"/>
                      </w:rPr>
                      <w:t>非流动负债</w:t>
                    </w:r>
                  </w:p>
                </w:tc>
              </w:sdtContent>
            </w:sdt>
            <w:sdt>
              <w:sdtPr>
                <w:rPr>
                  <w:rFonts w:ascii="Times New Roman" w:hAnsi="Times New Roman" w:cs="Times New Roman"/>
                  <w:b/>
                  <w:sz w:val="21"/>
                </w:rPr>
                <w:tag w:val="_PLD_ccd9a8d3652e4485a763cfb37eb6fa37"/>
                <w:id w:val="-1805690620"/>
                <w:lock w:val="sdtLocked"/>
              </w:sdtPr>
              <w:sdtEndPr/>
              <w:sdtContent>
                <w:tc>
                  <w:tcPr>
                    <w:tcW w:w="34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负债合计</w:t>
                    </w:r>
                  </w:p>
                </w:tc>
              </w:sdtContent>
            </w:sdt>
            <w:sdt>
              <w:sdtPr>
                <w:rPr>
                  <w:rFonts w:ascii="Times New Roman" w:hAnsi="Times New Roman" w:cs="Times New Roman"/>
                  <w:b/>
                  <w:sz w:val="21"/>
                </w:rPr>
                <w:tag w:val="_PLD_ec07cd6513b74d49b586125d4b66dd0a"/>
                <w:id w:val="1217624380"/>
                <w:lock w:val="sdtLocked"/>
              </w:sdtPr>
              <w:sdtEnd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流动资产</w:t>
                    </w:r>
                  </w:p>
                </w:tc>
              </w:sdtContent>
            </w:sdt>
            <w:sdt>
              <w:sdtPr>
                <w:rPr>
                  <w:rFonts w:ascii="Times New Roman" w:hAnsi="Times New Roman" w:cs="Times New Roman"/>
                  <w:b/>
                  <w:sz w:val="21"/>
                </w:rPr>
                <w:tag w:val="_PLD_fb97ce65ab144768b4fb9978546fce37"/>
                <w:id w:val="1288009890"/>
                <w:lock w:val="sdtLocked"/>
              </w:sdtPr>
              <w:sdtEndPr/>
              <w:sdtContent>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ind w:left="-40" w:right="-97"/>
                      <w:jc w:val="center"/>
                      <w:rPr>
                        <w:rFonts w:ascii="Times New Roman" w:hAnsi="Times New Roman" w:cs="Times New Roman"/>
                        <w:b/>
                        <w:sz w:val="21"/>
                      </w:rPr>
                    </w:pPr>
                    <w:r w:rsidRPr="0079313D">
                      <w:rPr>
                        <w:rFonts w:ascii="Times New Roman" w:hAnsi="Times New Roman" w:cs="Times New Roman"/>
                        <w:b/>
                        <w:sz w:val="21"/>
                        <w:lang w:val="en-GB"/>
                      </w:rPr>
                      <w:t>非流动资产</w:t>
                    </w:r>
                  </w:p>
                </w:tc>
              </w:sdtContent>
            </w:sdt>
            <w:sdt>
              <w:sdtPr>
                <w:rPr>
                  <w:rFonts w:ascii="Times New Roman" w:hAnsi="Times New Roman" w:cs="Times New Roman"/>
                  <w:b/>
                  <w:sz w:val="21"/>
                </w:rPr>
                <w:tag w:val="_PLD_412845ecfd2e45e8ae03b43cf8ca32f4"/>
                <w:id w:val="1270274904"/>
                <w:lock w:val="sdtLocked"/>
              </w:sdtPr>
              <w:sdtEnd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资产合计</w:t>
                    </w:r>
                  </w:p>
                </w:tc>
              </w:sdtContent>
            </w:sdt>
            <w:sdt>
              <w:sdtPr>
                <w:rPr>
                  <w:rFonts w:ascii="Times New Roman" w:hAnsi="Times New Roman" w:cs="Times New Roman"/>
                  <w:b/>
                  <w:sz w:val="21"/>
                </w:rPr>
                <w:tag w:val="_PLD_2a24724c66b442e994f401266a55d5df"/>
                <w:id w:val="960848305"/>
                <w:lock w:val="sdtLocked"/>
              </w:sdtPr>
              <w:sdtEndPr/>
              <w:sdtContent>
                <w:tc>
                  <w:tcPr>
                    <w:tcW w:w="342"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流动负债</w:t>
                    </w:r>
                  </w:p>
                </w:tc>
              </w:sdtContent>
            </w:sdt>
            <w:sdt>
              <w:sdtPr>
                <w:rPr>
                  <w:rFonts w:ascii="Times New Roman" w:hAnsi="Times New Roman" w:cs="Times New Roman"/>
                  <w:b/>
                  <w:sz w:val="21"/>
                </w:rPr>
                <w:tag w:val="_PLD_937f557a5cdb4ea99a0a914e755f781f"/>
                <w:id w:val="633141196"/>
                <w:lock w:val="sdtLocked"/>
              </w:sdtPr>
              <w:sdtEndPr/>
              <w:sdtContent>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ind w:left="-40" w:right="-97"/>
                      <w:jc w:val="center"/>
                      <w:rPr>
                        <w:rFonts w:ascii="Times New Roman" w:hAnsi="Times New Roman" w:cs="Times New Roman"/>
                        <w:b/>
                        <w:sz w:val="21"/>
                      </w:rPr>
                    </w:pPr>
                    <w:r w:rsidRPr="0079313D">
                      <w:rPr>
                        <w:rFonts w:ascii="Times New Roman" w:hAnsi="Times New Roman" w:cs="Times New Roman"/>
                        <w:b/>
                        <w:sz w:val="21"/>
                        <w:lang w:val="en-GB"/>
                      </w:rPr>
                      <w:t>非流动负债</w:t>
                    </w:r>
                  </w:p>
                </w:tc>
              </w:sdtContent>
            </w:sdt>
            <w:sdt>
              <w:sdtPr>
                <w:rPr>
                  <w:rFonts w:ascii="Times New Roman" w:hAnsi="Times New Roman" w:cs="Times New Roman"/>
                  <w:b/>
                  <w:sz w:val="21"/>
                </w:rPr>
                <w:tag w:val="_PLD_c4b998a44f394e1eb0924a4f19409ff8"/>
                <w:id w:val="-1438980018"/>
                <w:lock w:val="sdtLocked"/>
              </w:sdtPr>
              <w:sdtEndPr/>
              <w:sdtContent>
                <w:tc>
                  <w:tcPr>
                    <w:tcW w:w="346" w:type="pct"/>
                    <w:tcBorders>
                      <w:top w:val="single" w:sz="6" w:space="0" w:color="auto"/>
                      <w:left w:val="single" w:sz="6" w:space="0" w:color="auto"/>
                      <w:bottom w:val="single" w:sz="6" w:space="0" w:color="auto"/>
                      <w:right w:val="single" w:sz="4" w:space="0" w:color="auto"/>
                    </w:tcBorders>
                    <w:shd w:val="clear" w:color="auto" w:fill="auto"/>
                    <w:vAlign w:val="center"/>
                  </w:tcPr>
                  <w:p w:rsidR="00CF1D2C" w:rsidRPr="0079313D" w:rsidRDefault="00CF1D2C">
                    <w:pPr>
                      <w:pStyle w:val="510"/>
                      <w:jc w:val="center"/>
                      <w:rPr>
                        <w:rFonts w:ascii="Times New Roman" w:hAnsi="Times New Roman" w:cs="Times New Roman"/>
                        <w:b/>
                        <w:sz w:val="21"/>
                      </w:rPr>
                    </w:pPr>
                    <w:r w:rsidRPr="0079313D">
                      <w:rPr>
                        <w:rFonts w:ascii="Times New Roman" w:hAnsi="Times New Roman" w:cs="Times New Roman"/>
                        <w:b/>
                        <w:sz w:val="21"/>
                        <w:lang w:val="en-GB"/>
                      </w:rPr>
                      <w:t>负债合计</w:t>
                    </w:r>
                  </w:p>
                </w:tc>
              </w:sdtContent>
            </w:sdt>
          </w:tr>
          <w:sdt>
            <w:sdtPr>
              <w:rPr>
                <w:rFonts w:ascii="Times New Roman" w:hAnsi="Times New Roman" w:cs="Times New Roman"/>
                <w:sz w:val="21"/>
              </w:rPr>
              <w:alias w:val="重要非全资子公司的主要财务信息明细"/>
              <w:tag w:val="_GBC_feef0d2d67a84217a9099e634bb2d3df"/>
              <w:id w:val="1676228046"/>
              <w:lock w:val="sdtLocked"/>
            </w:sdtPr>
            <w:sdtEndPr/>
            <w:sdtContent>
              <w:tr w:rsidR="0079313D" w:rsidRPr="0079313D" w:rsidTr="0079313D">
                <w:trPr>
                  <w:jc w:val="center"/>
                </w:trPr>
                <w:tc>
                  <w:tcPr>
                    <w:tcW w:w="737" w:type="pct"/>
                    <w:tcBorders>
                      <w:top w:val="single" w:sz="6" w:space="0" w:color="auto"/>
                      <w:left w:val="single" w:sz="4" w:space="0" w:color="auto"/>
                      <w:bottom w:val="single" w:sz="4" w:space="0" w:color="auto"/>
                      <w:right w:val="single" w:sz="6" w:space="0" w:color="auto"/>
                    </w:tcBorders>
                  </w:tcPr>
                  <w:p w:rsidR="00CF1D2C" w:rsidRPr="0079313D" w:rsidRDefault="00CF1D2C">
                    <w:pPr>
                      <w:pStyle w:val="510"/>
                      <w:rPr>
                        <w:rFonts w:ascii="Times New Roman" w:hAnsi="Times New Roman" w:cs="Times New Roman"/>
                        <w:sz w:val="21"/>
                      </w:rPr>
                    </w:pPr>
                    <w:r w:rsidRPr="0079313D">
                      <w:rPr>
                        <w:rFonts w:ascii="Times New Roman" w:hAnsi="Times New Roman" w:cs="Times New Roman"/>
                        <w:sz w:val="21"/>
                      </w:rPr>
                      <w:t>上海岭芯微电子有限公司</w:t>
                    </w:r>
                  </w:p>
                </w:tc>
                <w:tc>
                  <w:tcPr>
                    <w:tcW w:w="413"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10,714</w:t>
                    </w:r>
                  </w:p>
                </w:tc>
                <w:tc>
                  <w:tcPr>
                    <w:tcW w:w="274"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629</w:t>
                    </w:r>
                  </w:p>
                </w:tc>
                <w:tc>
                  <w:tcPr>
                    <w:tcW w:w="410" w:type="pct"/>
                    <w:tcBorders>
                      <w:top w:val="single" w:sz="6" w:space="0" w:color="auto"/>
                      <w:left w:val="single" w:sz="6" w:space="0" w:color="auto"/>
                      <w:bottom w:val="single" w:sz="4" w:space="0" w:color="auto"/>
                      <w:right w:val="single" w:sz="6" w:space="0" w:color="auto"/>
                    </w:tcBorders>
                    <w:vAlign w:val="center"/>
                  </w:tcPr>
                  <w:p w:rsidR="00CF1D2C" w:rsidRPr="0079313D" w:rsidRDefault="00A55AD6" w:rsidP="0079313D">
                    <w:pPr>
                      <w:pStyle w:val="510"/>
                      <w:jc w:val="right"/>
                      <w:rPr>
                        <w:rFonts w:ascii="Times New Roman" w:hAnsi="Times New Roman" w:cs="Times New Roman"/>
                        <w:sz w:val="21"/>
                      </w:rPr>
                    </w:pPr>
                    <w:r w:rsidRPr="0079313D">
                      <w:rPr>
                        <w:rFonts w:ascii="Times New Roman" w:hAnsi="Times New Roman" w:cs="Times New Roman"/>
                        <w:sz w:val="21"/>
                      </w:rPr>
                      <w:t>11,343</w:t>
                    </w:r>
                  </w:p>
                </w:tc>
                <w:tc>
                  <w:tcPr>
                    <w:tcW w:w="342"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1,331</w:t>
                    </w:r>
                  </w:p>
                </w:tc>
                <w:tc>
                  <w:tcPr>
                    <w:tcW w:w="343"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12</w:t>
                    </w:r>
                  </w:p>
                </w:tc>
                <w:tc>
                  <w:tcPr>
                    <w:tcW w:w="347"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1,343</w:t>
                    </w:r>
                  </w:p>
                </w:tc>
                <w:tc>
                  <w:tcPr>
                    <w:tcW w:w="412"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11,066</w:t>
                    </w:r>
                  </w:p>
                </w:tc>
                <w:tc>
                  <w:tcPr>
                    <w:tcW w:w="275"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691</w:t>
                    </w:r>
                  </w:p>
                </w:tc>
                <w:tc>
                  <w:tcPr>
                    <w:tcW w:w="412" w:type="pct"/>
                    <w:tcBorders>
                      <w:top w:val="single" w:sz="6" w:space="0" w:color="auto"/>
                      <w:left w:val="single" w:sz="6" w:space="0" w:color="auto"/>
                      <w:bottom w:val="single" w:sz="4" w:space="0" w:color="auto"/>
                      <w:right w:val="single" w:sz="6" w:space="0" w:color="auto"/>
                    </w:tcBorders>
                    <w:vAlign w:val="center"/>
                  </w:tcPr>
                  <w:p w:rsidR="00CF1D2C" w:rsidRPr="0079313D" w:rsidRDefault="00A55AD6" w:rsidP="0079313D">
                    <w:pPr>
                      <w:pStyle w:val="510"/>
                      <w:jc w:val="right"/>
                      <w:rPr>
                        <w:rFonts w:ascii="Times New Roman" w:hAnsi="Times New Roman" w:cs="Times New Roman"/>
                        <w:sz w:val="21"/>
                      </w:rPr>
                    </w:pPr>
                    <w:r w:rsidRPr="0079313D">
                      <w:rPr>
                        <w:rFonts w:ascii="Times New Roman" w:hAnsi="Times New Roman" w:cs="Times New Roman"/>
                        <w:sz w:val="21"/>
                      </w:rPr>
                      <w:t>11,757</w:t>
                    </w:r>
                  </w:p>
                </w:tc>
                <w:tc>
                  <w:tcPr>
                    <w:tcW w:w="342"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1,932</w:t>
                    </w:r>
                  </w:p>
                </w:tc>
                <w:tc>
                  <w:tcPr>
                    <w:tcW w:w="343"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0</w:t>
                    </w:r>
                  </w:p>
                </w:tc>
                <w:tc>
                  <w:tcPr>
                    <w:tcW w:w="346" w:type="pct"/>
                    <w:tcBorders>
                      <w:top w:val="single" w:sz="6" w:space="0" w:color="auto"/>
                      <w:left w:val="single" w:sz="6" w:space="0" w:color="auto"/>
                      <w:bottom w:val="single" w:sz="4" w:space="0" w:color="auto"/>
                      <w:right w:val="single" w:sz="4" w:space="0" w:color="auto"/>
                    </w:tcBorders>
                    <w:vAlign w:val="center"/>
                  </w:tcPr>
                  <w:p w:rsidR="00CF1D2C" w:rsidRPr="0079313D" w:rsidRDefault="00CF1D2C" w:rsidP="0079313D">
                    <w:pPr>
                      <w:pStyle w:val="510"/>
                      <w:jc w:val="right"/>
                      <w:rPr>
                        <w:rFonts w:ascii="Times New Roman" w:hAnsi="Times New Roman" w:cs="Times New Roman"/>
                        <w:sz w:val="21"/>
                      </w:rPr>
                    </w:pPr>
                    <w:r w:rsidRPr="0079313D">
                      <w:rPr>
                        <w:rFonts w:ascii="Times New Roman" w:hAnsi="Times New Roman" w:cs="Times New Roman"/>
                        <w:sz w:val="21"/>
                      </w:rPr>
                      <w:t>1,932</w:t>
                    </w:r>
                  </w:p>
                </w:tc>
              </w:tr>
            </w:sdtContent>
          </w:sdt>
        </w:tbl>
        <w:p w:rsidR="00CF1D2C" w:rsidRPr="0079313D" w:rsidRDefault="00CF1D2C">
          <w:pPr>
            <w:pStyle w:val="510"/>
            <w:rPr>
              <w:rFonts w:ascii="Times New Roman" w:hAnsi="Times New Roman" w:cs="Times New Roman"/>
              <w:sz w:val="21"/>
            </w:rPr>
          </w:pPr>
        </w:p>
        <w:tbl>
          <w:tblPr>
            <w:tblStyle w:val="g1"/>
            <w:tblW w:w="530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09"/>
            <w:gridCol w:w="903"/>
            <w:gridCol w:w="861"/>
            <w:gridCol w:w="955"/>
            <w:gridCol w:w="1410"/>
            <w:gridCol w:w="901"/>
            <w:gridCol w:w="861"/>
            <w:gridCol w:w="955"/>
            <w:gridCol w:w="1251"/>
          </w:tblGrid>
          <w:tr w:rsidR="00CF1D2C" w:rsidRPr="0079313D" w:rsidTr="0079313D">
            <w:trPr>
              <w:trHeight w:val="241"/>
              <w:jc w:val="center"/>
            </w:trPr>
            <w:sdt>
              <w:sdtPr>
                <w:rPr>
                  <w:rFonts w:ascii="Times New Roman" w:hAnsi="Times New Roman" w:cs="Times New Roman"/>
                  <w:b/>
                  <w:sz w:val="21"/>
                </w:rPr>
                <w:tag w:val="_PLD_87ab97227e5642b988e110c5a28abb39"/>
                <w:id w:val="1746525883"/>
                <w:lock w:val="sdtLocked"/>
              </w:sdtPr>
              <w:sdtEndPr/>
              <w:sdtContent>
                <w:tc>
                  <w:tcPr>
                    <w:tcW w:w="78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ind w:right="-16"/>
                      <w:jc w:val="center"/>
                      <w:rPr>
                        <w:rFonts w:ascii="Times New Roman" w:hAnsi="Times New Roman" w:cs="Times New Roman"/>
                        <w:b/>
                        <w:bCs/>
                        <w:sz w:val="21"/>
                      </w:rPr>
                    </w:pPr>
                    <w:r w:rsidRPr="0079313D">
                      <w:rPr>
                        <w:rFonts w:ascii="Times New Roman" w:hAnsi="Times New Roman" w:cs="Times New Roman"/>
                        <w:b/>
                        <w:bCs/>
                        <w:sz w:val="21"/>
                        <w:lang w:val="en-GB"/>
                      </w:rPr>
                      <w:t>子公司名称</w:t>
                    </w:r>
                  </w:p>
                </w:tc>
              </w:sdtContent>
            </w:sdt>
            <w:sdt>
              <w:sdtPr>
                <w:rPr>
                  <w:rFonts w:ascii="Times New Roman" w:hAnsi="Times New Roman" w:cs="Times New Roman"/>
                  <w:b/>
                  <w:sz w:val="21"/>
                </w:rPr>
                <w:tag w:val="_PLD_85f8737cebf641b2aa266052f4118ba8"/>
                <w:id w:val="664752518"/>
                <w:lock w:val="sdtLocked"/>
              </w:sdtPr>
              <w:sdtEndPr/>
              <w:sdtContent>
                <w:tc>
                  <w:tcPr>
                    <w:tcW w:w="2149"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ind w:right="-16"/>
                      <w:jc w:val="center"/>
                      <w:rPr>
                        <w:rFonts w:ascii="Times New Roman" w:hAnsi="Times New Roman" w:cs="Times New Roman"/>
                        <w:b/>
                        <w:bCs/>
                        <w:sz w:val="21"/>
                      </w:rPr>
                    </w:pPr>
                    <w:r w:rsidRPr="0079313D">
                      <w:rPr>
                        <w:rFonts w:ascii="Times New Roman" w:hAnsi="Times New Roman" w:cs="Times New Roman"/>
                        <w:b/>
                        <w:bCs/>
                        <w:sz w:val="21"/>
                        <w:lang w:val="en-GB"/>
                      </w:rPr>
                      <w:t>本期发生额</w:t>
                    </w:r>
                  </w:p>
                </w:tc>
              </w:sdtContent>
            </w:sdt>
            <w:sdt>
              <w:sdtPr>
                <w:rPr>
                  <w:rFonts w:ascii="Times New Roman" w:hAnsi="Times New Roman" w:cs="Times New Roman"/>
                  <w:b/>
                  <w:sz w:val="21"/>
                </w:rPr>
                <w:tag w:val="_PLD_32dac50c80854f268b3afdebef20332e"/>
                <w:id w:val="-693150720"/>
                <w:lock w:val="sdtLocked"/>
              </w:sdtPr>
              <w:sdtEndPr/>
              <w:sdtContent>
                <w:tc>
                  <w:tcPr>
                    <w:tcW w:w="2065"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CF1D2C" w:rsidRPr="0079313D" w:rsidRDefault="00CF1D2C">
                    <w:pPr>
                      <w:pStyle w:val="510"/>
                      <w:spacing w:line="276" w:lineRule="auto"/>
                      <w:ind w:right="-16"/>
                      <w:jc w:val="center"/>
                      <w:rPr>
                        <w:rFonts w:ascii="Times New Roman" w:hAnsi="Times New Roman" w:cs="Times New Roman"/>
                        <w:b/>
                        <w:bCs/>
                        <w:sz w:val="21"/>
                      </w:rPr>
                    </w:pPr>
                    <w:r w:rsidRPr="0079313D">
                      <w:rPr>
                        <w:rFonts w:ascii="Times New Roman" w:hAnsi="Times New Roman" w:cs="Times New Roman"/>
                        <w:b/>
                        <w:bCs/>
                        <w:sz w:val="21"/>
                        <w:lang w:val="en-GB"/>
                      </w:rPr>
                      <w:t>上期发生额</w:t>
                    </w:r>
                  </w:p>
                </w:tc>
              </w:sdtContent>
            </w:sdt>
          </w:tr>
          <w:tr w:rsidR="00CF1D2C" w:rsidRPr="0079313D" w:rsidTr="0079313D">
            <w:trPr>
              <w:trHeight w:val="241"/>
              <w:jc w:val="center"/>
            </w:trPr>
            <w:tc>
              <w:tcPr>
                <w:tcW w:w="786" w:type="pct"/>
                <w:vMerge/>
                <w:tcBorders>
                  <w:top w:val="single" w:sz="4" w:space="0" w:color="auto"/>
                  <w:left w:val="single" w:sz="4" w:space="0" w:color="auto"/>
                  <w:bottom w:val="single" w:sz="6" w:space="0" w:color="auto"/>
                  <w:right w:val="single" w:sz="6" w:space="0" w:color="auto"/>
                </w:tcBorders>
                <w:shd w:val="clear" w:color="auto" w:fill="auto"/>
                <w:vAlign w:val="center"/>
              </w:tcPr>
              <w:p w:rsidR="00CF1D2C" w:rsidRPr="0079313D" w:rsidRDefault="00CF1D2C">
                <w:pPr>
                  <w:pStyle w:val="510"/>
                  <w:jc w:val="center"/>
                  <w:rPr>
                    <w:rFonts w:ascii="Times New Roman" w:hAnsi="Times New Roman" w:cs="Times New Roman"/>
                    <w:b/>
                    <w:bCs/>
                    <w:sz w:val="21"/>
                  </w:rPr>
                </w:pPr>
              </w:p>
            </w:tc>
            <w:sdt>
              <w:sdtPr>
                <w:rPr>
                  <w:rFonts w:ascii="Times New Roman" w:hAnsi="Times New Roman" w:cs="Times New Roman"/>
                  <w:b/>
                  <w:sz w:val="21"/>
                </w:rPr>
                <w:tag w:val="_PLD_29407a86c6924579a6442f5b24e6decd"/>
                <w:id w:val="-904446415"/>
                <w:lock w:val="sdtLocked"/>
              </w:sdtPr>
              <w:sdtEndPr/>
              <w:sdtContent>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营业收入</w:t>
                    </w:r>
                  </w:p>
                </w:tc>
              </w:sdtContent>
            </w:sdt>
            <w:sdt>
              <w:sdtPr>
                <w:rPr>
                  <w:rFonts w:ascii="Times New Roman" w:hAnsi="Times New Roman" w:cs="Times New Roman"/>
                  <w:b/>
                  <w:sz w:val="21"/>
                </w:rPr>
                <w:tag w:val="_PLD_bc59f1076f2243f8984efa8df921ad2c"/>
                <w:id w:val="581109292"/>
                <w:lock w:val="sdtLocked"/>
              </w:sdtPr>
              <w:sdtEndPr/>
              <w:sdtContent>
                <w:tc>
                  <w:tcPr>
                    <w:tcW w:w="448"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净利润</w:t>
                    </w:r>
                  </w:p>
                </w:tc>
              </w:sdtContent>
            </w:sdt>
            <w:sdt>
              <w:sdtPr>
                <w:rPr>
                  <w:rFonts w:ascii="Times New Roman" w:hAnsi="Times New Roman" w:cs="Times New Roman"/>
                  <w:b/>
                  <w:sz w:val="21"/>
                </w:rPr>
                <w:tag w:val="_PLD_90f87c27e3fb4843892cceb85599a3b1"/>
                <w:id w:val="174389968"/>
                <w:lock w:val="sdtLocked"/>
              </w:sdtPr>
              <w:sdtEndPr/>
              <w:sdtContent>
                <w:tc>
                  <w:tcPr>
                    <w:tcW w:w="49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综合收益总额</w:t>
                    </w:r>
                  </w:p>
                </w:tc>
              </w:sdtContent>
            </w:sdt>
            <w:sdt>
              <w:sdtPr>
                <w:rPr>
                  <w:rFonts w:ascii="Times New Roman" w:hAnsi="Times New Roman" w:cs="Times New Roman"/>
                  <w:b/>
                  <w:sz w:val="21"/>
                </w:rPr>
                <w:tag w:val="_PLD_3126fb1798f346de95a39458603c4301"/>
                <w:id w:val="1770278233"/>
                <w:lock w:val="sdtLocked"/>
              </w:sdtPr>
              <w:sdtEndPr/>
              <w:sdtContent>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经营活动现金流量</w:t>
                    </w:r>
                  </w:p>
                </w:tc>
              </w:sdtContent>
            </w:sdt>
            <w:sdt>
              <w:sdtPr>
                <w:rPr>
                  <w:rFonts w:ascii="Times New Roman" w:hAnsi="Times New Roman" w:cs="Times New Roman"/>
                  <w:b/>
                  <w:sz w:val="21"/>
                </w:rPr>
                <w:tag w:val="_PLD_44ccfb27fc6943ac84654ba7c7bef20e"/>
                <w:id w:val="-1643120397"/>
                <w:lock w:val="sdtLocked"/>
              </w:sdtPr>
              <w:sdtEndPr/>
              <w:sdtContent>
                <w:tc>
                  <w:tcPr>
                    <w:tcW w:w="469"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营业收入</w:t>
                    </w:r>
                  </w:p>
                </w:tc>
              </w:sdtContent>
            </w:sdt>
            <w:sdt>
              <w:sdtPr>
                <w:rPr>
                  <w:rFonts w:ascii="Times New Roman" w:hAnsi="Times New Roman" w:cs="Times New Roman"/>
                  <w:b/>
                  <w:sz w:val="21"/>
                </w:rPr>
                <w:tag w:val="_PLD_c08aebbf24fa4b1aa2c4f79232c7c630"/>
                <w:id w:val="-250124133"/>
                <w:lock w:val="sdtLocked"/>
              </w:sdtPr>
              <w:sdtEndPr/>
              <w:sdtContent>
                <w:tc>
                  <w:tcPr>
                    <w:tcW w:w="448"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净利润</w:t>
                    </w:r>
                  </w:p>
                </w:tc>
              </w:sdtContent>
            </w:sdt>
            <w:sdt>
              <w:sdtPr>
                <w:rPr>
                  <w:rFonts w:ascii="Times New Roman" w:hAnsi="Times New Roman" w:cs="Times New Roman"/>
                  <w:b/>
                  <w:sz w:val="21"/>
                </w:rPr>
                <w:tag w:val="_PLD_0a377a03553f4d909179190a153a31b7"/>
                <w:id w:val="1380510719"/>
                <w:lock w:val="sdtLocked"/>
              </w:sdtPr>
              <w:sdtEndPr/>
              <w:sdtContent>
                <w:tc>
                  <w:tcPr>
                    <w:tcW w:w="497" w:type="pct"/>
                    <w:tcBorders>
                      <w:top w:val="single" w:sz="6" w:space="0" w:color="auto"/>
                      <w:left w:val="single" w:sz="6" w:space="0" w:color="auto"/>
                      <w:bottom w:val="single" w:sz="6" w:space="0" w:color="auto"/>
                      <w:right w:val="single" w:sz="6"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综合收益总额</w:t>
                    </w:r>
                  </w:p>
                </w:tc>
              </w:sdtContent>
            </w:sdt>
            <w:sdt>
              <w:sdtPr>
                <w:rPr>
                  <w:rFonts w:ascii="Times New Roman" w:hAnsi="Times New Roman" w:cs="Times New Roman"/>
                  <w:b/>
                  <w:sz w:val="21"/>
                </w:rPr>
                <w:tag w:val="_PLD_400ec1e5e2cf42e5a9eea23ddbdbd572"/>
                <w:id w:val="50432317"/>
                <w:lock w:val="sdtLocked"/>
              </w:sdtPr>
              <w:sdtEndPr/>
              <w:sdtContent>
                <w:tc>
                  <w:tcPr>
                    <w:tcW w:w="651" w:type="pct"/>
                    <w:tcBorders>
                      <w:top w:val="single" w:sz="6" w:space="0" w:color="auto"/>
                      <w:left w:val="single" w:sz="6" w:space="0" w:color="auto"/>
                      <w:bottom w:val="single" w:sz="6" w:space="0" w:color="auto"/>
                      <w:right w:val="single" w:sz="4" w:space="0" w:color="auto"/>
                    </w:tcBorders>
                    <w:shd w:val="clear" w:color="auto" w:fill="auto"/>
                    <w:vAlign w:val="center"/>
                  </w:tcPr>
                  <w:p w:rsidR="00CF1D2C" w:rsidRPr="0079313D" w:rsidRDefault="00CF1D2C">
                    <w:pPr>
                      <w:pStyle w:val="510"/>
                      <w:spacing w:line="276" w:lineRule="auto"/>
                      <w:jc w:val="center"/>
                      <w:rPr>
                        <w:rFonts w:ascii="Times New Roman" w:hAnsi="Times New Roman" w:cs="Times New Roman"/>
                        <w:b/>
                        <w:sz w:val="21"/>
                      </w:rPr>
                    </w:pPr>
                    <w:r w:rsidRPr="0079313D">
                      <w:rPr>
                        <w:rFonts w:ascii="Times New Roman" w:hAnsi="Times New Roman" w:cs="Times New Roman"/>
                        <w:b/>
                        <w:sz w:val="21"/>
                        <w:lang w:val="en-GB"/>
                      </w:rPr>
                      <w:t>经营活动现金流量</w:t>
                    </w:r>
                  </w:p>
                </w:tc>
              </w:sdtContent>
            </w:sdt>
          </w:tr>
          <w:sdt>
            <w:sdtPr>
              <w:rPr>
                <w:rFonts w:ascii="Times New Roman" w:hAnsi="Times New Roman" w:cs="Times New Roman"/>
                <w:sz w:val="21"/>
              </w:rPr>
              <w:alias w:val="重要非全资子公司的主要财务信息明细"/>
              <w:tag w:val="_GBC_330f4405d49345f7b8f69770f6eb8b4a"/>
              <w:id w:val="1402872906"/>
              <w:lock w:val="sdtLocked"/>
            </w:sdtPr>
            <w:sdtEndPr/>
            <w:sdtContent>
              <w:tr w:rsidR="00CF1D2C" w:rsidRPr="0079313D" w:rsidTr="0079313D">
                <w:trPr>
                  <w:jc w:val="center"/>
                </w:trPr>
                <w:tc>
                  <w:tcPr>
                    <w:tcW w:w="786" w:type="pct"/>
                    <w:tcBorders>
                      <w:top w:val="single" w:sz="6" w:space="0" w:color="auto"/>
                      <w:left w:val="single" w:sz="4" w:space="0" w:color="auto"/>
                      <w:bottom w:val="single" w:sz="4" w:space="0" w:color="auto"/>
                      <w:right w:val="single" w:sz="6" w:space="0" w:color="auto"/>
                    </w:tcBorders>
                  </w:tcPr>
                  <w:p w:rsidR="00CF1D2C" w:rsidRPr="0079313D" w:rsidRDefault="00CF1D2C">
                    <w:pPr>
                      <w:pStyle w:val="510"/>
                      <w:spacing w:line="276" w:lineRule="auto"/>
                      <w:rPr>
                        <w:rFonts w:ascii="Times New Roman" w:hAnsi="Times New Roman" w:cs="Times New Roman"/>
                        <w:sz w:val="21"/>
                      </w:rPr>
                    </w:pPr>
                    <w:r w:rsidRPr="0079313D">
                      <w:rPr>
                        <w:rFonts w:ascii="Times New Roman" w:hAnsi="Times New Roman" w:cs="Times New Roman"/>
                        <w:sz w:val="21"/>
                      </w:rPr>
                      <w:t>上海岭芯微电子有限公司</w:t>
                    </w:r>
                  </w:p>
                </w:tc>
                <w:tc>
                  <w:tcPr>
                    <w:tcW w:w="470"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6,384</w:t>
                    </w:r>
                  </w:p>
                </w:tc>
                <w:tc>
                  <w:tcPr>
                    <w:tcW w:w="448"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177</w:t>
                    </w:r>
                  </w:p>
                </w:tc>
                <w:tc>
                  <w:tcPr>
                    <w:tcW w:w="497"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177</w:t>
                    </w:r>
                  </w:p>
                </w:tc>
                <w:tc>
                  <w:tcPr>
                    <w:tcW w:w="734"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-227</w:t>
                    </w:r>
                  </w:p>
                </w:tc>
                <w:tc>
                  <w:tcPr>
                    <w:tcW w:w="469"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6,840</w:t>
                    </w:r>
                  </w:p>
                </w:tc>
                <w:tc>
                  <w:tcPr>
                    <w:tcW w:w="448"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345</w:t>
                    </w:r>
                  </w:p>
                </w:tc>
                <w:tc>
                  <w:tcPr>
                    <w:tcW w:w="497" w:type="pct"/>
                    <w:tcBorders>
                      <w:top w:val="single" w:sz="6" w:space="0" w:color="auto"/>
                      <w:left w:val="single" w:sz="6" w:space="0" w:color="auto"/>
                      <w:bottom w:val="single" w:sz="4" w:space="0" w:color="auto"/>
                      <w:right w:val="single" w:sz="6"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345</w:t>
                    </w:r>
                  </w:p>
                </w:tc>
                <w:tc>
                  <w:tcPr>
                    <w:tcW w:w="651" w:type="pct"/>
                    <w:tcBorders>
                      <w:top w:val="single" w:sz="6" w:space="0" w:color="auto"/>
                      <w:left w:val="single" w:sz="6" w:space="0" w:color="auto"/>
                      <w:bottom w:val="single" w:sz="4" w:space="0" w:color="auto"/>
                      <w:right w:val="single" w:sz="4" w:space="0" w:color="auto"/>
                    </w:tcBorders>
                    <w:vAlign w:val="center"/>
                  </w:tcPr>
                  <w:p w:rsidR="00CF1D2C" w:rsidRPr="0079313D" w:rsidRDefault="00CF1D2C" w:rsidP="0079313D">
                    <w:pPr>
                      <w:pStyle w:val="510"/>
                      <w:spacing w:line="276" w:lineRule="auto"/>
                      <w:jc w:val="right"/>
                      <w:rPr>
                        <w:rFonts w:ascii="Times New Roman" w:hAnsi="Times New Roman" w:cs="Times New Roman"/>
                        <w:sz w:val="21"/>
                      </w:rPr>
                    </w:pPr>
                    <w:r w:rsidRPr="0079313D">
                      <w:rPr>
                        <w:rFonts w:ascii="Times New Roman" w:hAnsi="Times New Roman" w:cs="Times New Roman"/>
                        <w:sz w:val="21"/>
                      </w:rPr>
                      <w:t>-262</w:t>
                    </w:r>
                  </w:p>
                </w:tc>
              </w:tr>
            </w:sdtContent>
          </w:sdt>
        </w:tbl>
      </w:sdtContent>
    </w:sdt>
    <w:p w:rsidR="00CF1D2C" w:rsidRDefault="00CF1D2C">
      <w:pPr>
        <w:pStyle w:val="510"/>
        <w:rPr>
          <w:rFonts w:cs="Arial"/>
        </w:rPr>
      </w:pPr>
    </w:p>
    <w:sdt>
      <w:sdtPr>
        <w:rPr>
          <w:rFonts w:ascii="宋体" w:hAnsi="宋体" w:cs="Arial" w:hint="eastAsia"/>
          <w:b w:val="0"/>
          <w:bCs w:val="0"/>
          <w:kern w:val="0"/>
          <w:sz w:val="24"/>
          <w:szCs w:val="21"/>
        </w:rPr>
        <w:alias w:val="模块:使用企业集团资产和清偿企业集团债务的重大限制"/>
        <w:tag w:val="_GBC_573fe5c9daf0401da00d8fc5198daf66"/>
        <w:id w:val="1438018201"/>
        <w:lock w:val="sdtLocked"/>
        <w:placeholder>
          <w:docPart w:val="GBC22222222222222222222222222222"/>
        </w:placeholder>
      </w:sdtPr>
      <w:sdtEndPr>
        <w:rPr>
          <w:b/>
        </w:rPr>
      </w:sdtEndPr>
      <w:sdtContent>
        <w:p w:rsidR="00CF1D2C" w:rsidRDefault="00CF1D2C" w:rsidP="00C06BE6">
          <w:pPr>
            <w:pStyle w:val="48"/>
            <w:numPr>
              <w:ilvl w:val="3"/>
              <w:numId w:val="88"/>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278875686"/>
            <w:lock w:val="sdtContentLocked"/>
            <w:placeholder>
              <w:docPart w:val="GBC22222222222222222222222222222"/>
            </w:placeholder>
          </w:sdtPr>
          <w:sdtEndPr/>
          <w:sdtContent>
            <w:p w:rsidR="00CF1D2C" w:rsidRDefault="00CF1D2C" w:rsidP="00CF1D2C">
              <w:pPr>
                <w:pStyle w:val="510"/>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rPr>
          <w:rFonts w:cs="Arial"/>
        </w:rPr>
      </w:pPr>
    </w:p>
    <w:sdt>
      <w:sdtPr>
        <w:rPr>
          <w:rFonts w:ascii="宋体" w:hAnsi="宋体" w:cs="Arial" w:hint="eastAsia"/>
          <w:b w:val="0"/>
          <w:bCs w:val="0"/>
          <w:kern w:val="0"/>
          <w:sz w:val="24"/>
          <w:szCs w:val="21"/>
        </w:rPr>
        <w:alias w:val="模块:向纳入合并财务报表范围的结构化主体提供的财务支持或其他支持"/>
        <w:tag w:val="_GBC_114877d69a2e4b56b15fb618155127e3"/>
        <w:id w:val="1283307663"/>
        <w:lock w:val="sdtLocked"/>
        <w:placeholder>
          <w:docPart w:val="GBC22222222222222222222222222222"/>
        </w:placeholder>
      </w:sdtPr>
      <w:sdtEndPr/>
      <w:sdtContent>
        <w:p w:rsidR="00CF1D2C" w:rsidRDefault="00CF1D2C" w:rsidP="00C06BE6">
          <w:pPr>
            <w:pStyle w:val="48"/>
            <w:numPr>
              <w:ilvl w:val="3"/>
              <w:numId w:val="88"/>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980460620"/>
            <w:lock w:val="sdtContentLocked"/>
            <w:placeholder>
              <w:docPart w:val="GBC22222222222222222222222222222"/>
            </w:placeholder>
          </w:sdtPr>
          <w:sdtEndPr/>
          <w:sdtContent>
            <w:p w:rsidR="00CF1D2C" w:rsidRDefault="00CF1D2C" w:rsidP="00CF1D2C">
              <w:pPr>
                <w:pStyle w:val="510"/>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rPr>
          <w:rFonts w:cs="Arial"/>
          <w:b/>
        </w:rPr>
      </w:pPr>
    </w:p>
    <w:sdt>
      <w:sdtPr>
        <w:alias w:val="模块:在子公司中的权益其他说明"/>
        <w:tag w:val="_GBC_a0f68dc0a3a24efaa431a8c8d768eb0f"/>
        <w:id w:val="-2059624571"/>
        <w:lock w:val="sdtLocked"/>
        <w:placeholder>
          <w:docPart w:val="GBC22222222222222222222222222222"/>
        </w:placeholder>
      </w:sdtPr>
      <w:sdtEndPr/>
      <w:sdtContent>
        <w:p w:rsidR="00CF1D2C" w:rsidRDefault="00CF1D2C">
          <w:pPr>
            <w:pStyle w:val="510"/>
          </w:pPr>
          <w:r>
            <w:rPr>
              <w:rFonts w:hint="eastAsia"/>
            </w:rPr>
            <w:t>其他说明：</w:t>
          </w:r>
        </w:p>
        <w:sdt>
          <w:sdtPr>
            <w:alias w:val="是否适用：在子公司中的权益其他说明[双击切换]"/>
            <w:tag w:val="_GBC_e4c33fb40d7a42bc88681a9facbf5ba5"/>
            <w:id w:val="-121766859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2"/>
          <w:numId w:val="87"/>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48690587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rsidP="00C06BE6">
      <w:pPr>
        <w:pStyle w:val="49"/>
        <w:numPr>
          <w:ilvl w:val="2"/>
          <w:numId w:val="87"/>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342929995"/>
        <w:lock w:val="sdtContentLocked"/>
        <w:placeholder>
          <w:docPart w:val="GBC22222222222222222222222222222"/>
        </w:placeholder>
      </w:sdtPr>
      <w:sdtEndPr/>
      <w:sdtContent>
        <w:p w:rsidR="00CF1D2C" w:rsidRDefault="00CF1D2C" w:rsidP="00CF1D2C">
          <w:pPr>
            <w:pStyle w:val="510"/>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rPr>
          <w:rFonts w:cs="Arial"/>
        </w:rPr>
      </w:pPr>
    </w:p>
    <w:sdt>
      <w:sdtPr>
        <w:rPr>
          <w:rFonts w:ascii="宋体" w:hAnsi="宋体" w:cs="Arial" w:hint="eastAsia"/>
          <w:b w:val="0"/>
          <w:bCs w:val="0"/>
          <w:kern w:val="0"/>
          <w:sz w:val="24"/>
          <w:szCs w:val="21"/>
        </w:rPr>
        <w:alias w:val="模块:重要的共同经营"/>
        <w:tag w:val="_GBC_90d44eb1222944759107483908112493"/>
        <w:id w:val="-824130889"/>
        <w:lock w:val="sdtLocked"/>
        <w:placeholder>
          <w:docPart w:val="GBC22222222222222222222222222222"/>
        </w:placeholder>
      </w:sdtPr>
      <w:sdtEndPr>
        <w:rPr>
          <w:rFonts w:cstheme="minorBidi" w:hint="default"/>
        </w:rPr>
      </w:sdtEndPr>
      <w:sdtContent>
        <w:p w:rsidR="00CF1D2C" w:rsidRDefault="00CF1D2C" w:rsidP="00C06BE6">
          <w:pPr>
            <w:pStyle w:val="49"/>
            <w:numPr>
              <w:ilvl w:val="2"/>
              <w:numId w:val="87"/>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49714940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Arial"/>
            </w:rPr>
          </w:pPr>
        </w:p>
      </w:sdtContent>
    </w:sdt>
    <w:sdt>
      <w:sdtPr>
        <w:rPr>
          <w:rFonts w:ascii="宋体" w:hAnsi="宋体" w:cs="Arial" w:hint="eastAsia"/>
          <w:b w:val="0"/>
          <w:bCs w:val="0"/>
          <w:kern w:val="0"/>
          <w:sz w:val="24"/>
          <w:szCs w:val="21"/>
        </w:rPr>
        <w:alias w:val="模块:在未纳入合并财务报表范围的结构化主体中的权益"/>
        <w:tag w:val="_GBC_5cfea65e45c44f1b9fdec762be35880d"/>
        <w:id w:val="1832485563"/>
        <w:lock w:val="sdtLocked"/>
        <w:placeholder>
          <w:docPart w:val="GBC22222222222222222222222222222"/>
        </w:placeholder>
      </w:sdtPr>
      <w:sdtEndPr/>
      <w:sdtContent>
        <w:p w:rsidR="00CF1D2C" w:rsidRDefault="00CF1D2C" w:rsidP="00C06BE6">
          <w:pPr>
            <w:pStyle w:val="49"/>
            <w:numPr>
              <w:ilvl w:val="2"/>
              <w:numId w:val="87"/>
            </w:numPr>
            <w:rPr>
              <w:rFonts w:ascii="宋体" w:hAnsi="宋体" w:cs="Arial"/>
              <w:szCs w:val="21"/>
            </w:rPr>
          </w:pPr>
          <w:r>
            <w:rPr>
              <w:rFonts w:ascii="宋体" w:hAnsi="宋体" w:cs="Arial" w:hint="eastAsia"/>
              <w:szCs w:val="21"/>
            </w:rPr>
            <w:t>在未纳入合并财务报表范围的结构化主体中的权益</w:t>
          </w:r>
        </w:p>
        <w:p w:rsidR="00CF1D2C" w:rsidRPr="00341D0A" w:rsidRDefault="00CF1D2C">
          <w:pPr>
            <w:pStyle w:val="510"/>
            <w:rPr>
              <w:rFonts w:cs="Arial"/>
              <w:sz w:val="21"/>
            </w:rPr>
          </w:pPr>
          <w:r w:rsidRPr="00341D0A">
            <w:rPr>
              <w:rFonts w:cs="Arial" w:hint="eastAsia"/>
              <w:sz w:val="21"/>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541631629"/>
            <w:lock w:val="sdtContentLocked"/>
            <w:placeholder>
              <w:docPart w:val="GBC22222222222222222222222222222"/>
            </w:placeholder>
          </w:sdtPr>
          <w:sdtEndPr/>
          <w:sdtContent>
            <w:p w:rsidR="00CF1D2C" w:rsidRDefault="00CF1D2C" w:rsidP="00CF1D2C">
              <w:pPr>
                <w:pStyle w:val="510"/>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rsidR="00CF1D2C" w:rsidRDefault="00034E8D">
          <w:pPr>
            <w:pStyle w:val="510"/>
            <w:rPr>
              <w:rFonts w:cs="Arial"/>
            </w:rPr>
          </w:pPr>
        </w:p>
      </w:sdtContent>
    </w:sdt>
    <w:sdt>
      <w:sdtPr>
        <w:rPr>
          <w:rFonts w:ascii="宋体" w:hAnsi="宋体" w:cs="Arial" w:hint="eastAsia"/>
          <w:b w:val="0"/>
          <w:bCs w:val="0"/>
          <w:kern w:val="0"/>
          <w:sz w:val="24"/>
          <w:szCs w:val="21"/>
        </w:rPr>
        <w:alias w:val="模块:在其他主体中的权益其他需要说明的事项"/>
        <w:tag w:val="_GBC_b24eb633f5244c748225389f3b3cedd1"/>
        <w:id w:val="-1827194248"/>
        <w:lock w:val="sdtLocked"/>
        <w:placeholder>
          <w:docPart w:val="GBC22222222222222222222222222222"/>
        </w:placeholder>
      </w:sdtPr>
      <w:sdtEndPr/>
      <w:sdtContent>
        <w:p w:rsidR="00CF1D2C" w:rsidRDefault="00CF1D2C" w:rsidP="00C06BE6">
          <w:pPr>
            <w:pStyle w:val="49"/>
            <w:numPr>
              <w:ilvl w:val="2"/>
              <w:numId w:val="87"/>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57018828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与金融工具相关的风险"/>
        <w:tag w:val="_GBC_815d628fea814e7191d23a3fcbe2783c"/>
        <w:id w:val="569926325"/>
        <w:lock w:val="sdtLocked"/>
        <w:placeholder>
          <w:docPart w:val="GBC22222222222222222222222222222"/>
        </w:placeholder>
      </w:sdtPr>
      <w:sdtEndPr>
        <w:rPr>
          <w:szCs w:val="21"/>
        </w:rPr>
      </w:sdtEndPr>
      <w:sdtContent>
        <w:p w:rsidR="00CF1D2C" w:rsidRDefault="00CF1D2C" w:rsidP="00C06BE6">
          <w:pPr>
            <w:pStyle w:val="2CharCharChar1"/>
            <w:numPr>
              <w:ilvl w:val="0"/>
              <w:numId w:val="36"/>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54848297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Ansi="宋体"/>
              <w:color w:val="auto"/>
            </w:rPr>
            <w:alias w:val="与金融工具相关的风险"/>
            <w:tag w:val="_GBC_f6714dfdbb554edeb7e7fde71c65346d"/>
            <w:id w:val="327335709"/>
            <w:lock w:val="sdtLocked"/>
            <w:placeholder>
              <w:docPart w:val="GBC22222222222222222222222222222"/>
            </w:placeholder>
          </w:sdtPr>
          <w:sdtEndPr>
            <w:rPr>
              <w:rFonts w:ascii="Times New Roman" w:hAnsi="Times New Roman" w:cs="Times New Roman"/>
              <w:b/>
              <w:sz w:val="21"/>
            </w:rPr>
          </w:sdtEndPr>
          <w:sdtContent>
            <w:p w:rsidR="00CF1D2C" w:rsidRPr="0079313D" w:rsidRDefault="00CF1D2C" w:rsidP="0079313D">
              <w:pPr>
                <w:pStyle w:val="Default"/>
                <w:snapToGrid w:val="0"/>
                <w:spacing w:beforeLines="50" w:before="120"/>
                <w:ind w:firstLineChars="200" w:firstLine="480"/>
                <w:rPr>
                  <w:rFonts w:ascii="Times New Roman" w:cs="Times New Roman"/>
                  <w:sz w:val="21"/>
                </w:rPr>
              </w:pPr>
              <w:r w:rsidRPr="0079313D">
                <w:rPr>
                  <w:rFonts w:ascii="Times New Roman" w:cs="Times New Roman"/>
                  <w:sz w:val="21"/>
                </w:rPr>
                <w:t>1</w:t>
              </w:r>
              <w:r w:rsidRPr="0079313D">
                <w:rPr>
                  <w:rFonts w:ascii="Times New Roman" w:cs="Times New Roman"/>
                  <w:sz w:val="21"/>
                </w:rPr>
                <w:t>、管理政策及组织架构</w:t>
              </w:r>
              <w:r w:rsidRPr="0079313D">
                <w:rPr>
                  <w:rFonts w:ascii="Times New Roman" w:cs="Times New Roman"/>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(1)</w:t>
              </w:r>
              <w:r w:rsidRPr="0079313D">
                <w:rPr>
                  <w:rFonts w:ascii="Times New Roman" w:hAnsi="Times New Roman" w:cs="Times New Roman"/>
                  <w:color w:val="000000"/>
                  <w:sz w:val="21"/>
                </w:rPr>
                <w:t>风险管理政策</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公司风险管理的总体目标是，确保将风险控制在与总体目标相适应并可承受的范围内</w:t>
              </w:r>
              <w:r w:rsidRPr="0079313D">
                <w:rPr>
                  <w:rFonts w:ascii="Times New Roman" w:hAnsi="Times New Roman" w:cs="Times New Roman"/>
                  <w:color w:val="000000"/>
                  <w:sz w:val="21"/>
                </w:rPr>
                <w:t>,</w:t>
              </w:r>
              <w:r w:rsidRPr="0079313D">
                <w:rPr>
                  <w:rFonts w:ascii="Times New Roman" w:hAnsi="Times New Roman" w:cs="Times New Roman"/>
                  <w:color w:val="000000"/>
                  <w:sz w:val="21"/>
                </w:rPr>
                <w:t>确保公司经营管理活动健康进行，规避和减少风险可能造成的损失。</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公司遵循战略导向性、重要性性、实际需求性、防范控制性等原则进行风险管理。</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(2)</w:t>
              </w:r>
              <w:r w:rsidRPr="0079313D">
                <w:rPr>
                  <w:rFonts w:ascii="Times New Roman" w:hAnsi="Times New Roman" w:cs="Times New Roman"/>
                  <w:color w:val="000000"/>
                  <w:sz w:val="21"/>
                </w:rPr>
                <w:t>风险治理组织架构</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公司董事会、经营管理层以及全体员工共同参与风险管理，分别履行相应的风险管理职责。风险治理分为三个层次，各有关部门和子公司为第一层次；全面风险管理工作领导小组和董事会下设的风险管理委员会为第二层次；董事会下设的审计委员会为第三层次。</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董事会对全面风险管理工作的有效性对股东会负责，决定全面风险管理的重大事项，履行以下职责：确定公司风险管理总体目标、风险偏好、风险承受度，批准风险管理策略和重大风险管理解决方案；了解和掌握公司面临的各项重大风险及其风险管理现状，做出有效控制风险的决策；</w:t>
              </w:r>
              <w:r w:rsidRPr="0079313D">
                <w:rPr>
                  <w:rFonts w:ascii="Times New Roman" w:hAnsi="Times New Roman" w:cs="Times New Roman"/>
                  <w:color w:val="000000"/>
                  <w:sz w:val="21"/>
                </w:rPr>
                <w:t xml:space="preserve"> </w:t>
              </w:r>
              <w:r w:rsidRPr="0079313D">
                <w:rPr>
                  <w:rFonts w:ascii="Times New Roman" w:hAnsi="Times New Roman" w:cs="Times New Roman"/>
                  <w:color w:val="000000"/>
                  <w:sz w:val="21"/>
                </w:rPr>
                <w:t>批准重大决策的风险评估报告；批准重大风险应对方案并检查其实施情况</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批准重大风险管理措施；批准风险管理基本制度。董事会授权其下设的风险管理委员会履行其部分风险管理职责。</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2</w:t>
              </w:r>
              <w:r w:rsidRPr="0079313D">
                <w:rPr>
                  <w:rFonts w:ascii="Times New Roman" w:hAnsi="Times New Roman" w:cs="Times New Roman"/>
                  <w:color w:val="000000"/>
                  <w:sz w:val="21"/>
                </w:rPr>
                <w:t>、信用风险</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信用风险是指因借款人或者交易对手未能履行有关契约中约定的义务而遭受经济损失的可能性。</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公司面临的信用风险主要包括：</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一是公司的回收金额固定应收款项，此类风险主要与债权人的经营风险与信用风险有关。</w:t>
              </w:r>
              <w:r w:rsidRPr="0079313D">
                <w:rPr>
                  <w:rFonts w:ascii="Times New Roman" w:hAnsi="Times New Roman" w:cs="Times New Roman"/>
                  <w:color w:val="000000"/>
                  <w:sz w:val="21"/>
                </w:rPr>
                <w:t xml:space="preserve"> </w:t>
              </w:r>
              <w:r w:rsidRPr="0079313D">
                <w:rPr>
                  <w:rFonts w:ascii="Times New Roman" w:hAnsi="Times New Roman" w:cs="Times New Roman"/>
                  <w:color w:val="000000"/>
                  <w:sz w:val="21"/>
                </w:rPr>
                <w:t>二公司存放金融资产的金融机构违约的风险，此类风险一般与商业银行财务困境和（或）金融危机有关，相关违约事件属于小概率事件，但不能排除其发生的可能性。</w:t>
              </w:r>
              <w:r w:rsidRPr="0079313D">
                <w:rPr>
                  <w:rFonts w:ascii="Times New Roman" w:hAnsi="Times New Roman" w:cs="Times New Roman"/>
                  <w:color w:val="000000"/>
                  <w:sz w:val="21"/>
                </w:rPr>
                <w:t xml:space="preserve"> 2018 </w:t>
              </w:r>
              <w:r w:rsidRPr="0079313D">
                <w:rPr>
                  <w:rFonts w:ascii="Times New Roman" w:hAnsi="Times New Roman" w:cs="Times New Roman"/>
                  <w:color w:val="000000"/>
                  <w:sz w:val="21"/>
                </w:rPr>
                <w:t>年半年度报告</w:t>
              </w:r>
              <w:r w:rsidRPr="0079313D">
                <w:rPr>
                  <w:rFonts w:ascii="Times New Roman" w:hAnsi="Times New Roman" w:cs="Times New Roman"/>
                  <w:color w:val="000000"/>
                  <w:sz w:val="21"/>
                </w:rPr>
                <w:t xml:space="preserve"> </w:t>
              </w:r>
              <w:r w:rsidRPr="0079313D">
                <w:rPr>
                  <w:rFonts w:ascii="Times New Roman" w:hAnsi="Times New Roman" w:cs="Times New Roman"/>
                  <w:b/>
                  <w:bCs/>
                  <w:color w:val="000000"/>
                  <w:sz w:val="21"/>
                </w:rPr>
                <w:t xml:space="preserve">98 </w:t>
              </w:r>
              <w:r w:rsidRPr="0079313D">
                <w:rPr>
                  <w:rFonts w:ascii="Times New Roman" w:hAnsi="Times New Roman" w:cs="Times New Roman"/>
                  <w:color w:val="000000"/>
                  <w:sz w:val="21"/>
                </w:rPr>
                <w:t xml:space="preserve">/ </w:t>
              </w:r>
              <w:r w:rsidRPr="0079313D">
                <w:rPr>
                  <w:rFonts w:ascii="Times New Roman" w:hAnsi="Times New Roman" w:cs="Times New Roman"/>
                  <w:b/>
                  <w:bCs/>
                  <w:color w:val="000000"/>
                  <w:sz w:val="21"/>
                </w:rPr>
                <w:t xml:space="preserve">113 </w:t>
              </w:r>
            </w:p>
            <w:p w:rsidR="00CF1D2C" w:rsidRPr="0079313D" w:rsidRDefault="00CF1D2C" w:rsidP="0079313D">
              <w:pPr>
                <w:pStyle w:val="51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二公司存放金融资产的金融机构违约的风险，此类风险一般与商业银行财务困境和（或）金融危机有关，相关违约事件属于小概率事件，但不能排除其发生的可能性。</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3</w:t>
              </w:r>
              <w:r w:rsidRPr="0079313D">
                <w:rPr>
                  <w:rFonts w:ascii="Times New Roman" w:hAnsi="Times New Roman" w:cs="Times New Roman"/>
                  <w:color w:val="000000"/>
                  <w:sz w:val="21"/>
                </w:rPr>
                <w:t>、流动风险</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流动性风险可以从资产和主体两个角度来理解。</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从资产角度看，流动性风险是指资产不能按照公允价值或者仅产生可预期损失的价格迅速变现，而使公司遭受经济损失的可能性。公司面临的此类流动性风险主要与资产是否在公开市场上交易及其交易规模有关，涉及公司流动性较差的权益性投资。</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lastRenderedPageBreak/>
                <w:t>从主体角度看，流动性风险是指公司无法以合理成本及时获得充足资金，以偿付到期债务、履行其他支付义务和满足正常业务开展的资金需求的风险。公司面临的此类流动性风险主要与公司的业务发展战略和资本结构有关。</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4</w:t>
              </w:r>
              <w:r w:rsidRPr="0079313D">
                <w:rPr>
                  <w:rFonts w:ascii="Times New Roman" w:hAnsi="Times New Roman" w:cs="Times New Roman"/>
                  <w:color w:val="000000"/>
                  <w:sz w:val="21"/>
                </w:rPr>
                <w:t>、市场风险</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市场风险是指所持有的金融工具的公允价值因市场价格波动而波动，并使公司遭受非预期经济损失的可能性。公司面临的市场风险包括股票价格风险、汇率风险。</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使公司面临股票价格风险的金融工具是在香港交易市场已上市股票。</w:t>
              </w:r>
              <w:r w:rsidRPr="0079313D">
                <w:rPr>
                  <w:rFonts w:ascii="Times New Roman" w:hAnsi="Times New Roman" w:cs="Times New Roman"/>
                  <w:color w:val="000000"/>
                  <w:sz w:val="21"/>
                </w:rPr>
                <w:t xml:space="preserve"> </w:t>
              </w:r>
            </w:p>
            <w:p w:rsidR="00CF1D2C" w:rsidRPr="0079313D" w:rsidRDefault="00CF1D2C" w:rsidP="0079313D">
              <w:pPr>
                <w:pStyle w:val="510"/>
                <w:widowControl w:val="0"/>
                <w:autoSpaceDE w:val="0"/>
                <w:autoSpaceDN w:val="0"/>
                <w:adjustRightInd w:val="0"/>
                <w:snapToGrid w:val="0"/>
                <w:spacing w:beforeLines="50" w:before="120"/>
                <w:ind w:firstLineChars="200" w:firstLine="420"/>
                <w:rPr>
                  <w:rFonts w:ascii="Times New Roman" w:hAnsi="Times New Roman" w:cs="Times New Roman"/>
                  <w:color w:val="000000"/>
                  <w:sz w:val="21"/>
                </w:rPr>
              </w:pPr>
              <w:r w:rsidRPr="0079313D">
                <w:rPr>
                  <w:rFonts w:ascii="Times New Roman" w:hAnsi="Times New Roman" w:cs="Times New Roman"/>
                  <w:color w:val="000000"/>
                  <w:sz w:val="21"/>
                </w:rPr>
                <w:t>公司已经从风险偏好、风险容忍度、风险限额、风险识别、风险评估、风险计量、动态监控、风险处置、新业务风险管理、主体流动性风险管理等方面，采取一定的措施，防范、管理和控制公司整体面临的各类风险。</w:t>
              </w:r>
              <w:r w:rsidRPr="0079313D">
                <w:rPr>
                  <w:rFonts w:ascii="Times New Roman" w:hAnsi="Times New Roman" w:cs="Times New Roman"/>
                  <w:color w:val="000000"/>
                  <w:sz w:val="21"/>
                </w:rPr>
                <w:t xml:space="preserve"> </w:t>
              </w:r>
            </w:p>
            <w:p w:rsidR="00CF1D2C" w:rsidRPr="0079313D" w:rsidRDefault="00CF1D2C" w:rsidP="0079313D">
              <w:pPr>
                <w:pStyle w:val="510"/>
                <w:snapToGrid w:val="0"/>
                <w:spacing w:beforeLines="50" w:before="120"/>
                <w:ind w:firstLineChars="200" w:firstLine="420"/>
                <w:rPr>
                  <w:rFonts w:ascii="Times New Roman" w:hAnsi="Times New Roman" w:cs="Times New Roman"/>
                  <w:b/>
                  <w:sz w:val="21"/>
                </w:rPr>
              </w:pPr>
              <w:r w:rsidRPr="0079313D">
                <w:rPr>
                  <w:rFonts w:ascii="Times New Roman" w:hAnsi="Times New Roman" w:cs="Times New Roman"/>
                  <w:color w:val="000000"/>
                  <w:sz w:val="21"/>
                </w:rPr>
                <w:t>对于市场风险、信用风险和流动性风险，公司主要采取设定业务限额、建立止损预警机制和（或）强制止</w:t>
              </w:r>
              <w:proofErr w:type="gramStart"/>
              <w:r w:rsidRPr="0079313D">
                <w:rPr>
                  <w:rFonts w:ascii="Times New Roman" w:hAnsi="Times New Roman" w:cs="Times New Roman"/>
                  <w:color w:val="000000"/>
                  <w:sz w:val="21"/>
                </w:rPr>
                <w:t>损</w:t>
              </w:r>
              <w:proofErr w:type="gramEnd"/>
              <w:r w:rsidRPr="0079313D">
                <w:rPr>
                  <w:rFonts w:ascii="Times New Roman" w:hAnsi="Times New Roman" w:cs="Times New Roman"/>
                  <w:color w:val="000000"/>
                  <w:sz w:val="21"/>
                </w:rPr>
                <w:t>机制。</w:t>
              </w:r>
            </w:p>
          </w:sdtContent>
        </w:sdt>
        <w:p w:rsidR="00CF1D2C" w:rsidRDefault="00034E8D">
          <w:pPr>
            <w:pStyle w:val="510"/>
            <w:rPr>
              <w:color w:val="808080"/>
            </w:rPr>
          </w:pPr>
        </w:p>
      </w:sdtContent>
    </w:sdt>
    <w:p w:rsidR="00CF1D2C" w:rsidRDefault="00CF1D2C" w:rsidP="00C06BE6">
      <w:pPr>
        <w:pStyle w:val="2CharCharChar1"/>
        <w:numPr>
          <w:ilvl w:val="0"/>
          <w:numId w:val="36"/>
        </w:numPr>
        <w:rPr>
          <w:rFonts w:ascii="宋体" w:hAnsi="宋体"/>
        </w:rPr>
      </w:pPr>
      <w:r>
        <w:rPr>
          <w:rFonts w:ascii="宋体" w:hAnsi="宋体" w:hint="eastAsia"/>
        </w:rPr>
        <w:t>公允价值的披露</w:t>
      </w:r>
    </w:p>
    <w:bookmarkStart w:id="163" w:name="_Hlk10539195" w:displacedByCustomXml="next"/>
    <w:sdt>
      <w:sdtPr>
        <w:rPr>
          <w:rFonts w:ascii="宋体" w:hAnsi="宋体" w:cs="宋体" w:hint="eastAsia"/>
          <w:b w:val="0"/>
          <w:bCs w:val="0"/>
          <w:kern w:val="0"/>
          <w:sz w:val="24"/>
          <w:szCs w:val="24"/>
        </w:rPr>
        <w:alias w:val="模块:以公允价值计量的资产和负债的期末公允价值"/>
        <w:tag w:val="_GBC_b5067cea5bbf475388ac2623e2c669d7"/>
        <w:id w:val="1168363215"/>
        <w:lock w:val="sdtLocked"/>
        <w:placeholder>
          <w:docPart w:val="GBC22222222222222222222222222222"/>
        </w:placeholder>
      </w:sdtPr>
      <w:sdtEndPr>
        <w:rPr>
          <w:rFonts w:cstheme="minorBidi"/>
          <w:szCs w:val="21"/>
        </w:rPr>
      </w:sdtEndPr>
      <w:sdtContent>
        <w:p w:rsidR="00CF1D2C" w:rsidRDefault="00CF1D2C" w:rsidP="00C06BE6">
          <w:pPr>
            <w:pStyle w:val="49"/>
            <w:numPr>
              <w:ilvl w:val="0"/>
              <w:numId w:val="89"/>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36479528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79313D" w:rsidRDefault="00CF1D2C">
          <w:pPr>
            <w:pStyle w:val="510"/>
            <w:jc w:val="right"/>
            <w:rPr>
              <w:rFonts w:ascii="Times New Roman" w:hAnsi="Times New Roman" w:cs="Times New Roman"/>
              <w:sz w:val="21"/>
            </w:rPr>
          </w:pPr>
          <w:r w:rsidRPr="0079313D">
            <w:rPr>
              <w:rFonts w:ascii="Times New Roman" w:hAnsi="Times New Roman" w:cs="Times New Roman"/>
              <w:sz w:val="21"/>
            </w:rPr>
            <w:t>单位</w:t>
          </w:r>
          <w:r w:rsidRPr="0079313D">
            <w:rPr>
              <w:rFonts w:ascii="Times New Roman" w:hAnsi="Times New Roman" w:cs="Times New Roman"/>
              <w:sz w:val="21"/>
            </w:rPr>
            <w:t>:</w:t>
          </w:r>
          <w:sdt>
            <w:sdtPr>
              <w:rPr>
                <w:rFonts w:ascii="Times New Roman" w:hAnsi="Times New Roman" w:cs="Times New Roman"/>
                <w:sz w:val="21"/>
              </w:rPr>
              <w:alias w:val="单位：财务附注：以公允价值计量的资产和负债的期末公允价值"/>
              <w:tag w:val="_GBC_4b785696cde44d3f8a4a7d28ab963e38"/>
              <w:id w:val="-9027452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79313D">
                <w:rPr>
                  <w:rFonts w:ascii="Times New Roman" w:hAnsi="Times New Roman" w:cs="Times New Roman"/>
                  <w:sz w:val="21"/>
                </w:rPr>
                <w:t>元</w:t>
              </w:r>
            </w:sdtContent>
          </w:sdt>
          <w:r w:rsidRPr="0079313D">
            <w:rPr>
              <w:rFonts w:ascii="Times New Roman" w:hAnsi="Times New Roman" w:cs="Times New Roman"/>
              <w:sz w:val="21"/>
            </w:rPr>
            <w:t xml:space="preserve">  </w:t>
          </w:r>
          <w:r w:rsidRPr="0079313D">
            <w:rPr>
              <w:rFonts w:ascii="Times New Roman" w:hAnsi="Times New Roman" w:cs="Times New Roman"/>
              <w:sz w:val="21"/>
            </w:rPr>
            <w:t>币种</w:t>
          </w:r>
          <w:r w:rsidRPr="0079313D">
            <w:rPr>
              <w:rFonts w:ascii="Times New Roman" w:hAnsi="Times New Roman" w:cs="Times New Roman"/>
              <w:sz w:val="21"/>
            </w:rPr>
            <w:t>:</w:t>
          </w:r>
          <w:sdt>
            <w:sdtPr>
              <w:rPr>
                <w:rFonts w:ascii="Times New Roman" w:hAnsi="Times New Roman" w:cs="Times New Roman"/>
                <w:sz w:val="21"/>
              </w:rPr>
              <w:alias w:val="币种：财务附注：以公允价值计量的资产和负债的期末公允价值"/>
              <w:tag w:val="_GBC_3bb5670d72804a4b8298edc3e439955a"/>
              <w:id w:val="17900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79313D">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678"/>
            <w:gridCol w:w="1639"/>
            <w:gridCol w:w="1705"/>
            <w:gridCol w:w="1486"/>
          </w:tblGrid>
          <w:tr w:rsidR="00CF1D2C" w:rsidRPr="0079313D" w:rsidTr="0079313D">
            <w:trPr>
              <w:trHeight w:val="340"/>
            </w:trPr>
            <w:sdt>
              <w:sdtPr>
                <w:rPr>
                  <w:rFonts w:ascii="Times New Roman" w:hAnsi="Times New Roman" w:cs="Times New Roman"/>
                  <w:b/>
                  <w:sz w:val="21"/>
                </w:rPr>
                <w:tag w:val="_PLD_25e2bb7801744f08a089c0e6a2b31b9b"/>
                <w:id w:val="129218240"/>
                <w:lock w:val="sdtLocked"/>
              </w:sdtPr>
              <w:sdtEndPr/>
              <w:sdtContent>
                <w:tc>
                  <w:tcPr>
                    <w:tcW w:w="1339" w:type="pct"/>
                    <w:vMerge w:val="restart"/>
                    <w:tcBorders>
                      <w:top w:val="single" w:sz="4" w:space="0" w:color="auto"/>
                      <w:left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项目</w:t>
                    </w:r>
                  </w:p>
                </w:tc>
              </w:sdtContent>
            </w:sdt>
            <w:sdt>
              <w:sdtPr>
                <w:rPr>
                  <w:rFonts w:ascii="Times New Roman" w:hAnsi="Times New Roman" w:cs="Times New Roman"/>
                  <w:b/>
                  <w:sz w:val="21"/>
                </w:rPr>
                <w:tag w:val="_PLD_ad919f08ba5040a28e31328eb66da0bf"/>
                <w:id w:val="956531384"/>
                <w:lock w:val="sdtLocked"/>
              </w:sdtPr>
              <w:sdtEnd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期末公允价值</w:t>
                    </w:r>
                  </w:p>
                </w:tc>
              </w:sdtContent>
            </w:sdt>
          </w:tr>
          <w:tr w:rsidR="00CF1D2C" w:rsidRPr="0079313D" w:rsidTr="0079313D">
            <w:trPr>
              <w:trHeight w:val="340"/>
            </w:trPr>
            <w:tc>
              <w:tcPr>
                <w:tcW w:w="1339" w:type="pct"/>
                <w:vMerge/>
                <w:tcBorders>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p>
            </w:tc>
            <w:sdt>
              <w:sdtPr>
                <w:rPr>
                  <w:rFonts w:ascii="Times New Roman" w:hAnsi="Times New Roman" w:cs="Times New Roman"/>
                  <w:b/>
                  <w:sz w:val="21"/>
                </w:rPr>
                <w:tag w:val="_PLD_4bb34c3d92bf450fb80f7c0c95977a2b"/>
                <w:id w:val="495387556"/>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第一层次公允价值计量</w:t>
                    </w:r>
                  </w:p>
                </w:tc>
              </w:sdtContent>
            </w:sdt>
            <w:sdt>
              <w:sdtPr>
                <w:rPr>
                  <w:rFonts w:ascii="Times New Roman" w:hAnsi="Times New Roman" w:cs="Times New Roman"/>
                  <w:b/>
                  <w:sz w:val="21"/>
                </w:rPr>
                <w:tag w:val="_PLD_08753059c9e04a10af2918fbc1559bed"/>
                <w:id w:val="-106971031"/>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第二层次公允价值计量</w:t>
                    </w:r>
                  </w:p>
                </w:tc>
              </w:sdtContent>
            </w:sdt>
            <w:sdt>
              <w:sdtPr>
                <w:rPr>
                  <w:rFonts w:ascii="Times New Roman" w:hAnsi="Times New Roman" w:cs="Times New Roman"/>
                  <w:b/>
                  <w:sz w:val="21"/>
                </w:rPr>
                <w:tag w:val="_PLD_b263de838c9c4afa9fddb6dee6409a62"/>
                <w:id w:val="-309246807"/>
                <w:lock w:val="sdtLocked"/>
              </w:sdtPr>
              <w:sdtEnd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第三层次公允价值计量</w:t>
                    </w:r>
                  </w:p>
                </w:tc>
              </w:sdtContent>
            </w:sdt>
            <w:sdt>
              <w:sdtPr>
                <w:rPr>
                  <w:rFonts w:ascii="Times New Roman" w:hAnsi="Times New Roman" w:cs="Times New Roman"/>
                  <w:b/>
                  <w:sz w:val="21"/>
                </w:rPr>
                <w:tag w:val="_PLD_50eba344a451417c8072228a7a4959c5"/>
                <w:id w:val="1747078223"/>
                <w:lock w:val="sdtLocked"/>
              </w:sdtPr>
              <w:sdtEnd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CF1D2C">
                    <w:pPr>
                      <w:pStyle w:val="510"/>
                      <w:jc w:val="center"/>
                      <w:outlineLvl w:val="2"/>
                      <w:rPr>
                        <w:rFonts w:ascii="Times New Roman" w:hAnsi="Times New Roman" w:cs="Times New Roman"/>
                        <w:b/>
                        <w:sz w:val="21"/>
                      </w:rPr>
                    </w:pPr>
                    <w:r w:rsidRPr="0079313D">
                      <w:rPr>
                        <w:rFonts w:ascii="Times New Roman" w:hAnsi="Times New Roman" w:cs="Times New Roman"/>
                        <w:b/>
                        <w:sz w:val="21"/>
                      </w:rPr>
                      <w:t>合计</w:t>
                    </w:r>
                  </w:p>
                </w:tc>
              </w:sdtContent>
            </w:sdt>
          </w:tr>
          <w:tr w:rsidR="00CF1D2C" w:rsidRPr="0079313D" w:rsidTr="0079313D">
            <w:trPr>
              <w:trHeight w:val="340"/>
            </w:trPr>
            <w:sdt>
              <w:sdtPr>
                <w:rPr>
                  <w:rFonts w:ascii="Times New Roman" w:hAnsi="Times New Roman" w:cs="Times New Roman"/>
                  <w:sz w:val="21"/>
                </w:rPr>
                <w:tag w:val="_PLD_0df07aa5429843d5898a68994e53f99c"/>
                <w:id w:val="-110010369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8e41e2365fb54f2a8e82acb6d5327c25"/>
                  <w:id w:val="2121793087"/>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（一）</w:t>
                    </w:r>
                    <w:r w:rsidRPr="0079313D">
                      <w:rPr>
                        <w:rFonts w:ascii="Times New Roman" w:hAnsi="Times New Roman" w:cs="Times New Roman"/>
                        <w:sz w:val="21"/>
                        <w:shd w:val="solid" w:color="FFFFFF" w:fill="auto"/>
                      </w:rPr>
                      <w:t>交易性金融资产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44,924,405.03</w:t>
                </w: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117,586,710.42</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162,511,115.45</w:t>
                </w: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ec78ce9b24c54617a7a100b54d80834e"/>
                  <w:id w:val="917674570"/>
                  <w:lock w:val="sdtLocked"/>
                </w:sdt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1.</w:t>
                    </w:r>
                    <w:r w:rsidRPr="0079313D">
                      <w:rPr>
                        <w:rFonts w:ascii="Times New Roman" w:hAnsi="Times New Roman" w:cs="Times New Roman"/>
                        <w:sz w:val="21"/>
                      </w:rPr>
                      <w:t>以公允价值计量且变动计入当期损益的金融资产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44,924,405.03</w:t>
                </w: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117,586,710.42</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162,511,115.45</w:t>
                </w:r>
              </w:p>
            </w:tc>
          </w:tr>
          <w:tr w:rsidR="00CF1D2C" w:rsidRPr="0079313D" w:rsidTr="0079313D">
            <w:trPr>
              <w:trHeight w:val="340"/>
            </w:trPr>
            <w:sdt>
              <w:sdtPr>
                <w:rPr>
                  <w:rFonts w:ascii="Times New Roman" w:hAnsi="Times New Roman" w:cs="Times New Roman"/>
                  <w:sz w:val="21"/>
                </w:rPr>
                <w:tag w:val="_PLD_1978a795a85148b4b91da91d8626cc66"/>
                <w:id w:val="155373545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w:t>
                    </w:r>
                    <w:r w:rsidRPr="0079313D">
                      <w:rPr>
                        <w:rFonts w:ascii="Times New Roman" w:hAnsi="Times New Roman" w:cs="Times New Roman"/>
                        <w:sz w:val="21"/>
                      </w:rPr>
                      <w:t>1</w:t>
                    </w:r>
                    <w:r w:rsidRPr="0079313D">
                      <w:rPr>
                        <w:rFonts w:ascii="Times New Roman" w:hAnsi="Times New Roman" w:cs="Times New Roman"/>
                        <w:sz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77996810365c481083bed5a411822288"/>
                <w:id w:val="-727683865"/>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w:t>
                    </w:r>
                    <w:r w:rsidRPr="0079313D">
                      <w:rPr>
                        <w:rFonts w:ascii="Times New Roman" w:hAnsi="Times New Roman" w:cs="Times New Roman"/>
                        <w:sz w:val="21"/>
                      </w:rPr>
                      <w:t>2</w:t>
                    </w:r>
                    <w:r w:rsidRPr="0079313D">
                      <w:rPr>
                        <w:rFonts w:ascii="Times New Roman" w:hAnsi="Times New Roman" w:cs="Times New Roman"/>
                        <w:sz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44,924,405.03</w:t>
                </w: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108,568,583.26</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153,492,988.29</w:t>
                </w:r>
              </w:p>
            </w:tc>
          </w:tr>
          <w:tr w:rsidR="00CF1D2C" w:rsidRPr="0079313D" w:rsidTr="0079313D">
            <w:trPr>
              <w:trHeight w:val="340"/>
            </w:trPr>
            <w:sdt>
              <w:sdtPr>
                <w:rPr>
                  <w:rFonts w:ascii="Times New Roman" w:hAnsi="Times New Roman" w:cs="Times New Roman"/>
                  <w:sz w:val="21"/>
                </w:rPr>
                <w:tag w:val="_PLD_7417bbdf88f74ca7abe6826af039046b"/>
                <w:id w:val="72588837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w:t>
                    </w:r>
                    <w:r w:rsidRPr="0079313D">
                      <w:rPr>
                        <w:rFonts w:ascii="Times New Roman" w:hAnsi="Times New Roman" w:cs="Times New Roman"/>
                        <w:sz w:val="21"/>
                      </w:rPr>
                      <w:t>3</w:t>
                    </w:r>
                    <w:r w:rsidRPr="0079313D">
                      <w:rPr>
                        <w:rFonts w:ascii="Times New Roman" w:hAnsi="Times New Roman" w:cs="Times New Roman"/>
                        <w:sz w:val="21"/>
                      </w:rPr>
                      <w:t>）衍生金融资产</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9,018,127.16</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9,018,127.16</w:t>
                </w: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8f2dd6e8cd7d4b6f8a25ea84b5be71b1"/>
                  <w:id w:val="1280462033"/>
                  <w:lock w:val="sdtLocked"/>
                </w:sdt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 xml:space="preserve">2. </w:t>
                    </w:r>
                    <w:r w:rsidRPr="0079313D">
                      <w:rPr>
                        <w:rFonts w:ascii="Times New Roman" w:hAnsi="Times New Roman" w:cs="Times New Roman"/>
                        <w:sz w:val="21"/>
                      </w:rPr>
                      <w:t>指定以公允价值计量且其变动计入当期损益的金融资产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bd6d0cf9e96e4bebb25f8dcdf55d029f"/>
                <w:id w:val="122718912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w:t>
                    </w:r>
                    <w:r w:rsidRPr="0079313D">
                      <w:rPr>
                        <w:rFonts w:ascii="Times New Roman" w:hAnsi="Times New Roman" w:cs="Times New Roman"/>
                        <w:sz w:val="21"/>
                      </w:rPr>
                      <w:t>1</w:t>
                    </w:r>
                    <w:r w:rsidRPr="0079313D">
                      <w:rPr>
                        <w:rFonts w:ascii="Times New Roman" w:hAnsi="Times New Roman" w:cs="Times New Roman"/>
                        <w:sz w:val="21"/>
                      </w:rPr>
                      <w:t>）债务工具投资</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9cde8bbc3a5e4a2a8e2cc318e0a0d8d4"/>
                <w:id w:val="-1081442202"/>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w:t>
                    </w:r>
                    <w:r w:rsidRPr="0079313D">
                      <w:rPr>
                        <w:rFonts w:ascii="Times New Roman" w:hAnsi="Times New Roman" w:cs="Times New Roman"/>
                        <w:sz w:val="21"/>
                      </w:rPr>
                      <w:t>2</w:t>
                    </w:r>
                    <w:r w:rsidRPr="0079313D">
                      <w:rPr>
                        <w:rFonts w:ascii="Times New Roman" w:hAnsi="Times New Roman" w:cs="Times New Roman"/>
                        <w:sz w:val="21"/>
                      </w:rPr>
                      <w:t>）权益工具投资</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0ef7eb1654ce4d2395b91be52c1c05a7"/>
                  <w:id w:val="433406560"/>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（二）</w:t>
                    </w:r>
                    <w:r w:rsidRPr="0079313D">
                      <w:rPr>
                        <w:rFonts w:ascii="Times New Roman" w:hAnsi="Times New Roman" w:cs="Times New Roman"/>
                        <w:sz w:val="21"/>
                        <w:shd w:val="solid" w:color="FFFFFF" w:fill="auto"/>
                      </w:rPr>
                      <w:t>其他债权投资</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26c080e935a648bda25a9c513fb13567"/>
                  <w:id w:val="-1431108412"/>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（三）</w:t>
                    </w:r>
                    <w:r w:rsidRPr="0079313D">
                      <w:rPr>
                        <w:rFonts w:ascii="Times New Roman" w:hAnsi="Times New Roman" w:cs="Times New Roman"/>
                        <w:sz w:val="21"/>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e521af2dbeb842efa65b7582d9470c19"/>
                  <w:id w:val="743689224"/>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（四）</w:t>
                    </w:r>
                    <w:r w:rsidRPr="0079313D">
                      <w:rPr>
                        <w:rFonts w:ascii="Times New Roman" w:hAnsi="Times New Roman" w:cs="Times New Roman"/>
                        <w:sz w:val="21"/>
                        <w:shd w:val="solid" w:color="FFFFFF" w:fill="auto"/>
                      </w:rPr>
                      <w:t>投资性房地产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519,700,000.00</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519,700,000.00</w:t>
                </w:r>
              </w:p>
            </w:tc>
          </w:tr>
          <w:tr w:rsidR="00CF1D2C" w:rsidRPr="0079313D" w:rsidTr="0079313D">
            <w:trPr>
              <w:trHeight w:val="340"/>
            </w:trPr>
            <w:sdt>
              <w:sdtPr>
                <w:rPr>
                  <w:rFonts w:ascii="Times New Roman" w:hAnsi="Times New Roman" w:cs="Times New Roman"/>
                  <w:sz w:val="21"/>
                </w:rPr>
                <w:tag w:val="_PLD_57edf64645394a44a2d92d5afc4d538a"/>
                <w:id w:val="-106718959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1.</w:t>
                    </w:r>
                    <w:r w:rsidRPr="0079313D">
                      <w:rPr>
                        <w:rFonts w:ascii="Times New Roman" w:hAnsi="Times New Roman" w:cs="Times New Roman"/>
                        <w:sz w:val="21"/>
                      </w:rPr>
                      <w:t>出租用的土地使用权</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6d74812087eb4d618df7ab958a1a93e7"/>
                <w:id w:val="182392431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2.</w:t>
                    </w:r>
                    <w:r w:rsidRPr="0079313D">
                      <w:rPr>
                        <w:rFonts w:ascii="Times New Roman" w:hAnsi="Times New Roman" w:cs="Times New Roman"/>
                        <w:sz w:val="21"/>
                      </w:rPr>
                      <w:t>出租的建筑物</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519,700,000.00</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519,700,000.00</w:t>
                </w:r>
              </w:p>
            </w:tc>
          </w:tr>
          <w:tr w:rsidR="00CF1D2C" w:rsidRPr="0079313D" w:rsidTr="0079313D">
            <w:trPr>
              <w:trHeight w:val="340"/>
            </w:trPr>
            <w:sdt>
              <w:sdtPr>
                <w:rPr>
                  <w:rFonts w:ascii="Times New Roman" w:hAnsi="Times New Roman" w:cs="Times New Roman"/>
                  <w:sz w:val="21"/>
                </w:rPr>
                <w:tag w:val="_PLD_cd8170692aa8491292e4c34925248dd8"/>
                <w:id w:val="-89820757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3.</w:t>
                    </w:r>
                    <w:r w:rsidRPr="0079313D">
                      <w:rPr>
                        <w:rFonts w:ascii="Times New Roman" w:hAnsi="Times New Roman" w:cs="Times New Roman"/>
                        <w:sz w:val="21"/>
                      </w:rPr>
                      <w:t>持有并</w:t>
                    </w:r>
                    <w:proofErr w:type="gramStart"/>
                    <w:r w:rsidRPr="0079313D">
                      <w:rPr>
                        <w:rFonts w:ascii="Times New Roman" w:hAnsi="Times New Roman" w:cs="Times New Roman"/>
                        <w:sz w:val="21"/>
                      </w:rPr>
                      <w:t>准备增值</w:t>
                    </w:r>
                    <w:proofErr w:type="gramEnd"/>
                    <w:r w:rsidRPr="0079313D">
                      <w:rPr>
                        <w:rFonts w:ascii="Times New Roman" w:hAnsi="Times New Roman" w:cs="Times New Roman"/>
                        <w:sz w:val="21"/>
                      </w:rPr>
                      <w:t>后转让的土地使用权</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17df5add0fe54a5e960e67a648bdf930"/>
                  <w:id w:val="-481855123"/>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（五）</w:t>
                    </w:r>
                    <w:r w:rsidRPr="0079313D">
                      <w:rPr>
                        <w:rFonts w:ascii="Times New Roman" w:hAnsi="Times New Roman" w:cs="Times New Roman"/>
                        <w:sz w:val="21"/>
                        <w:shd w:val="solid" w:color="FFFFFF" w:fill="auto"/>
                      </w:rPr>
                      <w:t>生物资产</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a56923a5772c443c8378f09a59e35325"/>
                <w:id w:val="-1285804638"/>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1.</w:t>
                    </w:r>
                    <w:r w:rsidRPr="0079313D">
                      <w:rPr>
                        <w:rFonts w:ascii="Times New Roman" w:hAnsi="Times New Roman" w:cs="Times New Roman"/>
                        <w:sz w:val="21"/>
                      </w:rPr>
                      <w:t>消耗性生物资产</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255f970805f24da69438fbd6d7d1a094"/>
                <w:id w:val="-40753260"/>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2.</w:t>
                    </w:r>
                    <w:r w:rsidRPr="0079313D">
                      <w:rPr>
                        <w:rFonts w:ascii="Times New Roman" w:hAnsi="Times New Roman" w:cs="Times New Roman"/>
                        <w:sz w:val="21"/>
                      </w:rPr>
                      <w:t>生产性生物资产</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5f085d8452914c828c6cb5c210cfc97c"/>
                <w:id w:val="1137455021"/>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44,924,405.03</w:t>
                </w: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637,286,710.42</w:t>
                </w: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r w:rsidRPr="0079313D">
                  <w:rPr>
                    <w:rFonts w:ascii="Times New Roman" w:hAnsi="Times New Roman" w:cs="Times New Roman"/>
                    <w:sz w:val="21"/>
                  </w:rPr>
                  <w:t>682,211,115.45</w:t>
                </w: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cc157d5ce186429f9c96a03dc3e4daa5"/>
                  <w:id w:val="1455296717"/>
                  <w:lock w:val="sdtLocked"/>
                </w:sdtPr>
                <w:sdtEndPr>
                  <w:rPr>
                    <w:shd w:val="solid" w:color="FFFFFF" w:fill="auto"/>
                  </w:r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（六）</w:t>
                    </w:r>
                    <w:r w:rsidRPr="0079313D">
                      <w:rPr>
                        <w:rFonts w:ascii="Times New Roman" w:hAnsi="Times New Roman" w:cs="Times New Roman"/>
                        <w:sz w:val="21"/>
                        <w:shd w:val="solid" w:color="FFFFFF" w:fill="auto"/>
                      </w:rPr>
                      <w:t>交易性金融负债</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1"/>
                  </w:rPr>
                  <w:tag w:val="_PLD_eb6384ebff854706abc6b9d2b2078934"/>
                  <w:id w:val="-846778697"/>
                  <w:lock w:val="sdtLocked"/>
                </w:sdtPr>
                <w:sdtEndPr/>
                <w:sdtContent>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1.</w:t>
                    </w:r>
                    <w:r w:rsidRPr="0079313D">
                      <w:rPr>
                        <w:rFonts w:ascii="Times New Roman" w:hAnsi="Times New Roman" w:cs="Times New Roman"/>
                        <w:sz w:val="21"/>
                      </w:rPr>
                      <w:t>以公允价值计量且变动计入当期损益的金融负债</w:t>
                    </w:r>
                  </w:p>
                </w:sdtContent>
              </w:sdt>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ab3489e8472645f1a23a90c81a64fec3"/>
                <w:id w:val="-214557370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其中：发行的交易性债券</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78b2b3a16d0b40e8b29ab580ecc53877"/>
                <w:id w:val="-2094157726"/>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tabs>
                        <w:tab w:val="left" w:pos="432"/>
                        <w:tab w:val="center" w:pos="5630"/>
                        <w:tab w:val="center" w:pos="7430"/>
                      </w:tabs>
                      <w:ind w:firstLineChars="300" w:firstLine="630"/>
                      <w:jc w:val="both"/>
                      <w:rPr>
                        <w:rFonts w:ascii="Times New Roman" w:hAnsi="Times New Roman" w:cs="Times New Roman"/>
                        <w:sz w:val="21"/>
                      </w:rPr>
                    </w:pPr>
                    <w:r w:rsidRPr="0079313D">
                      <w:rPr>
                        <w:rFonts w:ascii="Times New Roman" w:hAnsi="Times New Roman" w:cs="Times New Roman"/>
                        <w:sz w:val="21"/>
                      </w:rPr>
                      <w:t>衍生金融负债</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6e5dd1c748b04c09b7a17c31799de512"/>
                <w:id w:val="36024294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tabs>
                        <w:tab w:val="left" w:pos="432"/>
                        <w:tab w:val="center" w:pos="5630"/>
                        <w:tab w:val="center" w:pos="7430"/>
                      </w:tabs>
                      <w:ind w:firstLineChars="300" w:firstLine="630"/>
                      <w:jc w:val="both"/>
                      <w:rPr>
                        <w:rFonts w:ascii="Times New Roman" w:hAnsi="Times New Roman" w:cs="Times New Roman"/>
                        <w:sz w:val="21"/>
                      </w:rPr>
                    </w:pPr>
                    <w:r w:rsidRPr="0079313D">
                      <w:rPr>
                        <w:rFonts w:ascii="Times New Roman" w:hAnsi="Times New Roman" w:cs="Times New Roman"/>
                        <w:sz w:val="21"/>
                      </w:rPr>
                      <w:t>其他</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034E8D" w:rsidP="0079313D">
                <w:pPr>
                  <w:pStyle w:val="510"/>
                  <w:jc w:val="both"/>
                  <w:outlineLvl w:val="2"/>
                  <w:rPr>
                    <w:rFonts w:ascii="Times New Roman" w:hAnsi="Times New Roman" w:cs="Times New Roman"/>
                    <w:sz w:val="21"/>
                  </w:rPr>
                </w:pPr>
                <w:sdt>
                  <w:sdtPr>
                    <w:rPr>
                      <w:rFonts w:ascii="Times New Roman" w:hAnsi="Times New Roman" w:cs="Times New Roman"/>
                      <w:sz w:val="21"/>
                    </w:rPr>
                    <w:tag w:val="_PLD_0b3835804c874ab6ada0c339f3ba564e"/>
                    <w:id w:val="-747109215"/>
                    <w:lock w:val="sdtLocked"/>
                  </w:sdtPr>
                  <w:sdtEndPr/>
                  <w:sdtContent>
                    <w:r w:rsidR="00CF1D2C" w:rsidRPr="0079313D">
                      <w:rPr>
                        <w:rFonts w:ascii="Times New Roman" w:hAnsi="Times New Roman" w:cs="Times New Roman"/>
                        <w:sz w:val="21"/>
                      </w:rPr>
                      <w:t>2.</w:t>
                    </w:r>
                    <w:r w:rsidR="00CF1D2C" w:rsidRPr="0079313D">
                      <w:rPr>
                        <w:rFonts w:ascii="Times New Roman" w:hAnsi="Times New Roman" w:cs="Times New Roman"/>
                        <w:sz w:val="21"/>
                      </w:rPr>
                      <w:t>指定为以公允价值计量且变动计入当期损益的金融负债</w:t>
                    </w:r>
                  </w:sdtContent>
                </w:sdt>
              </w:p>
            </w:tc>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55f0f867d07f4493bbf5709a51eefe65"/>
                <w:id w:val="-1943834517"/>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tabs>
                    <w:tab w:val="center" w:pos="824"/>
                    <w:tab w:val="right" w:pos="1649"/>
                  </w:tabs>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4459ed4c85024af2b9f72ebfc4538cf7"/>
                <w:id w:val="533857189"/>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二、非持续的公允价值计量</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17836ddde96f42d9960d4a0147639c54"/>
                <w:id w:val="654265461"/>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sz w:val="21"/>
                      </w:rPr>
                    </w:pPr>
                    <w:r w:rsidRPr="0079313D">
                      <w:rPr>
                        <w:rFonts w:ascii="Times New Roman" w:hAnsi="Times New Roman" w:cs="Times New Roman"/>
                        <w:sz w:val="21"/>
                      </w:rPr>
                      <w:t>（一）持有待售资产</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5606f89679c6406591acd746a38b1e22"/>
                <w:id w:val="-2068867244"/>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非持续以公允价值计量的资产总额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p w:rsidR="00CF1D2C" w:rsidRPr="0079313D" w:rsidRDefault="00CF1D2C" w:rsidP="0079313D">
                <w:pPr>
                  <w:pStyle w:val="510"/>
                  <w:jc w:val="right"/>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r w:rsidR="00CF1D2C" w:rsidRPr="0079313D" w:rsidTr="0079313D">
            <w:trPr>
              <w:trHeight w:val="340"/>
            </w:trPr>
            <w:sdt>
              <w:sdtPr>
                <w:rPr>
                  <w:rFonts w:ascii="Times New Roman" w:hAnsi="Times New Roman" w:cs="Times New Roman"/>
                  <w:sz w:val="21"/>
                </w:rPr>
                <w:tag w:val="_PLD_2ad2f17c0f784900bcd5d8acb5d78381"/>
                <w:id w:val="1445815053"/>
                <w:lock w:val="sdtLocked"/>
              </w:sdtPr>
              <w:sdtEndPr/>
              <w:sdtContent>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79313D" w:rsidRDefault="00CF1D2C" w:rsidP="0079313D">
                    <w:pPr>
                      <w:pStyle w:val="510"/>
                      <w:jc w:val="both"/>
                      <w:outlineLvl w:val="2"/>
                      <w:rPr>
                        <w:rFonts w:ascii="Times New Roman" w:hAnsi="Times New Roman" w:cs="Times New Roman"/>
                        <w:b/>
                        <w:sz w:val="21"/>
                      </w:rPr>
                    </w:pPr>
                    <w:r w:rsidRPr="0079313D">
                      <w:rPr>
                        <w:rFonts w:ascii="Times New Roman" w:hAnsi="Times New Roman" w:cs="Times New Roman"/>
                        <w:b/>
                        <w:sz w:val="21"/>
                      </w:rPr>
                      <w:t>非持续以公允价值计量的负债总额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22"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959"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c>
              <w:tcPr>
                <w:tcW w:w="836" w:type="pct"/>
                <w:tcBorders>
                  <w:top w:val="single" w:sz="4" w:space="0" w:color="auto"/>
                  <w:left w:val="single" w:sz="4" w:space="0" w:color="auto"/>
                  <w:bottom w:val="single" w:sz="4" w:space="0" w:color="auto"/>
                  <w:right w:val="single" w:sz="4" w:space="0" w:color="auto"/>
                </w:tcBorders>
                <w:vAlign w:val="center"/>
              </w:tcPr>
              <w:p w:rsidR="00CF1D2C" w:rsidRPr="0079313D" w:rsidRDefault="00CF1D2C" w:rsidP="0079313D">
                <w:pPr>
                  <w:pStyle w:val="510"/>
                  <w:jc w:val="right"/>
                  <w:outlineLvl w:val="2"/>
                  <w:rPr>
                    <w:rFonts w:ascii="Times New Roman" w:hAnsi="Times New Roman" w:cs="Times New Roman"/>
                    <w:sz w:val="21"/>
                  </w:rPr>
                </w:pPr>
              </w:p>
            </w:tc>
          </w:tr>
        </w:tbl>
        <w:p w:rsidR="00CF1D2C" w:rsidRDefault="00034E8D">
          <w:pPr>
            <w:pStyle w:val="510"/>
            <w:tabs>
              <w:tab w:val="left" w:pos="1134"/>
            </w:tabs>
            <w:rPr>
              <w:rFonts w:cs="Cambria"/>
              <w:b/>
            </w:rPr>
          </w:pPr>
        </w:p>
      </w:sdtContent>
    </w:sdt>
    <w:bookmarkEnd w:id="163" w:displacedByCustomXml="prev"/>
    <w:sdt>
      <w:sdtPr>
        <w:rPr>
          <w:rFonts w:ascii="宋体" w:hAnsi="宋体" w:cs="Arial" w:hint="eastAsia"/>
          <w:b w:val="0"/>
          <w:bCs w:val="0"/>
          <w:kern w:val="0"/>
          <w:sz w:val="24"/>
          <w:szCs w:val="21"/>
        </w:rPr>
        <w:alias w:val="模块:持续和非持续第一层次公允价值计量项目市价的确定依据"/>
        <w:tag w:val="_GBC_9cf59ced96b14247921100dffef5784f"/>
        <w:id w:val="-2129307134"/>
        <w:lock w:val="sdtLocked"/>
        <w:placeholder>
          <w:docPart w:val="GBC22222222222222222222222222222"/>
        </w:placeholder>
      </w:sdtPr>
      <w:sdtEndPr>
        <w:rPr>
          <w:rFonts w:cs="Cambria"/>
          <w:b/>
        </w:rPr>
      </w:sdtEndPr>
      <w:sdtContent>
        <w:p w:rsidR="00CF1D2C" w:rsidRDefault="00CF1D2C" w:rsidP="00C06BE6">
          <w:pPr>
            <w:pStyle w:val="49"/>
            <w:numPr>
              <w:ilvl w:val="0"/>
              <w:numId w:val="89"/>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35153124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Arial"/>
            </w:rPr>
          </w:pPr>
          <w:sdt>
            <w:sdtPr>
              <w:rPr>
                <w:rFonts w:cs="Arial" w:hint="eastAsia"/>
              </w:rPr>
              <w:alias w:val="持续和非持续第一层次公允价值计量项目市价的确定依据"/>
              <w:tag w:val="_GBC_8db65a2ca59047da919942f97cfc594e"/>
              <w:id w:val="-1151513249"/>
              <w:lock w:val="sdtLocked"/>
              <w:placeholder>
                <w:docPart w:val="GBC22222222222222222222222222222"/>
              </w:placeholder>
            </w:sdtPr>
            <w:sdtEndPr/>
            <w:sdtContent>
              <w:r w:rsidR="00CF1D2C">
                <w:rPr>
                  <w:rFonts w:hint="eastAsia"/>
                  <w:sz w:val="21"/>
                </w:rPr>
                <w:t>企业取自活跃市场上未经调整的报价</w:t>
              </w:r>
            </w:sdtContent>
          </w:sdt>
        </w:p>
        <w:p w:rsidR="00CF1D2C" w:rsidRDefault="00034E8D">
          <w:pPr>
            <w:pStyle w:val="510"/>
            <w:tabs>
              <w:tab w:val="left" w:pos="1134"/>
            </w:tabs>
            <w:rPr>
              <w:rFonts w:cs="Cambria"/>
              <w:b/>
            </w:rPr>
          </w:pPr>
        </w:p>
      </w:sdtContent>
    </w:sdt>
    <w:sdt>
      <w:sdtPr>
        <w:rPr>
          <w:rFonts w:ascii="宋体" w:hAnsi="宋体" w:cs="Arial" w:hint="eastAsia"/>
          <w:b w:val="0"/>
          <w:bCs w:val="0"/>
          <w:kern w:val="0"/>
          <w:sz w:val="24"/>
          <w:szCs w:val="21"/>
        </w:rPr>
        <w:alias w:val="模块:持续和非持续第二层次公允价值计量项目，采用的估值技术和重要参数的定性及定量信息"/>
        <w:tag w:val="_GBC_8e00be36ed6245f895b032b3059a4854"/>
        <w:id w:val="-1722197941"/>
        <w:lock w:val="sdtLocked"/>
        <w:placeholder>
          <w:docPart w:val="GBC22222222222222222222222222222"/>
        </w:placeholder>
      </w:sdtPr>
      <w:sdtEndPr>
        <w:rPr>
          <w:rFonts w:cs="Cambria" w:hint="default"/>
        </w:rPr>
      </w:sdtEndPr>
      <w:sdtContent>
        <w:p w:rsidR="00CF1D2C" w:rsidRDefault="00CF1D2C" w:rsidP="00C06BE6">
          <w:pPr>
            <w:pStyle w:val="49"/>
            <w:numPr>
              <w:ilvl w:val="0"/>
              <w:numId w:val="89"/>
            </w:num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149092590"/>
            <w:lock w:val="sdtContentLocked"/>
            <w:placeholder>
              <w:docPart w:val="GBC22222222222222222222222222222"/>
            </w:placeholder>
          </w:sdtPr>
          <w:sdtEndPr/>
          <w:sdtContent>
            <w:p w:rsidR="00CF1D2C" w:rsidRDefault="00CF1D2C" w:rsidP="00CF1D2C">
              <w:pPr>
                <w:pStyle w:val="510"/>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Content>
    </w:sdt>
    <w:p w:rsidR="00CF1D2C" w:rsidRDefault="00CF1D2C">
      <w:pPr>
        <w:pStyle w:val="510"/>
      </w:pPr>
    </w:p>
    <w:sdt>
      <w:sdtPr>
        <w:rPr>
          <w:rFonts w:ascii="宋体" w:hAnsi="宋体" w:cs="Arial" w:hint="eastAsia"/>
          <w:b w:val="0"/>
          <w:bCs w:val="0"/>
          <w:kern w:val="0"/>
          <w:sz w:val="24"/>
          <w:szCs w:val="21"/>
        </w:rPr>
        <w:alias w:val="模块:持续和非持续第三层次公允价值计量项目，采用的估值技术和重要参数的定性及定量信息"/>
        <w:tag w:val="_GBC_5d389bac3ad747a292eb45fd87ce5896"/>
        <w:id w:val="1085113874"/>
        <w:lock w:val="sdtLocked"/>
        <w:placeholder>
          <w:docPart w:val="GBC22222222222222222222222222222"/>
        </w:placeholder>
      </w:sdtPr>
      <w:sdtEndPr>
        <w:rPr>
          <w:rFonts w:cs="Cambria"/>
          <w:color w:val="808080"/>
        </w:rPr>
      </w:sdtEndPr>
      <w:sdtContent>
        <w:p w:rsidR="00CF1D2C" w:rsidRDefault="00CF1D2C" w:rsidP="00C06BE6">
          <w:pPr>
            <w:pStyle w:val="49"/>
            <w:numPr>
              <w:ilvl w:val="0"/>
              <w:numId w:val="89"/>
            </w:num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211765843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121665591"/>
            <w:lock w:val="sdtLocked"/>
          </w:sdtPr>
          <w:sdtEndPr>
            <w:rPr>
              <w:rFonts w:ascii="Times New Roman" w:hAnsi="Times New Roman" w:cs="Times New Roman" w:hint="default"/>
              <w:sz w:val="21"/>
            </w:rPr>
          </w:sdtEndPr>
          <w:sdtContent>
            <w:p w:rsidR="00CF1D2C" w:rsidRPr="0088594B" w:rsidRDefault="00CF1D2C" w:rsidP="0088594B">
              <w:pPr>
                <w:pStyle w:val="510"/>
                <w:adjustRightInd w:val="0"/>
                <w:spacing w:beforeLines="50" w:before="120"/>
                <w:ind w:firstLineChars="200" w:firstLine="480"/>
                <w:rPr>
                  <w:rFonts w:ascii="Times New Roman" w:hAnsi="Times New Roman" w:cs="Times New Roman"/>
                  <w:sz w:val="21"/>
                </w:rPr>
              </w:pPr>
              <w:r w:rsidRPr="0088594B">
                <w:rPr>
                  <w:rFonts w:ascii="Times New Roman" w:hAnsi="Times New Roman" w:cs="Times New Roman"/>
                  <w:sz w:val="21"/>
                </w:rPr>
                <w:t>管理</w:t>
              </w:r>
              <w:proofErr w:type="gramStart"/>
              <w:r w:rsidRPr="0088594B">
                <w:rPr>
                  <w:rFonts w:ascii="Times New Roman" w:hAnsi="Times New Roman" w:cs="Times New Roman"/>
                  <w:sz w:val="21"/>
                </w:rPr>
                <w:t>层依据</w:t>
              </w:r>
              <w:proofErr w:type="gramEnd"/>
              <w:r w:rsidRPr="0088594B">
                <w:rPr>
                  <w:rFonts w:ascii="Times New Roman" w:hAnsi="Times New Roman" w:cs="Times New Roman"/>
                  <w:sz w:val="21"/>
                </w:rPr>
                <w:t>企业实际生产经营情况及未来发展预测，并委托专业资产评估机构采用估值技术取得。</w:t>
              </w:r>
            </w:p>
          </w:sdtContent>
        </w:sdt>
        <w:p w:rsidR="00CF1D2C" w:rsidRDefault="00034E8D">
          <w:pPr>
            <w:pStyle w:val="510"/>
            <w:tabs>
              <w:tab w:val="left" w:pos="1134"/>
            </w:tabs>
            <w:rPr>
              <w:rFonts w:cs="Cambria"/>
              <w:b/>
            </w:rPr>
          </w:pPr>
        </w:p>
      </w:sdtContent>
    </w:sdt>
    <w:sdt>
      <w:sdtPr>
        <w:rPr>
          <w:rFonts w:ascii="宋体" w:hAnsi="宋体" w:cs="宋体" w:hint="eastAsia"/>
          <w:b w:val="0"/>
          <w:bCs w:val="0"/>
          <w:kern w:val="0"/>
          <w:sz w:val="24"/>
          <w:szCs w:val="24"/>
        </w:rPr>
        <w:alias w:val="模块:持续的第三层次公允价值计量的项目期初与期末账面价值之间的调节信息及不可观察参数的敏感性分析"/>
        <w:tag w:val="_GBC_353ab3e0cb19455ab2c2c2a397421afe"/>
        <w:id w:val="1208679877"/>
        <w:lock w:val="sdtLocked"/>
        <w:placeholder>
          <w:docPart w:val="GBC22222222222222222222222222222"/>
        </w:placeholder>
      </w:sdtPr>
      <w:sdtEndPr>
        <w:rPr>
          <w:rFonts w:cs="Cambria"/>
          <w:color w:val="808080"/>
          <w:szCs w:val="21"/>
        </w:rPr>
      </w:sdtEndPr>
      <w:sdtContent>
        <w:p w:rsidR="00CF1D2C" w:rsidRDefault="00CF1D2C" w:rsidP="00C06BE6">
          <w:pPr>
            <w:pStyle w:val="49"/>
            <w:numPr>
              <w:ilvl w:val="0"/>
              <w:numId w:val="89"/>
            </w:numPr>
          </w:pPr>
          <w:r>
            <w:rPr>
              <w:rFonts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106324622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tabs>
              <w:tab w:val="left" w:pos="1134"/>
            </w:tabs>
            <w:rPr>
              <w:rFonts w:cs="Cambria"/>
              <w:b/>
            </w:rPr>
          </w:pPr>
        </w:p>
      </w:sdtContent>
    </w:sdt>
    <w:sdt>
      <w:sdtPr>
        <w:rPr>
          <w:rFonts w:ascii="宋体" w:hAnsi="宋体" w:cs="宋体" w:hint="eastAsia"/>
          <w:b w:val="0"/>
          <w:bCs w:val="0"/>
          <w:kern w:val="0"/>
          <w:sz w:val="24"/>
          <w:szCs w:val="24"/>
        </w:rPr>
        <w:alias w:val="模块:持续的公允价值计量项目，本期内发生各层级之间转换的，转换的原因及确定转换时点的政策"/>
        <w:tag w:val="_GBC_a9200ec73b8d485e80b76f1a9ee34c49"/>
        <w:id w:val="-1159928910"/>
        <w:lock w:val="sdtLocked"/>
        <w:placeholder>
          <w:docPart w:val="GBC22222222222222222222222222222"/>
        </w:placeholder>
      </w:sdtPr>
      <w:sdtEndPr>
        <w:rPr>
          <w:rFonts w:cs="Cambria"/>
          <w:szCs w:val="21"/>
        </w:rPr>
      </w:sdtEndPr>
      <w:sdtContent>
        <w:p w:rsidR="00CF1D2C" w:rsidRDefault="00CF1D2C" w:rsidP="00C06BE6">
          <w:pPr>
            <w:pStyle w:val="49"/>
            <w:numPr>
              <w:ilvl w:val="0"/>
              <w:numId w:val="89"/>
            </w:numPr>
          </w:pPr>
          <w:r>
            <w:rPr>
              <w:rFonts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72197793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tabs>
              <w:tab w:val="left" w:pos="1134"/>
            </w:tabs>
            <w:rPr>
              <w:rFonts w:cs="Cambria"/>
              <w:b/>
            </w:rPr>
          </w:pPr>
        </w:p>
      </w:sdtContent>
    </w:sdt>
    <w:sdt>
      <w:sdtPr>
        <w:rPr>
          <w:rFonts w:ascii="宋体" w:hAnsi="宋体" w:cs="宋体" w:hint="eastAsia"/>
          <w:b w:val="0"/>
          <w:bCs w:val="0"/>
          <w:kern w:val="0"/>
          <w:sz w:val="24"/>
          <w:szCs w:val="24"/>
        </w:rPr>
        <w:alias w:val="模块:本期内发生的估值技术变更及变更原因"/>
        <w:tag w:val="_GBC_8e563310a4b84a5d9dfe74fdbc178926"/>
        <w:id w:val="-173261393"/>
        <w:lock w:val="sdtLocked"/>
        <w:placeholder>
          <w:docPart w:val="GBC22222222222222222222222222222"/>
        </w:placeholder>
      </w:sdtPr>
      <w:sdtEndPr>
        <w:rPr>
          <w:rFonts w:cstheme="minorBidi"/>
          <w:szCs w:val="21"/>
        </w:rPr>
      </w:sdtEndPr>
      <w:sdtContent>
        <w:p w:rsidR="00CF1D2C" w:rsidRDefault="00CF1D2C" w:rsidP="00C06BE6">
          <w:pPr>
            <w:pStyle w:val="49"/>
            <w:numPr>
              <w:ilvl w:val="0"/>
              <w:numId w:val="89"/>
            </w:numPr>
          </w:pPr>
          <w:r>
            <w:rPr>
              <w:rFonts w:hint="eastAsia"/>
            </w:rPr>
            <w:t>本期内发生的估值技术变更及变更原因</w:t>
          </w:r>
        </w:p>
        <w:sdt>
          <w:sdtPr>
            <w:alias w:val="是否适用：本期内发生的估值技术变更及变更原因[双击切换]"/>
            <w:tag w:val="_GBC_b070160060a9485c87417fe5a8b5e02f"/>
            <w:id w:val="-178248430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heme="minorBidi"/>
            </w:rPr>
          </w:pPr>
        </w:p>
      </w:sdtContent>
    </w:sdt>
    <w:sdt>
      <w:sdtPr>
        <w:rPr>
          <w:rFonts w:ascii="宋体" w:hAnsi="宋体" w:cstheme="minorBidi" w:hint="eastAsia"/>
          <w:b w:val="0"/>
          <w:bCs w:val="0"/>
          <w:kern w:val="0"/>
          <w:sz w:val="24"/>
          <w:szCs w:val="21"/>
        </w:rPr>
        <w:alias w:val="模块:不以公允价值计量的金融资产和金融负债的公允价值情况"/>
        <w:tag w:val="_GBC_e354e1f41f824854b8f3345d52a9cfab"/>
        <w:id w:val="1665212367"/>
        <w:lock w:val="sdtLocked"/>
        <w:placeholder>
          <w:docPart w:val="GBC22222222222222222222222222222"/>
        </w:placeholder>
      </w:sdtPr>
      <w:sdtEndPr/>
      <w:sdtContent>
        <w:p w:rsidR="00CF1D2C" w:rsidRDefault="00CF1D2C" w:rsidP="00C06BE6">
          <w:pPr>
            <w:pStyle w:val="49"/>
            <w:numPr>
              <w:ilvl w:val="0"/>
              <w:numId w:val="89"/>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1486700796"/>
            <w:lock w:val="sdtContentLocked"/>
            <w:placeholder>
              <w:docPart w:val="GBC22222222222222222222222222222"/>
            </w:placeholder>
          </w:sdtPr>
          <w:sdtEndPr/>
          <w:sdtContent>
            <w:p w:rsidR="00CF1D2C" w:rsidRDefault="00CF1D2C" w:rsidP="00CF1D2C">
              <w:pPr>
                <w:pStyle w:val="510"/>
                <w:rPr>
                  <w:rFonts w:cstheme="minorBidi"/>
                </w:rPr>
              </w:pPr>
              <w:r>
                <w:rPr>
                  <w:rFonts w:cstheme="minorBidi"/>
                </w:rPr>
                <w:fldChar w:fldCharType="begin"/>
              </w:r>
              <w:r>
                <w:rPr>
                  <w:rFonts w:cstheme="minorBidi"/>
                </w:rPr>
                <w:instrText xml:space="preserve"> MACROBUTTON  SnrToggleCheckbox □适用 </w:instrText>
              </w:r>
              <w:r>
                <w:rPr>
                  <w:rFonts w:cstheme="minorBidi"/>
                </w:rPr>
                <w:fldChar w:fldCharType="end"/>
              </w:r>
              <w:r>
                <w:rPr>
                  <w:rFonts w:cstheme="minorBidi"/>
                </w:rPr>
                <w:fldChar w:fldCharType="begin"/>
              </w:r>
              <w:r>
                <w:rPr>
                  <w:rFonts w:cstheme="minorBidi"/>
                </w:rPr>
                <w:instrText xml:space="preserve"> MACROBUTTON  SnrToggleCheckbox √不适用 </w:instrText>
              </w:r>
              <w:r>
                <w:rPr>
                  <w:rFonts w:cstheme="minorBidi"/>
                </w:rPr>
                <w:fldChar w:fldCharType="end"/>
              </w:r>
            </w:p>
          </w:sdtContent>
        </w:sdt>
      </w:sdtContent>
    </w:sdt>
    <w:p w:rsidR="00CF1D2C" w:rsidRDefault="00CF1D2C">
      <w:pPr>
        <w:pStyle w:val="510"/>
        <w:rPr>
          <w:rFonts w:cstheme="minorBidi"/>
        </w:rPr>
      </w:pPr>
    </w:p>
    <w:sdt>
      <w:sdtPr>
        <w:rPr>
          <w:rFonts w:ascii="宋体" w:hAnsi="宋体" w:cs="宋体"/>
          <w:b w:val="0"/>
          <w:bCs w:val="0"/>
          <w:kern w:val="0"/>
          <w:sz w:val="24"/>
          <w:szCs w:val="21"/>
        </w:rPr>
        <w:alias w:val="模块:公允价值其他需要披露的事项"/>
        <w:tag w:val="_GBC_1551c1b4fedc4ac0ae859b67b4b79904"/>
        <w:id w:val="1982189507"/>
        <w:lock w:val="sdtLocked"/>
        <w:placeholder>
          <w:docPart w:val="GBC22222222222222222222222222222"/>
        </w:placeholder>
      </w:sdtPr>
      <w:sdtEndPr/>
      <w:sdtContent>
        <w:p w:rsidR="00CF1D2C" w:rsidRDefault="00CF1D2C" w:rsidP="00C06BE6">
          <w:pPr>
            <w:pStyle w:val="49"/>
            <w:numPr>
              <w:ilvl w:val="0"/>
              <w:numId w:val="89"/>
            </w:numPr>
            <w:rPr>
              <w:szCs w:val="21"/>
            </w:rPr>
          </w:pPr>
          <w:r>
            <w:rPr>
              <w:rFonts w:hint="eastAsia"/>
              <w:szCs w:val="21"/>
            </w:rPr>
            <w:t>其他</w:t>
          </w:r>
        </w:p>
        <w:sdt>
          <w:sdtPr>
            <w:rPr>
              <w:rFonts w:hint="eastAsia"/>
            </w:rPr>
            <w:alias w:val="是否适用：公允价值其他需要披露的事项[双击切换]"/>
            <w:tag w:val="_GBC_9174a0e7dec04e80924ee384dabe783a"/>
            <w:id w:val="-162684188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2CharCharChar1"/>
        <w:numPr>
          <w:ilvl w:val="0"/>
          <w:numId w:val="36"/>
        </w:numPr>
        <w:rPr>
          <w:rFonts w:ascii="宋体" w:hAnsi="宋体"/>
        </w:rPr>
      </w:pPr>
      <w:r>
        <w:rPr>
          <w:rFonts w:ascii="宋体" w:hAnsi="宋体" w:hint="eastAsia"/>
        </w:rPr>
        <w:t>关联方及关联交易</w:t>
      </w:r>
    </w:p>
    <w:sdt>
      <w:sdtPr>
        <w:rPr>
          <w:rFonts w:ascii="宋体" w:hAnsi="宋体" w:cs="宋体" w:hint="eastAsia"/>
          <w:b w:val="0"/>
          <w:bCs w:val="0"/>
          <w:kern w:val="0"/>
          <w:sz w:val="24"/>
          <w:szCs w:val="24"/>
        </w:rPr>
        <w:alias w:val="模块:本企业的母公司情况"/>
        <w:tag w:val="_GBC_29e1f7491caa4c3e96eef8c84532de84"/>
        <w:id w:val="-1993022741"/>
        <w:lock w:val="sdtLocked"/>
        <w:placeholder>
          <w:docPart w:val="GBC22222222222222222222222222222"/>
        </w:placeholder>
      </w:sdtPr>
      <w:sdtEndPr>
        <w:rPr>
          <w:rFonts w:cs="Cambria"/>
          <w:szCs w:val="21"/>
        </w:rPr>
      </w:sdtEndPr>
      <w:sdtContent>
        <w:p w:rsidR="00CF1D2C" w:rsidRDefault="00CF1D2C" w:rsidP="00C06BE6">
          <w:pPr>
            <w:pStyle w:val="49"/>
            <w:numPr>
              <w:ilvl w:val="0"/>
              <w:numId w:val="90"/>
            </w:numPr>
          </w:pPr>
          <w:r>
            <w:rPr>
              <w:rFonts w:hint="eastAsia"/>
            </w:rPr>
            <w:t>本企业的母公司情况</w:t>
          </w:r>
        </w:p>
        <w:sdt>
          <w:sdtPr>
            <w:alias w:val="是否适用：本企业的母公司情况[双击切换]"/>
            <w:tag w:val="_GBC_ead7e4ec9cc847adb62aa8efd8005802"/>
            <w:id w:val="-50644536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pPr>
            <w:pStyle w:val="510"/>
            <w:jc w:val="right"/>
            <w:rPr>
              <w:rFonts w:ascii="Times New Roman" w:hAnsi="Times New Roman" w:cs="Times New Roman"/>
              <w:sz w:val="21"/>
            </w:rPr>
          </w:pPr>
          <w:r w:rsidRPr="0088594B">
            <w:rPr>
              <w:rFonts w:ascii="Times New Roman" w:hAnsi="Times New Roman" w:cs="Times New Roman"/>
              <w:sz w:val="21"/>
            </w:rPr>
            <w:t>单位</w:t>
          </w:r>
          <w:r w:rsidRPr="0088594B">
            <w:rPr>
              <w:rFonts w:ascii="Times New Roman" w:hAnsi="Times New Roman" w:cs="Times New Roman"/>
              <w:sz w:val="21"/>
            </w:rPr>
            <w:t>:</w:t>
          </w:r>
          <w:sdt>
            <w:sdtPr>
              <w:rPr>
                <w:rFonts w:ascii="Times New Roman" w:hAnsi="Times New Roman" w:cs="Times New Roman"/>
                <w:sz w:val="21"/>
              </w:rPr>
              <w:alias w:val="单位：本企业的母公司情况"/>
              <w:tag w:val="_GBC_6deea75122314a599b3383585a0f5cfe"/>
              <w:id w:val="19526642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万元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r w:rsidRPr="0088594B">
            <w:rPr>
              <w:rFonts w:ascii="Times New Roman" w:hAnsi="Times New Roman" w:cs="Times New Roman"/>
              <w:sz w:val="21"/>
            </w:rPr>
            <w:t>:</w:t>
          </w:r>
          <w:sdt>
            <w:sdtPr>
              <w:rPr>
                <w:rFonts w:ascii="Times New Roman" w:hAnsi="Times New Roman" w:cs="Times New Roman"/>
                <w:sz w:val="21"/>
              </w:rPr>
              <w:alias w:val="币种：本企业的母公司情况"/>
              <w:tag w:val="_GBC_3d5eae3a190749288b0c0bc9b1b1a3a3"/>
              <w:id w:val="876900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CF1D2C" w:rsidRPr="0088594B" w:rsidTr="00CF1D2C">
            <w:trPr>
              <w:trHeight w:val="842"/>
            </w:trPr>
            <w:sdt>
              <w:sdtPr>
                <w:rPr>
                  <w:rFonts w:ascii="Times New Roman" w:hAnsi="Times New Roman" w:cs="Times New Roman"/>
                  <w:b/>
                  <w:sz w:val="21"/>
                </w:rPr>
                <w:tag w:val="_PLD_19f86fac20c44d648212d3b573ca4c90"/>
                <w:id w:val="1978495448"/>
                <w:lock w:val="sdtLocked"/>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母公司名称</w:t>
                    </w:r>
                  </w:p>
                </w:tc>
              </w:sdtContent>
            </w:sdt>
            <w:sdt>
              <w:sdtPr>
                <w:rPr>
                  <w:rFonts w:ascii="Times New Roman" w:hAnsi="Times New Roman" w:cs="Times New Roman"/>
                  <w:b/>
                  <w:sz w:val="21"/>
                </w:rPr>
                <w:tag w:val="_PLD_d0e9e84346084d4db76e60afa87cf85a"/>
                <w:id w:val="-850948413"/>
                <w:lock w:val="sdtLocked"/>
              </w:sdtPr>
              <w:sdtEnd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注册地</w:t>
                    </w:r>
                  </w:p>
                </w:tc>
              </w:sdtContent>
            </w:sdt>
            <w:sdt>
              <w:sdtPr>
                <w:rPr>
                  <w:rFonts w:ascii="Times New Roman" w:hAnsi="Times New Roman" w:cs="Times New Roman"/>
                  <w:b/>
                  <w:sz w:val="21"/>
                </w:rPr>
                <w:tag w:val="_PLD_862851f8ff08431ea28c3420f555e42d"/>
                <w:id w:val="643172526"/>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业务性质</w:t>
                    </w:r>
                  </w:p>
                </w:tc>
              </w:sdtContent>
            </w:sdt>
            <w:sdt>
              <w:sdtPr>
                <w:rPr>
                  <w:rFonts w:ascii="Times New Roman" w:hAnsi="Times New Roman" w:cs="Times New Roman"/>
                  <w:b/>
                  <w:sz w:val="21"/>
                </w:rPr>
                <w:tag w:val="_PLD_77ed8bc59084448aa6eced74a15c106f"/>
                <w:id w:val="950898212"/>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注册资本</w:t>
                    </w:r>
                  </w:p>
                </w:tc>
              </w:sdtContent>
            </w:sdt>
            <w:sdt>
              <w:sdtPr>
                <w:rPr>
                  <w:rFonts w:ascii="Times New Roman" w:hAnsi="Times New Roman" w:cs="Times New Roman"/>
                  <w:b/>
                  <w:sz w:val="21"/>
                </w:rPr>
                <w:tag w:val="_PLD_360f61c4c6c14f0abe6480ef7f30e958"/>
                <w:id w:val="1701043253"/>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母公司对本企业的持股比例</w:t>
                    </w:r>
                    <w:r w:rsidRPr="0088594B">
                      <w:rPr>
                        <w:rFonts w:ascii="Times New Roman" w:hAnsi="Times New Roman" w:cs="Times New Roman"/>
                        <w:b/>
                        <w:sz w:val="21"/>
                      </w:rPr>
                      <w:t>(%)</w:t>
                    </w:r>
                  </w:p>
                </w:tc>
              </w:sdtContent>
            </w:sdt>
            <w:sdt>
              <w:sdtPr>
                <w:rPr>
                  <w:rFonts w:ascii="Times New Roman" w:hAnsi="Times New Roman" w:cs="Times New Roman"/>
                  <w:b/>
                  <w:sz w:val="21"/>
                </w:rPr>
                <w:tag w:val="_PLD_3ef945e24ca64fc394d2e6b861604fcf"/>
                <w:id w:val="902180417"/>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母公司对本企业的表决权比例</w:t>
                    </w:r>
                    <w:r w:rsidRPr="0088594B">
                      <w:rPr>
                        <w:rFonts w:ascii="Times New Roman" w:hAnsi="Times New Roman" w:cs="Times New Roman"/>
                        <w:b/>
                        <w:sz w:val="21"/>
                      </w:rPr>
                      <w:t>(%)</w:t>
                    </w:r>
                  </w:p>
                </w:tc>
              </w:sdtContent>
            </w:sdt>
          </w:tr>
          <w:sdt>
            <w:sdtPr>
              <w:rPr>
                <w:rFonts w:ascii="Times New Roman" w:hAnsi="Times New Roman" w:cs="Times New Roman"/>
                <w:sz w:val="21"/>
              </w:rPr>
              <w:alias w:val="本企业的母公司情况明细"/>
              <w:tag w:val="_GBC_e3a0ec4880544cc4ad472a056e28a2a2"/>
              <w:id w:val="-1140881755"/>
              <w:lock w:val="sdtLocked"/>
            </w:sdtPr>
            <w:sdtEndPr/>
            <w:sdtContent>
              <w:tr w:rsidR="00CF1D2C" w:rsidRPr="0088594B" w:rsidTr="0088594B">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华大半导体有限公司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集成电路</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397,506</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25.47</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25.47</w:t>
                    </w:r>
                  </w:p>
                </w:tc>
              </w:tr>
            </w:sdtContent>
          </w:sdt>
        </w:tbl>
        <w:p w:rsidR="00CF1D2C" w:rsidRDefault="00CF1D2C">
          <w:pPr>
            <w:pStyle w:val="510"/>
          </w:pPr>
        </w:p>
        <w:p w:rsidR="00CF1D2C" w:rsidRPr="00341D0A" w:rsidRDefault="00CF1D2C">
          <w:pPr>
            <w:pStyle w:val="510"/>
            <w:tabs>
              <w:tab w:val="left" w:pos="1134"/>
            </w:tabs>
            <w:rPr>
              <w:rFonts w:cs="Cambria"/>
              <w:sz w:val="21"/>
            </w:rPr>
          </w:pPr>
          <w:r w:rsidRPr="00341D0A">
            <w:rPr>
              <w:rFonts w:cs="Cambria" w:hint="eastAsia"/>
              <w:sz w:val="21"/>
            </w:rPr>
            <w:t>本企业的母公司情况的说明</w:t>
          </w:r>
        </w:p>
        <w:sdt>
          <w:sdtPr>
            <w:rPr>
              <w:rFonts w:cs="Cambria"/>
            </w:rPr>
            <w:alias w:val="本企业的母公司情况的说明"/>
            <w:tag w:val="_GBC_23f67537c1df4d9d9ede9fbc78ad06a4"/>
            <w:id w:val="-750735908"/>
            <w:lock w:val="sdtLocked"/>
            <w:placeholder>
              <w:docPart w:val="GBC22222222222222222222222222222"/>
            </w:placeholder>
          </w:sdtPr>
          <w:sdtEndPr>
            <w:rPr>
              <w:rFonts w:ascii="Times New Roman" w:hAnsi="Times New Roman" w:cs="Times New Roman"/>
              <w:sz w:val="21"/>
            </w:rPr>
          </w:sdtEndPr>
          <w:sdtContent>
            <w:p w:rsidR="00CF1D2C" w:rsidRPr="0088594B" w:rsidRDefault="00CF1D2C" w:rsidP="0088594B">
              <w:pPr>
                <w:pStyle w:val="510"/>
                <w:tabs>
                  <w:tab w:val="left" w:pos="1134"/>
                </w:tabs>
                <w:adjustRightInd w:val="0"/>
                <w:spacing w:beforeLines="50" w:before="120"/>
                <w:ind w:firstLineChars="200" w:firstLine="480"/>
                <w:rPr>
                  <w:rFonts w:ascii="Times New Roman" w:hAnsi="Times New Roman" w:cs="Times New Roman"/>
                  <w:sz w:val="21"/>
                </w:rPr>
              </w:pPr>
              <w:r w:rsidRPr="0088594B">
                <w:rPr>
                  <w:rFonts w:ascii="Times New Roman" w:hAnsi="Times New Roman" w:cs="Times New Roman"/>
                  <w:sz w:val="21"/>
                </w:rPr>
                <w:t>华大半导体有限公司</w:t>
              </w:r>
              <w:r w:rsidRPr="0088594B">
                <w:rPr>
                  <w:rFonts w:ascii="Times New Roman" w:hAnsi="Times New Roman" w:cs="Times New Roman"/>
                  <w:sz w:val="21"/>
                </w:rPr>
                <w:t>2015</w:t>
              </w:r>
              <w:r w:rsidRPr="0088594B">
                <w:rPr>
                  <w:rFonts w:ascii="Times New Roman" w:hAnsi="Times New Roman" w:cs="Times New Roman"/>
                  <w:sz w:val="21"/>
                </w:rPr>
                <w:t>年</w:t>
              </w:r>
              <w:r w:rsidRPr="0088594B">
                <w:rPr>
                  <w:rFonts w:ascii="Times New Roman" w:hAnsi="Times New Roman" w:cs="Times New Roman"/>
                  <w:sz w:val="21"/>
                </w:rPr>
                <w:t>7</w:t>
              </w:r>
              <w:r w:rsidRPr="0088594B">
                <w:rPr>
                  <w:rFonts w:ascii="Times New Roman" w:hAnsi="Times New Roman" w:cs="Times New Roman"/>
                  <w:sz w:val="21"/>
                </w:rPr>
                <w:t>月成为本公司控股股东。</w:t>
              </w:r>
            </w:p>
          </w:sdtContent>
        </w:sdt>
        <w:p w:rsidR="00CF1D2C" w:rsidRPr="0088594B" w:rsidRDefault="00CF1D2C" w:rsidP="0088594B">
          <w:pPr>
            <w:pStyle w:val="510"/>
            <w:adjustRightInd w:val="0"/>
            <w:spacing w:beforeLines="50" w:before="120"/>
            <w:ind w:firstLineChars="200" w:firstLine="420"/>
            <w:rPr>
              <w:rFonts w:ascii="Times New Roman" w:hAnsi="Times New Roman" w:cs="Times New Roman"/>
              <w:sz w:val="21"/>
            </w:rPr>
          </w:pPr>
          <w:r w:rsidRPr="0088594B">
            <w:rPr>
              <w:rFonts w:ascii="Times New Roman" w:hAnsi="Times New Roman" w:cs="Times New Roman"/>
              <w:sz w:val="21"/>
            </w:rPr>
            <w:t>本企业最终控制方是</w:t>
          </w:r>
          <w:sdt>
            <w:sdtPr>
              <w:rPr>
                <w:rFonts w:ascii="Times New Roman" w:hAnsi="Times New Roman" w:cs="Times New Roman"/>
                <w:sz w:val="21"/>
              </w:rPr>
              <w:alias w:val="本企业最终控制方"/>
              <w:tag w:val="_GBC_951a676520994ab7a3822c5f58c20b7d"/>
              <w:id w:val="829718686"/>
              <w:lock w:val="sdtLocked"/>
              <w:placeholder>
                <w:docPart w:val="GBC22222222222222222222222222222"/>
              </w:placeholder>
            </w:sdtPr>
            <w:sdtEndPr/>
            <w:sdtContent>
              <w:r w:rsidRPr="0088594B">
                <w:rPr>
                  <w:rFonts w:ascii="Times New Roman" w:hAnsi="Times New Roman" w:cs="Times New Roman"/>
                  <w:sz w:val="21"/>
                </w:rPr>
                <w:t>中国电子信息产业集团有限公司（以下简称</w:t>
              </w:r>
              <w:r w:rsidRPr="0088594B">
                <w:rPr>
                  <w:rFonts w:ascii="Times New Roman" w:hAnsi="Times New Roman" w:cs="Times New Roman"/>
                  <w:sz w:val="21"/>
                </w:rPr>
                <w:t>“</w:t>
              </w:r>
              <w:r w:rsidRPr="0088594B">
                <w:rPr>
                  <w:rFonts w:ascii="Times New Roman" w:hAnsi="Times New Roman" w:cs="Times New Roman"/>
                  <w:sz w:val="21"/>
                </w:rPr>
                <w:t>中国电子</w:t>
              </w:r>
              <w:r w:rsidRPr="0088594B">
                <w:rPr>
                  <w:rFonts w:ascii="Times New Roman" w:hAnsi="Times New Roman" w:cs="Times New Roman"/>
                  <w:sz w:val="21"/>
                </w:rPr>
                <w:t>”</w:t>
              </w:r>
              <w:r w:rsidRPr="0088594B">
                <w:rPr>
                  <w:rFonts w:ascii="Times New Roman" w:hAnsi="Times New Roman" w:cs="Times New Roman"/>
                  <w:sz w:val="21"/>
                </w:rPr>
                <w:t>）。</w:t>
              </w:r>
            </w:sdtContent>
          </w:sdt>
        </w:p>
      </w:sdtContent>
    </w:sdt>
    <w:sdt>
      <w:sdtPr>
        <w:rPr>
          <w:rFonts w:ascii="宋体" w:hAnsi="宋体" w:cs="Arial" w:hint="eastAsia"/>
          <w:b w:val="0"/>
          <w:bCs w:val="0"/>
          <w:kern w:val="0"/>
          <w:sz w:val="24"/>
          <w:szCs w:val="21"/>
        </w:rPr>
        <w:alias w:val="模块:本企业的子公司情况"/>
        <w:tag w:val="_GBC_244a434a920446c1838410fee0ac8ba8"/>
        <w:id w:val="-1405211215"/>
        <w:lock w:val="sdtLocked"/>
        <w:placeholder>
          <w:docPart w:val="GBC22222222222222222222222222222"/>
        </w:placeholder>
      </w:sdtPr>
      <w:sdtEndPr>
        <w:rPr>
          <w:rFonts w:cs="Cambria"/>
        </w:rPr>
      </w:sdtEndPr>
      <w:sdtContent>
        <w:p w:rsidR="00CF1D2C" w:rsidRDefault="00CF1D2C" w:rsidP="00C06BE6">
          <w:pPr>
            <w:pStyle w:val="49"/>
            <w:numPr>
              <w:ilvl w:val="0"/>
              <w:numId w:val="90"/>
            </w:numPr>
            <w:rPr>
              <w:rFonts w:ascii="宋体" w:hAnsi="宋体" w:cs="Arial"/>
              <w:szCs w:val="21"/>
            </w:rPr>
          </w:pPr>
          <w:r>
            <w:rPr>
              <w:rFonts w:ascii="宋体" w:hAnsi="宋体" w:cs="Arial" w:hint="eastAsia"/>
              <w:szCs w:val="21"/>
            </w:rPr>
            <w:t>本企业的子公司情况</w:t>
          </w:r>
        </w:p>
        <w:p w:rsidR="00CF1D2C" w:rsidRPr="0088594B" w:rsidRDefault="00CF1D2C">
          <w:pPr>
            <w:pStyle w:val="510"/>
            <w:rPr>
              <w:sz w:val="21"/>
            </w:rPr>
          </w:pPr>
          <w:r w:rsidRPr="0088594B">
            <w:rPr>
              <w:rFonts w:hint="eastAsia"/>
              <w:sz w:val="21"/>
            </w:rPr>
            <w:t>本企业子公司的情况详见附注</w:t>
          </w:r>
        </w:p>
        <w:sdt>
          <w:sdtPr>
            <w:alias w:val="是否适用：本公司的子公司情况详见附注[双击切换]"/>
            <w:tag w:val="_GBC_a8d551b9f62149d3bf9322adae2c671f"/>
            <w:id w:val="-82034473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173377286"/>
            <w:lock w:val="sdtLocked"/>
            <w:placeholder>
              <w:docPart w:val="GBC22222222222222222222222222222"/>
            </w:placeholder>
          </w:sdtPr>
          <w:sdtEndPr>
            <w:rPr>
              <w:rFonts w:ascii="Times New Roman" w:hAnsi="Times New Roman" w:cs="Times New Roman" w:hint="default"/>
              <w:sz w:val="21"/>
            </w:rPr>
          </w:sdtEndPr>
          <w:sdtContent>
            <w:p w:rsidR="00CF1D2C" w:rsidRPr="0088594B" w:rsidRDefault="00CF1D2C" w:rsidP="0088594B">
              <w:pPr>
                <w:pStyle w:val="510"/>
                <w:spacing w:beforeLines="50" w:before="120"/>
                <w:ind w:firstLineChars="200" w:firstLine="480"/>
                <w:rPr>
                  <w:rFonts w:ascii="Times New Roman" w:hAnsi="Times New Roman" w:cs="Times New Roman"/>
                  <w:sz w:val="21"/>
                </w:rPr>
              </w:pPr>
              <w:r w:rsidRPr="0088594B">
                <w:rPr>
                  <w:rFonts w:ascii="Times New Roman" w:hAnsi="Times New Roman" w:cs="Times New Roman"/>
                  <w:sz w:val="21"/>
                </w:rPr>
                <w:t>“</w:t>
              </w:r>
              <w:r w:rsidRPr="0088594B">
                <w:rPr>
                  <w:rFonts w:ascii="Times New Roman" w:hAnsi="Times New Roman" w:cs="Times New Roman"/>
                  <w:sz w:val="21"/>
                </w:rPr>
                <w:t>九、在其他主体中的收益</w:t>
              </w:r>
              <w:r w:rsidRPr="0088594B">
                <w:rPr>
                  <w:rFonts w:ascii="Times New Roman" w:hAnsi="Times New Roman" w:cs="Times New Roman"/>
                  <w:sz w:val="21"/>
                </w:rPr>
                <w:t>”</w:t>
              </w:r>
            </w:p>
          </w:sdtContent>
        </w:sdt>
        <w:p w:rsidR="00CF1D2C" w:rsidRDefault="00034E8D">
          <w:pPr>
            <w:pStyle w:val="510"/>
            <w:tabs>
              <w:tab w:val="left" w:pos="1134"/>
            </w:tabs>
            <w:rPr>
              <w:rFonts w:cs="Cambria"/>
            </w:rPr>
          </w:pPr>
        </w:p>
      </w:sdtContent>
    </w:sdt>
    <w:sdt>
      <w:sdtPr>
        <w:rPr>
          <w:rFonts w:ascii="宋体" w:hAnsi="宋体" w:cs="宋体" w:hint="eastAsia"/>
          <w:b w:val="0"/>
          <w:bCs w:val="0"/>
          <w:kern w:val="0"/>
          <w:sz w:val="24"/>
          <w:szCs w:val="24"/>
        </w:rPr>
        <w:alias w:val="模块:存在关联方交易或余额的合营和联营企业情况"/>
        <w:tag w:val="_GBC_a5638b7fd6a848a19564209060b6909a"/>
        <w:id w:val="462554748"/>
        <w:lock w:val="sdtLocked"/>
        <w:placeholder>
          <w:docPart w:val="GBC22222222222222222222222222222"/>
        </w:placeholder>
      </w:sdtPr>
      <w:sdtEndPr>
        <w:rPr>
          <w:rFonts w:cs="Cambria"/>
          <w:szCs w:val="21"/>
        </w:rPr>
      </w:sdtEndPr>
      <w:sdtContent>
        <w:p w:rsidR="00CF1D2C" w:rsidRDefault="00CF1D2C" w:rsidP="00C06BE6">
          <w:pPr>
            <w:pStyle w:val="49"/>
            <w:numPr>
              <w:ilvl w:val="0"/>
              <w:numId w:val="90"/>
            </w:numPr>
          </w:pPr>
          <w:r>
            <w:rPr>
              <w:rFonts w:hint="eastAsia"/>
            </w:rPr>
            <w:t>本企业合营和联营企业情况</w:t>
          </w:r>
        </w:p>
        <w:p w:rsidR="00CF1D2C" w:rsidRPr="0088594B" w:rsidRDefault="00CF1D2C">
          <w:pPr>
            <w:pStyle w:val="510"/>
            <w:rPr>
              <w:sz w:val="21"/>
            </w:rPr>
          </w:pPr>
          <w:r w:rsidRPr="0088594B">
            <w:rPr>
              <w:rFonts w:hint="eastAsia"/>
              <w:sz w:val="21"/>
            </w:rPr>
            <w:t>本企业重要的合营或联营企业详见附注</w:t>
          </w:r>
        </w:p>
        <w:sdt>
          <w:sdtPr>
            <w:alias w:val="是否适用：本企业重要的合营或联营企业详见附注[双击切换]"/>
            <w:tag w:val="_GBC_2a369d3377e94598b2a744dfe59973e2"/>
            <w:id w:val="-29344428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rsidP="0088594B">
          <w:pPr>
            <w:pStyle w:val="510"/>
            <w:adjustRightInd w:val="0"/>
            <w:snapToGrid w:val="0"/>
            <w:spacing w:beforeLines="50" w:before="120"/>
            <w:ind w:firstLineChars="200" w:firstLine="420"/>
            <w:rPr>
              <w:sz w:val="21"/>
            </w:rPr>
          </w:pPr>
          <w:r w:rsidRPr="0088594B">
            <w:rPr>
              <w:rFonts w:hint="eastAsia"/>
              <w:sz w:val="21"/>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051579130"/>
            <w:lock w:val="sdtContentLocked"/>
            <w:placeholder>
              <w:docPart w:val="GBC22222222222222222222222222222"/>
            </w:placeholder>
          </w:sdtPr>
          <w:sdtEndPr/>
          <w:sdtContent>
            <w:p w:rsidR="00CF1D2C" w:rsidRDefault="00CF1D2C" w:rsidP="00CF1D2C">
              <w:pPr>
                <w:pStyle w:val="510"/>
                <w:rPr>
                  <w:rFonts w:cs="Cambr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tabs>
              <w:tab w:val="left" w:pos="1134"/>
            </w:tabs>
            <w:rPr>
              <w:rFonts w:cs="Cambria"/>
            </w:rPr>
          </w:pPr>
        </w:p>
        <w:p w:rsidR="00CF1D2C" w:rsidRDefault="00034E8D">
          <w:pPr>
            <w:pStyle w:val="510"/>
            <w:tabs>
              <w:tab w:val="left" w:pos="1134"/>
            </w:tabs>
            <w:rPr>
              <w:rFonts w:cs="Cambria"/>
            </w:rPr>
          </w:pPr>
        </w:p>
      </w:sdtContent>
    </w:sdt>
    <w:sdt>
      <w:sdtPr>
        <w:rPr>
          <w:rFonts w:ascii="宋体" w:hAnsi="宋体" w:cs="宋体" w:hint="eastAsia"/>
          <w:b w:val="0"/>
          <w:bCs w:val="0"/>
          <w:kern w:val="0"/>
          <w:sz w:val="24"/>
          <w:szCs w:val="24"/>
        </w:rPr>
        <w:alias w:val="模块:其他关联方情况"/>
        <w:tag w:val="_GBC_047a0ce3dc594d779db6d4cbc1623727"/>
        <w:id w:val="-1829898714"/>
        <w:lock w:val="sdtLocked"/>
        <w:placeholder>
          <w:docPart w:val="GBC22222222222222222222222222222"/>
        </w:placeholder>
      </w:sdtPr>
      <w:sdtEndPr>
        <w:rPr>
          <w:rFonts w:cs="Cambria"/>
          <w:szCs w:val="21"/>
        </w:rPr>
      </w:sdtEndPr>
      <w:sdtContent>
        <w:p w:rsidR="00CF1D2C" w:rsidRDefault="00CF1D2C" w:rsidP="00C06BE6">
          <w:pPr>
            <w:pStyle w:val="49"/>
            <w:numPr>
              <w:ilvl w:val="0"/>
              <w:numId w:val="90"/>
            </w:numPr>
          </w:pPr>
          <w:r>
            <w:rPr>
              <w:rFonts w:hint="eastAsia"/>
            </w:rPr>
            <w:t>其他关联方情况</w:t>
          </w:r>
        </w:p>
        <w:sdt>
          <w:sdtPr>
            <w:alias w:val="是否适用：其他关联方情况[双击切换]"/>
            <w:tag w:val="_GBC_f9c029ef57734babb6375a74af1e3736"/>
            <w:id w:val="517287766"/>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CF1D2C" w:rsidRPr="0088594B" w:rsidTr="0088594B">
            <w:trPr>
              <w:trHeight w:val="340"/>
            </w:trPr>
            <w:sdt>
              <w:sdtPr>
                <w:rPr>
                  <w:rFonts w:ascii="Times New Roman" w:hAnsi="Times New Roman" w:cs="Times New Roman"/>
                  <w:b/>
                  <w:sz w:val="21"/>
                </w:rPr>
                <w:tag w:val="_PLD_8fe00abbc9b249a98b2e3ac6b12f12db"/>
                <w:id w:val="1230348068"/>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其他关联方名称</w:t>
                    </w:r>
                  </w:p>
                </w:tc>
              </w:sdtContent>
            </w:sdt>
            <w:sdt>
              <w:sdtPr>
                <w:rPr>
                  <w:rFonts w:ascii="Times New Roman" w:hAnsi="Times New Roman" w:cs="Times New Roman"/>
                  <w:b/>
                  <w:sz w:val="21"/>
                </w:rPr>
                <w:tag w:val="_PLD_c1304840da1e482f80286e0c7ca19002"/>
                <w:id w:val="-1683580554"/>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其他关联方与本企业关系</w:t>
                    </w:r>
                  </w:p>
                </w:tc>
              </w:sdtContent>
            </w:sdt>
          </w:tr>
          <w:sdt>
            <w:sdtPr>
              <w:rPr>
                <w:rFonts w:ascii="Times New Roman" w:hAnsi="Times New Roman" w:cs="Times New Roman"/>
                <w:sz w:val="21"/>
              </w:rPr>
              <w:alias w:val="本企业的其他关联方情况明细"/>
              <w:tag w:val="_GBC_2ec4adf7a1ce48faaeba9536b2bf6d81"/>
              <w:id w:val="2065823643"/>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上海华虹集成电路有限责任公司</w:t>
                    </w:r>
                  </w:p>
                </w:tc>
                <w:sdt>
                  <w:sdtPr>
                    <w:rPr>
                      <w:rFonts w:ascii="Times New Roman" w:hAnsi="Times New Roman" w:cs="Times New Roman"/>
                      <w:sz w:val="21"/>
                    </w:rPr>
                    <w:alias w:val="本企业的其他关联方情况明细－其他关联方与本公司关系"/>
                    <w:tag w:val="_GBC_2205fb8ea5f648b5a0c9e8e3f8499f9f"/>
                    <w:id w:val="-16878307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1086648814"/>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深圳中国国际信息科技有限公司</w:t>
                    </w:r>
                  </w:p>
                </w:tc>
                <w:sdt>
                  <w:sdtPr>
                    <w:rPr>
                      <w:rFonts w:ascii="Times New Roman" w:hAnsi="Times New Roman" w:cs="Times New Roman"/>
                      <w:sz w:val="21"/>
                    </w:rPr>
                    <w:alias w:val="本企业的其他关联方情况明细－其他关联方与本公司关系"/>
                    <w:tag w:val="_GBC_2205fb8ea5f648b5a0c9e8e3f8499f9f"/>
                    <w:id w:val="16483231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1865325857"/>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成都华微电子科技有限公司</w:t>
                    </w:r>
                  </w:p>
                </w:tc>
                <w:sdt>
                  <w:sdtPr>
                    <w:rPr>
                      <w:rFonts w:ascii="Times New Roman" w:hAnsi="Times New Roman" w:cs="Times New Roman"/>
                      <w:sz w:val="21"/>
                    </w:rPr>
                    <w:alias w:val="本企业的其他关联方情况明细－其他关联方与本公司关系"/>
                    <w:tag w:val="_GBC_2205fb8ea5f648b5a0c9e8e3f8499f9f"/>
                    <w:id w:val="-14648106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7570115"/>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武汉中原电子信息有限公司</w:t>
                    </w:r>
                  </w:p>
                </w:tc>
                <w:sdt>
                  <w:sdtPr>
                    <w:rPr>
                      <w:rFonts w:ascii="Times New Roman" w:hAnsi="Times New Roman" w:cs="Times New Roman"/>
                      <w:sz w:val="21"/>
                    </w:rPr>
                    <w:alias w:val="本企业的其他关联方情况明细－其他关联方与本公司关系"/>
                    <w:tag w:val="_GBC_2205fb8ea5f648b5a0c9e8e3f8499f9f"/>
                    <w:id w:val="15366240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668835315"/>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南京微盟电子有限公司</w:t>
                    </w:r>
                  </w:p>
                </w:tc>
                <w:sdt>
                  <w:sdtPr>
                    <w:rPr>
                      <w:rFonts w:ascii="Times New Roman" w:hAnsi="Times New Roman" w:cs="Times New Roman"/>
                      <w:sz w:val="21"/>
                    </w:rPr>
                    <w:alias w:val="本企业的其他关联方情况明细－其他关联方与本公司关系"/>
                    <w:tag w:val="_GBC_2205fb8ea5f648b5a0c9e8e3f8499f9f"/>
                    <w:id w:val="-8822402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1311556469"/>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中国电子财务有限责任公司</w:t>
                    </w:r>
                  </w:p>
                </w:tc>
                <w:sdt>
                  <w:sdtPr>
                    <w:rPr>
                      <w:rFonts w:ascii="Times New Roman" w:hAnsi="Times New Roman" w:cs="Times New Roman"/>
                      <w:sz w:val="21"/>
                    </w:rPr>
                    <w:alias w:val="本企业的其他关联方情况明细－其他关联方与本公司关系"/>
                    <w:tag w:val="_GBC_2205fb8ea5f648b5a0c9e8e3f8499f9f"/>
                    <w:id w:val="-7064936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551620220"/>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中国电子器材国际有限公司</w:t>
                    </w:r>
                  </w:p>
                </w:tc>
                <w:sdt>
                  <w:sdtPr>
                    <w:rPr>
                      <w:rFonts w:ascii="Times New Roman" w:hAnsi="Times New Roman" w:cs="Times New Roman"/>
                      <w:sz w:val="21"/>
                    </w:rPr>
                    <w:alias w:val="本企业的其他关联方情况明细－其他关联方与本公司关系"/>
                    <w:tag w:val="_GBC_2205fb8ea5f648b5a0c9e8e3f8499f9f"/>
                    <w:id w:val="-1125260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1144500705"/>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深圳中电投资股份有限公司</w:t>
                    </w:r>
                  </w:p>
                </w:tc>
                <w:sdt>
                  <w:sdtPr>
                    <w:rPr>
                      <w:rFonts w:ascii="Times New Roman" w:hAnsi="Times New Roman" w:cs="Times New Roman"/>
                      <w:sz w:val="21"/>
                    </w:rPr>
                    <w:alias w:val="本企业的其他关联方情况明细－其他关联方与本公司关系"/>
                    <w:tag w:val="_GBC_2205fb8ea5f648b5a0c9e8e3f8499f9f"/>
                    <w:id w:val="-12458737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集团兄弟公司</w:t>
                        </w:r>
                      </w:p>
                    </w:tc>
                  </w:sdtContent>
                </w:sdt>
              </w:tr>
            </w:sdtContent>
          </w:sdt>
          <w:sdt>
            <w:sdtPr>
              <w:rPr>
                <w:rFonts w:ascii="Times New Roman" w:hAnsi="Times New Roman" w:cs="Times New Roman"/>
                <w:sz w:val="21"/>
              </w:rPr>
              <w:alias w:val="本企业的其他关联方情况明细"/>
              <w:tag w:val="_GBC_2ec4adf7a1ce48faaeba9536b2bf6d81"/>
              <w:id w:val="-816648033"/>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上海华虹宏力半导体制造有限公司（注）</w:t>
                    </w:r>
                  </w:p>
                </w:tc>
                <w:sdt>
                  <w:sdtPr>
                    <w:rPr>
                      <w:rFonts w:ascii="Times New Roman" w:hAnsi="Times New Roman" w:cs="Times New Roman"/>
                      <w:sz w:val="21"/>
                    </w:rPr>
                    <w:alias w:val="本企业的其他关联方情况明细－其他关联方与本公司关系"/>
                    <w:tag w:val="_GBC_2205fb8ea5f648b5a0c9e8e3f8499f9f"/>
                    <w:id w:val="15825565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其他</w:t>
                        </w:r>
                      </w:p>
                    </w:tc>
                  </w:sdtContent>
                </w:sdt>
              </w:tr>
            </w:sdtContent>
          </w:sdt>
          <w:sdt>
            <w:sdtPr>
              <w:rPr>
                <w:rFonts w:ascii="Times New Roman" w:hAnsi="Times New Roman" w:cs="Times New Roman"/>
                <w:sz w:val="21"/>
              </w:rPr>
              <w:alias w:val="本企业的其他关联方情况明细"/>
              <w:tag w:val="_GBC_2ec4adf7a1ce48faaeba9536b2bf6d81"/>
              <w:id w:val="-1661765469"/>
              <w:lock w:val="sdtLocked"/>
            </w:sdtPr>
            <w:sdtEndPr/>
            <w:sdtContent>
              <w:tr w:rsidR="00CF1D2C" w:rsidRPr="0088594B" w:rsidTr="0088594B">
                <w:trPr>
                  <w:trHeight w:val="340"/>
                </w:trPr>
                <w:tc>
                  <w:tcPr>
                    <w:tcW w:w="2198"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上海先进半导体制造股份有限公司</w:t>
                    </w:r>
                  </w:p>
                </w:tc>
                <w:sdt>
                  <w:sdtPr>
                    <w:rPr>
                      <w:rFonts w:ascii="Times New Roman" w:hAnsi="Times New Roman" w:cs="Times New Roman"/>
                      <w:sz w:val="21"/>
                    </w:rPr>
                    <w:alias w:val="本企业的其他关联方情况明细－其他关联方与本公司关系"/>
                    <w:tag w:val="_GBC_2205fb8ea5f648b5a0c9e8e3f8499f9f"/>
                    <w:id w:val="16380596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rsidR="00CF1D2C" w:rsidRPr="0088594B" w:rsidRDefault="003C29E0" w:rsidP="0088594B">
                        <w:pPr>
                          <w:pStyle w:val="510"/>
                          <w:jc w:val="both"/>
                          <w:rPr>
                            <w:rFonts w:ascii="Times New Roman" w:hAnsi="Times New Roman" w:cs="Times New Roman"/>
                            <w:sz w:val="21"/>
                          </w:rPr>
                        </w:pPr>
                        <w:r w:rsidRPr="0088594B">
                          <w:rPr>
                            <w:rFonts w:ascii="Times New Roman" w:hAnsi="Times New Roman" w:cs="Times New Roman"/>
                            <w:sz w:val="21"/>
                          </w:rPr>
                          <w:t>关联人（与公司同一董事长）</w:t>
                        </w:r>
                      </w:p>
                    </w:tc>
                  </w:sdtContent>
                </w:sdt>
              </w:tr>
            </w:sdtContent>
          </w:sdt>
        </w:tbl>
        <w:p w:rsidR="00CF1D2C" w:rsidRPr="0088594B" w:rsidRDefault="00CF1D2C" w:rsidP="0088594B">
          <w:pPr>
            <w:pStyle w:val="510"/>
            <w:tabs>
              <w:tab w:val="left" w:pos="1134"/>
            </w:tabs>
            <w:adjustRightInd w:val="0"/>
            <w:snapToGrid w:val="0"/>
            <w:spacing w:beforeLines="50" w:before="120"/>
            <w:ind w:firstLineChars="200" w:firstLine="420"/>
            <w:rPr>
              <w:rFonts w:ascii="Times New Roman" w:hAnsi="Times New Roman" w:cs="Times New Roman"/>
              <w:sz w:val="21"/>
            </w:rPr>
          </w:pPr>
          <w:r w:rsidRPr="0088594B">
            <w:rPr>
              <w:rFonts w:ascii="Times New Roman" w:hAnsi="Times New Roman" w:cs="Times New Roman"/>
              <w:sz w:val="21"/>
            </w:rPr>
            <w:t>其他说明</w:t>
          </w:r>
        </w:p>
        <w:sdt>
          <w:sdtPr>
            <w:rPr>
              <w:rFonts w:ascii="Times New Roman" w:hAnsi="Times New Roman" w:cs="Times New Roman"/>
              <w:sz w:val="21"/>
            </w:rPr>
            <w:alias w:val="本企业的其他关联方情况的说明"/>
            <w:tag w:val="_GBC_214bcb1375e347c4be22006f5cc854a9"/>
            <w:id w:val="1475024966"/>
            <w:lock w:val="sdtLocked"/>
            <w:placeholder>
              <w:docPart w:val="GBC22222222222222222222222222222"/>
            </w:placeholder>
          </w:sdtPr>
          <w:sdtEndPr/>
          <w:sdtContent>
            <w:p w:rsidR="00CF1D2C" w:rsidRPr="0088594B" w:rsidRDefault="00CF1D2C" w:rsidP="0088594B">
              <w:pPr>
                <w:pStyle w:val="510"/>
                <w:tabs>
                  <w:tab w:val="left" w:pos="1134"/>
                </w:tabs>
                <w:adjustRightInd w:val="0"/>
                <w:snapToGrid w:val="0"/>
                <w:spacing w:beforeLines="50" w:before="120"/>
                <w:ind w:firstLineChars="200" w:firstLine="420"/>
                <w:rPr>
                  <w:rFonts w:ascii="Times New Roman" w:hAnsi="Times New Roman" w:cs="Times New Roman"/>
                  <w:sz w:val="21"/>
                </w:rPr>
              </w:pPr>
              <w:r w:rsidRPr="0088594B">
                <w:rPr>
                  <w:rFonts w:ascii="Times New Roman" w:hAnsi="Times New Roman" w:cs="Times New Roman"/>
                  <w:sz w:val="21"/>
                </w:rPr>
                <w:t>本公司董事自</w:t>
              </w:r>
              <w:r w:rsidRPr="0088594B">
                <w:rPr>
                  <w:rFonts w:ascii="Times New Roman" w:hAnsi="Times New Roman" w:cs="Times New Roman"/>
                  <w:sz w:val="21"/>
                </w:rPr>
                <w:t>2018</w:t>
              </w:r>
              <w:r w:rsidRPr="0088594B">
                <w:rPr>
                  <w:rFonts w:ascii="Times New Roman" w:hAnsi="Times New Roman" w:cs="Times New Roman"/>
                  <w:sz w:val="21"/>
                </w:rPr>
                <w:t>年</w:t>
              </w:r>
              <w:r w:rsidRPr="0088594B">
                <w:rPr>
                  <w:rFonts w:ascii="Times New Roman" w:hAnsi="Times New Roman" w:cs="Times New Roman"/>
                  <w:sz w:val="21"/>
                </w:rPr>
                <w:t>10</w:t>
              </w:r>
              <w:r w:rsidRPr="0088594B">
                <w:rPr>
                  <w:rFonts w:ascii="Times New Roman" w:hAnsi="Times New Roman" w:cs="Times New Roman"/>
                  <w:sz w:val="21"/>
                </w:rPr>
                <w:t>月起不再担任上海华虹宏力半导体制造有限公司董事一职。但根据《上海证券交易所股票上市规则》有关关联方和关联交易的规定，</w:t>
              </w:r>
              <w:r w:rsidRPr="0088594B">
                <w:rPr>
                  <w:rFonts w:ascii="Times New Roman" w:hAnsi="Times New Roman" w:cs="Times New Roman"/>
                  <w:sz w:val="21"/>
                </w:rPr>
                <w:t>2019</w:t>
              </w:r>
              <w:r w:rsidRPr="0088594B">
                <w:rPr>
                  <w:rFonts w:ascii="Times New Roman" w:hAnsi="Times New Roman" w:cs="Times New Roman"/>
                  <w:sz w:val="21"/>
                </w:rPr>
                <w:t>年</w:t>
              </w:r>
              <w:r w:rsidRPr="0088594B">
                <w:rPr>
                  <w:rFonts w:ascii="Times New Roman" w:hAnsi="Times New Roman" w:cs="Times New Roman"/>
                  <w:sz w:val="21"/>
                </w:rPr>
                <w:t>1-9</w:t>
              </w:r>
              <w:r w:rsidRPr="0088594B">
                <w:rPr>
                  <w:rFonts w:ascii="Times New Roman" w:hAnsi="Times New Roman" w:cs="Times New Roman"/>
                  <w:sz w:val="21"/>
                </w:rPr>
                <w:t>月仍认定其为关联方。</w:t>
              </w:r>
            </w:p>
          </w:sdtContent>
        </w:sdt>
        <w:p w:rsidR="00CF1D2C" w:rsidRDefault="00034E8D">
          <w:pPr>
            <w:pStyle w:val="510"/>
            <w:tabs>
              <w:tab w:val="left" w:pos="1134"/>
            </w:tabs>
            <w:rPr>
              <w:rFonts w:cs="Cambria"/>
              <w:b/>
            </w:rPr>
          </w:pPr>
        </w:p>
      </w:sdtContent>
    </w:sdt>
    <w:p w:rsidR="00CF1D2C" w:rsidRDefault="00CF1D2C" w:rsidP="00C06BE6">
      <w:pPr>
        <w:pStyle w:val="49"/>
        <w:numPr>
          <w:ilvl w:val="0"/>
          <w:numId w:val="90"/>
        </w:numPr>
      </w:pPr>
      <w:r>
        <w:rPr>
          <w:rFonts w:hint="eastAsia"/>
        </w:rPr>
        <w:t>关联交易情况</w:t>
      </w:r>
    </w:p>
    <w:p w:rsidR="00CF1D2C" w:rsidRPr="00341D0A" w:rsidRDefault="00CF1D2C" w:rsidP="00C06BE6">
      <w:pPr>
        <w:pStyle w:val="48"/>
        <w:numPr>
          <w:ilvl w:val="0"/>
          <w:numId w:val="91"/>
        </w:numPr>
        <w:tabs>
          <w:tab w:val="left" w:pos="616"/>
        </w:tabs>
        <w:rPr>
          <w:szCs w:val="21"/>
        </w:rPr>
      </w:pPr>
      <w:r w:rsidRPr="00341D0A">
        <w:rPr>
          <w:rFonts w:hint="eastAsia"/>
          <w:szCs w:val="21"/>
        </w:rPr>
        <w:t>购销商品、提供和接受劳务的关联交易</w:t>
      </w:r>
    </w:p>
    <w:sdt>
      <w:sdtPr>
        <w:rPr>
          <w:rFonts w:hint="eastAsia"/>
          <w:sz w:val="21"/>
        </w:rPr>
        <w:alias w:val="模块:采购商品/接受劳务情况表"/>
        <w:tag w:val="_GBC_dbf08b5679414647a0fbf4c088d641de"/>
        <w:id w:val="2032998968"/>
        <w:lock w:val="sdtLocked"/>
        <w:placeholder>
          <w:docPart w:val="GBC22222222222222222222222222222"/>
        </w:placeholder>
      </w:sdtPr>
      <w:sdtEndPr>
        <w:rPr>
          <w:rFonts w:hint="default"/>
          <w:sz w:val="24"/>
        </w:rPr>
      </w:sdtEndPr>
      <w:sdtContent>
        <w:p w:rsidR="00CF1D2C" w:rsidRPr="00341D0A" w:rsidRDefault="00CF1D2C">
          <w:pPr>
            <w:pStyle w:val="510"/>
            <w:rPr>
              <w:sz w:val="21"/>
            </w:rPr>
          </w:pPr>
          <w:r w:rsidRPr="00341D0A">
            <w:rPr>
              <w:rFonts w:hint="eastAsia"/>
              <w:sz w:val="21"/>
            </w:rPr>
            <w:t>采购商品/接受劳务情况表</w:t>
          </w:r>
        </w:p>
        <w:sdt>
          <w:sdtPr>
            <w:alias w:val="是否适用：采购商品或接受劳务情况表[双击切换]"/>
            <w:tag w:val="_GBC_ba304c7536f34a3f9d88448fb11ca349"/>
            <w:id w:val="185862102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pPr>
            <w:pStyle w:val="510"/>
            <w:jc w:val="right"/>
            <w:rPr>
              <w:rFonts w:ascii="Times New Roman" w:hAnsi="Times New Roman" w:cs="Times New Roman"/>
              <w:b/>
              <w:bCs/>
              <w:sz w:val="21"/>
            </w:rPr>
          </w:pPr>
          <w:r w:rsidRPr="0088594B">
            <w:rPr>
              <w:rFonts w:ascii="Times New Roman" w:hAnsi="Times New Roman" w:cs="Times New Roman"/>
              <w:sz w:val="21"/>
            </w:rPr>
            <w:t>单位：</w:t>
          </w:r>
          <w:sdt>
            <w:sdtPr>
              <w:rPr>
                <w:rFonts w:ascii="Times New Roman" w:hAnsi="Times New Roman" w:cs="Times New Roman"/>
                <w:sz w:val="21"/>
              </w:rPr>
              <w:alias w:val="单位：采购商品接受劳务情况表"/>
              <w:tag w:val="_GBC_e8711f0989ee42659555a9f5631abd88"/>
              <w:id w:val="19426401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sdt>
            <w:sdtPr>
              <w:rPr>
                <w:rFonts w:ascii="Times New Roman" w:hAnsi="Times New Roman" w:cs="Times New Roman"/>
                <w:sz w:val="21"/>
              </w:rPr>
              <w:alias w:val="币种：采购商品接受劳务情况表"/>
              <w:tag w:val="_GBC_dc28b68caa744ea9a5230887b822319a"/>
              <w:id w:val="4627823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1700"/>
            <w:gridCol w:w="1702"/>
            <w:gridCol w:w="1633"/>
          </w:tblGrid>
          <w:tr w:rsidR="00CF1D2C" w:rsidRPr="0088594B" w:rsidTr="0088594B">
            <w:trPr>
              <w:cantSplit/>
              <w:trHeight w:val="340"/>
            </w:trPr>
            <w:sdt>
              <w:sdtPr>
                <w:rPr>
                  <w:rFonts w:ascii="Times New Roman" w:hAnsi="Times New Roman" w:cs="Times New Roman"/>
                  <w:b/>
                  <w:sz w:val="21"/>
                </w:rPr>
                <w:tag w:val="_PLD_5b37ccbdc11a45c3bbc2cf6527561c9d"/>
                <w:id w:val="-557547272"/>
                <w:lock w:val="sdtLocked"/>
              </w:sdtPr>
              <w:sdtEndPr/>
              <w:sdtContent>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关联方</w:t>
                    </w:r>
                  </w:p>
                </w:tc>
              </w:sdtContent>
            </w:sdt>
            <w:sdt>
              <w:sdtPr>
                <w:rPr>
                  <w:rFonts w:ascii="Times New Roman" w:hAnsi="Times New Roman" w:cs="Times New Roman"/>
                  <w:b/>
                  <w:sz w:val="21"/>
                </w:rPr>
                <w:tag w:val="_PLD_2d7b095c1f35485da0de73d655b7a571"/>
                <w:id w:val="191812311"/>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关联交易内容</w:t>
                    </w:r>
                  </w:p>
                </w:tc>
              </w:sdtContent>
            </w:sdt>
            <w:sdt>
              <w:sdtPr>
                <w:rPr>
                  <w:rFonts w:ascii="Times New Roman" w:hAnsi="Times New Roman" w:cs="Times New Roman"/>
                  <w:b/>
                  <w:sz w:val="21"/>
                </w:rPr>
                <w:tag w:val="_PLD_2d255188abfa41f4af0fad1a74ac6d6d"/>
                <w:id w:val="-310096744"/>
                <w:lock w:val="sdtLocked"/>
              </w:sdtPr>
              <w:sdtEndPr/>
              <w:sdtContent>
                <w:tc>
                  <w:tcPr>
                    <w:tcW w:w="957" w:type="pct"/>
                    <w:tcBorders>
                      <w:top w:val="single" w:sz="4" w:space="0" w:color="auto"/>
                      <w:left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本期发生额</w:t>
                    </w:r>
                  </w:p>
                </w:tc>
              </w:sdtContent>
            </w:sdt>
            <w:sdt>
              <w:sdtPr>
                <w:rPr>
                  <w:rFonts w:ascii="Times New Roman" w:hAnsi="Times New Roman" w:cs="Times New Roman"/>
                  <w:b/>
                  <w:sz w:val="21"/>
                </w:rPr>
                <w:tag w:val="_PLD_60fc9f0737164f9694363f102a4420bb"/>
                <w:id w:val="-1298680673"/>
                <w:lock w:val="sdtLocked"/>
              </w:sdtPr>
              <w:sdtEndPr/>
              <w:sdtContent>
                <w:tc>
                  <w:tcPr>
                    <w:tcW w:w="918" w:type="pct"/>
                    <w:tcBorders>
                      <w:top w:val="single" w:sz="4" w:space="0" w:color="auto"/>
                      <w:left w:val="single" w:sz="4" w:space="0" w:color="auto"/>
                      <w:right w:val="single" w:sz="4" w:space="0" w:color="auto"/>
                    </w:tcBorders>
                    <w:shd w:val="clear" w:color="auto" w:fill="auto"/>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上期发生额</w:t>
                    </w:r>
                  </w:p>
                </w:tc>
              </w:sdtContent>
            </w:sdt>
          </w:tr>
          <w:sdt>
            <w:sdtPr>
              <w:rPr>
                <w:rFonts w:ascii="Times New Roman" w:hAnsi="Times New Roman" w:cs="Times New Roman"/>
                <w:sz w:val="21"/>
              </w:rPr>
              <w:alias w:val="采购商品接受劳务情况明细"/>
              <w:tag w:val="_GBC_0c9767805cb8416eaba14f759181aa29"/>
              <w:id w:val="-1526631658"/>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上海华虹宏力半导体制造有限公司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采购原材料</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37,918,217.44</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18,368,987.60</w:t>
                    </w:r>
                  </w:p>
                </w:tc>
              </w:tr>
            </w:sdtContent>
          </w:sdt>
          <w:sdt>
            <w:sdtPr>
              <w:rPr>
                <w:rFonts w:ascii="Times New Roman" w:hAnsi="Times New Roman" w:cs="Times New Roman"/>
                <w:sz w:val="21"/>
              </w:rPr>
              <w:alias w:val="采购商品接受劳务情况明细"/>
              <w:tag w:val="_GBC_0c9767805cb8416eaba14f759181aa29"/>
              <w:id w:val="1794643850"/>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上海先进半导体制造股份有限公司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采购原材料</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19,408,122.18</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13,203,398.99</w:t>
                    </w:r>
                  </w:p>
                </w:tc>
              </w:tr>
            </w:sdtContent>
          </w:sdt>
          <w:sdt>
            <w:sdtPr>
              <w:rPr>
                <w:rFonts w:ascii="Times New Roman" w:hAnsi="Times New Roman" w:cs="Times New Roman"/>
                <w:sz w:val="21"/>
              </w:rPr>
              <w:alias w:val="采购商品接受劳务情况明细"/>
              <w:tag w:val="_GBC_0c9767805cb8416eaba14f759181aa29"/>
              <w:id w:val="1700814784"/>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color w:val="000000"/>
                        <w:sz w:val="21"/>
                      </w:rPr>
                    </w:pPr>
                    <w:r w:rsidRPr="0088594B">
                      <w:rPr>
                        <w:rFonts w:ascii="Times New Roman" w:hAnsi="Times New Roman" w:cs="Times New Roman"/>
                        <w:color w:val="000000"/>
                        <w:sz w:val="21"/>
                      </w:rPr>
                      <w:t>上海华虹集成电路有限责任公司</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采购原材料</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1,132,560.30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557,090.90</w:t>
                    </w:r>
                  </w:p>
                </w:tc>
              </w:tr>
            </w:sdtContent>
          </w:sdt>
          <w:sdt>
            <w:sdtPr>
              <w:rPr>
                <w:rFonts w:ascii="Times New Roman" w:hAnsi="Times New Roman" w:cs="Times New Roman"/>
                <w:sz w:val="21"/>
              </w:rPr>
              <w:alias w:val="采购商品接受劳务情况明细"/>
              <w:tag w:val="_GBC_0c9767805cb8416eaba14f759181aa29"/>
              <w:id w:val="-1440981671"/>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成都华微电子科技有限公司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提供技术服务</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0.00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693,396.23</w:t>
                    </w:r>
                  </w:p>
                </w:tc>
              </w:tr>
            </w:sdtContent>
          </w:sdt>
          <w:sdt>
            <w:sdtPr>
              <w:rPr>
                <w:rFonts w:ascii="Times New Roman" w:hAnsi="Times New Roman" w:cs="Times New Roman"/>
                <w:sz w:val="21"/>
              </w:rPr>
              <w:alias w:val="采购商品接受劳务情况明细"/>
              <w:tag w:val="_GBC_0c9767805cb8416eaba14f759181aa29"/>
              <w:id w:val="-2053531655"/>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南京微盟电子有限公司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采购原材料</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24,139.52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3,418.80</w:t>
                    </w:r>
                  </w:p>
                </w:tc>
              </w:tr>
            </w:sdtContent>
          </w:sdt>
        </w:tbl>
        <w:p w:rsidR="00CF1D2C" w:rsidRPr="00341D0A" w:rsidRDefault="00034E8D">
          <w:pPr>
            <w:pStyle w:val="510"/>
            <w:rPr>
              <w:sz w:val="21"/>
            </w:rPr>
          </w:pPr>
        </w:p>
      </w:sdtContent>
    </w:sdt>
    <w:sdt>
      <w:sdtPr>
        <w:rPr>
          <w:rFonts w:hint="eastAsia"/>
          <w:sz w:val="21"/>
        </w:rPr>
        <w:alias w:val="模块:出售商品/提供劳务情况"/>
        <w:tag w:val="_GBC_a4e1c0efe9f741ecbb648a33c9afb8fd"/>
        <w:id w:val="-1153449023"/>
        <w:lock w:val="sdtLocked"/>
        <w:placeholder>
          <w:docPart w:val="GBC22222222222222222222222222222"/>
        </w:placeholder>
      </w:sdtPr>
      <w:sdtEndPr>
        <w:rPr>
          <w:rFonts w:cs="Cambria"/>
          <w:sz w:val="24"/>
        </w:rPr>
      </w:sdtEndPr>
      <w:sdtContent>
        <w:p w:rsidR="00CF1D2C" w:rsidRPr="00341D0A" w:rsidRDefault="00CF1D2C" w:rsidP="00CB01A4">
          <w:pPr>
            <w:pStyle w:val="510"/>
            <w:ind w:rightChars="-369" w:right="-775"/>
            <w:rPr>
              <w:sz w:val="21"/>
            </w:rPr>
          </w:pPr>
          <w:r w:rsidRPr="00341D0A">
            <w:rPr>
              <w:rFonts w:hint="eastAsia"/>
              <w:sz w:val="21"/>
            </w:rPr>
            <w:t>出售商品/提供劳务情况表</w:t>
          </w:r>
        </w:p>
        <w:sdt>
          <w:sdtPr>
            <w:alias w:val="是否适用：出售商品或提供劳务情况表[双击切换]"/>
            <w:tag w:val="_GBC_18ae630e2f3641959d3a9fc1a3f3ccf3"/>
            <w:id w:val="636066925"/>
            <w:lock w:val="sdtContentLocked"/>
            <w:placeholder>
              <w:docPart w:val="GBC22222222222222222222222222222"/>
            </w:placeholder>
          </w:sdtPr>
          <w:sdtEndPr/>
          <w:sdtContent>
            <w:p w:rsidR="00CF1D2C" w:rsidRDefault="00CF1D2C" w:rsidP="00CF1D2C">
              <w:pPr>
                <w:pStyle w:val="510"/>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pPr>
            <w:pStyle w:val="510"/>
            <w:tabs>
              <w:tab w:val="left" w:pos="3870"/>
            </w:tabs>
            <w:jc w:val="right"/>
            <w:rPr>
              <w:rFonts w:ascii="Times New Roman" w:hAnsi="Times New Roman" w:cs="Times New Roman"/>
              <w:sz w:val="21"/>
            </w:rPr>
          </w:pPr>
          <w:r w:rsidRPr="0088594B">
            <w:rPr>
              <w:rFonts w:ascii="Times New Roman" w:hAnsi="Times New Roman" w:cs="Times New Roman"/>
              <w:sz w:val="21"/>
            </w:rPr>
            <w:t>单位：</w:t>
          </w:r>
          <w:sdt>
            <w:sdtPr>
              <w:rPr>
                <w:rFonts w:ascii="Times New Roman" w:hAnsi="Times New Roman" w:cs="Times New Roman"/>
                <w:sz w:val="21"/>
              </w:rPr>
              <w:alias w:val="单位：出售商品提供劳务情况表"/>
              <w:tag w:val="_GBC_d53494f853ed4767a511f9c2c780c566"/>
              <w:id w:val="18880601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sdt>
            <w:sdtPr>
              <w:rPr>
                <w:rFonts w:ascii="Times New Roman" w:hAnsi="Times New Roman" w:cs="Times New Roman"/>
                <w:sz w:val="21"/>
              </w:rPr>
              <w:alias w:val="币种：出售商品提供劳务情况表"/>
              <w:tag w:val="_GBC_d298f57687684d2eafef1d8c13d51722"/>
              <w:id w:val="-5873065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9"/>
            <w:gridCol w:w="1983"/>
            <w:gridCol w:w="1418"/>
            <w:gridCol w:w="1633"/>
          </w:tblGrid>
          <w:tr w:rsidR="00CF1D2C" w:rsidRPr="0088594B" w:rsidTr="0088594B">
            <w:trPr>
              <w:cantSplit/>
              <w:trHeight w:val="340"/>
            </w:trPr>
            <w:sdt>
              <w:sdtPr>
                <w:rPr>
                  <w:rFonts w:ascii="Times New Roman" w:hAnsi="Times New Roman" w:cs="Times New Roman"/>
                  <w:b/>
                  <w:sz w:val="21"/>
                </w:rPr>
                <w:tag w:val="_PLD_70510986aab647e99b00ba57c32e64cd"/>
                <w:id w:val="1453208115"/>
                <w:lock w:val="sdtLocked"/>
              </w:sdtPr>
              <w:sdtEndPr/>
              <w:sdtContent>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关联方</w:t>
                    </w:r>
                  </w:p>
                </w:tc>
              </w:sdtContent>
            </w:sdt>
            <w:sdt>
              <w:sdtPr>
                <w:rPr>
                  <w:rFonts w:ascii="Times New Roman" w:hAnsi="Times New Roman" w:cs="Times New Roman"/>
                  <w:b/>
                  <w:sz w:val="21"/>
                </w:rPr>
                <w:tag w:val="_PLD_66da90262f3d401c8151235b4c6f5e93"/>
                <w:id w:val="734128857"/>
                <w:lock w:val="sdtLocked"/>
              </w:sdtPr>
              <w:sdtEndPr/>
              <w:sdtContent>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关联交易内容</w:t>
                    </w:r>
                  </w:p>
                </w:tc>
              </w:sdtContent>
            </w:sdt>
            <w:sdt>
              <w:sdtPr>
                <w:rPr>
                  <w:rFonts w:ascii="Times New Roman" w:hAnsi="Times New Roman" w:cs="Times New Roman"/>
                  <w:b/>
                  <w:sz w:val="21"/>
                </w:rPr>
                <w:tag w:val="_PLD_09c424bd80324eb49dafea569ce1931b"/>
                <w:id w:val="-299228760"/>
                <w:lock w:val="sdtLocked"/>
              </w:sdtPr>
              <w:sdtEndPr/>
              <w:sdtContent>
                <w:tc>
                  <w:tcPr>
                    <w:tcW w:w="797" w:type="pct"/>
                    <w:tcBorders>
                      <w:top w:val="single" w:sz="4" w:space="0" w:color="auto"/>
                      <w:left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本期发生额</w:t>
                    </w:r>
                  </w:p>
                </w:tc>
              </w:sdtContent>
            </w:sdt>
            <w:sdt>
              <w:sdtPr>
                <w:rPr>
                  <w:rFonts w:ascii="Times New Roman" w:hAnsi="Times New Roman" w:cs="Times New Roman"/>
                  <w:b/>
                  <w:sz w:val="21"/>
                </w:rPr>
                <w:tag w:val="_PLD_fd0f9e0691744db49d5ceaf95d42197c"/>
                <w:id w:val="2001770647"/>
                <w:lock w:val="sdtLocked"/>
              </w:sdtPr>
              <w:sdtEndPr/>
              <w:sdtContent>
                <w:tc>
                  <w:tcPr>
                    <w:tcW w:w="918" w:type="pct"/>
                    <w:tcBorders>
                      <w:top w:val="single" w:sz="4" w:space="0" w:color="auto"/>
                      <w:left w:val="single" w:sz="4" w:space="0" w:color="auto"/>
                      <w:right w:val="single" w:sz="4" w:space="0" w:color="auto"/>
                    </w:tcBorders>
                    <w:shd w:val="clear" w:color="auto" w:fill="auto"/>
                    <w:vAlign w:val="center"/>
                  </w:tcPr>
                  <w:p w:rsidR="00CF1D2C" w:rsidRPr="0088594B" w:rsidRDefault="00CF1D2C" w:rsidP="00CF1D2C">
                    <w:pPr>
                      <w:pStyle w:val="510"/>
                      <w:jc w:val="center"/>
                      <w:rPr>
                        <w:rFonts w:ascii="Times New Roman" w:hAnsi="Times New Roman" w:cs="Times New Roman"/>
                        <w:b/>
                        <w:sz w:val="21"/>
                      </w:rPr>
                    </w:pPr>
                    <w:r w:rsidRPr="0088594B">
                      <w:rPr>
                        <w:rFonts w:ascii="Times New Roman" w:hAnsi="Times New Roman" w:cs="Times New Roman"/>
                        <w:b/>
                        <w:sz w:val="21"/>
                      </w:rPr>
                      <w:t>上期发生额</w:t>
                    </w:r>
                  </w:p>
                </w:tc>
              </w:sdtContent>
            </w:sdt>
          </w:tr>
          <w:sdt>
            <w:sdtPr>
              <w:rPr>
                <w:rFonts w:ascii="Times New Roman" w:hAnsi="Times New Roman" w:cs="Times New Roman"/>
                <w:sz w:val="21"/>
              </w:rPr>
              <w:alias w:val="出售商品提供劳务情况明细"/>
              <w:tag w:val="_GBC_d6e24b6ca62645f180ecf5d4621afdc6"/>
              <w:id w:val="1062291120"/>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上海华虹宏力半导体制造有限公司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sz w:val="21"/>
                      </w:rPr>
                      <w:t>销售商品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40,377,382.72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51,489,487.48</w:t>
                    </w:r>
                  </w:p>
                </w:tc>
              </w:tr>
            </w:sdtContent>
          </w:sdt>
          <w:sdt>
            <w:sdtPr>
              <w:rPr>
                <w:rFonts w:ascii="Times New Roman" w:hAnsi="Times New Roman" w:cs="Times New Roman"/>
                <w:sz w:val="21"/>
              </w:rPr>
              <w:alias w:val="出售商品提供劳务情况明细"/>
              <w:tag w:val="_GBC_d6e24b6ca62645f180ecf5d4621afdc6"/>
              <w:id w:val="355166952"/>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深圳中电国际信息科技有限公司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4,781,914.63</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2,999,602.16</w:t>
                    </w:r>
                  </w:p>
                </w:tc>
              </w:tr>
            </w:sdtContent>
          </w:sdt>
          <w:sdt>
            <w:sdtPr>
              <w:rPr>
                <w:rFonts w:ascii="Times New Roman" w:hAnsi="Times New Roman" w:cs="Times New Roman"/>
                <w:sz w:val="21"/>
              </w:rPr>
              <w:alias w:val="出售商品提供劳务情况明细"/>
              <w:tag w:val="_GBC_d6e24b6ca62645f180ecf5d4621afdc6"/>
              <w:id w:val="-1437051142"/>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深圳中电国际信息科技有限公司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sz w:val="21"/>
                      </w:rPr>
                      <w:t>销售水电</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27,239.72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color w:val="000000"/>
                        <w:sz w:val="21"/>
                      </w:rPr>
                    </w:pPr>
                    <w:r w:rsidRPr="0088594B">
                      <w:rPr>
                        <w:rFonts w:ascii="Times New Roman" w:hAnsi="Times New Roman" w:cs="Times New Roman"/>
                        <w:color w:val="000000"/>
                        <w:sz w:val="21"/>
                      </w:rPr>
                      <w:t>22,661.61</w:t>
                    </w:r>
                  </w:p>
                  <w:p w:rsidR="00CF1D2C" w:rsidRPr="0088594B" w:rsidRDefault="00CF1D2C" w:rsidP="0088594B">
                    <w:pPr>
                      <w:pStyle w:val="510"/>
                      <w:jc w:val="right"/>
                      <w:rPr>
                        <w:rFonts w:ascii="Times New Roman" w:hAnsi="Times New Roman" w:cs="Times New Roman"/>
                        <w:sz w:val="21"/>
                      </w:rPr>
                    </w:pPr>
                  </w:p>
                </w:tc>
              </w:tr>
            </w:sdtContent>
          </w:sdt>
          <w:sdt>
            <w:sdtPr>
              <w:rPr>
                <w:rFonts w:ascii="Times New Roman" w:hAnsi="Times New Roman" w:cs="Times New Roman"/>
                <w:sz w:val="21"/>
              </w:rPr>
              <w:alias w:val="出售商品提供劳务情况明细"/>
              <w:tag w:val="_GBC_d6e24b6ca62645f180ecf5d4621afdc6"/>
              <w:id w:val="3250213"/>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成都华微电子科技有限公司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sz w:val="21"/>
                      </w:rPr>
                      <w:t>提供技术服务</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1,297,169.81</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518,867.92</w:t>
                    </w:r>
                  </w:p>
                </w:tc>
              </w:tr>
            </w:sdtContent>
          </w:sdt>
          <w:sdt>
            <w:sdtPr>
              <w:rPr>
                <w:rFonts w:ascii="Times New Roman" w:hAnsi="Times New Roman" w:cs="Times New Roman"/>
                <w:sz w:val="21"/>
              </w:rPr>
              <w:alias w:val="出售商品提供劳务情况明细"/>
              <w:tag w:val="_GBC_d6e24b6ca62645f180ecf5d4621afdc6"/>
              <w:id w:val="355315521"/>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成都华微电子科技有限公司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157,286.72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177,232.41</w:t>
                    </w:r>
                  </w:p>
                </w:tc>
              </w:tr>
            </w:sdtContent>
          </w:sdt>
          <w:sdt>
            <w:sdtPr>
              <w:rPr>
                <w:rFonts w:ascii="Times New Roman" w:hAnsi="Times New Roman" w:cs="Times New Roman"/>
                <w:sz w:val="21"/>
              </w:rPr>
              <w:alias w:val="出售商品提供劳务情况明细"/>
              <w:tag w:val="_GBC_d6e24b6ca62645f180ecf5d4621afdc6"/>
              <w:id w:val="-1403904812"/>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中国电子器材国际有限公司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656,962.96</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50,626.46</w:t>
                    </w:r>
                  </w:p>
                </w:tc>
              </w:tr>
            </w:sdtContent>
          </w:sdt>
          <w:sdt>
            <w:sdtPr>
              <w:rPr>
                <w:rFonts w:ascii="Times New Roman" w:hAnsi="Times New Roman" w:cs="Times New Roman"/>
                <w:sz w:val="21"/>
              </w:rPr>
              <w:alias w:val="出售商品提供劳务情况明细"/>
              <w:tag w:val="_GBC_d6e24b6ca62645f180ecf5d4621afdc6"/>
              <w:id w:val="1355767492"/>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武汉中原电子信息有限公司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105,515.62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30,763.33</w:t>
                    </w:r>
                  </w:p>
                </w:tc>
              </w:tr>
            </w:sdtContent>
          </w:sdt>
          <w:sdt>
            <w:sdtPr>
              <w:rPr>
                <w:rFonts w:ascii="Times New Roman" w:hAnsi="Times New Roman" w:cs="Times New Roman"/>
                <w:sz w:val="21"/>
              </w:rPr>
              <w:alias w:val="出售商品提供劳务情况明细"/>
              <w:tag w:val="_GBC_d6e24b6ca62645f180ecf5d4621afdc6"/>
              <w:id w:val="-636484145"/>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上海华虹集成电路有限责任公司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测试服务</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0.00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23,786.29</w:t>
                    </w:r>
                  </w:p>
                </w:tc>
              </w:tr>
            </w:sdtContent>
          </w:sdt>
          <w:sdt>
            <w:sdtPr>
              <w:rPr>
                <w:rFonts w:ascii="Times New Roman" w:hAnsi="Times New Roman" w:cs="Times New Roman"/>
                <w:sz w:val="21"/>
              </w:rPr>
              <w:alias w:val="出售商品提供劳务情况明细"/>
              <w:tag w:val="_GBC_d6e24b6ca62645f180ecf5d4621afdc6"/>
              <w:id w:val="672226279"/>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上海先进半导体制造股份有限公司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测试服务</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0.00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12,820.50</w:t>
                    </w:r>
                  </w:p>
                </w:tc>
              </w:tr>
            </w:sdtContent>
          </w:sdt>
          <w:sdt>
            <w:sdtPr>
              <w:rPr>
                <w:rFonts w:ascii="Times New Roman" w:hAnsi="Times New Roman" w:cs="Times New Roman"/>
                <w:sz w:val="21"/>
              </w:rPr>
              <w:alias w:val="出售商品提供劳务情况明细"/>
              <w:tag w:val="_GBC_d6e24b6ca62645f180ecf5d4621afdc6"/>
              <w:id w:val="194737338"/>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上海先进半导体制造股份有限公司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1,281,745.82</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0.00</w:t>
                    </w:r>
                  </w:p>
                </w:tc>
              </w:tr>
            </w:sdtContent>
          </w:sdt>
          <w:sdt>
            <w:sdtPr>
              <w:rPr>
                <w:rFonts w:ascii="Times New Roman" w:hAnsi="Times New Roman" w:cs="Times New Roman"/>
                <w:sz w:val="21"/>
              </w:rPr>
              <w:alias w:val="出售商品提供劳务情况明细"/>
              <w:tag w:val="_GBC_d6e24b6ca62645f180ecf5d4621afdc6"/>
              <w:id w:val="1382756502"/>
              <w:lock w:val="sdtLocked"/>
            </w:sdtPr>
            <w:sdtEndPr/>
            <w:sdtContent>
              <w:tr w:rsidR="00CF1D2C" w:rsidRPr="0088594B" w:rsidTr="0088594B">
                <w:trPr>
                  <w:cantSplit/>
                  <w:trHeight w:val="340"/>
                </w:trPr>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color w:val="000000"/>
                        <w:sz w:val="21"/>
                      </w:rPr>
                    </w:pPr>
                    <w:r w:rsidRPr="0088594B">
                      <w:rPr>
                        <w:rFonts w:ascii="Times New Roman" w:hAnsi="Times New Roman" w:cs="Times New Roman"/>
                        <w:color w:val="000000"/>
                        <w:sz w:val="21"/>
                      </w:rPr>
                      <w:t>中国长城科技集团股份有限公司</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rPr>
                        <w:rFonts w:ascii="Times New Roman" w:hAnsi="Times New Roman" w:cs="Times New Roman"/>
                        <w:sz w:val="21"/>
                      </w:rPr>
                    </w:pPr>
                    <w:r w:rsidRPr="0088594B">
                      <w:rPr>
                        <w:rFonts w:ascii="Times New Roman" w:hAnsi="Times New Roman" w:cs="Times New Roman"/>
                        <w:color w:val="000000"/>
                        <w:sz w:val="21"/>
                      </w:rPr>
                      <w:t>出售商品</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color w:val="000000"/>
                        <w:sz w:val="21"/>
                      </w:rPr>
                      <w:t>6,898.00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right"/>
                      <w:rPr>
                        <w:rFonts w:ascii="Times New Roman" w:hAnsi="Times New Roman" w:cs="Times New Roman"/>
                        <w:sz w:val="21"/>
                      </w:rPr>
                    </w:pPr>
                    <w:r w:rsidRPr="0088594B">
                      <w:rPr>
                        <w:rFonts w:ascii="Times New Roman" w:hAnsi="Times New Roman" w:cs="Times New Roman"/>
                        <w:sz w:val="21"/>
                      </w:rPr>
                      <w:t>0.00</w:t>
                    </w:r>
                  </w:p>
                </w:tc>
              </w:tr>
            </w:sdtContent>
          </w:sdt>
        </w:tbl>
        <w:p w:rsidR="00CF1D2C" w:rsidRDefault="00CF1D2C">
          <w:pPr>
            <w:pStyle w:val="510"/>
          </w:pPr>
        </w:p>
        <w:p w:rsidR="00CF1D2C" w:rsidRPr="0088594B" w:rsidRDefault="00CF1D2C">
          <w:pPr>
            <w:pStyle w:val="510"/>
            <w:rPr>
              <w:rFonts w:cs="Cambria"/>
              <w:sz w:val="21"/>
            </w:rPr>
          </w:pPr>
          <w:r w:rsidRPr="0088594B">
            <w:rPr>
              <w:rFonts w:cs="Cambria" w:hint="eastAsia"/>
              <w:sz w:val="21"/>
            </w:rPr>
            <w:t>购销商品、提供和接受劳务的关联交易说明</w:t>
          </w:r>
        </w:p>
        <w:sdt>
          <w:sdtPr>
            <w:rPr>
              <w:rFonts w:cs="Cambria"/>
            </w:rPr>
            <w:alias w:val="是否适用：购销商品、提供和接受劳务的关联交易说明[双击切换]"/>
            <w:tag w:val="_GBC_9ec9e1b38e7f48d89bb7f6441bed1bd1"/>
            <w:id w:val="877122022"/>
            <w:lock w:val="sdtContentLocked"/>
            <w:placeholder>
              <w:docPart w:val="GBC22222222222222222222222222222"/>
            </w:placeholder>
          </w:sdtPr>
          <w:sdtEndPr/>
          <w:sdtContent>
            <w:p w:rsidR="00CF1D2C" w:rsidRDefault="00CF1D2C">
              <w:pPr>
                <w:pStyle w:val="510"/>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CF1D2C" w:rsidRDefault="00034E8D">
          <w:pPr>
            <w:pStyle w:val="510"/>
            <w:rPr>
              <w:rFonts w:cs="Cambria"/>
            </w:rPr>
          </w:pPr>
        </w:p>
      </w:sdtContent>
    </w:sdt>
    <w:sdt>
      <w:sdtPr>
        <w:rPr>
          <w:rFonts w:ascii="宋体" w:hAnsi="宋体" w:cs="宋体" w:hint="eastAsia"/>
          <w:b w:val="0"/>
          <w:bCs w:val="0"/>
          <w:kern w:val="0"/>
          <w:sz w:val="24"/>
          <w:szCs w:val="24"/>
        </w:rPr>
        <w:alias w:val="模块:关联受托管理/承包及委托管理/出包情况"/>
        <w:tag w:val="_GBC_41e9e66a2ab04304a0db7b9e032817c5"/>
        <w:id w:val="-1058391818"/>
        <w:lock w:val="sdtLocked"/>
        <w:placeholder>
          <w:docPart w:val="GBC22222222222222222222222222222"/>
        </w:placeholder>
      </w:sdtPr>
      <w:sdtEndPr>
        <w:rPr>
          <w:rFonts w:cs="Cambria" w:hint="default"/>
          <w:szCs w:val="21"/>
        </w:rPr>
      </w:sdtEndPr>
      <w:sdtContent>
        <w:p w:rsidR="00CF1D2C" w:rsidRDefault="00CF1D2C" w:rsidP="00C06BE6">
          <w:pPr>
            <w:pStyle w:val="48"/>
            <w:numPr>
              <w:ilvl w:val="0"/>
              <w:numId w:val="91"/>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CF1D2C" w:rsidRDefault="00CF1D2C">
          <w:pPr>
            <w:pStyle w:val="510"/>
          </w:pPr>
          <w:r>
            <w:rPr>
              <w:rFonts w:hint="eastAsia"/>
            </w:rPr>
            <w:t>本公司受托管理/承包情况表：</w:t>
          </w:r>
        </w:p>
        <w:sdt>
          <w:sdtPr>
            <w:rPr>
              <w:rFonts w:cs="Cambria"/>
            </w:rPr>
            <w:alias w:val="是否适用：本公司受托管理或承包情况表[双击切换]"/>
            <w:tag w:val="_GBC_3810b3cad54c4b2f9754e7d6be3e9480"/>
            <w:id w:val="565384502"/>
            <w:lock w:val="sdtContentLocked"/>
            <w:placeholder>
              <w:docPart w:val="GBC22222222222222222222222222222"/>
            </w:placeholder>
          </w:sdtPr>
          <w:sdtEndPr/>
          <w:sdtContent>
            <w:p w:rsidR="00CF1D2C" w:rsidRDefault="00CF1D2C" w:rsidP="00CF1D2C">
              <w:pPr>
                <w:pStyle w:val="510"/>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CF1D2C" w:rsidRPr="00341D0A" w:rsidRDefault="00CF1D2C">
          <w:pPr>
            <w:pStyle w:val="510"/>
            <w:rPr>
              <w:rFonts w:cs="Cambria"/>
              <w:sz w:val="21"/>
            </w:rPr>
          </w:pPr>
          <w:r w:rsidRPr="00341D0A">
            <w:rPr>
              <w:rFonts w:cs="Cambria" w:hint="eastAsia"/>
              <w:sz w:val="21"/>
            </w:rPr>
            <w:t>关联托管/承包情况说明</w:t>
          </w:r>
        </w:p>
        <w:sdt>
          <w:sdtPr>
            <w:rPr>
              <w:rFonts w:cs="Cambria"/>
            </w:rPr>
            <w:alias w:val="是否适用：关联托管或承包情况说明[双击切换]"/>
            <w:tag w:val="_GBC_42ec6e3170b04610899c528ce7bda003"/>
            <w:id w:val="-76516302"/>
            <w:lock w:val="sdtContentLocked"/>
            <w:placeholder>
              <w:docPart w:val="GBC22222222222222222222222222222"/>
            </w:placeholder>
          </w:sdtPr>
          <w:sdtEndPr/>
          <w:sdtContent>
            <w:p w:rsidR="00CF1D2C" w:rsidRDefault="00CF1D2C" w:rsidP="00CF1D2C">
              <w:pPr>
                <w:pStyle w:val="510"/>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CF1D2C" w:rsidRDefault="00CF1D2C">
          <w:pPr>
            <w:pStyle w:val="510"/>
            <w:rPr>
              <w:rFonts w:cs="Cambria"/>
            </w:rPr>
          </w:pPr>
        </w:p>
        <w:p w:rsidR="00CF1D2C" w:rsidRPr="00341D0A" w:rsidRDefault="00CF1D2C">
          <w:pPr>
            <w:pStyle w:val="510"/>
            <w:rPr>
              <w:rFonts w:cs="Cambria"/>
              <w:bCs/>
              <w:sz w:val="21"/>
            </w:rPr>
          </w:pPr>
          <w:r w:rsidRPr="00341D0A">
            <w:rPr>
              <w:rFonts w:hint="eastAsia"/>
              <w:sz w:val="21"/>
            </w:rPr>
            <w:t>本公司</w:t>
          </w:r>
          <w:r w:rsidRPr="00341D0A">
            <w:rPr>
              <w:rFonts w:cs="Cambria" w:hint="eastAsia"/>
              <w:bCs/>
              <w:sz w:val="21"/>
            </w:rPr>
            <w:t>委托管理/出</w:t>
          </w:r>
          <w:proofErr w:type="gramStart"/>
          <w:r w:rsidRPr="00341D0A">
            <w:rPr>
              <w:rFonts w:cs="Cambria" w:hint="eastAsia"/>
              <w:bCs/>
              <w:sz w:val="21"/>
            </w:rPr>
            <w:t>包情况</w:t>
          </w:r>
          <w:proofErr w:type="gramEnd"/>
          <w:r w:rsidRPr="00341D0A">
            <w:rPr>
              <w:rFonts w:cs="Cambria" w:hint="eastAsia"/>
              <w:bCs/>
              <w:sz w:val="21"/>
            </w:rPr>
            <w:t>表：</w:t>
          </w:r>
        </w:p>
        <w:sdt>
          <w:sdtPr>
            <w:rPr>
              <w:rFonts w:cs="Cambria"/>
              <w:bCs/>
            </w:rPr>
            <w:alias w:val="是否适用：本公司委托管理或出包情况表[双击切换]"/>
            <w:tag w:val="_GBC_37bf111a27194665b76f71bb5418d53c"/>
            <w:id w:val="-205028088"/>
            <w:lock w:val="sdtContentLocked"/>
            <w:placeholder>
              <w:docPart w:val="GBC22222222222222222222222222222"/>
            </w:placeholder>
          </w:sdtPr>
          <w:sdtEndPr/>
          <w:sdtContent>
            <w:p w:rsidR="00CF1D2C" w:rsidRDefault="00CF1D2C" w:rsidP="00CF1D2C">
              <w:pPr>
                <w:pStyle w:val="510"/>
                <w:rPr>
                  <w:rFonts w:cs="Cambria"/>
                  <w:bCs/>
                </w:rPr>
              </w:pPr>
              <w:r>
                <w:rPr>
                  <w:rFonts w:cs="Cambria"/>
                  <w:bCs/>
                </w:rPr>
                <w:fldChar w:fldCharType="begin"/>
              </w:r>
              <w:r>
                <w:rPr>
                  <w:rFonts w:cs="Cambria"/>
                  <w:bCs/>
                </w:rPr>
                <w:instrText xml:space="preserve"> MACROBUTTON  SnrToggleCheckbox □适用 </w:instrText>
              </w:r>
              <w:r>
                <w:rPr>
                  <w:rFonts w:cs="Cambria"/>
                  <w:bCs/>
                </w:rPr>
                <w:fldChar w:fldCharType="end"/>
              </w:r>
              <w:r>
                <w:rPr>
                  <w:rFonts w:cs="Cambria"/>
                  <w:bCs/>
                </w:rPr>
                <w:fldChar w:fldCharType="begin"/>
              </w:r>
              <w:r>
                <w:rPr>
                  <w:rFonts w:cs="Cambria"/>
                  <w:bCs/>
                </w:rPr>
                <w:instrText xml:space="preserve"> MACROBUTTON  SnrToggleCheckbox √不适用 </w:instrText>
              </w:r>
              <w:r>
                <w:rPr>
                  <w:rFonts w:cs="Cambria"/>
                  <w:bCs/>
                </w:rPr>
                <w:fldChar w:fldCharType="end"/>
              </w:r>
            </w:p>
          </w:sdtContent>
        </w:sdt>
        <w:p w:rsidR="00CF1D2C" w:rsidRPr="00341D0A" w:rsidRDefault="00CF1D2C">
          <w:pPr>
            <w:pStyle w:val="510"/>
            <w:rPr>
              <w:rFonts w:cs="Cambria"/>
              <w:bCs/>
              <w:sz w:val="21"/>
            </w:rPr>
          </w:pPr>
          <w:r w:rsidRPr="00341D0A">
            <w:rPr>
              <w:rFonts w:cs="Cambria" w:hint="eastAsia"/>
              <w:bCs/>
              <w:sz w:val="21"/>
            </w:rPr>
            <w:t>关联管理/出</w:t>
          </w:r>
          <w:proofErr w:type="gramStart"/>
          <w:r w:rsidRPr="00341D0A">
            <w:rPr>
              <w:rFonts w:cs="Cambria" w:hint="eastAsia"/>
              <w:bCs/>
              <w:sz w:val="21"/>
            </w:rPr>
            <w:t>包情况</w:t>
          </w:r>
          <w:proofErr w:type="gramEnd"/>
          <w:r w:rsidRPr="00341D0A">
            <w:rPr>
              <w:rFonts w:cs="Cambria" w:hint="eastAsia"/>
              <w:bCs/>
              <w:sz w:val="21"/>
            </w:rPr>
            <w:t>说明</w:t>
          </w:r>
        </w:p>
        <w:sdt>
          <w:sdtPr>
            <w:rPr>
              <w:rFonts w:cs="Cambria"/>
              <w:bCs/>
            </w:rPr>
            <w:alias w:val="是否适用：关联管理或出包情况说明[双击切换]"/>
            <w:tag w:val="_GBC_0b0339c118c542eb8a6e3a68fab8e375"/>
            <w:id w:val="-770466771"/>
            <w:lock w:val="sdtContentLocked"/>
            <w:placeholder>
              <w:docPart w:val="GBC22222222222222222222222222222"/>
            </w:placeholder>
          </w:sdtPr>
          <w:sdtEndPr/>
          <w:sdtContent>
            <w:p w:rsidR="00CF1D2C" w:rsidRDefault="00CF1D2C" w:rsidP="00CF1D2C">
              <w:pPr>
                <w:pStyle w:val="510"/>
                <w:rPr>
                  <w:rFonts w:cs="Cambria"/>
                  <w:bCs/>
                </w:rPr>
              </w:pPr>
              <w:r>
                <w:rPr>
                  <w:rFonts w:cs="Cambria"/>
                  <w:bCs/>
                </w:rPr>
                <w:fldChar w:fldCharType="begin"/>
              </w:r>
              <w:r>
                <w:rPr>
                  <w:rFonts w:cs="Cambria"/>
                  <w:bCs/>
                </w:rPr>
                <w:instrText xml:space="preserve"> MACROBUTTON  SnrToggleCheckbox □适用 </w:instrText>
              </w:r>
              <w:r>
                <w:rPr>
                  <w:rFonts w:cs="Cambria"/>
                  <w:bCs/>
                </w:rPr>
                <w:fldChar w:fldCharType="end"/>
              </w:r>
              <w:r>
                <w:rPr>
                  <w:rFonts w:cs="Cambria"/>
                  <w:bCs/>
                </w:rPr>
                <w:fldChar w:fldCharType="begin"/>
              </w:r>
              <w:r>
                <w:rPr>
                  <w:rFonts w:cs="Cambria"/>
                  <w:bCs/>
                </w:rPr>
                <w:instrText xml:space="preserve"> MACROBUTTON  SnrToggleCheckbox √不适用 </w:instrText>
              </w:r>
              <w:r>
                <w:rPr>
                  <w:rFonts w:cs="Cambria"/>
                  <w:bCs/>
                </w:rPr>
                <w:fldChar w:fldCharType="end"/>
              </w:r>
            </w:p>
          </w:sdtContent>
        </w:sdt>
        <w:p w:rsidR="00CF1D2C" w:rsidRDefault="00034E8D">
          <w:pPr>
            <w:pStyle w:val="510"/>
            <w:rPr>
              <w:rFonts w:cs="Cambria"/>
            </w:rPr>
          </w:pPr>
        </w:p>
      </w:sdtContent>
    </w:sdt>
    <w:sdt>
      <w:sdtPr>
        <w:rPr>
          <w:rFonts w:ascii="宋体" w:hAnsi="宋体" w:cs="宋体" w:hint="eastAsia"/>
          <w:b w:val="0"/>
          <w:bCs w:val="0"/>
          <w:kern w:val="0"/>
          <w:sz w:val="24"/>
          <w:szCs w:val="24"/>
        </w:rPr>
        <w:alias w:val="模块:关联租赁情况"/>
        <w:tag w:val="_GBC_17f3281299e640aa88ca71463490c054"/>
        <w:id w:val="-33123489"/>
        <w:lock w:val="sdtLocked"/>
        <w:placeholder>
          <w:docPart w:val="GBC22222222222222222222222222222"/>
        </w:placeholder>
      </w:sdtPr>
      <w:sdtEndPr>
        <w:rPr>
          <w:szCs w:val="21"/>
        </w:rPr>
      </w:sdtEndPr>
      <w:sdtContent>
        <w:p w:rsidR="00CF1D2C" w:rsidRDefault="00CF1D2C" w:rsidP="00C06BE6">
          <w:pPr>
            <w:pStyle w:val="48"/>
            <w:numPr>
              <w:ilvl w:val="0"/>
              <w:numId w:val="91"/>
            </w:numPr>
            <w:tabs>
              <w:tab w:val="left" w:pos="616"/>
            </w:tabs>
          </w:pPr>
          <w:r>
            <w:rPr>
              <w:rFonts w:hint="eastAsia"/>
            </w:rPr>
            <w:t>关联租赁情况</w:t>
          </w:r>
        </w:p>
        <w:p w:rsidR="00CF1D2C" w:rsidRPr="00341D0A" w:rsidRDefault="00CF1D2C">
          <w:pPr>
            <w:pStyle w:val="510"/>
            <w:rPr>
              <w:sz w:val="21"/>
            </w:rPr>
          </w:pPr>
          <w:r w:rsidRPr="00341D0A">
            <w:rPr>
              <w:rFonts w:hint="eastAsia"/>
              <w:sz w:val="21"/>
            </w:rPr>
            <w:t>本公司作为出租方：</w:t>
          </w:r>
        </w:p>
        <w:sdt>
          <w:sdtPr>
            <w:alias w:val="是否适用：本公司作为出租方的租赁情况表[双击切换]"/>
            <w:tag w:val="_GBC_f12cb8266cbd482b93c6a4bba1b05fb7"/>
            <w:id w:val="195475017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pPr>
            <w:pStyle w:val="510"/>
            <w:jc w:val="right"/>
            <w:rPr>
              <w:rFonts w:ascii="Times New Roman" w:hAnsi="Times New Roman" w:cs="Times New Roman"/>
              <w:sz w:val="21"/>
            </w:rPr>
          </w:pPr>
          <w:r w:rsidRPr="0088594B">
            <w:rPr>
              <w:rFonts w:ascii="Times New Roman" w:hAnsi="Times New Roman" w:cs="Times New Roman"/>
              <w:sz w:val="21"/>
            </w:rPr>
            <w:t>单位：</w:t>
          </w:r>
          <w:sdt>
            <w:sdtPr>
              <w:rPr>
                <w:rFonts w:ascii="Times New Roman" w:hAnsi="Times New Roman" w:cs="Times New Roman"/>
                <w:sz w:val="21"/>
              </w:rPr>
              <w:alias w:val="单位：关联租赁情况"/>
              <w:tag w:val="_GBC_b6ac4f0274e84bf2bac59898fb55e11d"/>
              <w:id w:val="-6522953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sdt>
            <w:sdtPr>
              <w:rPr>
                <w:rFonts w:ascii="Times New Roman" w:hAnsi="Times New Roman" w:cs="Times New Roman"/>
                <w:sz w:val="21"/>
              </w:rPr>
              <w:alias w:val="币种：关联租赁情况"/>
              <w:tag w:val="_GBC_268dafb121cf40fdbb2bbe55df2badf0"/>
              <w:id w:val="62220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08"/>
            <w:gridCol w:w="1560"/>
            <w:gridCol w:w="2127"/>
            <w:gridCol w:w="2198"/>
          </w:tblGrid>
          <w:tr w:rsidR="00CF1D2C" w:rsidRPr="0088594B" w:rsidTr="0088594B">
            <w:trPr>
              <w:trHeight w:val="340"/>
            </w:trPr>
            <w:sdt>
              <w:sdtPr>
                <w:rPr>
                  <w:rFonts w:ascii="Times New Roman" w:hAnsi="Times New Roman" w:cs="Times New Roman"/>
                  <w:b/>
                  <w:sz w:val="21"/>
                </w:rPr>
                <w:tag w:val="_PLD_d0bc662d818f4cea8a5953be241f0994"/>
                <w:id w:val="-1457478344"/>
                <w:lock w:val="sdtLocked"/>
              </w:sdtPr>
              <w:sdtEndPr/>
              <w:sdtContent>
                <w:tc>
                  <w:tcPr>
                    <w:tcW w:w="1691" w:type="pct"/>
                    <w:tcBorders>
                      <w:top w:val="single" w:sz="4" w:space="0" w:color="auto"/>
                      <w:left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承租方名称</w:t>
                    </w:r>
                  </w:p>
                </w:tc>
              </w:sdtContent>
            </w:sdt>
            <w:sdt>
              <w:sdtPr>
                <w:rPr>
                  <w:rFonts w:ascii="Times New Roman" w:hAnsi="Times New Roman" w:cs="Times New Roman"/>
                  <w:b/>
                  <w:sz w:val="21"/>
                </w:rPr>
                <w:tag w:val="_PLD_b201e1ba80ff4620b34885e088e03080"/>
                <w:id w:val="-1497500551"/>
                <w:lock w:val="sdtLocked"/>
              </w:sdtPr>
              <w:sdtEndPr/>
              <w:sdtContent>
                <w:tc>
                  <w:tcPr>
                    <w:tcW w:w="877" w:type="pct"/>
                    <w:tcBorders>
                      <w:top w:val="single" w:sz="4" w:space="0" w:color="auto"/>
                      <w:left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租赁资产种类</w:t>
                    </w:r>
                  </w:p>
                </w:tc>
              </w:sdtContent>
            </w:sdt>
            <w:sdt>
              <w:sdtPr>
                <w:rPr>
                  <w:rFonts w:ascii="Times New Roman" w:hAnsi="Times New Roman" w:cs="Times New Roman"/>
                  <w:b/>
                  <w:sz w:val="21"/>
                </w:rPr>
                <w:tag w:val="_PLD_2247dbd372c64f6bb229457f3849c03a"/>
                <w:id w:val="1130670561"/>
                <w:lock w:val="sdtLocked"/>
              </w:sdtPr>
              <w:sdtEndPr/>
              <w:sdtContent>
                <w:tc>
                  <w:tcPr>
                    <w:tcW w:w="1196" w:type="pct"/>
                    <w:tcBorders>
                      <w:top w:val="single" w:sz="4" w:space="0" w:color="auto"/>
                      <w:left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本期确认的租赁收入</w:t>
                    </w:r>
                  </w:p>
                </w:tc>
              </w:sdtContent>
            </w:sdt>
            <w:sdt>
              <w:sdtPr>
                <w:rPr>
                  <w:rFonts w:ascii="Times New Roman" w:hAnsi="Times New Roman" w:cs="Times New Roman"/>
                  <w:b/>
                  <w:sz w:val="21"/>
                </w:rPr>
                <w:tag w:val="_PLD_94eb47eaf858403e8c39eab08f54efb9"/>
                <w:id w:val="-2026160161"/>
                <w:lock w:val="sdtLocked"/>
              </w:sdtPr>
              <w:sdtEndPr/>
              <w:sdtContent>
                <w:tc>
                  <w:tcPr>
                    <w:tcW w:w="1237" w:type="pct"/>
                    <w:tcBorders>
                      <w:top w:val="single" w:sz="4" w:space="0" w:color="auto"/>
                      <w:left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上期确认的租赁收入</w:t>
                    </w:r>
                  </w:p>
                </w:tc>
              </w:sdtContent>
            </w:sdt>
          </w:tr>
          <w:sdt>
            <w:sdtPr>
              <w:rPr>
                <w:rFonts w:ascii="Times New Roman" w:eastAsiaTheme="majorEastAsia" w:hAnsi="Times New Roman" w:cs="Times New Roman"/>
                <w:sz w:val="21"/>
              </w:rPr>
              <w:alias w:val="关联租赁情况"/>
              <w:tag w:val="_GBC_b0112b4dc9284dc5a94109344af1edea"/>
              <w:id w:val="-1655828769"/>
              <w:lock w:val="sdtLocked"/>
            </w:sdtPr>
            <w:sdtEndPr/>
            <w:sdtContent>
              <w:tr w:rsidR="00CF1D2C" w:rsidRPr="0088594B" w:rsidTr="0088594B">
                <w:trPr>
                  <w:trHeight w:val="340"/>
                </w:trPr>
                <w:tc>
                  <w:tcPr>
                    <w:tcW w:w="1691"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深圳中电国际信息科技有限公司</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both"/>
                      <w:rPr>
                        <w:rFonts w:ascii="Times New Roman" w:eastAsiaTheme="majorEastAsia" w:hAnsi="Times New Roman" w:cs="Times New Roman"/>
                        <w:sz w:val="21"/>
                      </w:rPr>
                    </w:pPr>
                    <w:r w:rsidRPr="0088594B">
                      <w:rPr>
                        <w:rFonts w:ascii="Times New Roman" w:eastAsiaTheme="majorEastAsia" w:hAnsi="Times New Roman" w:cs="Times New Roman"/>
                        <w:sz w:val="21"/>
                      </w:rPr>
                      <w:t>研发大楼</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528,082.26</w:t>
                    </w:r>
                  </w:p>
                </w:tc>
                <w:tc>
                  <w:tcPr>
                    <w:tcW w:w="123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528,082.26</w:t>
                    </w:r>
                  </w:p>
                </w:tc>
              </w:tr>
            </w:sdtContent>
          </w:sdt>
        </w:tbl>
        <w:p w:rsidR="00CF1D2C" w:rsidRDefault="00CF1D2C">
          <w:pPr>
            <w:pStyle w:val="510"/>
          </w:pPr>
        </w:p>
        <w:p w:rsidR="00CF1D2C" w:rsidRPr="00341D0A" w:rsidRDefault="00CF1D2C">
          <w:pPr>
            <w:pStyle w:val="510"/>
            <w:rPr>
              <w:sz w:val="21"/>
            </w:rPr>
          </w:pPr>
          <w:r w:rsidRPr="00341D0A">
            <w:rPr>
              <w:rFonts w:hint="eastAsia"/>
              <w:sz w:val="21"/>
            </w:rPr>
            <w:t>本公司作为承租方：</w:t>
          </w:r>
        </w:p>
        <w:sdt>
          <w:sdtPr>
            <w:alias w:val="是否适用：本公司作为承租方的租赁情况表[双击切换]"/>
            <w:tag w:val="_GBC_e3319fb4cbb04bb0ab5516046d7e77a4"/>
            <w:id w:val="-82535521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41D0A" w:rsidRDefault="00CF1D2C">
          <w:pPr>
            <w:pStyle w:val="510"/>
            <w:rPr>
              <w:sz w:val="21"/>
            </w:rPr>
          </w:pPr>
          <w:r w:rsidRPr="00341D0A">
            <w:rPr>
              <w:rFonts w:hint="eastAsia"/>
              <w:sz w:val="21"/>
            </w:rPr>
            <w:t>关联租赁情况说明</w:t>
          </w:r>
        </w:p>
        <w:sdt>
          <w:sdtPr>
            <w:alias w:val="是否适用：关联租赁情况说明[双击切换]"/>
            <w:tag w:val="_GBC_a8d25c1a27d24bbeb9dd0063be85a310"/>
            <w:id w:val="-478615077"/>
            <w:lock w:val="sdtContentLocked"/>
            <w:placeholder>
              <w:docPart w:val="GBC22222222222222222222222222222"/>
            </w:placeholder>
          </w:sdtPr>
          <w:sdtEndPr/>
          <w:sdtContent>
            <w:p w:rsidR="00CF1D2C" w:rsidRDefault="00CF1D2C">
              <w:pPr>
                <w:pStyle w:val="510"/>
              </w:pPr>
              <w:r>
                <w:fldChar w:fldCharType="begin"/>
              </w:r>
              <w:r w:rsidR="00A378C7">
                <w:instrText xml:space="preserve"> MACROBUTTON  SnrToggleCheckbox □适用 </w:instrText>
              </w:r>
              <w:r>
                <w:fldChar w:fldCharType="end"/>
              </w:r>
              <w:r>
                <w:fldChar w:fldCharType="begin"/>
              </w:r>
              <w:r w:rsidR="00A378C7">
                <w:instrText xml:space="preserve"> MACROBUTTON  SnrToggleCheckbox √不适用 </w:instrText>
              </w:r>
              <w:r>
                <w:fldChar w:fldCharType="end"/>
              </w:r>
            </w:p>
          </w:sdtContent>
        </w:sdt>
        <w:p w:rsidR="00CF1D2C" w:rsidRDefault="00034E8D">
          <w:pPr>
            <w:pStyle w:val="510"/>
          </w:pPr>
        </w:p>
      </w:sdtContent>
    </w:sdt>
    <w:sdt>
      <w:sdtPr>
        <w:rPr>
          <w:rFonts w:ascii="宋体" w:hAnsi="宋体" w:cs="Arial" w:hint="eastAsia"/>
          <w:b w:val="0"/>
          <w:bCs w:val="0"/>
          <w:kern w:val="0"/>
          <w:sz w:val="24"/>
          <w:szCs w:val="21"/>
        </w:rPr>
        <w:alias w:val="模块:关联担保情况"/>
        <w:tag w:val="_GBC_a87b2e666bc14a67817d2d3189396350"/>
        <w:id w:val="-625996416"/>
        <w:lock w:val="sdtLocked"/>
        <w:placeholder>
          <w:docPart w:val="GBC22222222222222222222222222222"/>
        </w:placeholder>
      </w:sdtPr>
      <w:sdtEndPr>
        <w:rPr>
          <w:rFonts w:ascii="Cambria" w:eastAsiaTheme="minorEastAsia" w:hAnsi="Cambria" w:cs="Cambria" w:hint="default"/>
          <w:sz w:val="20"/>
          <w:szCs w:val="20"/>
        </w:rPr>
      </w:sdtEndPr>
      <w:sdtContent>
        <w:p w:rsidR="00CF1D2C" w:rsidRDefault="00CF1D2C" w:rsidP="00C06BE6">
          <w:pPr>
            <w:pStyle w:val="48"/>
            <w:numPr>
              <w:ilvl w:val="0"/>
              <w:numId w:val="91"/>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CF1D2C" w:rsidRPr="00341D0A" w:rsidRDefault="00CF1D2C">
          <w:pPr>
            <w:pStyle w:val="510"/>
            <w:rPr>
              <w:sz w:val="21"/>
            </w:rPr>
          </w:pPr>
          <w:r w:rsidRPr="00341D0A">
            <w:rPr>
              <w:rFonts w:hint="eastAsia"/>
              <w:sz w:val="21"/>
            </w:rPr>
            <w:t>本公司作为担保方</w:t>
          </w:r>
        </w:p>
        <w:sdt>
          <w:sdtPr>
            <w:alias w:val="是否适用：本公司作为担保方的担保情况表[双击切换]"/>
            <w:tag w:val="_GBC_f0150417f8ec4c5281b86683570391cb"/>
            <w:id w:val="11750811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41D0A" w:rsidRDefault="00CF1D2C">
          <w:pPr>
            <w:pStyle w:val="510"/>
            <w:rPr>
              <w:rFonts w:ascii="Cambria" w:hAnsi="Cambria" w:cs="Cambria"/>
              <w:sz w:val="21"/>
            </w:rPr>
          </w:pPr>
          <w:r w:rsidRPr="00341D0A">
            <w:rPr>
              <w:rFonts w:ascii="Cambria" w:hAnsi="Cambria" w:cs="Cambria" w:hint="eastAsia"/>
              <w:sz w:val="21"/>
            </w:rPr>
            <w:t>本公司作为被担保方</w:t>
          </w:r>
        </w:p>
        <w:sdt>
          <w:sdtPr>
            <w:rPr>
              <w:rFonts w:ascii="Cambria" w:hAnsi="Cambria" w:cs="Cambria"/>
            </w:rPr>
            <w:alias w:val="是否适用：本公司作为被担保方的担保情况表[双击切换]"/>
            <w:tag w:val="_GBC_3686094d29c941dd91bd168e3ef88833"/>
            <w:id w:val="1903864903"/>
            <w:lock w:val="sdtContentLocked"/>
            <w:placeholder>
              <w:docPart w:val="GBC22222222222222222222222222222"/>
            </w:placeholder>
          </w:sdtPr>
          <w:sdtEndPr/>
          <w:sdtContent>
            <w:p w:rsidR="00CF1D2C" w:rsidRDefault="00CF1D2C" w:rsidP="00CF1D2C">
              <w:pPr>
                <w:pStyle w:val="510"/>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CF1D2C" w:rsidRPr="00341D0A" w:rsidRDefault="00CF1D2C">
          <w:pPr>
            <w:pStyle w:val="510"/>
            <w:rPr>
              <w:rFonts w:ascii="Cambria" w:hAnsi="Cambria" w:cs="Cambria"/>
              <w:sz w:val="21"/>
            </w:rPr>
          </w:pPr>
          <w:r w:rsidRPr="00341D0A">
            <w:rPr>
              <w:rFonts w:ascii="Cambria" w:hAnsi="Cambria" w:cs="Cambria" w:hint="eastAsia"/>
              <w:sz w:val="21"/>
            </w:rPr>
            <w:t>关联担保情况说明</w:t>
          </w:r>
        </w:p>
        <w:sdt>
          <w:sdtPr>
            <w:rPr>
              <w:rFonts w:ascii="Cambria" w:hAnsi="Cambria" w:cs="Cambria"/>
            </w:rPr>
            <w:alias w:val="是否适用：关联担保情况说明[双击切换]"/>
            <w:tag w:val="_GBC_9a5a4769e8804b779ae17adb041890d7"/>
            <w:id w:val="-1813709998"/>
            <w:lock w:val="sdtContentLocked"/>
            <w:placeholder>
              <w:docPart w:val="GBC22222222222222222222222222222"/>
            </w:placeholder>
          </w:sdtPr>
          <w:sdtEndPr/>
          <w:sdtContent>
            <w:p w:rsidR="00CF1D2C" w:rsidRDefault="00CF1D2C" w:rsidP="00CF1D2C">
              <w:pPr>
                <w:pStyle w:val="510"/>
                <w:rPr>
                  <w:rFonts w:ascii="Cambria" w:hAnsi="Cambria"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CF1D2C" w:rsidRDefault="00034E8D">
          <w:pPr>
            <w:pStyle w:val="510"/>
            <w:rPr>
              <w:rFonts w:ascii="Cambria" w:hAnsi="Cambria" w:cs="Cambria"/>
              <w:sz w:val="20"/>
              <w:szCs w:val="20"/>
            </w:rPr>
          </w:pPr>
        </w:p>
      </w:sdtContent>
    </w:sdt>
    <w:sdt>
      <w:sdtPr>
        <w:rPr>
          <w:rFonts w:ascii="宋体" w:hAnsi="宋体" w:cs="宋体" w:hint="eastAsia"/>
          <w:b w:val="0"/>
          <w:bCs w:val="0"/>
          <w:kern w:val="0"/>
          <w:sz w:val="24"/>
          <w:szCs w:val="24"/>
        </w:rPr>
        <w:alias w:val="模块:关联方资金拆借"/>
        <w:tag w:val="_GBC_6c7c3b5a05ab429faec9917f7b8dd9f6"/>
        <w:id w:val="-1236237750"/>
        <w:lock w:val="sdtLocked"/>
        <w:placeholder>
          <w:docPart w:val="GBC22222222222222222222222222222"/>
        </w:placeholder>
      </w:sdtPr>
      <w:sdtEndPr>
        <w:rPr>
          <w:rFonts w:cstheme="minorBidi" w:hint="default"/>
          <w:szCs w:val="21"/>
        </w:rPr>
      </w:sdtEndPr>
      <w:sdtContent>
        <w:p w:rsidR="00CF1D2C" w:rsidRDefault="00CF1D2C" w:rsidP="00C06BE6">
          <w:pPr>
            <w:pStyle w:val="48"/>
            <w:numPr>
              <w:ilvl w:val="0"/>
              <w:numId w:val="91"/>
            </w:numPr>
            <w:tabs>
              <w:tab w:val="left" w:pos="616"/>
            </w:tabs>
            <w:jc w:val="left"/>
          </w:pPr>
          <w:r>
            <w:rPr>
              <w:rFonts w:hint="eastAsia"/>
            </w:rPr>
            <w:t>关联方资金拆借</w:t>
          </w:r>
        </w:p>
        <w:sdt>
          <w:sdtPr>
            <w:alias w:val="是否适用：关联方资金拆借[双击切换]"/>
            <w:tag w:val="_GBC_4e638b97ab3a4cf1ac99972e688d60b1"/>
            <w:id w:val="65225411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关联方资产转让、债务重组情况"/>
        <w:tag w:val="_GBC_9319584d30f7446b9ff3e2a3d50022d5"/>
        <w:id w:val="209384703"/>
        <w:lock w:val="sdtLocked"/>
        <w:placeholder>
          <w:docPart w:val="GBC22222222222222222222222222222"/>
        </w:placeholder>
      </w:sdtPr>
      <w:sdtEndPr>
        <w:rPr>
          <w:szCs w:val="21"/>
        </w:rPr>
      </w:sdtEndPr>
      <w:sdtContent>
        <w:p w:rsidR="00CF1D2C" w:rsidRDefault="00CF1D2C" w:rsidP="00C06BE6">
          <w:pPr>
            <w:pStyle w:val="48"/>
            <w:numPr>
              <w:ilvl w:val="0"/>
              <w:numId w:val="91"/>
            </w:numPr>
            <w:tabs>
              <w:tab w:val="left" w:pos="616"/>
            </w:tabs>
          </w:pPr>
          <w:r>
            <w:rPr>
              <w:rFonts w:hint="eastAsia"/>
            </w:rPr>
            <w:t>关联方资产转让、债务重组情况</w:t>
          </w:r>
        </w:p>
        <w:p w:rsidR="00CF1D2C" w:rsidRDefault="00034E8D" w:rsidP="00CF1D2C">
          <w:pPr>
            <w:pStyle w:val="510"/>
          </w:pPr>
          <w:sdt>
            <w:sdtPr>
              <w:alias w:val="是否适用：关联方资产转让、债务重组情况[双击切换]"/>
              <w:tag w:val="_GBC_c590c66abdbe454e89c4c55269fb6adf"/>
              <w:id w:val="-1689514765"/>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hint="eastAsia"/>
          <w:b w:val="0"/>
          <w:bCs w:val="0"/>
          <w:kern w:val="0"/>
          <w:sz w:val="24"/>
          <w:szCs w:val="24"/>
        </w:rPr>
        <w:alias w:val="模块:关键管理人员报酬"/>
        <w:tag w:val="_GBC_16da1beac91f4544809058bfda2ad3bf"/>
        <w:id w:val="-2104017983"/>
        <w:lock w:val="sdtLocked"/>
        <w:placeholder>
          <w:docPart w:val="GBC22222222222222222222222222222"/>
        </w:placeholder>
      </w:sdtPr>
      <w:sdtEndPr>
        <w:rPr>
          <w:rFonts w:ascii="Times New Roman" w:hAnsi="Times New Roman" w:cs="Times New Roman" w:hint="default"/>
          <w:sz w:val="21"/>
          <w:szCs w:val="21"/>
        </w:rPr>
      </w:sdtEndPr>
      <w:sdtContent>
        <w:p w:rsidR="00CF1D2C" w:rsidRDefault="00CF1D2C" w:rsidP="00C06BE6">
          <w:pPr>
            <w:pStyle w:val="48"/>
            <w:numPr>
              <w:ilvl w:val="0"/>
              <w:numId w:val="91"/>
            </w:numPr>
            <w:tabs>
              <w:tab w:val="left" w:pos="616"/>
            </w:tabs>
          </w:pPr>
          <w:r>
            <w:rPr>
              <w:rFonts w:hint="eastAsia"/>
            </w:rPr>
            <w:t>关键管理人员报酬</w:t>
          </w:r>
        </w:p>
        <w:sdt>
          <w:sdtPr>
            <w:alias w:val="是否适用：关键管理人员报酬[双击切换]"/>
            <w:tag w:val="_GBC_48379e9c7f5743bb916ac1cb044f4057"/>
            <w:id w:val="137697761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88594B" w:rsidRDefault="00CF1D2C">
          <w:pPr>
            <w:pStyle w:val="510"/>
            <w:jc w:val="right"/>
            <w:rPr>
              <w:rFonts w:ascii="Times New Roman" w:hAnsi="Times New Roman" w:cs="Times New Roman"/>
              <w:sz w:val="21"/>
            </w:rPr>
          </w:pPr>
          <w:r w:rsidRPr="0088594B">
            <w:rPr>
              <w:rFonts w:ascii="Times New Roman" w:hAnsi="Times New Roman" w:cs="Times New Roman"/>
              <w:sz w:val="21"/>
            </w:rPr>
            <w:t>单位：</w:t>
          </w:r>
          <w:sdt>
            <w:sdtPr>
              <w:rPr>
                <w:rFonts w:ascii="Times New Roman" w:hAnsi="Times New Roman" w:cs="Times New Roman"/>
                <w:sz w:val="21"/>
              </w:rPr>
              <w:alias w:val="单位：财务附注：关键管理人员报酬"/>
              <w:tag w:val="_GBC_ce83ed5df8424f9a845da83f15361f10"/>
              <w:id w:val="13314053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万元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sdt>
            <w:sdtPr>
              <w:rPr>
                <w:rFonts w:ascii="Times New Roman" w:hAnsi="Times New Roman" w:cs="Times New Roman"/>
                <w:sz w:val="21"/>
              </w:rPr>
              <w:alias w:val="币种：财务附注：关键管理人员报酬"/>
              <w:tag w:val="_GBC_f493c9ef199846639115d5bc3032a26e"/>
              <w:id w:val="13643213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CF1D2C" w:rsidRPr="0088594B" w:rsidTr="0088594B">
            <w:trPr>
              <w:trHeight w:val="340"/>
            </w:trPr>
            <w:sdt>
              <w:sdtPr>
                <w:rPr>
                  <w:rFonts w:ascii="Times New Roman" w:hAnsi="Times New Roman" w:cs="Times New Roman"/>
                  <w:b/>
                  <w:sz w:val="21"/>
                </w:rPr>
                <w:tag w:val="_PLD_67f843efe3664c9fbe7a215b63622ea0"/>
                <w:id w:val="665133665"/>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项目</w:t>
                    </w:r>
                  </w:p>
                </w:tc>
              </w:sdtContent>
            </w:sdt>
            <w:sdt>
              <w:sdtPr>
                <w:rPr>
                  <w:rFonts w:ascii="Times New Roman" w:hAnsi="Times New Roman" w:cs="Times New Roman"/>
                  <w:b/>
                  <w:sz w:val="21"/>
                </w:rPr>
                <w:tag w:val="_PLD_30a169af324e457e93d304c688a55945"/>
                <w:id w:val="115039914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4630A6">
                      <w:rPr>
                        <w:rFonts w:ascii="Times New Roman" w:hAnsi="Times New Roman" w:cs="Times New Roman"/>
                        <w:b/>
                        <w:sz w:val="21"/>
                      </w:rPr>
                      <w:t>本期发生额</w:t>
                    </w:r>
                  </w:p>
                </w:tc>
              </w:sdtContent>
            </w:sdt>
            <w:sdt>
              <w:sdtPr>
                <w:rPr>
                  <w:rFonts w:ascii="Times New Roman" w:hAnsi="Times New Roman" w:cs="Times New Roman"/>
                  <w:b/>
                  <w:sz w:val="21"/>
                </w:rPr>
                <w:tag w:val="_PLD_bf5a91780f544d6eade38e70db331a30"/>
                <w:id w:val="-109743391"/>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pPr>
                      <w:pStyle w:val="510"/>
                      <w:jc w:val="center"/>
                      <w:rPr>
                        <w:rFonts w:ascii="Times New Roman" w:hAnsi="Times New Roman" w:cs="Times New Roman"/>
                        <w:b/>
                        <w:sz w:val="21"/>
                      </w:rPr>
                    </w:pPr>
                    <w:r w:rsidRPr="0088594B">
                      <w:rPr>
                        <w:rFonts w:ascii="Times New Roman" w:hAnsi="Times New Roman" w:cs="Times New Roman"/>
                        <w:b/>
                        <w:sz w:val="21"/>
                      </w:rPr>
                      <w:t>上期发生额</w:t>
                    </w:r>
                  </w:p>
                </w:tc>
              </w:sdtContent>
            </w:sdt>
          </w:tr>
          <w:tr w:rsidR="00CF1D2C" w:rsidRPr="0088594B" w:rsidTr="0088594B">
            <w:trPr>
              <w:trHeight w:val="340"/>
            </w:trPr>
            <w:sdt>
              <w:sdtPr>
                <w:rPr>
                  <w:rFonts w:ascii="Times New Roman" w:hAnsi="Times New Roman" w:cs="Times New Roman"/>
                  <w:sz w:val="21"/>
                </w:rPr>
                <w:tag w:val="_PLD_bc4e2a2d92044454966304594fcd32da"/>
                <w:id w:val="1774512681"/>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CF1D2C" w:rsidP="0088594B">
                    <w:pPr>
                      <w:pStyle w:val="510"/>
                      <w:jc w:val="both"/>
                      <w:rPr>
                        <w:rFonts w:ascii="Times New Roman" w:hAnsi="Times New Roman" w:cs="Times New Roman"/>
                        <w:sz w:val="21"/>
                      </w:rPr>
                    </w:pPr>
                    <w:r w:rsidRPr="0088594B">
                      <w:rPr>
                        <w:rFonts w:ascii="Times New Roman" w:hAnsi="Times New Roman" w:cs="Times New Roman"/>
                        <w:sz w:val="21"/>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4630A6" w:rsidP="0088594B">
                <w:pPr>
                  <w:pStyle w:val="510"/>
                  <w:jc w:val="right"/>
                  <w:rPr>
                    <w:rFonts w:ascii="Times New Roman" w:hAnsi="Times New Roman" w:cs="Times New Roman"/>
                    <w:sz w:val="21"/>
                  </w:rPr>
                </w:pPr>
                <w:r>
                  <w:rPr>
                    <w:rFonts w:ascii="Times New Roman" w:hAnsi="Times New Roman" w:cs="Times New Roman" w:hint="eastAsia"/>
                    <w:sz w:val="21"/>
                  </w:rPr>
                  <w:t>2</w:t>
                </w:r>
                <w:r>
                  <w:rPr>
                    <w:rFonts w:ascii="Times New Roman" w:hAnsi="Times New Roman" w:cs="Times New Roman"/>
                    <w:sz w:val="21"/>
                  </w:rPr>
                  <w:t>66.15</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88594B" w:rsidRDefault="0088594B" w:rsidP="0088594B">
                <w:pPr>
                  <w:pStyle w:val="510"/>
                  <w:jc w:val="right"/>
                  <w:rPr>
                    <w:rFonts w:ascii="Times New Roman" w:hAnsi="Times New Roman" w:cs="Times New Roman"/>
                    <w:sz w:val="21"/>
                  </w:rPr>
                </w:pPr>
                <w:r>
                  <w:rPr>
                    <w:rFonts w:ascii="Times New Roman" w:hAnsi="Times New Roman" w:cs="Times New Roman" w:hint="eastAsia"/>
                    <w:sz w:val="21"/>
                  </w:rPr>
                  <w:t>252.62</w:t>
                </w:r>
              </w:p>
            </w:tc>
          </w:tr>
        </w:tbl>
      </w:sdtContent>
    </w:sdt>
    <w:p w:rsidR="00CF1D2C" w:rsidRDefault="00CF1D2C">
      <w:pPr>
        <w:pStyle w:val="510"/>
      </w:pPr>
    </w:p>
    <w:sdt>
      <w:sdtPr>
        <w:rPr>
          <w:rFonts w:ascii="宋体" w:hAnsi="宋体" w:cs="宋体" w:hint="eastAsia"/>
          <w:b w:val="0"/>
          <w:bCs w:val="0"/>
          <w:kern w:val="0"/>
          <w:sz w:val="24"/>
          <w:szCs w:val="24"/>
        </w:rPr>
        <w:alias w:val="模块:其他关联交易"/>
        <w:tag w:val="_GBC_45e2e59b0d6145b48f7cfd576edaa9e6"/>
        <w:id w:val="556127231"/>
        <w:lock w:val="sdtLocked"/>
        <w:placeholder>
          <w:docPart w:val="GBC22222222222222222222222222222"/>
        </w:placeholder>
      </w:sdtPr>
      <w:sdtEndPr>
        <w:rPr>
          <w:rFonts w:asciiTheme="minorHAnsi" w:eastAsiaTheme="minorEastAsia" w:hAnsiTheme="minorHAnsi" w:cstheme="minorBidi" w:hint="default"/>
          <w:szCs w:val="21"/>
        </w:rPr>
      </w:sdtEndPr>
      <w:sdtContent>
        <w:p w:rsidR="00CF1D2C" w:rsidRDefault="00CF1D2C" w:rsidP="00C06BE6">
          <w:pPr>
            <w:pStyle w:val="48"/>
            <w:numPr>
              <w:ilvl w:val="0"/>
              <w:numId w:val="91"/>
            </w:numPr>
            <w:tabs>
              <w:tab w:val="left" w:pos="616"/>
            </w:tabs>
          </w:pPr>
          <w:r>
            <w:rPr>
              <w:rFonts w:hint="eastAsia"/>
            </w:rPr>
            <w:t>其他关联交易</w:t>
          </w:r>
        </w:p>
        <w:sdt>
          <w:sdtPr>
            <w:alias w:val="是否适用：其他关联交易[双击切换]"/>
            <w:tag w:val="_GBC_9768a300838a499089a7b814ff3d817d"/>
            <w:id w:val="-165144654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90"/>
        </w:numPr>
        <w:rPr>
          <w:rFonts w:ascii="宋体" w:hAnsi="宋体" w:cs="Arial"/>
          <w:szCs w:val="21"/>
        </w:rPr>
      </w:pPr>
      <w:r>
        <w:rPr>
          <w:rFonts w:ascii="宋体" w:hAnsi="宋体" w:cs="Arial" w:hint="eastAsia"/>
          <w:szCs w:val="21"/>
        </w:rPr>
        <w:lastRenderedPageBreak/>
        <w:t>关联方应收应付款项</w:t>
      </w:r>
    </w:p>
    <w:sdt>
      <w:sdtPr>
        <w:rPr>
          <w:rFonts w:ascii="宋体" w:hAnsi="宋体" w:cs="Arial" w:hint="eastAsia"/>
          <w:b w:val="0"/>
          <w:bCs w:val="0"/>
          <w:kern w:val="0"/>
          <w:sz w:val="24"/>
          <w:szCs w:val="21"/>
        </w:rPr>
        <w:alias w:val="模块:上市公司应收关联方款项"/>
        <w:tag w:val="_GBC_a8ddb53cf3424889a48a1749b5a1d910"/>
        <w:id w:val="-393513202"/>
        <w:lock w:val="sdtLocked"/>
        <w:placeholder>
          <w:docPart w:val="GBC22222222222222222222222222222"/>
        </w:placeholder>
      </w:sdtPr>
      <w:sdtEndPr>
        <w:rPr>
          <w:rFonts w:ascii="仿宋_GB2312" w:eastAsia="仿宋_GB2312" w:hAnsiTheme="minorHAnsi" w:cstheme="minorBidi"/>
        </w:rPr>
      </w:sdtEndPr>
      <w:sdtContent>
        <w:p w:rsidR="00CF1D2C" w:rsidRDefault="00CF1D2C" w:rsidP="00C06BE6">
          <w:pPr>
            <w:pStyle w:val="48"/>
            <w:numPr>
              <w:ilvl w:val="0"/>
              <w:numId w:val="92"/>
            </w:numPr>
            <w:tabs>
              <w:tab w:val="left" w:pos="616"/>
            </w:tabs>
          </w:pPr>
          <w:r>
            <w:rPr>
              <w:rFonts w:hint="eastAsia"/>
            </w:rPr>
            <w:t>应收项目</w:t>
          </w:r>
        </w:p>
        <w:sdt>
          <w:sdtPr>
            <w:alias w:val="是否适用：应收项目[双击切换]"/>
            <w:tag w:val="_GBC_e5475e28b21641f6895ac4770b2631b5"/>
            <w:id w:val="97695644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jc w:val="right"/>
          </w:pPr>
          <w:r>
            <w:rPr>
              <w:rFonts w:hint="eastAsia"/>
            </w:rPr>
            <w:t>单位:</w:t>
          </w:r>
          <w:sdt>
            <w:sdtPr>
              <w:rPr>
                <w:rFonts w:hint="eastAsia"/>
              </w:rPr>
              <w:alias w:val="单位：上市公司应收关联方款项"/>
              <w:tag w:val="_GBC_04d0c208b4494e01aba7984c41905093"/>
              <w:id w:val="1008024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rPr>
                <w:t>元</w:t>
              </w:r>
            </w:sdtContent>
          </w:sdt>
          <w:r>
            <w:rPr>
              <w:rFonts w:hint="eastAsia"/>
            </w:rPr>
            <w:t xml:space="preserve">  币种:</w:t>
          </w:r>
          <w:sdt>
            <w:sdtPr>
              <w:rPr>
                <w:rFonts w:hint="eastAsia"/>
              </w:rPr>
              <w:alias w:val="币种：上市公司应收关联方款项"/>
              <w:tag w:val="_GBC_b106fdd467084a62837eebe1d06bbbee"/>
              <w:id w:val="1023059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5"/>
            <w:gridCol w:w="1364"/>
            <w:gridCol w:w="1366"/>
            <w:gridCol w:w="1364"/>
            <w:gridCol w:w="1490"/>
            <w:gridCol w:w="1864"/>
          </w:tblGrid>
          <w:tr w:rsidR="00CF1D2C" w:rsidTr="00CF1D2C">
            <w:sdt>
              <w:sdtPr>
                <w:tag w:val="_PLD_75750bc8ac464afa98573c85adea097c"/>
                <w:id w:val="-1919633163"/>
                <w:lock w:val="sdtLocked"/>
              </w:sdtPr>
              <w:sdtEndPr/>
              <w:sdtContent>
                <w:tc>
                  <w:tcPr>
                    <w:tcW w:w="812" w:type="pct"/>
                    <w:vMerge w:val="restart"/>
                    <w:tcBorders>
                      <w:top w:val="single" w:sz="4" w:space="0" w:color="auto"/>
                      <w:left w:val="single" w:sz="4" w:space="0" w:color="auto"/>
                      <w:right w:val="single" w:sz="4" w:space="0" w:color="auto"/>
                    </w:tcBorders>
                    <w:vAlign w:val="center"/>
                  </w:tcPr>
                  <w:p w:rsidR="00CF1D2C" w:rsidRDefault="00CF1D2C" w:rsidP="00CF1D2C">
                    <w:pPr>
                      <w:pStyle w:val="510"/>
                      <w:jc w:val="center"/>
                    </w:pPr>
                    <w:r>
                      <w:rPr>
                        <w:rFonts w:hint="eastAsia"/>
                      </w:rPr>
                      <w:t>项目名称</w:t>
                    </w:r>
                  </w:p>
                </w:tc>
              </w:sdtContent>
            </w:sdt>
            <w:sdt>
              <w:sdtPr>
                <w:tag w:val="_PLD_5006be842c534839b3dabcf833329dd5"/>
                <w:id w:val="-244028383"/>
                <w:lock w:val="sdtLocked"/>
              </w:sdtPr>
              <w:sdtEndPr/>
              <w:sdtContent>
                <w:tc>
                  <w:tcPr>
                    <w:tcW w:w="767" w:type="pct"/>
                    <w:vMerge w:val="restart"/>
                    <w:tcBorders>
                      <w:top w:val="single" w:sz="4" w:space="0" w:color="auto"/>
                      <w:left w:val="single" w:sz="4" w:space="0" w:color="auto"/>
                      <w:right w:val="single" w:sz="4" w:space="0" w:color="auto"/>
                    </w:tcBorders>
                    <w:vAlign w:val="center"/>
                  </w:tcPr>
                  <w:p w:rsidR="00CF1D2C" w:rsidRDefault="00CF1D2C" w:rsidP="00CF1D2C">
                    <w:pPr>
                      <w:pStyle w:val="510"/>
                      <w:jc w:val="center"/>
                    </w:pPr>
                    <w:r>
                      <w:rPr>
                        <w:rFonts w:hint="eastAsia"/>
                      </w:rPr>
                      <w:t>关联方</w:t>
                    </w:r>
                  </w:p>
                </w:tc>
              </w:sdtContent>
            </w:sdt>
            <w:sdt>
              <w:sdtPr>
                <w:tag w:val="_PLD_f8f3c28b2f064090a27f319875eb1b52"/>
                <w:id w:val="-1771690393"/>
                <w:lock w:val="sdtLocked"/>
              </w:sdtPr>
              <w:sdtEndPr/>
              <w:sdtContent>
                <w:tc>
                  <w:tcPr>
                    <w:tcW w:w="1535" w:type="pct"/>
                    <w:gridSpan w:val="2"/>
                    <w:tcBorders>
                      <w:top w:val="single" w:sz="4" w:space="0" w:color="auto"/>
                      <w:left w:val="single" w:sz="4" w:space="0" w:color="auto"/>
                      <w:bottom w:val="single" w:sz="4" w:space="0" w:color="auto"/>
                      <w:right w:val="single" w:sz="4" w:space="0" w:color="auto"/>
                    </w:tcBorders>
                    <w:vAlign w:val="center"/>
                  </w:tcPr>
                  <w:p w:rsidR="00CF1D2C" w:rsidRDefault="00CF1D2C" w:rsidP="00CF1D2C">
                    <w:pPr>
                      <w:pStyle w:val="510"/>
                      <w:jc w:val="center"/>
                    </w:pPr>
                    <w:r>
                      <w:rPr>
                        <w:rFonts w:hint="eastAsia"/>
                      </w:rPr>
                      <w:t>期末余额</w:t>
                    </w:r>
                  </w:p>
                </w:tc>
              </w:sdtContent>
            </w:sdt>
            <w:sdt>
              <w:sdtPr>
                <w:tag w:val="_PLD_fdab8cbff0b74f19a916d61075f629a0"/>
                <w:id w:val="2115938708"/>
                <w:lock w:val="sdtLocked"/>
              </w:sdtPr>
              <w:sdtEndPr/>
              <w:sdtContent>
                <w:tc>
                  <w:tcPr>
                    <w:tcW w:w="1886" w:type="pct"/>
                    <w:gridSpan w:val="2"/>
                    <w:tcBorders>
                      <w:top w:val="single" w:sz="4" w:space="0" w:color="auto"/>
                      <w:left w:val="single" w:sz="4" w:space="0" w:color="auto"/>
                      <w:bottom w:val="single" w:sz="4" w:space="0" w:color="auto"/>
                      <w:right w:val="single" w:sz="4" w:space="0" w:color="auto"/>
                    </w:tcBorders>
                    <w:vAlign w:val="center"/>
                  </w:tcPr>
                  <w:p w:rsidR="00CF1D2C" w:rsidRDefault="00CF1D2C" w:rsidP="00CF1D2C">
                    <w:pPr>
                      <w:pStyle w:val="510"/>
                      <w:jc w:val="center"/>
                    </w:pPr>
                    <w:r>
                      <w:rPr>
                        <w:rFonts w:hint="eastAsia"/>
                      </w:rPr>
                      <w:t>期初余额</w:t>
                    </w:r>
                  </w:p>
                </w:tc>
              </w:sdtContent>
            </w:sdt>
          </w:tr>
          <w:tr w:rsidR="00CF1D2C" w:rsidTr="004630A6">
            <w:tc>
              <w:tcPr>
                <w:tcW w:w="812" w:type="pct"/>
                <w:vMerge/>
                <w:tcBorders>
                  <w:left w:val="single" w:sz="4" w:space="0" w:color="auto"/>
                  <w:bottom w:val="single" w:sz="4" w:space="0" w:color="auto"/>
                  <w:right w:val="single" w:sz="4" w:space="0" w:color="auto"/>
                </w:tcBorders>
                <w:vAlign w:val="center"/>
              </w:tcPr>
              <w:p w:rsidR="00CF1D2C" w:rsidRDefault="00CF1D2C" w:rsidP="00CF1D2C">
                <w:pPr>
                  <w:pStyle w:val="510"/>
                  <w:jc w:val="center"/>
                </w:pPr>
              </w:p>
            </w:tc>
            <w:tc>
              <w:tcPr>
                <w:tcW w:w="767" w:type="pct"/>
                <w:vMerge/>
                <w:tcBorders>
                  <w:left w:val="single" w:sz="4" w:space="0" w:color="auto"/>
                  <w:bottom w:val="single" w:sz="4" w:space="0" w:color="auto"/>
                  <w:right w:val="single" w:sz="4" w:space="0" w:color="auto"/>
                </w:tcBorders>
                <w:vAlign w:val="center"/>
              </w:tcPr>
              <w:p w:rsidR="00CF1D2C" w:rsidRDefault="00CF1D2C" w:rsidP="00CF1D2C">
                <w:pPr>
                  <w:pStyle w:val="510"/>
                  <w:jc w:val="center"/>
                </w:pPr>
              </w:p>
            </w:tc>
            <w:sdt>
              <w:sdtPr>
                <w:tag w:val="_PLD_5c085d18049644c9860a00b248b7c0ba"/>
                <w:id w:val="-278341784"/>
                <w:lock w:val="sdtLocked"/>
              </w:sdtPr>
              <w:sdtEndPr/>
              <w:sdtContent>
                <w:tc>
                  <w:tcPr>
                    <w:tcW w:w="768" w:type="pct"/>
                    <w:tcBorders>
                      <w:top w:val="single" w:sz="4" w:space="0" w:color="auto"/>
                      <w:left w:val="single" w:sz="4" w:space="0" w:color="auto"/>
                      <w:bottom w:val="single" w:sz="4" w:space="0" w:color="auto"/>
                      <w:right w:val="single" w:sz="4" w:space="0" w:color="auto"/>
                    </w:tcBorders>
                    <w:vAlign w:val="center"/>
                  </w:tcPr>
                  <w:p w:rsidR="00CF1D2C" w:rsidRDefault="00CF1D2C" w:rsidP="004630A6">
                    <w:pPr>
                      <w:pStyle w:val="510"/>
                      <w:jc w:val="center"/>
                    </w:pPr>
                    <w:r>
                      <w:rPr>
                        <w:rFonts w:hint="eastAsia"/>
                      </w:rPr>
                      <w:t>账面余额</w:t>
                    </w:r>
                  </w:p>
                </w:tc>
              </w:sdtContent>
            </w:sdt>
            <w:sdt>
              <w:sdtPr>
                <w:tag w:val="_PLD_8262489c05a6417a883e2c877ded6170"/>
                <w:id w:val="230437241"/>
                <w:lock w:val="sdtLocked"/>
              </w:sdtPr>
              <w:sdtEndPr/>
              <w:sdtContent>
                <w:tc>
                  <w:tcPr>
                    <w:tcW w:w="767" w:type="pct"/>
                    <w:tcBorders>
                      <w:top w:val="single" w:sz="4" w:space="0" w:color="auto"/>
                      <w:left w:val="single" w:sz="4" w:space="0" w:color="auto"/>
                      <w:bottom w:val="single" w:sz="4" w:space="0" w:color="auto"/>
                      <w:right w:val="single" w:sz="4" w:space="0" w:color="auto"/>
                    </w:tcBorders>
                    <w:vAlign w:val="center"/>
                  </w:tcPr>
                  <w:p w:rsidR="00CF1D2C" w:rsidRDefault="00CF1D2C" w:rsidP="004630A6">
                    <w:pPr>
                      <w:pStyle w:val="510"/>
                      <w:jc w:val="center"/>
                    </w:pPr>
                    <w:r>
                      <w:rPr>
                        <w:rFonts w:hint="eastAsia"/>
                      </w:rPr>
                      <w:t>坏账准备</w:t>
                    </w:r>
                  </w:p>
                </w:tc>
              </w:sdtContent>
            </w:sdt>
            <w:sdt>
              <w:sdtPr>
                <w:tag w:val="_PLD_46c6d827df3f47a3bc83a6dd8718f17e"/>
                <w:id w:val="1254855752"/>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CF1D2C" w:rsidRDefault="00CF1D2C" w:rsidP="004630A6">
                    <w:pPr>
                      <w:pStyle w:val="510"/>
                      <w:jc w:val="center"/>
                    </w:pPr>
                    <w:r>
                      <w:rPr>
                        <w:rFonts w:hint="eastAsia"/>
                      </w:rPr>
                      <w:t>账面余额</w:t>
                    </w:r>
                  </w:p>
                </w:tc>
              </w:sdtContent>
            </w:sdt>
            <w:sdt>
              <w:sdtPr>
                <w:tag w:val="_PLD_fca2aa8baf8a48a7a4cdc730d7420d47"/>
                <w:id w:val="-280505262"/>
                <w:lock w:val="sdtLocked"/>
              </w:sdtPr>
              <w:sdtEndPr/>
              <w:sdtContent>
                <w:tc>
                  <w:tcPr>
                    <w:tcW w:w="1048" w:type="pct"/>
                    <w:tcBorders>
                      <w:top w:val="single" w:sz="4" w:space="0" w:color="auto"/>
                      <w:left w:val="single" w:sz="4" w:space="0" w:color="auto"/>
                      <w:bottom w:val="single" w:sz="4" w:space="0" w:color="auto"/>
                      <w:right w:val="single" w:sz="4" w:space="0" w:color="auto"/>
                    </w:tcBorders>
                    <w:vAlign w:val="center"/>
                  </w:tcPr>
                  <w:p w:rsidR="00CF1D2C" w:rsidRDefault="00CF1D2C" w:rsidP="004630A6">
                    <w:pPr>
                      <w:pStyle w:val="510"/>
                      <w:jc w:val="center"/>
                    </w:pPr>
                    <w:r>
                      <w:rPr>
                        <w:rFonts w:hint="eastAsia"/>
                      </w:rPr>
                      <w:t>坏账准备</w:t>
                    </w:r>
                  </w:p>
                </w:tc>
              </w:sdtContent>
            </w:sdt>
          </w:tr>
          <w:sdt>
            <w:sdtPr>
              <w:rPr>
                <w:rFonts w:hint="eastAsia"/>
                <w:sz w:val="18"/>
                <w:szCs w:val="18"/>
              </w:rPr>
              <w:alias w:val="上市公司应收关联方款项明细"/>
              <w:tag w:val="_GBC_203fd12dc6be4a978fe2a9d9f5ad1070"/>
              <w:id w:val="-1235627973"/>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上海华虹宏力半导体有限公司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22,956,178.50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23,865,583.79</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787275896"/>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上海先进半导体制造股份有限公司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1,228,639.50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640,449.94</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85160028"/>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武汉中原电子信息有限公司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8,280.00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5,100.00</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141195431"/>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中国电子器材国际有限公司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107,279.23</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1131627857"/>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深圳中电国际信息科技有限公司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823,254.70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463,573.84</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843668873"/>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深圳中电国际信息科技有限公司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其他应收款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95,893.65</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93,884.40</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1157684041"/>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中国长城科技集团股份有限公司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7,794.74</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1015767050"/>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深圳中电投资股份有限公司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应收账款</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348,000.00</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sdt>
            <w:sdtPr>
              <w:rPr>
                <w:rFonts w:hint="eastAsia"/>
                <w:sz w:val="18"/>
                <w:szCs w:val="18"/>
              </w:rPr>
              <w:alias w:val="上市公司应收关联方款项明细"/>
              <w:tag w:val="_GBC_203fd12dc6be4a978fe2a9d9f5ad1070"/>
              <w:id w:val="-130950787"/>
              <w:lock w:val="sdtLocked"/>
            </w:sdtPr>
            <w:sdtEndPr>
              <w:rPr>
                <w:rFonts w:ascii="Times New Roman" w:hAnsi="Times New Roman" w:cs="Times New Roman" w:hint="default"/>
                <w:sz w:val="21"/>
                <w:szCs w:val="21"/>
              </w:rPr>
            </w:sdtEndPr>
            <w:sdtContent>
              <w:tr w:rsidR="00CF1D2C" w:rsidRPr="004E4576" w:rsidTr="004630A6">
                <w:tc>
                  <w:tcPr>
                    <w:tcW w:w="812"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autoSpaceDE w:val="0"/>
                      <w:autoSpaceDN w:val="0"/>
                      <w:adjustRightInd w:val="0"/>
                      <w:jc w:val="both"/>
                      <w:rPr>
                        <w:rFonts w:cs="Arial"/>
                        <w:color w:val="000000"/>
                        <w:sz w:val="18"/>
                        <w:szCs w:val="18"/>
                      </w:rPr>
                    </w:pPr>
                    <w:r w:rsidRPr="004E4576">
                      <w:rPr>
                        <w:rFonts w:cs="Arial" w:hint="eastAsia"/>
                        <w:color w:val="000000"/>
                        <w:sz w:val="18"/>
                        <w:szCs w:val="18"/>
                      </w:rPr>
                      <w:t>中国电子财务有限责任公司</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E4576" w:rsidRDefault="00CF1D2C" w:rsidP="004630A6">
                    <w:pPr>
                      <w:pStyle w:val="510"/>
                      <w:jc w:val="both"/>
                      <w:rPr>
                        <w:rFonts w:cs="Arial"/>
                        <w:color w:val="000000"/>
                        <w:sz w:val="18"/>
                        <w:szCs w:val="18"/>
                      </w:rPr>
                    </w:pPr>
                    <w:r w:rsidRPr="004E4576">
                      <w:rPr>
                        <w:rFonts w:cs="Arial" w:hint="eastAsia"/>
                        <w:color w:val="000000"/>
                        <w:sz w:val="18"/>
                        <w:szCs w:val="18"/>
                      </w:rPr>
                      <w:t>应收利息</w:t>
                    </w:r>
                  </w:p>
                </w:tc>
                <w:tc>
                  <w:tcPr>
                    <w:tcW w:w="76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8,046,931.51</w:t>
                    </w:r>
                  </w:p>
                </w:tc>
                <w:tc>
                  <w:tcPr>
                    <w:tcW w:w="767"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c>
                  <w:tcPr>
                    <w:tcW w:w="83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jc w:val="right"/>
                      <w:rPr>
                        <w:rFonts w:ascii="Times New Roman" w:hAnsi="Times New Roman" w:cs="Times New Roman"/>
                        <w:sz w:val="21"/>
                      </w:rPr>
                    </w:pPr>
                    <w:r w:rsidRPr="004630A6">
                      <w:rPr>
                        <w:rFonts w:ascii="Times New Roman" w:hAnsi="Times New Roman" w:cs="Times New Roman"/>
                        <w:color w:val="000000"/>
                        <w:sz w:val="21"/>
                      </w:rPr>
                      <w:t>161,484.94</w:t>
                    </w:r>
                  </w:p>
                </w:tc>
                <w:tc>
                  <w:tcPr>
                    <w:tcW w:w="1048" w:type="pct"/>
                    <w:tcBorders>
                      <w:top w:val="single" w:sz="4" w:space="0" w:color="auto"/>
                      <w:left w:val="single" w:sz="4" w:space="0" w:color="auto"/>
                      <w:bottom w:val="single" w:sz="4" w:space="0" w:color="auto"/>
                      <w:right w:val="single" w:sz="4" w:space="0" w:color="auto"/>
                    </w:tcBorders>
                    <w:vAlign w:val="center"/>
                  </w:tcPr>
                  <w:p w:rsidR="00CF1D2C" w:rsidRPr="004630A6" w:rsidRDefault="00CF1D2C" w:rsidP="004630A6">
                    <w:pPr>
                      <w:pStyle w:val="510"/>
                      <w:autoSpaceDE w:val="0"/>
                      <w:autoSpaceDN w:val="0"/>
                      <w:adjustRightInd w:val="0"/>
                      <w:jc w:val="right"/>
                      <w:rPr>
                        <w:rFonts w:ascii="Times New Roman" w:hAnsi="Times New Roman" w:cs="Times New Roman"/>
                        <w:sz w:val="21"/>
                      </w:rPr>
                    </w:pPr>
                    <w:r w:rsidRPr="004630A6">
                      <w:rPr>
                        <w:rFonts w:ascii="Times New Roman" w:hAnsi="Times New Roman" w:cs="Times New Roman"/>
                        <w:sz w:val="21"/>
                      </w:rPr>
                      <w:t>0.00</w:t>
                    </w:r>
                  </w:p>
                </w:tc>
              </w:tr>
            </w:sdtContent>
          </w:sdt>
        </w:tbl>
        <w:p w:rsidR="00CF1D2C" w:rsidRDefault="00034E8D">
          <w:pPr>
            <w:pStyle w:val="510"/>
            <w:rPr>
              <w:rFonts w:ascii="仿宋_GB2312" w:eastAsia="仿宋_GB2312"/>
            </w:rPr>
          </w:pPr>
        </w:p>
      </w:sdtContent>
    </w:sdt>
    <w:sdt>
      <w:sdtPr>
        <w:rPr>
          <w:rFonts w:ascii="宋体" w:hAnsi="宋体" w:cs="宋体" w:hint="eastAsia"/>
          <w:b w:val="0"/>
          <w:bCs w:val="0"/>
          <w:kern w:val="0"/>
          <w:sz w:val="24"/>
          <w:szCs w:val="24"/>
        </w:rPr>
        <w:alias w:val="模块:上市公司应付关联方款项"/>
        <w:tag w:val="_GBC_e7a5511f50dd4f05a897cdfaeac4023f"/>
        <w:id w:val="54671320"/>
        <w:lock w:val="sdtLocked"/>
        <w:placeholder>
          <w:docPart w:val="GBC22222222222222222222222222222"/>
        </w:placeholder>
      </w:sdtPr>
      <w:sdtEndPr>
        <w:rPr>
          <w:rFonts w:ascii="仿宋_GB2312" w:eastAsia="仿宋_GB2312" w:hAnsiTheme="minorHAnsi" w:cstheme="minorBidi"/>
          <w:szCs w:val="21"/>
        </w:rPr>
      </w:sdtEndPr>
      <w:sdtContent>
        <w:p w:rsidR="00CF1D2C" w:rsidRDefault="00CF1D2C" w:rsidP="00C06BE6">
          <w:pPr>
            <w:pStyle w:val="48"/>
            <w:numPr>
              <w:ilvl w:val="0"/>
              <w:numId w:val="92"/>
            </w:numPr>
            <w:tabs>
              <w:tab w:val="left" w:pos="616"/>
            </w:tabs>
          </w:pPr>
          <w:r>
            <w:rPr>
              <w:rFonts w:hint="eastAsia"/>
            </w:rPr>
            <w:t>应付项目</w:t>
          </w:r>
        </w:p>
        <w:p w:rsidR="00CF1D2C" w:rsidRDefault="00034E8D">
          <w:pPr>
            <w:pStyle w:val="510"/>
          </w:pPr>
          <w:sdt>
            <w:sdtPr>
              <w:rPr>
                <w:rFonts w:hint="eastAsia"/>
              </w:rPr>
              <w:alias w:val="是否适用：应付项目[双击切换]"/>
              <w:tag w:val="_GBC_9dbefb51b716471b878d2e2863524a53"/>
              <w:id w:val="-1516531086"/>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Pr="0088594B" w:rsidRDefault="00CF1D2C">
          <w:pPr>
            <w:pStyle w:val="510"/>
            <w:jc w:val="right"/>
            <w:rPr>
              <w:rFonts w:ascii="Times New Roman" w:hAnsi="Times New Roman" w:cs="Times New Roman"/>
              <w:sz w:val="21"/>
            </w:rPr>
          </w:pPr>
          <w:r w:rsidRPr="0088594B">
            <w:rPr>
              <w:rFonts w:ascii="Times New Roman" w:hAnsi="Times New Roman" w:cs="Times New Roman"/>
              <w:sz w:val="21"/>
            </w:rPr>
            <w:t>单位</w:t>
          </w:r>
          <w:r w:rsidRPr="0088594B">
            <w:rPr>
              <w:rFonts w:ascii="Times New Roman" w:hAnsi="Times New Roman" w:cs="Times New Roman"/>
              <w:sz w:val="21"/>
            </w:rPr>
            <w:t>:</w:t>
          </w:r>
          <w:sdt>
            <w:sdtPr>
              <w:rPr>
                <w:rFonts w:ascii="Times New Roman" w:hAnsi="Times New Roman" w:cs="Times New Roman"/>
                <w:sz w:val="21"/>
              </w:rPr>
              <w:alias w:val="单位：上市公司应付关联方款项"/>
              <w:tag w:val="_GBC_08d04faee6a64768877db8f6ab14663e"/>
              <w:id w:val="-20503736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88594B">
                <w:rPr>
                  <w:rFonts w:ascii="Times New Roman" w:hAnsi="Times New Roman" w:cs="Times New Roman"/>
                  <w:sz w:val="21"/>
                </w:rPr>
                <w:t>元</w:t>
              </w:r>
            </w:sdtContent>
          </w:sdt>
          <w:r w:rsidRPr="0088594B">
            <w:rPr>
              <w:rFonts w:ascii="Times New Roman" w:hAnsi="Times New Roman" w:cs="Times New Roman"/>
              <w:sz w:val="21"/>
            </w:rPr>
            <w:t xml:space="preserve">  </w:t>
          </w:r>
          <w:r w:rsidRPr="0088594B">
            <w:rPr>
              <w:rFonts w:ascii="Times New Roman" w:hAnsi="Times New Roman" w:cs="Times New Roman"/>
              <w:sz w:val="21"/>
            </w:rPr>
            <w:t>币种</w:t>
          </w:r>
          <w:r w:rsidRPr="0088594B">
            <w:rPr>
              <w:rFonts w:ascii="Times New Roman" w:hAnsi="Times New Roman" w:cs="Times New Roman"/>
              <w:sz w:val="21"/>
            </w:rPr>
            <w:t>:</w:t>
          </w:r>
          <w:sdt>
            <w:sdtPr>
              <w:rPr>
                <w:rFonts w:ascii="Times New Roman" w:hAnsi="Times New Roman" w:cs="Times New Roman"/>
                <w:sz w:val="21"/>
              </w:rPr>
              <w:alias w:val="币种：上市公司应付关联方款项"/>
              <w:tag w:val="_GBC_124ea57c07fc4e23931a125a103e711c"/>
              <w:id w:val="1187408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88594B">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716"/>
            <w:gridCol w:w="2127"/>
            <w:gridCol w:w="1560"/>
            <w:gridCol w:w="1490"/>
          </w:tblGrid>
          <w:tr w:rsidR="00CF1D2C" w:rsidRPr="0088594B" w:rsidTr="0030773C">
            <w:trPr>
              <w:trHeight w:val="340"/>
            </w:trPr>
            <w:sdt>
              <w:sdtPr>
                <w:rPr>
                  <w:rFonts w:ascii="Times New Roman" w:hAnsi="Times New Roman" w:cs="Times New Roman"/>
                  <w:b/>
                  <w:sz w:val="21"/>
                </w:rPr>
                <w:tag w:val="_PLD_cf838d28f8e94c899328f1b9cd175b08"/>
                <w:id w:val="80796972"/>
                <w:lock w:val="sdtLocked"/>
              </w:sdtPr>
              <w:sdtEndPr/>
              <w:sdtContent>
                <w:tc>
                  <w:tcPr>
                    <w:tcW w:w="2089" w:type="pct"/>
                    <w:tcBorders>
                      <w:top w:val="single" w:sz="4" w:space="0" w:color="auto"/>
                      <w:left w:val="single" w:sz="4" w:space="0" w:color="auto"/>
                      <w:right w:val="single" w:sz="4" w:space="0" w:color="auto"/>
                    </w:tcBorders>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项目名称</w:t>
                    </w:r>
                  </w:p>
                </w:tc>
              </w:sdtContent>
            </w:sdt>
            <w:sdt>
              <w:sdtPr>
                <w:rPr>
                  <w:rFonts w:ascii="Times New Roman" w:hAnsi="Times New Roman" w:cs="Times New Roman"/>
                  <w:b/>
                  <w:sz w:val="21"/>
                </w:rPr>
                <w:tag w:val="_PLD_25173a15407f4af6adbf91389dcc2257"/>
                <w:id w:val="1312139470"/>
                <w:lock w:val="sdtLocked"/>
              </w:sdtPr>
              <w:sdtEndPr/>
              <w:sdtContent>
                <w:tc>
                  <w:tcPr>
                    <w:tcW w:w="1196" w:type="pct"/>
                    <w:tcBorders>
                      <w:top w:val="single" w:sz="4" w:space="0" w:color="auto"/>
                      <w:left w:val="single" w:sz="4" w:space="0" w:color="auto"/>
                      <w:right w:val="single" w:sz="4" w:space="0" w:color="auto"/>
                    </w:tcBorders>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关联方</w:t>
                    </w:r>
                  </w:p>
                </w:tc>
              </w:sdtContent>
            </w:sdt>
            <w:sdt>
              <w:sdtPr>
                <w:rPr>
                  <w:rFonts w:ascii="Times New Roman" w:hAnsi="Times New Roman" w:cs="Times New Roman"/>
                  <w:b/>
                  <w:sz w:val="21"/>
                </w:rPr>
                <w:tag w:val="_PLD_a8551739db0f47cab1b1a6ea0e700367"/>
                <w:id w:val="1084425428"/>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期末账面余额</w:t>
                    </w:r>
                  </w:p>
                </w:tc>
              </w:sdtContent>
            </w:sdt>
            <w:sdt>
              <w:sdtPr>
                <w:rPr>
                  <w:rFonts w:ascii="Times New Roman" w:hAnsi="Times New Roman" w:cs="Times New Roman"/>
                  <w:b/>
                  <w:sz w:val="21"/>
                </w:rPr>
                <w:tag w:val="_PLD_83bc027cb7f1401db7a26beffe77ce00"/>
                <w:id w:val="-2046668119"/>
                <w:lock w:val="sdtLocked"/>
              </w:sdtPr>
              <w:sdtEndPr/>
              <w:sdtContent>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center"/>
                      <w:rPr>
                        <w:rFonts w:ascii="Times New Roman" w:hAnsi="Times New Roman" w:cs="Times New Roman"/>
                        <w:b/>
                        <w:sz w:val="21"/>
                      </w:rPr>
                    </w:pPr>
                    <w:r w:rsidRPr="0088594B">
                      <w:rPr>
                        <w:rFonts w:ascii="Times New Roman" w:hAnsi="Times New Roman" w:cs="Times New Roman"/>
                        <w:b/>
                        <w:sz w:val="21"/>
                      </w:rPr>
                      <w:t>期初账面余额</w:t>
                    </w:r>
                  </w:p>
                </w:tc>
              </w:sdtContent>
            </w:sdt>
          </w:tr>
          <w:sdt>
            <w:sdtPr>
              <w:rPr>
                <w:rFonts w:ascii="Times New Roman" w:eastAsiaTheme="majorEastAsia" w:hAnsi="Times New Roman" w:cs="Times New Roman"/>
                <w:sz w:val="21"/>
              </w:rPr>
              <w:alias w:val="上市公司应付关联方款项明细"/>
              <w:tag w:val="_GBC_bb3d19486f2b460b856a135056bd0897"/>
              <w:id w:val="1800494704"/>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上海华虹宏力半导体制造有限公司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应付账款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10,449,971.49</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8,595,519.94</w:t>
                    </w:r>
                  </w:p>
                </w:tc>
              </w:tr>
            </w:sdtContent>
          </w:sdt>
          <w:sdt>
            <w:sdtPr>
              <w:rPr>
                <w:rFonts w:ascii="Times New Roman" w:eastAsiaTheme="majorEastAsia" w:hAnsi="Times New Roman" w:cs="Times New Roman"/>
                <w:sz w:val="21"/>
              </w:rPr>
              <w:alias w:val="上市公司应付关联方款项明细"/>
              <w:tag w:val="_GBC_bb3d19486f2b460b856a135056bd0897"/>
              <w:id w:val="875052795"/>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上海先进半导体制造股份有限公司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应付账款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5,363,330.31</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6,865,878.95</w:t>
                    </w:r>
                  </w:p>
                </w:tc>
              </w:tr>
            </w:sdtContent>
          </w:sdt>
          <w:sdt>
            <w:sdtPr>
              <w:rPr>
                <w:rFonts w:ascii="Times New Roman" w:eastAsiaTheme="majorEastAsia" w:hAnsi="Times New Roman" w:cs="Times New Roman"/>
                <w:sz w:val="21"/>
              </w:rPr>
              <w:alias w:val="上市公司应付关联方款项明细"/>
              <w:tag w:val="_GBC_bb3d19486f2b460b856a135056bd0897"/>
              <w:id w:val="2099524802"/>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南京微盟电子有限公司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应付账款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15,588.00</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10,453.40</w:t>
                    </w:r>
                  </w:p>
                </w:tc>
              </w:tr>
            </w:sdtContent>
          </w:sdt>
          <w:sdt>
            <w:sdtPr>
              <w:rPr>
                <w:rFonts w:ascii="Times New Roman" w:eastAsiaTheme="majorEastAsia" w:hAnsi="Times New Roman" w:cs="Times New Roman"/>
                <w:sz w:val="21"/>
              </w:rPr>
              <w:alias w:val="上市公司应付关联方款项明细"/>
              <w:tag w:val="_GBC_bb3d19486f2b460b856a135056bd0897"/>
              <w:id w:val="1474559441"/>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上海华虹集成电路有限责任公司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应付账款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666,568.95</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jc w:val="right"/>
                      <w:rPr>
                        <w:rFonts w:ascii="Times New Roman" w:eastAsiaTheme="majorEastAsia" w:hAnsi="Times New Roman" w:cs="Times New Roman"/>
                        <w:sz w:val="21"/>
                      </w:rPr>
                    </w:pPr>
                    <w:r w:rsidRPr="0088594B">
                      <w:rPr>
                        <w:rFonts w:ascii="Times New Roman" w:eastAsiaTheme="majorEastAsia" w:hAnsi="Times New Roman" w:cs="Times New Roman"/>
                        <w:sz w:val="21"/>
                      </w:rPr>
                      <w:t>0.00</w:t>
                    </w:r>
                  </w:p>
                </w:tc>
              </w:tr>
            </w:sdtContent>
          </w:sdt>
          <w:sdt>
            <w:sdtPr>
              <w:rPr>
                <w:rFonts w:ascii="Times New Roman" w:eastAsiaTheme="majorEastAsia" w:hAnsi="Times New Roman" w:cs="Times New Roman"/>
                <w:sz w:val="21"/>
              </w:rPr>
              <w:alias w:val="上市公司应付关联方款项明细"/>
              <w:tag w:val="_GBC_bb3d19486f2b460b856a135056bd0897"/>
              <w:id w:val="-1237313128"/>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华大半导体有限公司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应付账款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jc w:val="right"/>
                      <w:rPr>
                        <w:rFonts w:ascii="Times New Roman" w:eastAsiaTheme="majorEastAsia" w:hAnsi="Times New Roman" w:cs="Times New Roman"/>
                        <w:sz w:val="21"/>
                      </w:rPr>
                    </w:pPr>
                    <w:r w:rsidRPr="0088594B">
                      <w:rPr>
                        <w:rFonts w:ascii="Times New Roman" w:eastAsiaTheme="majorEastAsia" w:hAnsi="Times New Roman" w:cs="Times New Roman"/>
                        <w:sz w:val="21"/>
                      </w:rPr>
                      <w:t>0.00</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20,000.00</w:t>
                    </w:r>
                  </w:p>
                </w:tc>
              </w:tr>
            </w:sdtContent>
          </w:sdt>
          <w:sdt>
            <w:sdtPr>
              <w:rPr>
                <w:rFonts w:ascii="Times New Roman" w:eastAsiaTheme="majorEastAsia" w:hAnsi="Times New Roman" w:cs="Times New Roman"/>
                <w:sz w:val="21"/>
              </w:rPr>
              <w:alias w:val="上市公司应付关联方款项明细"/>
              <w:tag w:val="_GBC_bb3d19486f2b460b856a135056bd0897"/>
              <w:id w:val="811143483"/>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中国电子器材国际有限公司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预收账款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51,110.44</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jc w:val="right"/>
                      <w:rPr>
                        <w:rFonts w:ascii="Times New Roman" w:eastAsiaTheme="majorEastAsia" w:hAnsi="Times New Roman" w:cs="Times New Roman"/>
                        <w:sz w:val="21"/>
                      </w:rPr>
                    </w:pPr>
                    <w:r w:rsidRPr="0088594B">
                      <w:rPr>
                        <w:rFonts w:ascii="Times New Roman" w:eastAsiaTheme="majorEastAsia" w:hAnsi="Times New Roman" w:cs="Times New Roman"/>
                        <w:sz w:val="21"/>
                      </w:rPr>
                      <w:t>0.00</w:t>
                    </w:r>
                  </w:p>
                </w:tc>
              </w:tr>
            </w:sdtContent>
          </w:sdt>
          <w:sdt>
            <w:sdtPr>
              <w:rPr>
                <w:rFonts w:ascii="Times New Roman" w:eastAsiaTheme="majorEastAsia" w:hAnsi="Times New Roman" w:cs="Times New Roman"/>
                <w:sz w:val="21"/>
              </w:rPr>
              <w:alias w:val="上市公司应付关联方款项明细"/>
              <w:tag w:val="_GBC_bb3d19486f2b460b856a135056bd0897"/>
              <w:id w:val="1505937564"/>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深圳中电国际信息科技有限公司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预收账款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312,214.80</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312,214.80</w:t>
                    </w:r>
                  </w:p>
                </w:tc>
              </w:tr>
            </w:sdtContent>
          </w:sdt>
          <w:sdt>
            <w:sdtPr>
              <w:rPr>
                <w:rFonts w:ascii="Times New Roman" w:eastAsiaTheme="majorEastAsia" w:hAnsi="Times New Roman" w:cs="Times New Roman"/>
                <w:sz w:val="21"/>
              </w:rPr>
              <w:alias w:val="上市公司应付关联方款项明细"/>
              <w:tag w:val="_GBC_bb3d19486f2b460b856a135056bd0897"/>
              <w:id w:val="1799105600"/>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成都华微电子科技有限公司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预收账款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jc w:val="right"/>
                      <w:rPr>
                        <w:rFonts w:ascii="Times New Roman" w:eastAsiaTheme="majorEastAsia" w:hAnsi="Times New Roman" w:cs="Times New Roman"/>
                        <w:sz w:val="21"/>
                      </w:rPr>
                    </w:pPr>
                    <w:r w:rsidRPr="0088594B">
                      <w:rPr>
                        <w:rFonts w:ascii="Times New Roman" w:eastAsiaTheme="majorEastAsia" w:hAnsi="Times New Roman" w:cs="Times New Roman"/>
                        <w:sz w:val="21"/>
                      </w:rPr>
                      <w:t>188,386.38</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41,817.60</w:t>
                    </w:r>
                  </w:p>
                </w:tc>
              </w:tr>
            </w:sdtContent>
          </w:sdt>
          <w:sdt>
            <w:sdtPr>
              <w:rPr>
                <w:rFonts w:ascii="Times New Roman" w:eastAsiaTheme="majorEastAsia" w:hAnsi="Times New Roman" w:cs="Times New Roman"/>
                <w:sz w:val="21"/>
              </w:rPr>
              <w:alias w:val="上市公司应付关联方款项明细"/>
              <w:tag w:val="_GBC_bb3d19486f2b460b856a135056bd0897"/>
              <w:id w:val="-237020192"/>
              <w:lock w:val="sdtLocked"/>
            </w:sdtPr>
            <w:sdtEndPr/>
            <w:sdtContent>
              <w:tr w:rsidR="00CF1D2C" w:rsidRPr="0088594B" w:rsidTr="0030773C">
                <w:trPr>
                  <w:trHeight w:val="340"/>
                </w:trPr>
                <w:tc>
                  <w:tcPr>
                    <w:tcW w:w="208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color w:val="000000"/>
                        <w:sz w:val="21"/>
                      </w:rPr>
                    </w:pPr>
                    <w:r w:rsidRPr="0088594B">
                      <w:rPr>
                        <w:rFonts w:ascii="Times New Roman" w:eastAsiaTheme="majorEastAsia" w:hAnsi="Times New Roman" w:cs="Times New Roman"/>
                        <w:color w:val="000000"/>
                        <w:sz w:val="21"/>
                      </w:rPr>
                      <w:t>上海华虹宏力半导体有限公司</w:t>
                    </w:r>
                  </w:p>
                </w:tc>
                <w:tc>
                  <w:tcPr>
                    <w:tcW w:w="1196"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预收账款</w:t>
                    </w:r>
                  </w:p>
                </w:tc>
                <w:tc>
                  <w:tcPr>
                    <w:tcW w:w="877"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autoSpaceDE w:val="0"/>
                      <w:autoSpaceDN w:val="0"/>
                      <w:adjustRightInd w:val="0"/>
                      <w:jc w:val="right"/>
                      <w:rPr>
                        <w:rFonts w:ascii="Times New Roman" w:eastAsiaTheme="majorEastAsia" w:hAnsi="Times New Roman" w:cs="Times New Roman"/>
                        <w:sz w:val="21"/>
                      </w:rPr>
                    </w:pPr>
                    <w:r w:rsidRPr="0088594B">
                      <w:rPr>
                        <w:rFonts w:ascii="Times New Roman" w:eastAsiaTheme="majorEastAsia" w:hAnsi="Times New Roman" w:cs="Times New Roman"/>
                        <w:sz w:val="21"/>
                      </w:rPr>
                      <w:t>0.00</w:t>
                    </w:r>
                  </w:p>
                </w:tc>
                <w:tc>
                  <w:tcPr>
                    <w:tcW w:w="839" w:type="pct"/>
                    <w:tcBorders>
                      <w:top w:val="single" w:sz="4" w:space="0" w:color="auto"/>
                      <w:left w:val="single" w:sz="4" w:space="0" w:color="auto"/>
                      <w:bottom w:val="single" w:sz="4" w:space="0" w:color="auto"/>
                      <w:right w:val="single" w:sz="4" w:space="0" w:color="auto"/>
                    </w:tcBorders>
                    <w:vAlign w:val="center"/>
                  </w:tcPr>
                  <w:p w:rsidR="00CF1D2C" w:rsidRPr="0088594B" w:rsidRDefault="00CF1D2C" w:rsidP="0088594B">
                    <w:pPr>
                      <w:pStyle w:val="510"/>
                      <w:jc w:val="right"/>
                      <w:rPr>
                        <w:rFonts w:ascii="Times New Roman" w:eastAsiaTheme="majorEastAsia" w:hAnsi="Times New Roman" w:cs="Times New Roman"/>
                        <w:sz w:val="21"/>
                      </w:rPr>
                    </w:pPr>
                    <w:r w:rsidRPr="0088594B">
                      <w:rPr>
                        <w:rFonts w:ascii="Times New Roman" w:eastAsiaTheme="majorEastAsia" w:hAnsi="Times New Roman" w:cs="Times New Roman"/>
                        <w:color w:val="000000"/>
                        <w:sz w:val="21"/>
                      </w:rPr>
                      <w:t>33,629.68</w:t>
                    </w:r>
                  </w:p>
                </w:tc>
              </w:tr>
            </w:sdtContent>
          </w:sdt>
        </w:tbl>
        <w:p w:rsidR="00CF1D2C" w:rsidRDefault="00034E8D">
          <w:pPr>
            <w:pStyle w:val="510"/>
            <w:rPr>
              <w:rFonts w:ascii="仿宋_GB2312" w:eastAsia="仿宋_GB2312"/>
            </w:rPr>
          </w:pPr>
        </w:p>
      </w:sdtContent>
    </w:sdt>
    <w:sdt>
      <w:sdtPr>
        <w:rPr>
          <w:rFonts w:ascii="宋体" w:hAnsi="宋体" w:cs="宋体" w:hint="eastAsia"/>
          <w:b w:val="0"/>
          <w:bCs w:val="0"/>
          <w:kern w:val="0"/>
          <w:sz w:val="24"/>
          <w:szCs w:val="24"/>
        </w:rPr>
        <w:alias w:val="模块:关联方承诺"/>
        <w:tag w:val="_GBC_945a5f0033de4c9786bb7245eedc88e3"/>
        <w:id w:val="1311210363"/>
        <w:lock w:val="sdtLocked"/>
        <w:placeholder>
          <w:docPart w:val="GBC22222222222222222222222222222"/>
        </w:placeholder>
      </w:sdtPr>
      <w:sdtEndPr>
        <w:rPr>
          <w:rFonts w:ascii="Cambria" w:eastAsiaTheme="minorEastAsia" w:hAnsi="Cambria" w:cs="Cambria"/>
          <w:sz w:val="20"/>
          <w:szCs w:val="20"/>
        </w:rPr>
      </w:sdtEndPr>
      <w:sdtContent>
        <w:p w:rsidR="00CF1D2C" w:rsidRDefault="00CF1D2C" w:rsidP="00C06BE6">
          <w:pPr>
            <w:pStyle w:val="49"/>
            <w:numPr>
              <w:ilvl w:val="0"/>
              <w:numId w:val="90"/>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17125972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tabs>
              <w:tab w:val="left" w:pos="1134"/>
            </w:tabs>
            <w:rPr>
              <w:rFonts w:ascii="Cambria" w:eastAsiaTheme="minorEastAsia" w:hAnsi="Cambria" w:cs="Cambria"/>
              <w:sz w:val="20"/>
              <w:szCs w:val="20"/>
            </w:rPr>
          </w:pPr>
        </w:p>
      </w:sdtContent>
    </w:sdt>
    <w:sdt>
      <w:sdtPr>
        <w:rPr>
          <w:rFonts w:ascii="宋体" w:hAnsi="宋体" w:cs="Arial" w:hint="eastAsia"/>
          <w:b w:val="0"/>
          <w:bCs w:val="0"/>
          <w:kern w:val="0"/>
          <w:sz w:val="24"/>
          <w:szCs w:val="21"/>
        </w:rPr>
        <w:alias w:val="模块:关联方及关联情况的其他说明"/>
        <w:tag w:val="_GBC_f467d909644e4ab6b08e0abfbea78eb8"/>
        <w:id w:val="506175178"/>
        <w:lock w:val="sdtLocked"/>
        <w:placeholder>
          <w:docPart w:val="GBC22222222222222222222222222222"/>
        </w:placeholder>
      </w:sdtPr>
      <w:sdtEndPr>
        <w:rPr>
          <w:rFonts w:ascii="Cambria" w:eastAsiaTheme="minorEastAsia" w:hAnsi="Cambria" w:cs="Cambria"/>
          <w:sz w:val="20"/>
          <w:szCs w:val="20"/>
        </w:rPr>
      </w:sdtEndPr>
      <w:sdtContent>
        <w:p w:rsidR="00CF1D2C" w:rsidRDefault="00CF1D2C" w:rsidP="00C06BE6">
          <w:pPr>
            <w:pStyle w:val="49"/>
            <w:numPr>
              <w:ilvl w:val="0"/>
              <w:numId w:val="90"/>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843819564"/>
            <w:lock w:val="sdtContentLocked"/>
            <w:placeholder>
              <w:docPart w:val="GBC22222222222222222222222222222"/>
            </w:placeholder>
          </w:sdtPr>
          <w:sdtEndPr/>
          <w:sdtContent>
            <w:p w:rsidR="00CF1D2C" w:rsidRDefault="00CF1D2C" w:rsidP="00CF1D2C">
              <w:pPr>
                <w:pStyle w:val="510"/>
                <w:rPr>
                  <w:rFonts w:ascii="Cambria" w:hAnsi="Cambria"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06BE6">
      <w:pPr>
        <w:pStyle w:val="2CharCharChar1"/>
        <w:numPr>
          <w:ilvl w:val="0"/>
          <w:numId w:val="36"/>
        </w:numPr>
      </w:pPr>
      <w:r>
        <w:rPr>
          <w:rFonts w:hint="eastAsia"/>
        </w:rPr>
        <w:lastRenderedPageBreak/>
        <w:t>股份支付</w:t>
      </w:r>
    </w:p>
    <w:sdt>
      <w:sdtPr>
        <w:rPr>
          <w:rFonts w:ascii="宋体" w:hAnsi="宋体" w:cs="宋体" w:hint="eastAsia"/>
          <w:b w:val="0"/>
          <w:bCs w:val="0"/>
          <w:kern w:val="0"/>
          <w:sz w:val="24"/>
          <w:szCs w:val="24"/>
        </w:rPr>
        <w:alias w:val="模块:股份支付总体情况"/>
        <w:tag w:val="_GBC_07972b1f6b5c4904b730c6b344e432ee"/>
        <w:id w:val="-1382473458"/>
        <w:lock w:val="sdtLocked"/>
        <w:placeholder>
          <w:docPart w:val="GBC22222222222222222222222222222"/>
        </w:placeholder>
      </w:sdtPr>
      <w:sdtEndPr>
        <w:rPr>
          <w:rFonts w:asciiTheme="minorHAnsi" w:eastAsiaTheme="minorEastAsia" w:hAnsiTheme="minorHAnsi" w:cstheme="minorBidi"/>
          <w:szCs w:val="21"/>
        </w:rPr>
      </w:sdtEndPr>
      <w:sdtContent>
        <w:p w:rsidR="00CF1D2C" w:rsidRDefault="00CF1D2C" w:rsidP="00C06BE6">
          <w:pPr>
            <w:pStyle w:val="49"/>
            <w:numPr>
              <w:ilvl w:val="0"/>
              <w:numId w:val="93"/>
            </w:numPr>
          </w:pPr>
          <w:r>
            <w:rPr>
              <w:rFonts w:hint="eastAsia"/>
            </w:rPr>
            <w:t>股份支付总体情况</w:t>
          </w:r>
        </w:p>
        <w:sdt>
          <w:sdtPr>
            <w:alias w:val="是否适用：股份支付总体情况[双击切换]"/>
            <w:tag w:val="_GBC_7d36569622d040fb870ad46d99420cd2"/>
            <w:id w:val="357251973"/>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0773C" w:rsidRDefault="00CF1D2C">
          <w:pPr>
            <w:pStyle w:val="510"/>
            <w:jc w:val="right"/>
            <w:rPr>
              <w:rFonts w:ascii="Times New Roman" w:hAnsi="Times New Roman" w:cs="Times New Roman"/>
              <w:sz w:val="21"/>
            </w:rPr>
          </w:pPr>
          <w:r w:rsidRPr="0030773C">
            <w:rPr>
              <w:rFonts w:ascii="Times New Roman" w:hAnsi="Times New Roman" w:cs="Times New Roman"/>
              <w:sz w:val="21"/>
            </w:rPr>
            <w:t>单位：</w:t>
          </w:r>
          <w:sdt>
            <w:sdtPr>
              <w:rPr>
                <w:rFonts w:ascii="Times New Roman" w:hAnsi="Times New Roman" w:cs="Times New Roman"/>
                <w:sz w:val="21"/>
              </w:rPr>
              <w:alias w:val="单位：财务附注：股份支付总体情况"/>
              <w:tag w:val="_GBC_f5e2ed83520249e5b48a08b8c1ad1260"/>
              <w:id w:val="-1282797165"/>
              <w:lock w:val="sdtLocked"/>
              <w:placeholder>
                <w:docPart w:val="GBC22222222222222222222222222222"/>
              </w:placeholder>
              <w:comboBox>
                <w:listItem w:displayText="股" w:value="股"/>
                <w:listItem w:displayText="份" w:value="份"/>
              </w:comboBox>
            </w:sdtPr>
            <w:sdtEndPr/>
            <w:sdtContent>
              <w:r w:rsidR="003C29E0" w:rsidRPr="0030773C">
                <w:rPr>
                  <w:rFonts w:ascii="Times New Roman" w:hAnsi="Times New Roman" w:cs="Times New Roman"/>
                  <w:sz w:val="21"/>
                </w:rPr>
                <w:t>股</w:t>
              </w:r>
            </w:sdtContent>
          </w:sdt>
          <w:r w:rsidRPr="0030773C">
            <w:rPr>
              <w:rFonts w:ascii="Times New Roman" w:hAnsi="Times New Roman" w:cs="Times New Roman"/>
              <w:sz w:val="21"/>
            </w:rPr>
            <w:t xml:space="preserve">  </w:t>
          </w:r>
          <w:r w:rsidRPr="0030773C">
            <w:rPr>
              <w:rFonts w:ascii="Times New Roman" w:hAnsi="Times New Roman" w:cs="Times New Roman"/>
              <w:sz w:val="21"/>
            </w:rPr>
            <w:t>币种：</w:t>
          </w:r>
          <w:sdt>
            <w:sdtPr>
              <w:rPr>
                <w:rFonts w:ascii="Times New Roman" w:hAnsi="Times New Roman" w:cs="Times New Roman"/>
                <w:sz w:val="21"/>
              </w:rPr>
              <w:alias w:val="币种：财务附注：股份支付总体情况"/>
              <w:tag w:val="_GBC_d5de89e0bf554dac952f5dd6d6bdab46"/>
              <w:id w:val="20386896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0773C">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0"/>
            <w:gridCol w:w="2279"/>
          </w:tblGrid>
          <w:tr w:rsidR="00CF1D2C" w:rsidRPr="0030773C" w:rsidTr="0030773C">
            <w:trPr>
              <w:trHeight w:val="340"/>
            </w:trPr>
            <w:sdt>
              <w:sdtPr>
                <w:rPr>
                  <w:rFonts w:ascii="Times New Roman" w:hAnsi="Times New Roman" w:cs="Times New Roman"/>
                  <w:sz w:val="21"/>
                </w:rPr>
                <w:tag w:val="_PLD_d7309f1ffdd74e96bbe9117fb0f5e1b9"/>
                <w:id w:val="-798301251"/>
                <w:lock w:val="sdtLocked"/>
              </w:sdtPr>
              <w:sdtEndPr/>
              <w:sdtContent>
                <w:tc>
                  <w:tcPr>
                    <w:tcW w:w="3741"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公司本期授予的各项权益工具总额</w:t>
                    </w:r>
                  </w:p>
                </w:tc>
              </w:sdtContent>
            </w:sdt>
            <w:tc>
              <w:tcPr>
                <w:tcW w:w="1259"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4,231,200</w:t>
                </w:r>
              </w:p>
            </w:tc>
          </w:tr>
          <w:tr w:rsidR="00CF1D2C" w:rsidRPr="0030773C" w:rsidTr="0030773C">
            <w:trPr>
              <w:trHeight w:val="340"/>
            </w:trPr>
            <w:sdt>
              <w:sdtPr>
                <w:rPr>
                  <w:rFonts w:ascii="Times New Roman" w:hAnsi="Times New Roman" w:cs="Times New Roman"/>
                  <w:sz w:val="21"/>
                </w:rPr>
                <w:tag w:val="_PLD_146e6da96bc540e7959da2befd0af3ad"/>
                <w:id w:val="663209023"/>
                <w:lock w:val="sdtLocked"/>
              </w:sdtPr>
              <w:sdtEndPr/>
              <w:sdtContent>
                <w:tc>
                  <w:tcPr>
                    <w:tcW w:w="3741"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公司本期行权的各项权益工具总额</w:t>
                    </w:r>
                  </w:p>
                </w:tc>
              </w:sdtContent>
            </w:sdt>
            <w:tc>
              <w:tcPr>
                <w:tcW w:w="1259"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trPr>
            <w:sdt>
              <w:sdtPr>
                <w:rPr>
                  <w:rFonts w:ascii="Times New Roman" w:hAnsi="Times New Roman" w:cs="Times New Roman"/>
                  <w:sz w:val="21"/>
                </w:rPr>
                <w:tag w:val="_PLD_5d9dbe6a5627408baf489b5f4f8eb99c"/>
                <w:id w:val="47814167"/>
                <w:lock w:val="sdtLocked"/>
              </w:sdtPr>
              <w:sdtEndPr/>
              <w:sdtContent>
                <w:tc>
                  <w:tcPr>
                    <w:tcW w:w="3741"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公司本期失效的各项权益工具总额</w:t>
                    </w:r>
                  </w:p>
                </w:tc>
              </w:sdtContent>
            </w:sdt>
            <w:tc>
              <w:tcPr>
                <w:tcW w:w="1259"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wordWrap w:val="0"/>
                  <w:jc w:val="right"/>
                  <w:rPr>
                    <w:rFonts w:ascii="Times New Roman" w:hAnsi="Times New Roman" w:cs="Times New Roman"/>
                    <w:sz w:val="21"/>
                  </w:rPr>
                </w:pPr>
              </w:p>
            </w:tc>
          </w:tr>
          <w:tr w:rsidR="00CF1D2C" w:rsidRPr="0030773C" w:rsidTr="0030773C">
            <w:trPr>
              <w:trHeight w:val="340"/>
            </w:trPr>
            <w:sdt>
              <w:sdtPr>
                <w:rPr>
                  <w:rFonts w:ascii="Times New Roman" w:hAnsi="Times New Roman" w:cs="Times New Roman"/>
                  <w:sz w:val="21"/>
                </w:rPr>
                <w:tag w:val="_PLD_6694d6ef994a4b3cb878a90cef433735"/>
                <w:id w:val="1564056961"/>
                <w:lock w:val="sdtLocked"/>
              </w:sdtPr>
              <w:sdtEndPr>
                <w:rPr>
                  <w:color w:val="FF0000"/>
                </w:rPr>
              </w:sdtEndPr>
              <w:sdtContent>
                <w:tc>
                  <w:tcPr>
                    <w:tcW w:w="3741"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1A166F">
                      <w:rPr>
                        <w:rFonts w:ascii="Times New Roman" w:hAnsi="Times New Roman" w:cs="Times New Roman"/>
                        <w:sz w:val="21"/>
                      </w:rPr>
                      <w:t>公司期末发行在外的股票期权行权价格的范围和合同剩余期限</w:t>
                    </w:r>
                  </w:p>
                </w:tc>
              </w:sdtContent>
            </w:sdt>
            <w:tc>
              <w:tcPr>
                <w:tcW w:w="1259"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trPr>
            <w:sdt>
              <w:sdtPr>
                <w:rPr>
                  <w:rFonts w:ascii="Times New Roman" w:hAnsi="Times New Roman" w:cs="Times New Roman"/>
                  <w:sz w:val="21"/>
                </w:rPr>
                <w:tag w:val="_PLD_b6fe32b3793c46aca2c7a724ec090ff5"/>
                <w:id w:val="-1024321973"/>
                <w:lock w:val="sdtLocked"/>
              </w:sdtPr>
              <w:sdtEndPr/>
              <w:sdtContent>
                <w:tc>
                  <w:tcPr>
                    <w:tcW w:w="3741"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公司期末发行在外的其他权益工具行权价格的范围和合同剩余期限</w:t>
                    </w:r>
                  </w:p>
                </w:tc>
              </w:sdtContent>
            </w:sdt>
            <w:tc>
              <w:tcPr>
                <w:tcW w:w="1259"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p>
            </w:tc>
          </w:tr>
        </w:tbl>
        <w:p w:rsidR="00CF1D2C" w:rsidRDefault="00CF1D2C">
          <w:pPr>
            <w:pStyle w:val="510"/>
          </w:pPr>
          <w:r>
            <w:rPr>
              <w:rFonts w:hint="eastAsia"/>
            </w:rPr>
            <w:t>其他说明</w:t>
          </w:r>
        </w:p>
      </w:sdtContent>
    </w:sdt>
    <w:sdt>
      <w:sdtPr>
        <w:rPr>
          <w:rFonts w:ascii="宋体" w:hAnsi="宋体" w:cs="宋体" w:hint="eastAsia"/>
          <w:b w:val="0"/>
          <w:bCs w:val="0"/>
          <w:kern w:val="0"/>
          <w:sz w:val="24"/>
          <w:szCs w:val="24"/>
        </w:rPr>
        <w:alias w:val="模块:以权益结算的股份支付情况"/>
        <w:tag w:val="_GBC_a6f090c303de426580c058a0a463c95f"/>
        <w:id w:val="957143032"/>
        <w:lock w:val="sdtLocked"/>
        <w:placeholder>
          <w:docPart w:val="GBC22222222222222222222222222222"/>
        </w:placeholder>
      </w:sdtPr>
      <w:sdtEndPr>
        <w:rPr>
          <w:rFonts w:ascii="Times New Roman" w:eastAsiaTheme="minorEastAsia" w:hAnsi="Times New Roman" w:cs="Times New Roman" w:hint="default"/>
          <w:sz w:val="21"/>
          <w:szCs w:val="21"/>
        </w:rPr>
      </w:sdtEndPr>
      <w:sdtContent>
        <w:p w:rsidR="00CF1D2C" w:rsidRDefault="00CF1D2C" w:rsidP="00C06BE6">
          <w:pPr>
            <w:pStyle w:val="49"/>
            <w:numPr>
              <w:ilvl w:val="0"/>
              <w:numId w:val="93"/>
            </w:numPr>
          </w:pPr>
          <w:r>
            <w:rPr>
              <w:rFonts w:hint="eastAsia"/>
            </w:rPr>
            <w:t>以权益结算的股份支付情况</w:t>
          </w:r>
        </w:p>
        <w:sdt>
          <w:sdtPr>
            <w:alias w:val="是否适用：以权益结算的股份支付情况[双击切换]"/>
            <w:tag w:val="_GBC_5d901e3b36be4331aac030c8e4b9b1a5"/>
            <w:id w:val="1406570739"/>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0773C" w:rsidRDefault="00CF1D2C">
          <w:pPr>
            <w:pStyle w:val="510"/>
            <w:wordWrap w:val="0"/>
            <w:jc w:val="right"/>
            <w:rPr>
              <w:rFonts w:ascii="Times New Roman" w:hAnsi="Times New Roman" w:cs="Times New Roman"/>
              <w:sz w:val="21"/>
            </w:rPr>
          </w:pPr>
          <w:r w:rsidRPr="0030773C">
            <w:rPr>
              <w:rFonts w:ascii="Times New Roman" w:hAnsi="Times New Roman" w:cs="Times New Roman"/>
              <w:sz w:val="21"/>
            </w:rPr>
            <w:t>单位：</w:t>
          </w:r>
          <w:sdt>
            <w:sdtPr>
              <w:rPr>
                <w:rFonts w:ascii="Times New Roman" w:hAnsi="Times New Roman" w:cs="Times New Roman"/>
                <w:sz w:val="21"/>
              </w:rPr>
              <w:alias w:val="单位：以权益结算的股份支付情况"/>
              <w:tag w:val="_GBC_e7800d3c0e994e0bb44800f701770f0a"/>
              <w:id w:val="505329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0773C">
                <w:rPr>
                  <w:rFonts w:ascii="Times New Roman" w:hAnsi="Times New Roman" w:cs="Times New Roman"/>
                  <w:sz w:val="21"/>
                </w:rPr>
                <w:t>元</w:t>
              </w:r>
            </w:sdtContent>
          </w:sdt>
          <w:r w:rsidRPr="0030773C">
            <w:rPr>
              <w:rFonts w:ascii="Times New Roman" w:hAnsi="Times New Roman" w:cs="Times New Roman"/>
              <w:sz w:val="21"/>
            </w:rPr>
            <w:t xml:space="preserve">  </w:t>
          </w:r>
          <w:r w:rsidRPr="0030773C">
            <w:rPr>
              <w:rFonts w:ascii="Times New Roman" w:hAnsi="Times New Roman" w:cs="Times New Roman"/>
              <w:sz w:val="21"/>
            </w:rPr>
            <w:t>币种：</w:t>
          </w:r>
          <w:sdt>
            <w:sdtPr>
              <w:rPr>
                <w:rFonts w:ascii="Times New Roman" w:hAnsi="Times New Roman" w:cs="Times New Roman"/>
                <w:sz w:val="21"/>
              </w:rPr>
              <w:alias w:val="币种：财务附注：以权益结算的股份支付情况"/>
              <w:tag w:val="_GBC_141e8e8b8e9c4f8880dfb329a29bb6d0"/>
              <w:id w:val="15962889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0773C">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405"/>
          </w:tblGrid>
          <w:tr w:rsidR="00CF1D2C" w:rsidRPr="0030773C" w:rsidTr="0030773C">
            <w:trPr>
              <w:trHeight w:val="340"/>
            </w:trPr>
            <w:sdt>
              <w:sdtPr>
                <w:rPr>
                  <w:rFonts w:ascii="Times New Roman" w:hAnsi="Times New Roman" w:cs="Times New Roman"/>
                  <w:sz w:val="21"/>
                </w:rPr>
                <w:tag w:val="_PLD_3971ccf7eba24e5a8c55531fb5d27dd3"/>
                <w:id w:val="208201007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rPr>
                        <w:rFonts w:ascii="Times New Roman" w:hAnsi="Times New Roman" w:cs="Times New Roman"/>
                        <w:sz w:val="21"/>
                      </w:rPr>
                    </w:pPr>
                    <w:r w:rsidRPr="0030773C">
                      <w:rPr>
                        <w:rFonts w:ascii="Times New Roman" w:hAnsi="Times New Roman" w:cs="Times New Roman"/>
                        <w:sz w:val="21"/>
                      </w:rPr>
                      <w:t>授予日权益工具公允价值的确定方法</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rPr>
                    <w:rFonts w:ascii="Times New Roman" w:hAnsi="Times New Roman" w:cs="Times New Roman"/>
                    <w:sz w:val="21"/>
                  </w:rPr>
                </w:pPr>
                <w:r w:rsidRPr="0030773C">
                  <w:rPr>
                    <w:rFonts w:ascii="Times New Roman" w:hAnsi="Times New Roman" w:cs="Times New Roman"/>
                    <w:sz w:val="21"/>
                  </w:rPr>
                  <w:t>按公开市场交易价格确定</w:t>
                </w:r>
              </w:p>
            </w:tc>
          </w:tr>
          <w:tr w:rsidR="00CF1D2C" w:rsidRPr="0030773C" w:rsidTr="0030773C">
            <w:trPr>
              <w:trHeight w:val="340"/>
            </w:trPr>
            <w:sdt>
              <w:sdtPr>
                <w:rPr>
                  <w:rFonts w:ascii="Times New Roman" w:hAnsi="Times New Roman" w:cs="Times New Roman"/>
                  <w:sz w:val="21"/>
                </w:rPr>
                <w:tag w:val="_PLD_196af183586047b8b91c11e4d618d989"/>
                <w:id w:val="7179912"/>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可行权权益工具数量的确定依据</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等待期内每个资产负债表日，根据最新取得的可行</w:t>
                </w:r>
                <w:proofErr w:type="gramStart"/>
                <w:r w:rsidRPr="0030773C">
                  <w:rPr>
                    <w:rFonts w:ascii="Times New Roman" w:hAnsi="Times New Roman" w:cs="Times New Roman"/>
                    <w:sz w:val="21"/>
                  </w:rPr>
                  <w:t>权职工</w:t>
                </w:r>
                <w:proofErr w:type="gramEnd"/>
                <w:r w:rsidRPr="0030773C">
                  <w:rPr>
                    <w:rFonts w:ascii="Times New Roman" w:hAnsi="Times New Roman" w:cs="Times New Roman"/>
                    <w:sz w:val="21"/>
                  </w:rPr>
                  <w:t>人数变动后续信息</w:t>
                </w:r>
                <w:proofErr w:type="gramStart"/>
                <w:r w:rsidRPr="0030773C">
                  <w:rPr>
                    <w:rFonts w:ascii="Times New Roman" w:hAnsi="Times New Roman" w:cs="Times New Roman"/>
                    <w:sz w:val="21"/>
                  </w:rPr>
                  <w:t>作出</w:t>
                </w:r>
                <w:proofErr w:type="gramEnd"/>
                <w:r w:rsidRPr="0030773C">
                  <w:rPr>
                    <w:rFonts w:ascii="Times New Roman" w:hAnsi="Times New Roman" w:cs="Times New Roman"/>
                    <w:sz w:val="21"/>
                  </w:rPr>
                  <w:t>最佳估计，修正预计可行权的权益工具数量。</w:t>
                </w:r>
              </w:p>
            </w:tc>
          </w:tr>
          <w:tr w:rsidR="00CF1D2C" w:rsidRPr="0030773C" w:rsidTr="0030773C">
            <w:trPr>
              <w:trHeight w:val="340"/>
            </w:trPr>
            <w:sdt>
              <w:sdtPr>
                <w:rPr>
                  <w:rFonts w:ascii="Times New Roman" w:hAnsi="Times New Roman" w:cs="Times New Roman"/>
                  <w:sz w:val="21"/>
                </w:rPr>
                <w:tag w:val="_PLD_f7ccac85f9f04eae859b36511ee5887a"/>
                <w:id w:val="1731350657"/>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本期估计与上期估计有重大差异的原因</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p>
            </w:tc>
          </w:tr>
          <w:tr w:rsidR="00CF1D2C" w:rsidRPr="0030773C" w:rsidTr="0030773C">
            <w:trPr>
              <w:trHeight w:val="340"/>
            </w:trPr>
            <w:sdt>
              <w:sdtPr>
                <w:rPr>
                  <w:rFonts w:ascii="Times New Roman" w:hAnsi="Times New Roman" w:cs="Times New Roman"/>
                  <w:sz w:val="21"/>
                </w:rPr>
                <w:tag w:val="_PLD_41ed08de46e64e0f85ab68a2dd7015cc"/>
                <w:id w:val="-1132632665"/>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以权益结算的股份支付计入资本公积的累计金额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17,359,766.57</w:t>
                </w:r>
              </w:p>
            </w:tc>
          </w:tr>
          <w:tr w:rsidR="00CF1D2C" w:rsidRPr="0030773C" w:rsidTr="0030773C">
            <w:trPr>
              <w:trHeight w:val="340"/>
            </w:trPr>
            <w:sdt>
              <w:sdtPr>
                <w:rPr>
                  <w:rFonts w:ascii="Times New Roman" w:hAnsi="Times New Roman" w:cs="Times New Roman"/>
                  <w:sz w:val="21"/>
                </w:rPr>
                <w:tag w:val="_PLD_f82f407e90bf4db287ed1a5428fbac34"/>
                <w:id w:val="130451699"/>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本期以权益结算的股份支付确认的费用总额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1,090,802.57</w:t>
                </w:r>
              </w:p>
            </w:tc>
          </w:tr>
        </w:tbl>
      </w:sdtContent>
    </w:sdt>
    <w:p w:rsidR="00CF1D2C" w:rsidRDefault="00CF1D2C">
      <w:pPr>
        <w:pStyle w:val="510"/>
      </w:pPr>
    </w:p>
    <w:sdt>
      <w:sdtPr>
        <w:rPr>
          <w:rFonts w:ascii="宋体" w:hAnsi="宋体" w:cs="宋体" w:hint="eastAsia"/>
          <w:b w:val="0"/>
          <w:bCs w:val="0"/>
          <w:kern w:val="0"/>
          <w:sz w:val="24"/>
          <w:szCs w:val="24"/>
        </w:rPr>
        <w:alias w:val="模块:以现金结算的股份支付情况"/>
        <w:tag w:val="_GBC_e8a0c7296300463994744e877be96129"/>
        <w:id w:val="-1009826432"/>
        <w:lock w:val="sdtLocked"/>
        <w:placeholder>
          <w:docPart w:val="GBC22222222222222222222222222222"/>
        </w:placeholder>
      </w:sdtPr>
      <w:sdtEndPr>
        <w:rPr>
          <w:rFonts w:asciiTheme="minorHAnsi" w:eastAsiaTheme="minorEastAsia" w:hAnsiTheme="minorHAnsi" w:cstheme="minorBidi"/>
          <w:szCs w:val="21"/>
        </w:rPr>
      </w:sdtEndPr>
      <w:sdtContent>
        <w:p w:rsidR="00CF1D2C" w:rsidRDefault="00CF1D2C" w:rsidP="00C06BE6">
          <w:pPr>
            <w:pStyle w:val="49"/>
            <w:numPr>
              <w:ilvl w:val="0"/>
              <w:numId w:val="93"/>
            </w:numPr>
          </w:pPr>
          <w:r>
            <w:rPr>
              <w:rFonts w:hint="eastAsia"/>
            </w:rPr>
            <w:t>以现金结算的股份支付情况</w:t>
          </w:r>
        </w:p>
        <w:sdt>
          <w:sdtPr>
            <w:alias w:val="是否适用：以现金结算的股份支付情况[双击切换]"/>
            <w:tag w:val="_GBC_aa134f611909486bb3a2d6258058f88d"/>
            <w:id w:val="-136736725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股份支付的修改、终止情况"/>
        <w:tag w:val="_GBC_ae153862caea4ff5a57470b6f594f167"/>
        <w:id w:val="1313447680"/>
        <w:lock w:val="sdtLocked"/>
        <w:placeholder>
          <w:docPart w:val="GBC22222222222222222222222222222"/>
        </w:placeholder>
      </w:sdtPr>
      <w:sdtEndPr>
        <w:rPr>
          <w:rFonts w:asciiTheme="minorHAnsi" w:eastAsiaTheme="minorEastAsia" w:hAnsiTheme="minorHAnsi" w:cstheme="minorBidi" w:hint="default"/>
          <w:szCs w:val="21"/>
        </w:rPr>
      </w:sdtEndPr>
      <w:sdtContent>
        <w:p w:rsidR="00CF1D2C" w:rsidRDefault="00CF1D2C" w:rsidP="00C06BE6">
          <w:pPr>
            <w:pStyle w:val="49"/>
            <w:numPr>
              <w:ilvl w:val="0"/>
              <w:numId w:val="93"/>
            </w:numPr>
          </w:pPr>
          <w:r>
            <w:rPr>
              <w:rFonts w:hint="eastAsia"/>
            </w:rPr>
            <w:t>股份支付的修改、终止情况</w:t>
          </w:r>
        </w:p>
        <w:sdt>
          <w:sdtPr>
            <w:alias w:val="是否适用：股份支付的修改、终止情况[双击切换]"/>
            <w:tag w:val="_GBC_794cdee9be3b4b478fa83b914d22ea66"/>
            <w:id w:val="-1655753420"/>
            <w:lock w:val="sdtContentLocked"/>
            <w:placeholder>
              <w:docPart w:val="GBC22222222222222222222222222222"/>
            </w:placeholder>
          </w:sdtPr>
          <w:sdtEndPr/>
          <w:sdtContent>
            <w:p w:rsidR="00CF1D2C" w:rsidRDefault="00CF1D2C" w:rsidP="00CF1D2C">
              <w:pPr>
                <w:pStyle w:val="510"/>
                <w:rPr>
                  <w:rFonts w:asciiTheme="minorHAnsi" w:eastAsiaTheme="minorEastAsia" w:hAnsiTheme="minorHAnsi"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B01A4">
      <w:pPr>
        <w:pStyle w:val="510"/>
        <w:ind w:firstLineChars="100" w:firstLine="240"/>
      </w:pPr>
    </w:p>
    <w:sdt>
      <w:sdtPr>
        <w:rPr>
          <w:rFonts w:ascii="宋体" w:hAnsi="宋体" w:cs="宋体"/>
          <w:b w:val="0"/>
          <w:bCs w:val="0"/>
          <w:kern w:val="0"/>
          <w:sz w:val="24"/>
          <w:szCs w:val="21"/>
        </w:rPr>
        <w:alias w:val="模块:股份支付的其他情况说明"/>
        <w:tag w:val="_GBC_d9554f13d811474eab6fe8ab0c5c8811"/>
        <w:id w:val="-1869057994"/>
        <w:lock w:val="sdtLocked"/>
        <w:placeholder>
          <w:docPart w:val="GBC22222222222222222222222222222"/>
        </w:placeholder>
      </w:sdtPr>
      <w:sdtEndPr/>
      <w:sdtContent>
        <w:p w:rsidR="00CF1D2C" w:rsidRDefault="00CF1D2C" w:rsidP="00C06BE6">
          <w:pPr>
            <w:pStyle w:val="49"/>
            <w:numPr>
              <w:ilvl w:val="0"/>
              <w:numId w:val="93"/>
            </w:numPr>
            <w:rPr>
              <w:szCs w:val="21"/>
            </w:rPr>
          </w:pPr>
          <w:r>
            <w:rPr>
              <w:rFonts w:hint="eastAsia"/>
              <w:szCs w:val="21"/>
            </w:rPr>
            <w:t>其他</w:t>
          </w:r>
        </w:p>
        <w:sdt>
          <w:sdtPr>
            <w:alias w:val="是否适用：股份支付的其他情况说明[双击切换]"/>
            <w:tag w:val="_GBC_b8be1a19715949cab94dc673580d61a2"/>
            <w:id w:val="34876111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pPr>
      <w:r>
        <w:rPr>
          <w:rFonts w:hint="eastAsia"/>
        </w:rPr>
        <w:t>承诺及或有事项</w:t>
      </w:r>
    </w:p>
    <w:p w:rsidR="00CF1D2C" w:rsidRDefault="00CF1D2C" w:rsidP="00C06BE6">
      <w:pPr>
        <w:pStyle w:val="49"/>
        <w:numPr>
          <w:ilvl w:val="0"/>
          <w:numId w:val="94"/>
        </w:numPr>
        <w:rPr>
          <w:rFonts w:ascii="宋体" w:hAnsi="宋体"/>
        </w:rPr>
      </w:pPr>
      <w:r>
        <w:rPr>
          <w:rFonts w:ascii="宋体" w:hAnsi="宋体" w:hint="eastAsia"/>
        </w:rPr>
        <w:t>重要承诺事项</w:t>
      </w:r>
    </w:p>
    <w:sdt>
      <w:sdtPr>
        <w:alias w:val="是否适用：重要承诺事项[双击切换]"/>
        <w:tag w:val="_GBC_3ee02d2bff5e4dd69f75cc6148bdda8f"/>
        <w:id w:val="50786962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rsidP="00C06BE6">
      <w:pPr>
        <w:pStyle w:val="49"/>
        <w:numPr>
          <w:ilvl w:val="0"/>
          <w:numId w:val="94"/>
        </w:numPr>
      </w:pPr>
      <w:r>
        <w:rPr>
          <w:rFonts w:hint="eastAsia"/>
        </w:rPr>
        <w:t>或有事项</w:t>
      </w:r>
    </w:p>
    <w:sdt>
      <w:sdtPr>
        <w:rPr>
          <w:rFonts w:ascii="宋体" w:hAnsi="宋体" w:cs="宋体" w:hint="eastAsia"/>
          <w:b w:val="0"/>
          <w:bCs w:val="0"/>
          <w:kern w:val="0"/>
          <w:sz w:val="24"/>
          <w:szCs w:val="24"/>
        </w:rPr>
        <w:alias w:val="模块:资产负债表日存在的或有事项"/>
        <w:tag w:val="_GBC_c667d796bd114ba58f4592903a5601f3"/>
        <w:id w:val="411893097"/>
        <w:lock w:val="sdtLocked"/>
        <w:placeholder>
          <w:docPart w:val="GBC22222222222222222222222222222"/>
        </w:placeholder>
      </w:sdtPr>
      <w:sdtEndPr>
        <w:rPr>
          <w:rFonts w:asciiTheme="minorHAnsi" w:hAnsiTheme="minorHAnsi" w:cstheme="minorBidi"/>
          <w:szCs w:val="21"/>
        </w:rPr>
      </w:sdtEndPr>
      <w:sdtContent>
        <w:p w:rsidR="00CF1D2C" w:rsidRDefault="00CF1D2C" w:rsidP="00C06BE6">
          <w:pPr>
            <w:pStyle w:val="48"/>
            <w:numPr>
              <w:ilvl w:val="0"/>
              <w:numId w:val="95"/>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111965302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公司没有需要披露的或有事项，也应予以说明"/>
        <w:tag w:val="_GBC_428b07d001974f7390d8bb4142377be9"/>
        <w:id w:val="-291980320"/>
        <w:lock w:val="sdtLocked"/>
        <w:placeholder>
          <w:docPart w:val="GBC22222222222222222222222222222"/>
        </w:placeholder>
      </w:sdtPr>
      <w:sdtEndPr>
        <w:rPr>
          <w:rFonts w:asciiTheme="minorHAnsi" w:hAnsiTheme="minorHAnsi" w:cstheme="minorBidi"/>
          <w:szCs w:val="21"/>
        </w:rPr>
      </w:sdtEndPr>
      <w:sdtContent>
        <w:p w:rsidR="00CF1D2C" w:rsidRDefault="00CF1D2C" w:rsidP="00C06BE6">
          <w:pPr>
            <w:pStyle w:val="48"/>
            <w:numPr>
              <w:ilvl w:val="0"/>
              <w:numId w:val="95"/>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52013542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asciiTheme="minorHAnsi" w:hAnsiTheme="minorHAnsi" w:cstheme="minorBidi"/>
            </w:rPr>
          </w:pPr>
        </w:p>
      </w:sdtContent>
    </w:sdt>
    <w:sdt>
      <w:sdtPr>
        <w:rPr>
          <w:rFonts w:ascii="宋体" w:hAnsi="宋体" w:cs="宋体"/>
          <w:b w:val="0"/>
          <w:bCs w:val="0"/>
          <w:kern w:val="0"/>
          <w:sz w:val="24"/>
          <w:szCs w:val="24"/>
        </w:rPr>
        <w:alias w:val="模块:承诺及或有事项的其他情况说明"/>
        <w:tag w:val="_GBC_7967de77d1eb4fa3968e072c7d0d24ca"/>
        <w:id w:val="-206029856"/>
        <w:lock w:val="sdtLocked"/>
        <w:placeholder>
          <w:docPart w:val="GBC22222222222222222222222222222"/>
        </w:placeholder>
      </w:sdtPr>
      <w:sdtEndPr>
        <w:rPr>
          <w:szCs w:val="21"/>
        </w:rPr>
      </w:sdtEndPr>
      <w:sdtContent>
        <w:p w:rsidR="00CF1D2C" w:rsidRDefault="00CF1D2C" w:rsidP="00C06BE6">
          <w:pPr>
            <w:pStyle w:val="49"/>
            <w:numPr>
              <w:ilvl w:val="0"/>
              <w:numId w:val="94"/>
            </w:numPr>
          </w:pPr>
          <w:r>
            <w:rPr>
              <w:rFonts w:hint="eastAsia"/>
            </w:rPr>
            <w:t>其他</w:t>
          </w:r>
        </w:p>
        <w:sdt>
          <w:sdtPr>
            <w:alias w:val="是否适用：承诺及或有事项的其他情况说明[双击切换]"/>
            <w:tag w:val="_GBC_ff33b21a56eb4d3291f2b4875be5a2b2"/>
            <w:id w:val="-39974574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pPr>
      <w:r>
        <w:rPr>
          <w:rFonts w:hint="eastAsia"/>
        </w:rPr>
        <w:t>资产负债表日后事项</w:t>
      </w:r>
    </w:p>
    <w:sdt>
      <w:sdtPr>
        <w:rPr>
          <w:rFonts w:ascii="宋体" w:hAnsi="宋体" w:cs="宋体" w:hint="eastAsia"/>
          <w:b w:val="0"/>
          <w:bCs w:val="0"/>
          <w:kern w:val="0"/>
          <w:sz w:val="24"/>
          <w:szCs w:val="24"/>
        </w:rPr>
        <w:alias w:val="模块:重要的非调整事项"/>
        <w:tag w:val="_GBC_5d1bcf8f61b9443ba6ffa54897c724fc"/>
        <w:id w:val="1298029044"/>
        <w:lock w:val="sdtLocked"/>
        <w:placeholder>
          <w:docPart w:val="GBC22222222222222222222222222222"/>
        </w:placeholder>
      </w:sdtPr>
      <w:sdtEndPr>
        <w:rPr>
          <w:rFonts w:asciiTheme="minorHAnsi" w:eastAsiaTheme="minorEastAsia" w:hAnsiTheme="minorHAnsi" w:cstheme="minorBidi"/>
          <w:szCs w:val="22"/>
        </w:rPr>
      </w:sdtEndPr>
      <w:sdtContent>
        <w:p w:rsidR="00CF1D2C" w:rsidRDefault="00CF1D2C" w:rsidP="00C06BE6">
          <w:pPr>
            <w:pStyle w:val="49"/>
            <w:numPr>
              <w:ilvl w:val="0"/>
              <w:numId w:val="96"/>
            </w:numPr>
          </w:pPr>
          <w:r>
            <w:rPr>
              <w:rFonts w:hint="eastAsia"/>
            </w:rPr>
            <w:t>重要的非调整事项</w:t>
          </w:r>
        </w:p>
        <w:sdt>
          <w:sdtPr>
            <w:alias w:val="是否适用：重要的非调整事项[双击切换]"/>
            <w:tag w:val="_GBC_ab366a8fb12748d6aa2a8401b360857c"/>
            <w:id w:val="155512599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4"/>
        </w:rPr>
        <w:alias w:val="模块:资产负债表日后利润分配情况说明"/>
        <w:tag w:val="_GBC_0fa3d44599d34674894cec144baccd50"/>
        <w:id w:val="1321771576"/>
        <w:lock w:val="sdtLocked"/>
        <w:placeholder>
          <w:docPart w:val="GBC22222222222222222222222222222"/>
        </w:placeholder>
      </w:sdtPr>
      <w:sdtEndPr>
        <w:rPr>
          <w:rFonts w:asciiTheme="minorHAnsi" w:eastAsiaTheme="minorEastAsia" w:hAnsiTheme="minorHAnsi" w:cstheme="minorBidi" w:hint="default"/>
          <w:szCs w:val="21"/>
        </w:rPr>
      </w:sdtEndPr>
      <w:sdtContent>
        <w:p w:rsidR="00CF1D2C" w:rsidRDefault="00CF1D2C" w:rsidP="00C06BE6">
          <w:pPr>
            <w:pStyle w:val="49"/>
            <w:numPr>
              <w:ilvl w:val="0"/>
              <w:numId w:val="96"/>
            </w:numPr>
          </w:pPr>
          <w:r>
            <w:rPr>
              <w:rFonts w:hint="eastAsia"/>
            </w:rPr>
            <w:t>利润分配情况</w:t>
          </w:r>
        </w:p>
        <w:p w:rsidR="00CF1D2C" w:rsidRDefault="00034E8D" w:rsidP="00CF1D2C">
          <w:pPr>
            <w:pStyle w:val="510"/>
          </w:pPr>
          <w:sdt>
            <w:sdtPr>
              <w:alias w:val="是否适用：利润分配情况[双击切换]"/>
              <w:tag w:val="_GBC_a2ea8cd0604f474db0e7e62eb7fc0435"/>
              <w:id w:val="734674949"/>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b w:val="0"/>
          <w:bCs w:val="0"/>
          <w:kern w:val="0"/>
          <w:sz w:val="24"/>
          <w:szCs w:val="21"/>
        </w:rPr>
        <w:alias w:val="模块:资产负债表日后事项-销售退回说明"/>
        <w:tag w:val="_GBC_189c429afb95427192d478a4da4061cd"/>
        <w:id w:val="-1716574951"/>
        <w:lock w:val="sdtLocked"/>
        <w:placeholder>
          <w:docPart w:val="GBC22222222222222222222222222222"/>
        </w:placeholder>
      </w:sdtPr>
      <w:sdtEndPr/>
      <w:sdtContent>
        <w:bookmarkStart w:id="164" w:name="_Toc241636515" w:displacedByCustomXml="prev"/>
        <w:p w:rsidR="00CF1D2C" w:rsidRDefault="00CF1D2C" w:rsidP="00C06BE6">
          <w:pPr>
            <w:pStyle w:val="49"/>
            <w:numPr>
              <w:ilvl w:val="0"/>
              <w:numId w:val="96"/>
            </w:numPr>
          </w:pPr>
          <w:r>
            <w:rPr>
              <w:rFonts w:hint="eastAsia"/>
              <w:szCs w:val="21"/>
            </w:rPr>
            <w:t>销售</w:t>
          </w:r>
          <w:r>
            <w:rPr>
              <w:rFonts w:hint="eastAsia"/>
            </w:rPr>
            <w:t>退回</w:t>
          </w:r>
        </w:p>
        <w:sdt>
          <w:sdtPr>
            <w:alias w:val="是否适用：销售退回[双击切换]"/>
            <w:tag w:val="_GBC_4175c0e820fa43cd98dd2d05c0dea8a8"/>
            <w:id w:val="-173638805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其他资产负债表日后事项说明"/>
        <w:tag w:val="_GBC_90d185c72bfe452398767dd3a98447a5"/>
        <w:id w:val="-2091373864"/>
        <w:lock w:val="sdtLocked"/>
        <w:placeholder>
          <w:docPart w:val="GBC22222222222222222222222222222"/>
        </w:placeholder>
      </w:sdtPr>
      <w:sdtEndPr>
        <w:rPr>
          <w:szCs w:val="21"/>
        </w:rPr>
      </w:sdtEndPr>
      <w:sdtContent>
        <w:p w:rsidR="00CF1D2C" w:rsidRDefault="00CF1D2C" w:rsidP="00C06BE6">
          <w:pPr>
            <w:pStyle w:val="49"/>
            <w:numPr>
              <w:ilvl w:val="0"/>
              <w:numId w:val="96"/>
            </w:numPr>
          </w:pPr>
          <w:r>
            <w:rPr>
              <w:rFonts w:hint="eastAsia"/>
            </w:rPr>
            <w:t>其他资产负债表日后事项说明</w:t>
          </w:r>
          <w:bookmarkEnd w:id="164"/>
        </w:p>
        <w:sdt>
          <w:sdtPr>
            <w:alias w:val="是否适用：其他资产负债表日后事项说明[双击切换]"/>
            <w:tag w:val="_GBC_3da0e7092a0048ed9e147e2e860785f5"/>
            <w:id w:val="198489311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pPr>
      <w:r>
        <w:rPr>
          <w:rFonts w:hint="eastAsia"/>
        </w:rPr>
        <w:t>其他重要事项</w:t>
      </w:r>
    </w:p>
    <w:p w:rsidR="00CF1D2C" w:rsidRDefault="00CF1D2C" w:rsidP="00C06BE6">
      <w:pPr>
        <w:pStyle w:val="49"/>
        <w:numPr>
          <w:ilvl w:val="0"/>
          <w:numId w:val="97"/>
        </w:numPr>
      </w:pPr>
      <w:r>
        <w:rPr>
          <w:rFonts w:hint="eastAsia"/>
        </w:rPr>
        <w:t>前期会计差错更正</w:t>
      </w:r>
    </w:p>
    <w:sdt>
      <w:sdtPr>
        <w:rPr>
          <w:rFonts w:ascii="宋体" w:hAnsi="宋体" w:cs="宋体" w:hint="eastAsia"/>
          <w:b w:val="0"/>
          <w:bCs w:val="0"/>
          <w:kern w:val="0"/>
          <w:sz w:val="24"/>
          <w:szCs w:val="21"/>
        </w:rPr>
        <w:alias w:val="模块:会计差错更正(追溯重述)"/>
        <w:tag w:val="_GBC_cb1f61a36a2a43b0ad30697c25cce450"/>
        <w:id w:val="74328499"/>
        <w:lock w:val="sdtLocked"/>
        <w:placeholder>
          <w:docPart w:val="GBC22222222222222222222222222222"/>
        </w:placeholder>
      </w:sdtPr>
      <w:sdtEndPr>
        <w:rPr>
          <w:sz w:val="20"/>
        </w:rPr>
      </w:sdtEndPr>
      <w:sdtContent>
        <w:p w:rsidR="00CF1D2C" w:rsidRDefault="00CF1D2C" w:rsidP="00C06BE6">
          <w:pPr>
            <w:pStyle w:val="48"/>
            <w:numPr>
              <w:ilvl w:val="0"/>
              <w:numId w:val="98"/>
            </w:numPr>
            <w:tabs>
              <w:tab w:val="left" w:pos="602"/>
            </w:tabs>
          </w:pPr>
          <w:r>
            <w:rPr>
              <w:rFonts w:hint="eastAsia"/>
            </w:rPr>
            <w:t>追溯重述法</w:t>
          </w:r>
        </w:p>
        <w:p w:rsidR="00CF1D2C" w:rsidRDefault="00034E8D" w:rsidP="00CF1D2C">
          <w:pPr>
            <w:pStyle w:val="510"/>
          </w:pPr>
          <w:sdt>
            <w:sdtPr>
              <w:rPr>
                <w:rFonts w:hint="eastAsia"/>
              </w:rPr>
              <w:alias w:val="是否适用：追溯重述法[双击切换]"/>
              <w:tag w:val="_GBC_9d59987ec8f64e568cc0874cd76bb5ce"/>
              <w:id w:val="7333623"/>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hint="eastAsia"/>
          <w:b w:val="0"/>
          <w:bCs w:val="0"/>
          <w:kern w:val="0"/>
          <w:sz w:val="24"/>
          <w:szCs w:val="24"/>
        </w:rPr>
        <w:alias w:val="模块:未来适用法本报告期是否发现采用未来适用法的前期会计差错：（..."/>
        <w:tag w:val="_GBC_6bd40de18d9047e48f182803eefc5581"/>
        <w:id w:val="1115719033"/>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98"/>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2056422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65" w:name="_Toc241636518" w:displacedByCustomXml="next"/>
    <w:sdt>
      <w:sdtPr>
        <w:rPr>
          <w:rFonts w:ascii="宋体" w:hAnsi="宋体" w:cs="宋体" w:hint="eastAsia"/>
          <w:b w:val="0"/>
          <w:bCs w:val="0"/>
          <w:kern w:val="0"/>
          <w:sz w:val="24"/>
          <w:szCs w:val="24"/>
        </w:rPr>
        <w:alias w:val="模块:债务重组"/>
        <w:tag w:val="_GBC_998fd0c3432a41e5b98f1c74ffeda751"/>
        <w:id w:val="-1801607653"/>
        <w:lock w:val="sdtLocked"/>
        <w:placeholder>
          <w:docPart w:val="GBC22222222222222222222222222222"/>
        </w:placeholder>
      </w:sdtPr>
      <w:sdtEndPr>
        <w:rPr>
          <w:rFonts w:asciiTheme="minorHAnsi" w:eastAsiaTheme="minorEastAsia" w:hAnsiTheme="minorHAnsi" w:cstheme="minorBidi"/>
          <w:szCs w:val="21"/>
        </w:rPr>
      </w:sdtEndPr>
      <w:sdtContent>
        <w:p w:rsidR="00CF1D2C" w:rsidRDefault="00CF1D2C" w:rsidP="00C06BE6">
          <w:pPr>
            <w:pStyle w:val="49"/>
            <w:numPr>
              <w:ilvl w:val="0"/>
              <w:numId w:val="97"/>
            </w:numPr>
          </w:pPr>
          <w:r>
            <w:rPr>
              <w:rFonts w:hint="eastAsia"/>
            </w:rPr>
            <w:t>债务重组</w:t>
          </w:r>
          <w:bookmarkEnd w:id="165"/>
        </w:p>
        <w:sdt>
          <w:sdtPr>
            <w:alias w:val="是否适用：债务重组[双击切换]"/>
            <w:tag w:val="_GBC_a39e02df9c5d42f2bd7e116f823b8615"/>
            <w:id w:val="-66878527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97"/>
        </w:numPr>
      </w:pPr>
      <w:r>
        <w:rPr>
          <w:rFonts w:hint="eastAsia"/>
        </w:rPr>
        <w:t>资产置换</w:t>
      </w:r>
    </w:p>
    <w:bookmarkStart w:id="166" w:name="_Toc161412438" w:displacedByCustomXml="next"/>
    <w:bookmarkStart w:id="167" w:name="_Toc241636517" w:displacedByCustomXml="next"/>
    <w:sdt>
      <w:sdtPr>
        <w:rPr>
          <w:rFonts w:ascii="宋体" w:hAnsi="宋体" w:cs="宋体" w:hint="eastAsia"/>
          <w:b w:val="0"/>
          <w:bCs w:val="0"/>
          <w:kern w:val="0"/>
          <w:sz w:val="24"/>
          <w:szCs w:val="24"/>
        </w:rPr>
        <w:alias w:val="模块:非货币性资产交换"/>
        <w:tag w:val="_GBC_c8e7bc701c4e40cea43130c65dd24cdf"/>
        <w:id w:val="1284151388"/>
        <w:lock w:val="sdtLocked"/>
        <w:placeholder>
          <w:docPart w:val="GBC22222222222222222222222222222"/>
        </w:placeholder>
      </w:sdtPr>
      <w:sdtEndPr>
        <w:rPr>
          <w:rFonts w:asciiTheme="minorHAnsi" w:hAnsiTheme="minorHAnsi" w:cstheme="minorBidi"/>
          <w:szCs w:val="21"/>
        </w:rPr>
      </w:sdtEndPr>
      <w:sdtContent>
        <w:p w:rsidR="00CF1D2C" w:rsidRDefault="00CF1D2C" w:rsidP="00C06BE6">
          <w:pPr>
            <w:pStyle w:val="48"/>
            <w:numPr>
              <w:ilvl w:val="0"/>
              <w:numId w:val="99"/>
            </w:numPr>
            <w:tabs>
              <w:tab w:val="left" w:pos="644"/>
            </w:tabs>
          </w:pPr>
          <w:r>
            <w:rPr>
              <w:rFonts w:hint="eastAsia"/>
            </w:rPr>
            <w:t>非货币性资产交换</w:t>
          </w:r>
          <w:bookmarkEnd w:id="167"/>
          <w:bookmarkEnd w:id="166"/>
        </w:p>
        <w:sdt>
          <w:sdtPr>
            <w:alias w:val="是否适用：非货币性资产交换[双击切换]"/>
            <w:tag w:val="_GBC_1e8378570c9a4db08ad001118944af2e"/>
            <w:id w:val="-83969286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其他资产置换资产说明"/>
        <w:tag w:val="_GBC_a7d8a797c78a4fb398d42fc923a0a5dc"/>
        <w:id w:val="-154076349"/>
        <w:lock w:val="sdtLocked"/>
        <w:placeholder>
          <w:docPart w:val="GBC22222222222222222222222222222"/>
        </w:placeholder>
      </w:sdtPr>
      <w:sdtEndPr>
        <w:rPr>
          <w:rFonts w:asciiTheme="minorHAnsi" w:hAnsiTheme="minorHAnsi" w:cstheme="minorBidi"/>
          <w:szCs w:val="21"/>
        </w:rPr>
      </w:sdtEndPr>
      <w:sdtContent>
        <w:p w:rsidR="00CF1D2C" w:rsidRDefault="00CF1D2C" w:rsidP="00C06BE6">
          <w:pPr>
            <w:pStyle w:val="48"/>
            <w:numPr>
              <w:ilvl w:val="0"/>
              <w:numId w:val="99"/>
            </w:numPr>
            <w:tabs>
              <w:tab w:val="left" w:pos="644"/>
            </w:tabs>
          </w:pPr>
          <w:r>
            <w:rPr>
              <w:rFonts w:hint="eastAsia"/>
            </w:rPr>
            <w:t>其他资产置换</w:t>
          </w:r>
        </w:p>
        <w:sdt>
          <w:sdtPr>
            <w:alias w:val="是否适用：其他资产置换[双击切换]"/>
            <w:tag w:val="_GBC_e20be5fc12b94f43a4090c14cc3aec63"/>
            <w:id w:val="178515444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Start w:id="168" w:name="_Toc247371936" w:displacedByCustomXml="next"/>
    <w:sdt>
      <w:sdtPr>
        <w:rPr>
          <w:rFonts w:ascii="宋体" w:hAnsi="宋体" w:cs="宋体" w:hint="eastAsia"/>
          <w:b w:val="0"/>
          <w:bCs w:val="0"/>
          <w:kern w:val="0"/>
          <w:sz w:val="24"/>
          <w:szCs w:val="24"/>
        </w:rPr>
        <w:alias w:val="模块:年金计划主要内容及重大变化"/>
        <w:tag w:val="_GBC_868ef73c1ce14e36a7c8c41a6c9d1268"/>
        <w:id w:val="-1614512000"/>
        <w:lock w:val="sdtLocked"/>
        <w:placeholder>
          <w:docPart w:val="GBC22222222222222222222222222222"/>
        </w:placeholder>
      </w:sdtPr>
      <w:sdtEndPr>
        <w:rPr>
          <w:rFonts w:asciiTheme="minorHAnsi" w:eastAsiaTheme="minorEastAsia" w:hAnsiTheme="minorHAnsi" w:cstheme="minorBidi"/>
          <w:szCs w:val="21"/>
        </w:rPr>
      </w:sdtEndPr>
      <w:sdtContent>
        <w:p w:rsidR="00CF1D2C" w:rsidRDefault="00CF1D2C" w:rsidP="00C06BE6">
          <w:pPr>
            <w:pStyle w:val="49"/>
            <w:numPr>
              <w:ilvl w:val="0"/>
              <w:numId w:val="97"/>
            </w:numPr>
          </w:pPr>
          <w:r>
            <w:rPr>
              <w:rFonts w:hint="eastAsia"/>
            </w:rPr>
            <w:t>年金计划</w:t>
          </w:r>
          <w:bookmarkEnd w:id="168"/>
        </w:p>
        <w:sdt>
          <w:sdtPr>
            <w:alias w:val="是否适用：年金计划[双击切换]"/>
            <w:tag w:val="_GBC_f69a163f78f74a54a6443aaa7388f0dd"/>
            <w:id w:val="-163115948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30773C">
          <w:pPr>
            <w:pStyle w:val="510"/>
            <w:spacing w:beforeLines="50" w:before="120"/>
            <w:ind w:firstLineChars="200" w:firstLine="480"/>
            <w:rPr>
              <w:rFonts w:asciiTheme="minorHAnsi" w:eastAsiaTheme="minorEastAsia" w:hAnsiTheme="minorHAnsi" w:cstheme="minorBidi"/>
            </w:rPr>
          </w:pPr>
          <w:sdt>
            <w:sdtPr>
              <w:rPr>
                <w:rFonts w:hint="eastAsia"/>
              </w:rPr>
              <w:alias w:val="公司年金计划的说明"/>
              <w:tag w:val="_GBC_4896cf8afc8a41c4aa0548113ded491e"/>
              <w:id w:val="389006049"/>
              <w:lock w:val="sdtLocked"/>
              <w:placeholder>
                <w:docPart w:val="GBC22222222222222222222222222222"/>
              </w:placeholder>
            </w:sdtPr>
            <w:sdtEndPr/>
            <w:sdtContent>
              <w:r w:rsidR="00CF1D2C" w:rsidRPr="0030773C">
                <w:rPr>
                  <w:rFonts w:ascii="Times New Roman" w:hAnsi="Times New Roman" w:cs="Times New Roman"/>
                  <w:sz w:val="21"/>
                </w:rPr>
                <w:t>本报告期内公司在职员工除参加由当地政府统一管理的养老保险外，同时参加集团公司</w:t>
              </w:r>
              <w:r w:rsidR="00CF1D2C" w:rsidRPr="0030773C">
                <w:rPr>
                  <w:rFonts w:ascii="Times New Roman" w:hAnsi="Times New Roman" w:cs="Times New Roman"/>
                  <w:sz w:val="21"/>
                </w:rPr>
                <w:t>CEC</w:t>
              </w:r>
              <w:r w:rsidR="00CF1D2C" w:rsidRPr="0030773C">
                <w:rPr>
                  <w:rFonts w:ascii="Times New Roman" w:hAnsi="Times New Roman" w:cs="Times New Roman"/>
                  <w:sz w:val="21"/>
                </w:rPr>
                <w:t>委托</w:t>
              </w:r>
              <w:proofErr w:type="gramStart"/>
              <w:r w:rsidR="00CF1D2C" w:rsidRPr="0030773C">
                <w:rPr>
                  <w:rFonts w:ascii="Times New Roman" w:hAnsi="Times New Roman" w:cs="Times New Roman"/>
                  <w:sz w:val="21"/>
                </w:rPr>
                <w:t>独立第三方运作</w:t>
              </w:r>
              <w:proofErr w:type="gramEnd"/>
              <w:r w:rsidR="00CF1D2C" w:rsidRPr="0030773C">
                <w:rPr>
                  <w:rFonts w:ascii="Times New Roman" w:hAnsi="Times New Roman" w:cs="Times New Roman"/>
                  <w:sz w:val="21"/>
                </w:rPr>
                <w:t>的企业年金计划。自</w:t>
              </w:r>
              <w:r w:rsidR="00CF1D2C" w:rsidRPr="0030773C">
                <w:rPr>
                  <w:rFonts w:ascii="Times New Roman" w:hAnsi="Times New Roman" w:cs="Times New Roman"/>
                  <w:sz w:val="21"/>
                </w:rPr>
                <w:t>2016</w:t>
              </w:r>
              <w:r w:rsidR="00CF1D2C" w:rsidRPr="0030773C">
                <w:rPr>
                  <w:rFonts w:ascii="Times New Roman" w:hAnsi="Times New Roman" w:cs="Times New Roman"/>
                  <w:sz w:val="21"/>
                </w:rPr>
                <w:t>年开始执行，企业缴费额度未超国家规定。</w:t>
              </w:r>
            </w:sdtContent>
          </w:sdt>
        </w:p>
      </w:sdtContent>
    </w:sdt>
    <w:p w:rsidR="00CF1D2C" w:rsidRDefault="00CF1D2C">
      <w:pPr>
        <w:pStyle w:val="510"/>
      </w:pPr>
    </w:p>
    <w:sdt>
      <w:sdtPr>
        <w:rPr>
          <w:rFonts w:ascii="宋体" w:hAnsi="宋体" w:cs="宋体" w:hint="eastAsia"/>
          <w:b w:val="0"/>
          <w:bCs w:val="0"/>
          <w:kern w:val="0"/>
          <w:sz w:val="24"/>
          <w:szCs w:val="21"/>
        </w:rPr>
        <w:alias w:val="模块:终止经营"/>
        <w:tag w:val="_GBC_eb9f713a39454ce1a2b0b09086ca70cc"/>
        <w:id w:val="-808942965"/>
        <w:lock w:val="sdtLocked"/>
        <w:placeholder>
          <w:docPart w:val="GBC22222222222222222222222222222"/>
        </w:placeholder>
      </w:sdtPr>
      <w:sdtEndPr>
        <w:rPr>
          <w:rFonts w:cstheme="minorBidi"/>
          <w:kern w:val="2"/>
        </w:rPr>
      </w:sdtEndPr>
      <w:sdtContent>
        <w:p w:rsidR="00CF1D2C" w:rsidRDefault="00CF1D2C" w:rsidP="00C06BE6">
          <w:pPr>
            <w:pStyle w:val="49"/>
            <w:numPr>
              <w:ilvl w:val="0"/>
              <w:numId w:val="97"/>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4330935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rPr>
              <w:rFonts w:cstheme="minorBidi"/>
              <w:kern w:val="2"/>
            </w:rPr>
          </w:pPr>
        </w:p>
      </w:sdtContent>
    </w:sdt>
    <w:p w:rsidR="00CF1D2C" w:rsidRDefault="00CF1D2C">
      <w:pPr>
        <w:pStyle w:val="510"/>
      </w:pPr>
    </w:p>
    <w:p w:rsidR="00CF1D2C" w:rsidRDefault="00CF1D2C" w:rsidP="00C06BE6">
      <w:pPr>
        <w:pStyle w:val="49"/>
        <w:numPr>
          <w:ilvl w:val="0"/>
          <w:numId w:val="97"/>
        </w:numPr>
        <w:rPr>
          <w:rFonts w:ascii="宋体" w:hAnsi="宋体"/>
          <w:szCs w:val="21"/>
        </w:rPr>
      </w:pPr>
      <w:r>
        <w:rPr>
          <w:rFonts w:ascii="宋体" w:hAnsi="宋体" w:hint="eastAsia"/>
          <w:szCs w:val="21"/>
        </w:rPr>
        <w:lastRenderedPageBreak/>
        <w:t>分部信息</w:t>
      </w:r>
    </w:p>
    <w:sdt>
      <w:sdtPr>
        <w:rPr>
          <w:rFonts w:ascii="宋体" w:hAnsi="宋体" w:cs="宋体" w:hint="eastAsia"/>
          <w:b w:val="0"/>
          <w:bCs w:val="0"/>
          <w:kern w:val="0"/>
          <w:sz w:val="24"/>
          <w:szCs w:val="21"/>
        </w:rPr>
        <w:alias w:val="模块:分部信息报告分部的确定依据与会计政策"/>
        <w:tag w:val="_GBC_a659f5b3817d4a3394d1850cd82bbbab"/>
        <w:id w:val="-2043274887"/>
        <w:lock w:val="sdtLocked"/>
        <w:placeholder>
          <w:docPart w:val="GBC22222222222222222222222222222"/>
        </w:placeholder>
      </w:sdtPr>
      <w:sdtEndPr>
        <w:rPr>
          <w:rFonts w:hint="default"/>
        </w:rPr>
      </w:sdtEndPr>
      <w:sdtContent>
        <w:p w:rsidR="00CF1D2C" w:rsidRDefault="00CF1D2C" w:rsidP="00C06BE6">
          <w:pPr>
            <w:pStyle w:val="48"/>
            <w:numPr>
              <w:ilvl w:val="1"/>
              <w:numId w:val="100"/>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76094602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报告分部的确定依据与会计政策"/>
            <w:tag w:val="_GBC_025e15951a494fa2845d296cf8db1fdb"/>
            <w:id w:val="-2096613797"/>
            <w:lock w:val="sdtLocked"/>
            <w:placeholder>
              <w:docPart w:val="GBC22222222222222222222222222222"/>
            </w:placeholder>
          </w:sdtPr>
          <w:sdtEndPr>
            <w:rPr>
              <w:rFonts w:ascii="Times New Roman" w:hAnsi="Times New Roman" w:cs="Times New Roman"/>
              <w:sz w:val="21"/>
            </w:rPr>
          </w:sdtEndPr>
          <w:sdtContent>
            <w:p w:rsidR="00CF1D2C" w:rsidRPr="0030773C" w:rsidRDefault="00CF1D2C" w:rsidP="00CB01A4">
              <w:pPr>
                <w:pStyle w:val="510"/>
                <w:overflowPunct w:val="0"/>
                <w:autoSpaceDE w:val="0"/>
                <w:autoSpaceDN w:val="0"/>
                <w:adjustRightInd w:val="0"/>
                <w:snapToGrid w:val="0"/>
                <w:spacing w:beforeLines="50" w:before="120"/>
                <w:ind w:firstLineChars="200" w:firstLine="480"/>
                <w:rPr>
                  <w:rFonts w:ascii="Times New Roman" w:eastAsiaTheme="minorEastAsia" w:hAnsi="Times New Roman" w:cs="Times New Roman"/>
                  <w:sz w:val="21"/>
                </w:rPr>
              </w:pPr>
              <w:r w:rsidRPr="0030773C">
                <w:rPr>
                  <w:rFonts w:ascii="Times New Roman" w:eastAsiaTheme="minorEastAsia" w:hAnsi="Times New Roman" w:cs="Times New Roman"/>
                  <w:sz w:val="21"/>
                </w:rPr>
                <w:t>出于管理目的，本集团根据产品和服务划分成业务单元，本集团有如下</w:t>
              </w:r>
              <w:r w:rsidRPr="0030773C">
                <w:rPr>
                  <w:rFonts w:ascii="Times New Roman" w:eastAsiaTheme="minorEastAsia" w:hAnsi="Times New Roman" w:cs="Times New Roman"/>
                  <w:sz w:val="21"/>
                </w:rPr>
                <w:t>3</w:t>
              </w:r>
              <w:r w:rsidRPr="0030773C">
                <w:rPr>
                  <w:rFonts w:ascii="Times New Roman" w:eastAsiaTheme="minorEastAsia" w:hAnsi="Times New Roman" w:cs="Times New Roman"/>
                  <w:sz w:val="21"/>
                </w:rPr>
                <w:t>个报告分部：</w:t>
              </w:r>
            </w:p>
            <w:p w:rsidR="00CF1D2C" w:rsidRPr="0030773C" w:rsidRDefault="00CF1D2C" w:rsidP="0030773C">
              <w:pPr>
                <w:pStyle w:val="510"/>
                <w:overflowPunct w:val="0"/>
                <w:autoSpaceDE w:val="0"/>
                <w:autoSpaceDN w:val="0"/>
                <w:adjustRightInd w:val="0"/>
                <w:snapToGrid w:val="0"/>
                <w:spacing w:beforeLines="50" w:before="120"/>
                <w:ind w:firstLineChars="200" w:firstLine="420"/>
                <w:rPr>
                  <w:rFonts w:ascii="Times New Roman" w:eastAsiaTheme="minorEastAsia" w:hAnsi="Times New Roman" w:cs="Times New Roman"/>
                  <w:sz w:val="21"/>
                </w:rPr>
              </w:pPr>
              <w:r w:rsidRPr="0030773C">
                <w:rPr>
                  <w:rFonts w:ascii="Times New Roman" w:eastAsiaTheme="minorEastAsia" w:hAnsi="Times New Roman" w:cs="Times New Roman"/>
                  <w:sz w:val="21"/>
                </w:rPr>
                <w:t>（</w:t>
              </w:r>
              <w:r w:rsidRPr="0030773C">
                <w:rPr>
                  <w:rFonts w:ascii="Times New Roman" w:eastAsiaTheme="minorEastAsia" w:hAnsi="Times New Roman" w:cs="Times New Roman"/>
                  <w:sz w:val="21"/>
                </w:rPr>
                <w:t>1</w:t>
              </w:r>
              <w:r w:rsidRPr="0030773C">
                <w:rPr>
                  <w:rFonts w:ascii="Times New Roman" w:eastAsiaTheme="minorEastAsia" w:hAnsi="Times New Roman" w:cs="Times New Roman"/>
                  <w:sz w:val="21"/>
                </w:rPr>
                <w:t>）境内集成电路分部；</w:t>
              </w:r>
            </w:p>
            <w:p w:rsidR="00CF1D2C" w:rsidRPr="0030773C" w:rsidRDefault="00CF1D2C" w:rsidP="0030773C">
              <w:pPr>
                <w:pStyle w:val="510"/>
                <w:overflowPunct w:val="0"/>
                <w:autoSpaceDE w:val="0"/>
                <w:autoSpaceDN w:val="0"/>
                <w:adjustRightInd w:val="0"/>
                <w:snapToGrid w:val="0"/>
                <w:spacing w:beforeLines="50" w:before="120"/>
                <w:ind w:firstLineChars="200" w:firstLine="420"/>
                <w:rPr>
                  <w:rFonts w:ascii="Times New Roman" w:eastAsiaTheme="minorEastAsia" w:hAnsi="Times New Roman" w:cs="Times New Roman"/>
                  <w:sz w:val="21"/>
                </w:rPr>
              </w:pPr>
              <w:r w:rsidRPr="0030773C">
                <w:rPr>
                  <w:rFonts w:ascii="Times New Roman" w:eastAsiaTheme="minorEastAsia" w:hAnsi="Times New Roman" w:cs="Times New Roman"/>
                  <w:sz w:val="21"/>
                </w:rPr>
                <w:t>（</w:t>
              </w:r>
              <w:r w:rsidRPr="0030773C">
                <w:rPr>
                  <w:rFonts w:ascii="Times New Roman" w:eastAsiaTheme="minorEastAsia" w:hAnsi="Times New Roman" w:cs="Times New Roman"/>
                  <w:sz w:val="21"/>
                </w:rPr>
                <w:t>2</w:t>
              </w:r>
              <w:r w:rsidRPr="0030773C">
                <w:rPr>
                  <w:rFonts w:ascii="Times New Roman" w:eastAsiaTheme="minorEastAsia" w:hAnsi="Times New Roman" w:cs="Times New Roman"/>
                  <w:sz w:val="21"/>
                </w:rPr>
                <w:t>）香港集成电路贸易分部；</w:t>
              </w:r>
            </w:p>
            <w:p w:rsidR="00CF1D2C" w:rsidRPr="0030773C" w:rsidRDefault="00CF1D2C" w:rsidP="0030773C">
              <w:pPr>
                <w:pStyle w:val="510"/>
                <w:overflowPunct w:val="0"/>
                <w:autoSpaceDE w:val="0"/>
                <w:autoSpaceDN w:val="0"/>
                <w:adjustRightInd w:val="0"/>
                <w:snapToGrid w:val="0"/>
                <w:spacing w:beforeLines="50" w:before="120"/>
                <w:ind w:firstLineChars="200" w:firstLine="420"/>
                <w:rPr>
                  <w:rFonts w:ascii="Times New Roman" w:eastAsiaTheme="minorEastAsia" w:hAnsi="Times New Roman" w:cs="Times New Roman"/>
                  <w:sz w:val="21"/>
                </w:rPr>
              </w:pPr>
              <w:r w:rsidRPr="0030773C">
                <w:rPr>
                  <w:rFonts w:ascii="Times New Roman" w:eastAsiaTheme="minorEastAsia" w:hAnsi="Times New Roman" w:cs="Times New Roman"/>
                  <w:sz w:val="21"/>
                </w:rPr>
                <w:t>（</w:t>
              </w:r>
              <w:r w:rsidRPr="0030773C">
                <w:rPr>
                  <w:rFonts w:ascii="Times New Roman" w:eastAsiaTheme="minorEastAsia" w:hAnsi="Times New Roman" w:cs="Times New Roman"/>
                  <w:sz w:val="21"/>
                </w:rPr>
                <w:t>3</w:t>
              </w:r>
              <w:r w:rsidRPr="0030773C">
                <w:rPr>
                  <w:rFonts w:ascii="Times New Roman" w:eastAsiaTheme="minorEastAsia" w:hAnsi="Times New Roman" w:cs="Times New Roman"/>
                  <w:sz w:val="21"/>
                </w:rPr>
                <w:t>）其他分部主要包括本集团的管理服务业务，提供房地产的出租服务。</w:t>
              </w:r>
            </w:p>
            <w:p w:rsidR="00CF1D2C" w:rsidRPr="0030773C" w:rsidRDefault="00CF1D2C" w:rsidP="0030773C">
              <w:pPr>
                <w:pStyle w:val="510"/>
                <w:overflowPunct w:val="0"/>
                <w:autoSpaceDE w:val="0"/>
                <w:autoSpaceDN w:val="0"/>
                <w:adjustRightInd w:val="0"/>
                <w:snapToGrid w:val="0"/>
                <w:spacing w:beforeLines="50" w:before="120"/>
                <w:ind w:firstLineChars="200" w:firstLine="420"/>
                <w:rPr>
                  <w:rFonts w:ascii="Times New Roman" w:eastAsiaTheme="minorEastAsia" w:hAnsi="Times New Roman" w:cs="Times New Roman"/>
                  <w:sz w:val="21"/>
                </w:rPr>
              </w:pPr>
              <w:r w:rsidRPr="0030773C">
                <w:rPr>
                  <w:rFonts w:ascii="Times New Roman" w:eastAsiaTheme="minorEastAsia" w:hAnsi="Times New Roman" w:cs="Times New Roman"/>
                  <w:sz w:val="21"/>
                </w:rPr>
                <w:t>管理层出于配置资源和评价业绩的决策目的，对各业务单元的经营成果分开进行管理。分部业绩，以报告的分部利润为基础进行评价。</w:t>
              </w:r>
            </w:p>
            <w:p w:rsidR="00CF1D2C" w:rsidRPr="0030773C" w:rsidRDefault="00CF1D2C" w:rsidP="0030773C">
              <w:pPr>
                <w:pStyle w:val="510"/>
                <w:tabs>
                  <w:tab w:val="decimal" w:pos="3600"/>
                  <w:tab w:val="decimal" w:pos="4680"/>
                  <w:tab w:val="decimal" w:pos="4800"/>
                  <w:tab w:val="decimal" w:pos="5387"/>
                  <w:tab w:val="decimal" w:pos="6000"/>
                  <w:tab w:val="decimal" w:pos="6804"/>
                  <w:tab w:val="decimal" w:pos="7200"/>
                  <w:tab w:val="decimal" w:pos="8091"/>
                </w:tabs>
                <w:overflowPunct w:val="0"/>
                <w:autoSpaceDE w:val="0"/>
                <w:autoSpaceDN w:val="0"/>
                <w:adjustRightInd w:val="0"/>
                <w:snapToGrid w:val="0"/>
                <w:spacing w:beforeLines="50" w:before="120"/>
                <w:ind w:firstLineChars="200" w:firstLine="420"/>
                <w:textAlignment w:val="bottom"/>
                <w:rPr>
                  <w:rFonts w:ascii="Times New Roman" w:eastAsiaTheme="minorEastAsia" w:hAnsi="Times New Roman" w:cs="Times New Roman"/>
                  <w:sz w:val="21"/>
                </w:rPr>
              </w:pPr>
              <w:r w:rsidRPr="0030773C">
                <w:rPr>
                  <w:rFonts w:ascii="Times New Roman" w:eastAsiaTheme="minorEastAsia" w:hAnsi="Times New Roman" w:cs="Times New Roman"/>
                  <w:sz w:val="21"/>
                </w:rPr>
                <w:t>分部资产不包括长期股权投资、可供出售金融资产及其投资收益，原因在于这些资产均由本集团统一管理。</w:t>
              </w:r>
            </w:p>
            <w:p w:rsidR="00CF1D2C" w:rsidRPr="0030773C" w:rsidRDefault="00CF1D2C" w:rsidP="0030773C">
              <w:pPr>
                <w:pStyle w:val="510"/>
                <w:tabs>
                  <w:tab w:val="decimal" w:pos="3600"/>
                  <w:tab w:val="decimal" w:pos="4680"/>
                  <w:tab w:val="decimal" w:pos="4800"/>
                  <w:tab w:val="decimal" w:pos="5387"/>
                  <w:tab w:val="decimal" w:pos="6000"/>
                  <w:tab w:val="decimal" w:pos="6804"/>
                  <w:tab w:val="decimal" w:pos="7200"/>
                  <w:tab w:val="decimal" w:pos="8091"/>
                </w:tabs>
                <w:overflowPunct w:val="0"/>
                <w:autoSpaceDE w:val="0"/>
                <w:autoSpaceDN w:val="0"/>
                <w:adjustRightInd w:val="0"/>
                <w:snapToGrid w:val="0"/>
                <w:spacing w:beforeLines="50" w:before="120"/>
                <w:ind w:firstLineChars="200" w:firstLine="420"/>
                <w:textAlignment w:val="bottom"/>
                <w:rPr>
                  <w:rFonts w:ascii="Times New Roman" w:hAnsi="Times New Roman" w:cs="Times New Roman"/>
                  <w:sz w:val="21"/>
                </w:rPr>
              </w:pPr>
              <w:r w:rsidRPr="0030773C">
                <w:rPr>
                  <w:rFonts w:ascii="Times New Roman" w:eastAsiaTheme="minorEastAsia" w:hAnsi="Times New Roman" w:cs="Times New Roman"/>
                  <w:sz w:val="21"/>
                </w:rPr>
                <w:t>经营分部间的转移定价，以市场价格为基础协商确定，并按本集团分部之间签订的条款和协议执行。</w:t>
              </w:r>
            </w:p>
          </w:sdtContent>
        </w:sdt>
        <w:p w:rsidR="00CF1D2C" w:rsidRDefault="00034E8D">
          <w:pPr>
            <w:pStyle w:val="510"/>
          </w:pPr>
        </w:p>
      </w:sdtContent>
    </w:sdt>
    <w:sdt>
      <w:sdtPr>
        <w:rPr>
          <w:rFonts w:ascii="宋体" w:hAnsi="宋体" w:cs="宋体" w:hint="eastAsia"/>
          <w:b w:val="0"/>
          <w:bCs w:val="0"/>
          <w:kern w:val="0"/>
          <w:sz w:val="24"/>
          <w:szCs w:val="24"/>
        </w:rPr>
        <w:alias w:val="模块:报告分部的财务信息"/>
        <w:tag w:val="_GBC_7bcfc6b35dea4597b05ae9db882c542b"/>
        <w:id w:val="253790147"/>
        <w:lock w:val="sdtLocked"/>
        <w:placeholder>
          <w:docPart w:val="GBC22222222222222222222222222222"/>
        </w:placeholder>
      </w:sdtPr>
      <w:sdtEndPr>
        <w:rPr>
          <w:rFonts w:hint="default"/>
          <w:szCs w:val="21"/>
        </w:rPr>
      </w:sdtEndPr>
      <w:sdtContent>
        <w:p w:rsidR="00CF1D2C" w:rsidRPr="00B00B27" w:rsidRDefault="00CF1D2C" w:rsidP="00C06BE6">
          <w:pPr>
            <w:pStyle w:val="48"/>
            <w:numPr>
              <w:ilvl w:val="1"/>
              <w:numId w:val="100"/>
            </w:numPr>
            <w:tabs>
              <w:tab w:val="left" w:pos="644"/>
            </w:tabs>
            <w:ind w:left="420"/>
          </w:pPr>
          <w:r w:rsidRPr="00B00B27">
            <w:rPr>
              <w:rFonts w:hint="eastAsia"/>
            </w:rPr>
            <w:t>报告分部的财务信息</w:t>
          </w:r>
        </w:p>
        <w:sdt>
          <w:sdtPr>
            <w:alias w:val="是否适用：报告分部的财务信息[双击切换]"/>
            <w:tag w:val="_GBC_25e6ee3686524d959ae273bb5aaa9cfb"/>
            <w:id w:val="-190081812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1732686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8286396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ascii="宋体" w:hAnsi="宋体" w:hint="eastAsia"/>
                  <w:szCs w:val="21"/>
                </w:rPr>
                <w:t>人民币</w:t>
              </w:r>
            </w:sdtContent>
          </w:sdt>
        </w:p>
        <w:tbl>
          <w:tblPr>
            <w:tblStyle w:val="g1"/>
            <w:tblW w:w="5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845"/>
            <w:gridCol w:w="1982"/>
            <w:gridCol w:w="1560"/>
            <w:gridCol w:w="1560"/>
            <w:gridCol w:w="1701"/>
          </w:tblGrid>
          <w:tr w:rsidR="0030773C" w:rsidRPr="0030773C" w:rsidTr="0030773C">
            <w:trPr>
              <w:trHeight w:val="340"/>
              <w:jc w:val="center"/>
            </w:trPr>
            <w:sdt>
              <w:sdtPr>
                <w:rPr>
                  <w:rFonts w:ascii="Times New Roman" w:hAnsi="Times New Roman" w:cs="Times New Roman"/>
                  <w:b/>
                  <w:sz w:val="21"/>
                </w:rPr>
                <w:tag w:val="_PLD_2124bd1595e9432ab250a15c084078c3"/>
                <w:id w:val="-805153154"/>
                <w:lock w:val="sdtLocked"/>
              </w:sdtPr>
              <w:sdtEndPr/>
              <w:sdtContent>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项目</w:t>
                    </w:r>
                  </w:p>
                </w:tc>
              </w:sdtContent>
            </w:sdt>
            <w:sdt>
              <w:sdtPr>
                <w:rPr>
                  <w:rFonts w:ascii="Times New Roman" w:hAnsi="Times New Roman" w:cs="Times New Roman"/>
                  <w:b/>
                  <w:sz w:val="21"/>
                </w:rPr>
                <w:alias w:val="分部报告科目名称"/>
                <w:tag w:val="_GBC_24843a4914494260b42de1b13e529c2d"/>
                <w:id w:val="1833330845"/>
                <w:lock w:val="sdtLocked"/>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境内集成电路分部</w:t>
                    </w:r>
                  </w:p>
                </w:tc>
              </w:sdtContent>
            </w:sdt>
            <w:sdt>
              <w:sdtPr>
                <w:rPr>
                  <w:rFonts w:ascii="Times New Roman" w:hAnsi="Times New Roman" w:cs="Times New Roman"/>
                  <w:b/>
                  <w:sz w:val="21"/>
                </w:rPr>
                <w:alias w:val="分部报告科目名称"/>
                <w:tag w:val="_GBC_24843a4914494260b42de1b13e529c2d"/>
                <w:id w:val="-1578435157"/>
                <w:lock w:val="sdtLocked"/>
              </w:sdtPr>
              <w:sdtEndPr/>
              <w:sdtContent>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香港集成电路分部</w:t>
                    </w:r>
                  </w:p>
                </w:tc>
              </w:sdtContent>
            </w:sdt>
            <w:sdt>
              <w:sdtPr>
                <w:rPr>
                  <w:rFonts w:ascii="Times New Roman" w:hAnsi="Times New Roman" w:cs="Times New Roman"/>
                  <w:b/>
                  <w:sz w:val="21"/>
                </w:rPr>
                <w:alias w:val="分部报告科目名称"/>
                <w:tag w:val="_GBC_24843a4914494260b42de1b13e529c2d"/>
                <w:id w:val="-296214099"/>
                <w:lock w:val="sdtLocked"/>
              </w:sdtPr>
              <w:sdtEndPr/>
              <w:sdtContent>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其他业务</w:t>
                    </w:r>
                  </w:p>
                </w:tc>
              </w:sdtContent>
            </w:sdt>
            <w:sdt>
              <w:sdtPr>
                <w:rPr>
                  <w:rFonts w:ascii="Times New Roman" w:hAnsi="Times New Roman" w:cs="Times New Roman"/>
                  <w:b/>
                  <w:sz w:val="21"/>
                </w:rPr>
                <w:tag w:val="_PLD_bbb5338509514804b5ec1d4ec145b14b"/>
                <w:id w:val="1123729270"/>
                <w:lock w:val="sdtLocked"/>
              </w:sdtPr>
              <w:sdtEndPr/>
              <w:sdtContent>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分部间</w:t>
                    </w:r>
                    <w:proofErr w:type="gramStart"/>
                    <w:r w:rsidRPr="0030773C">
                      <w:rPr>
                        <w:rFonts w:ascii="Times New Roman" w:hAnsi="Times New Roman" w:cs="Times New Roman"/>
                        <w:b/>
                        <w:sz w:val="21"/>
                      </w:rPr>
                      <w:t>抵销</w:t>
                    </w:r>
                    <w:proofErr w:type="gramEnd"/>
                  </w:p>
                </w:tc>
              </w:sdtContent>
            </w:sdt>
            <w:sdt>
              <w:sdtPr>
                <w:rPr>
                  <w:rFonts w:ascii="Times New Roman" w:hAnsi="Times New Roman" w:cs="Times New Roman"/>
                  <w:b/>
                  <w:sz w:val="21"/>
                </w:rPr>
                <w:tag w:val="_PLD_fa3be9e49ff54f5f94b69f487029a441"/>
                <w:id w:val="-2043965878"/>
                <w:lock w:val="sdtLocked"/>
              </w:sdtPr>
              <w:sdtEndPr/>
              <w:sdtContent>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合计</w:t>
                    </w:r>
                  </w:p>
                </w:tc>
              </w:sdtContent>
            </w:sdt>
          </w:tr>
          <w:sdt>
            <w:sdtPr>
              <w:rPr>
                <w:rFonts w:ascii="Times New Roman" w:hAnsi="Times New Roman" w:cs="Times New Roman"/>
                <w:sz w:val="21"/>
              </w:rPr>
              <w:alias w:val="报告分部的财务信息明细"/>
              <w:tag w:val="_GBC_435f11a5acef4777992074d40da0f5c0"/>
              <w:id w:val="-63803797"/>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一、主营业务收入</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261,512,227.15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106,116,197.73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30,727,296.02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5,403,677.99</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392,952,042.91</w:t>
                    </w:r>
                  </w:p>
                </w:tc>
              </w:tr>
            </w:sdtContent>
          </w:sdt>
          <w:sdt>
            <w:sdtPr>
              <w:rPr>
                <w:rFonts w:ascii="Times New Roman" w:hAnsi="Times New Roman" w:cs="Times New Roman"/>
                <w:sz w:val="21"/>
              </w:rPr>
              <w:alias w:val="报告分部的财务信息明细"/>
              <w:tag w:val="_GBC_435f11a5acef4777992074d40da0f5c0"/>
              <w:id w:val="1580867527"/>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二、主营业务成本</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183,204,353.35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96,968,351.55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1,539,445.80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5,340,820.85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276,371,329.85</w:t>
                    </w:r>
                  </w:p>
                </w:tc>
              </w:tr>
            </w:sdtContent>
          </w:sdt>
          <w:sdt>
            <w:sdtPr>
              <w:rPr>
                <w:rFonts w:ascii="Times New Roman" w:hAnsi="Times New Roman" w:cs="Times New Roman"/>
                <w:sz w:val="21"/>
              </w:rPr>
              <w:alias w:val="报告分部的财务信息明细"/>
              <w:tag w:val="_GBC_435f11a5acef4777992074d40da0f5c0"/>
              <w:id w:val="1362789874"/>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三、对联营和合营企业的投资收益</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0.00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r>
            </w:sdtContent>
          </w:sdt>
          <w:sdt>
            <w:sdtPr>
              <w:rPr>
                <w:rFonts w:ascii="Times New Roman" w:hAnsi="Times New Roman" w:cs="Times New Roman"/>
                <w:sz w:val="21"/>
              </w:rPr>
              <w:alias w:val="报告分部的财务信息明细"/>
              <w:tag w:val="_GBC_435f11a5acef4777992074d40da0f5c0"/>
              <w:id w:val="-518697847"/>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四、资产减值损失</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-25,267.64</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            -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           -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-25,267.64</w:t>
                    </w:r>
                  </w:p>
                </w:tc>
              </w:tr>
            </w:sdtContent>
          </w:sdt>
          <w:sdt>
            <w:sdtPr>
              <w:rPr>
                <w:rFonts w:ascii="Times New Roman" w:hAnsi="Times New Roman" w:cs="Times New Roman"/>
                <w:sz w:val="21"/>
              </w:rPr>
              <w:alias w:val="报告分部的财务信息明细"/>
              <w:tag w:val="_GBC_435f11a5acef4777992074d40da0f5c0"/>
              <w:id w:val="1988815352"/>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五、折旧费和摊销费</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4,972,109.81</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1,882.33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4,973,992.14</w:t>
                    </w:r>
                  </w:p>
                </w:tc>
              </w:tr>
            </w:sdtContent>
          </w:sdt>
          <w:sdt>
            <w:sdtPr>
              <w:rPr>
                <w:rFonts w:ascii="Times New Roman" w:hAnsi="Times New Roman" w:cs="Times New Roman"/>
                <w:sz w:val="21"/>
              </w:rPr>
              <w:alias w:val="报告分部的财务信息明细"/>
              <w:tag w:val="_GBC_435f11a5acef4777992074d40da0f5c0"/>
              <w:id w:val="1283079845"/>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六、利润总额</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112,463,287.84</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23,796,792.56</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25,144,103.18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161,404,183.58</w:t>
                    </w:r>
                  </w:p>
                </w:tc>
              </w:tr>
            </w:sdtContent>
          </w:sdt>
          <w:sdt>
            <w:sdtPr>
              <w:rPr>
                <w:rFonts w:ascii="Times New Roman" w:hAnsi="Times New Roman" w:cs="Times New Roman"/>
                <w:sz w:val="21"/>
              </w:rPr>
              <w:alias w:val="报告分部的财务信息明细"/>
              <w:tag w:val="_GBC_435f11a5acef4777992074d40da0f5c0"/>
              <w:id w:val="-1906450085"/>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七、所得税费用</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11,169,797.97</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2,260,000.00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3,771,615.48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17,201,413.45</w:t>
                    </w:r>
                  </w:p>
                </w:tc>
              </w:tr>
            </w:sdtContent>
          </w:sdt>
          <w:sdt>
            <w:sdtPr>
              <w:rPr>
                <w:rFonts w:ascii="Times New Roman" w:hAnsi="Times New Roman" w:cs="Times New Roman"/>
                <w:sz w:val="21"/>
              </w:rPr>
              <w:alias w:val="报告分部的财务信息明细"/>
              <w:tag w:val="_GBC_435f11a5acef4777992074d40da0f5c0"/>
              <w:id w:val="-653922267"/>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八、净利润</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97,521,874.39</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21,536,792.56</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25,144,103.18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144,202,770.13</w:t>
                    </w:r>
                  </w:p>
                </w:tc>
              </w:tr>
            </w:sdtContent>
          </w:sdt>
          <w:sdt>
            <w:sdtPr>
              <w:rPr>
                <w:rFonts w:ascii="Times New Roman" w:hAnsi="Times New Roman" w:cs="Times New Roman"/>
                <w:sz w:val="21"/>
              </w:rPr>
              <w:alias w:val="报告分部的财务信息明细"/>
              <w:tag w:val="_GBC_435f11a5acef4777992074d40da0f5c0"/>
              <w:id w:val="507184630"/>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九、资产总额</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1,773,753,310.07</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922,594,764.67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519,700,000.00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3,216,048,074.74</w:t>
                    </w:r>
                  </w:p>
                </w:tc>
              </w:tr>
            </w:sdtContent>
          </w:sdt>
          <w:sdt>
            <w:sdtPr>
              <w:rPr>
                <w:rFonts w:ascii="Times New Roman" w:hAnsi="Times New Roman" w:cs="Times New Roman"/>
                <w:sz w:val="21"/>
              </w:rPr>
              <w:alias w:val="报告分部的财务信息明细"/>
              <w:tag w:val="_GBC_435f11a5acef4777992074d40da0f5c0"/>
              <w:id w:val="188654719"/>
              <w:lock w:val="sdtLocked"/>
            </w:sdtPr>
            <w:sdtEndPr/>
            <w:sdtContent>
              <w:tr w:rsidR="0030773C" w:rsidRPr="0030773C" w:rsidTr="0030773C">
                <w:trPr>
                  <w:trHeight w:val="34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十、负债总额</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233,085,478.41</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32,096,680.48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10,784,107.53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275,966,266.42</w:t>
                    </w:r>
                  </w:p>
                </w:tc>
              </w:tr>
            </w:sdtContent>
          </w:sdt>
        </w:tbl>
        <w:p w:rsidR="00CF1D2C" w:rsidRDefault="00034E8D">
          <w:pPr>
            <w:pStyle w:val="510"/>
          </w:pPr>
        </w:p>
      </w:sdtContent>
    </w:sdt>
    <w:sdt>
      <w:sdtPr>
        <w:rPr>
          <w:rFonts w:ascii="宋体" w:hAnsi="宋体" w:cs="宋体" w:hint="eastAsia"/>
          <w:b w:val="0"/>
          <w:bCs w:val="0"/>
          <w:kern w:val="0"/>
          <w:sz w:val="24"/>
          <w:szCs w:val="21"/>
        </w:rPr>
        <w:alias w:val="模块:公司无报告分部的，或者不能披露各报告分部的资产总额和负债总额的，应说明原因"/>
        <w:tag w:val="_GBC_0a73290869524182a42675dee97eaa48"/>
        <w:id w:val="-2098085463"/>
        <w:lock w:val="sdtLocked"/>
        <w:placeholder>
          <w:docPart w:val="GBC22222222222222222222222222222"/>
        </w:placeholder>
      </w:sdtPr>
      <w:sdtEndPr/>
      <w:sdtContent>
        <w:p w:rsidR="00CF1D2C" w:rsidRDefault="00CF1D2C" w:rsidP="00C06BE6">
          <w:pPr>
            <w:pStyle w:val="48"/>
            <w:numPr>
              <w:ilvl w:val="1"/>
              <w:numId w:val="100"/>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165659420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hint="eastAsia"/>
          <w:b w:val="0"/>
          <w:bCs w:val="0"/>
          <w:kern w:val="0"/>
          <w:sz w:val="24"/>
          <w:szCs w:val="21"/>
        </w:rPr>
        <w:alias w:val="模块:分部信息其他说明"/>
        <w:tag w:val="_GBC_bf8b759cb5b84035861b501b67f52f53"/>
        <w:id w:val="-1096711129"/>
        <w:lock w:val="sdtLocked"/>
        <w:placeholder>
          <w:docPart w:val="GBC22222222222222222222222222222"/>
        </w:placeholder>
      </w:sdtPr>
      <w:sdtEndPr/>
      <w:sdtContent>
        <w:p w:rsidR="00CF1D2C" w:rsidRDefault="00CF1D2C" w:rsidP="00C06BE6">
          <w:pPr>
            <w:pStyle w:val="48"/>
            <w:numPr>
              <w:ilvl w:val="1"/>
              <w:numId w:val="100"/>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99263512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Start w:id="169" w:name="_Toc241636520" w:displacedByCustomXml="next"/>
    <w:sdt>
      <w:sdtPr>
        <w:rPr>
          <w:rFonts w:ascii="宋体" w:hAnsi="宋体" w:cs="宋体" w:hint="eastAsia"/>
          <w:b w:val="0"/>
          <w:bCs w:val="0"/>
          <w:kern w:val="0"/>
          <w:sz w:val="24"/>
          <w:szCs w:val="21"/>
        </w:rPr>
        <w:alias w:val="模块:其他重要事项说明"/>
        <w:tag w:val="_GBC_0e2af5e32a53408bb340218a0c352be0"/>
        <w:id w:val="564230140"/>
        <w:lock w:val="sdtLocked"/>
        <w:placeholder>
          <w:docPart w:val="GBC22222222222222222222222222222"/>
        </w:placeholder>
      </w:sdtPr>
      <w:sdtEndPr>
        <w:rPr>
          <w:rFonts w:cstheme="minorBidi"/>
          <w:kern w:val="2"/>
        </w:rPr>
      </w:sdtEndPr>
      <w:sdtContent>
        <w:bookmarkEnd w:id="169" w:displacedByCustomXml="prev"/>
        <w:p w:rsidR="00CF1D2C" w:rsidRDefault="00CF1D2C" w:rsidP="00C06BE6">
          <w:pPr>
            <w:pStyle w:val="49"/>
            <w:numPr>
              <w:ilvl w:val="0"/>
              <w:numId w:val="97"/>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82756218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宋体" w:hAnsi="宋体" w:cs="宋体"/>
          <w:b w:val="0"/>
          <w:bCs w:val="0"/>
          <w:kern w:val="0"/>
          <w:sz w:val="24"/>
          <w:szCs w:val="21"/>
        </w:rPr>
        <w:alias w:val="模块:其他重要事项的说明"/>
        <w:tag w:val="_GBC_a9d998641356411784b3ec54387f322d"/>
        <w:id w:val="-1699609614"/>
        <w:lock w:val="sdtLocked"/>
        <w:placeholder>
          <w:docPart w:val="GBC22222222222222222222222222222"/>
        </w:placeholder>
      </w:sdtPr>
      <w:sdtEndPr/>
      <w:sdtContent>
        <w:p w:rsidR="00CF1D2C" w:rsidRDefault="00CF1D2C" w:rsidP="00C06BE6">
          <w:pPr>
            <w:pStyle w:val="49"/>
            <w:numPr>
              <w:ilvl w:val="0"/>
              <w:numId w:val="97"/>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44480140"/>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rPr>
          <w:rFonts w:ascii="宋体" w:hAnsi="宋体"/>
        </w:rPr>
      </w:pPr>
      <w:r>
        <w:rPr>
          <w:rFonts w:ascii="宋体" w:hAnsi="宋体" w:hint="eastAsia"/>
        </w:rPr>
        <w:t>母公司财务报表主要项目注释</w:t>
      </w:r>
    </w:p>
    <w:p w:rsidR="00CF1D2C" w:rsidRDefault="00CF1D2C" w:rsidP="00C06BE6">
      <w:pPr>
        <w:pStyle w:val="49"/>
        <w:numPr>
          <w:ilvl w:val="0"/>
          <w:numId w:val="101"/>
        </w:numPr>
        <w:rPr>
          <w:rFonts w:ascii="宋体" w:hAnsi="宋体"/>
          <w:szCs w:val="21"/>
        </w:rPr>
      </w:pPr>
      <w:r>
        <w:rPr>
          <w:rFonts w:ascii="宋体" w:hAnsi="宋体" w:hint="eastAsia"/>
          <w:szCs w:val="21"/>
        </w:rPr>
        <w:t>应收账款</w:t>
      </w:r>
    </w:p>
    <w:sdt>
      <w:sdtPr>
        <w:rPr>
          <w:rFonts w:ascii="宋体" w:hAnsi="宋体" w:cs="宋体" w:hint="eastAsia"/>
          <w:b w:val="0"/>
          <w:bCs w:val="0"/>
          <w:kern w:val="0"/>
          <w:sz w:val="24"/>
          <w:szCs w:val="21"/>
        </w:rPr>
        <w:alias w:val="模块:组合中，按账龄分析法计提坏账准备的应收账款"/>
        <w:tag w:val="_GBC_f44cec1af5094a96a29dd8e92ee27b70"/>
        <w:id w:val="751933918"/>
        <w:lock w:val="sdtLocked"/>
        <w:placeholder>
          <w:docPart w:val="GBC22222222222222222222222222222"/>
        </w:placeholder>
      </w:sdtPr>
      <w:sdtEndPr>
        <w:rPr>
          <w:rFonts w:ascii="Times New Roman" w:hAnsi="Times New Roman" w:cs="Times New Roman" w:hint="default"/>
          <w:sz w:val="21"/>
        </w:rPr>
      </w:sdtEndPr>
      <w:sdtContent>
        <w:p w:rsidR="00CF1D2C" w:rsidRPr="008446C4" w:rsidRDefault="00CF1D2C" w:rsidP="00C06BE6">
          <w:pPr>
            <w:pStyle w:val="48"/>
            <w:numPr>
              <w:ilvl w:val="0"/>
              <w:numId w:val="102"/>
            </w:numPr>
            <w:tabs>
              <w:tab w:val="left" w:pos="644"/>
            </w:tabs>
            <w:ind w:left="0" w:firstLine="0"/>
            <w:rPr>
              <w:szCs w:val="21"/>
            </w:rPr>
          </w:pPr>
          <w:proofErr w:type="gramStart"/>
          <w:r w:rsidRPr="008446C4">
            <w:rPr>
              <w:rFonts w:hint="eastAsia"/>
              <w:szCs w:val="21"/>
            </w:rPr>
            <w:t>按账龄</w:t>
          </w:r>
          <w:proofErr w:type="gramEnd"/>
          <w:r w:rsidRPr="008446C4">
            <w:rPr>
              <w:rFonts w:hint="eastAsia"/>
              <w:szCs w:val="21"/>
            </w:rPr>
            <w:t>披露</w:t>
          </w:r>
        </w:p>
        <w:sdt>
          <w:sdtPr>
            <w:alias w:val="是否适用：母公司组合中，按账龄分析法计提坏账准备的应收账款[双击切换]"/>
            <w:tag w:val="_GBC_0a11a3bd15dd4fa882e7b9f16b5e3b07"/>
            <w:id w:val="-170262222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0773C" w:rsidRDefault="00CF1D2C">
          <w:pPr>
            <w:pStyle w:val="510"/>
            <w:jc w:val="right"/>
            <w:rPr>
              <w:rFonts w:ascii="Times New Roman" w:hAnsi="Times New Roman" w:cs="Times New Roman"/>
              <w:sz w:val="21"/>
            </w:rPr>
          </w:pPr>
          <w:r w:rsidRPr="0030773C">
            <w:rPr>
              <w:rFonts w:ascii="Times New Roman" w:hAnsi="Times New Roman" w:cs="Times New Roman"/>
              <w:sz w:val="21"/>
            </w:rPr>
            <w:t>单位：</w:t>
          </w:r>
          <w:sdt>
            <w:sdtPr>
              <w:rPr>
                <w:rFonts w:ascii="Times New Roman" w:hAnsi="Times New Roman" w:cs="Times New Roman"/>
                <w:sz w:val="21"/>
              </w:rPr>
              <w:alias w:val="单位：母公司财务附注：单项金额不重大但按信用风险特征组合后该组合的风险较大的应收账款"/>
              <w:tag w:val="_GBC_aa1a4a5ddfb84d718faa91649e7ae14f"/>
              <w:id w:val="8078298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0773C">
                <w:rPr>
                  <w:rFonts w:ascii="Times New Roman" w:hAnsi="Times New Roman" w:cs="Times New Roman"/>
                  <w:sz w:val="21"/>
                </w:rPr>
                <w:t>元</w:t>
              </w:r>
            </w:sdtContent>
          </w:sdt>
          <w:r w:rsidRPr="0030773C">
            <w:rPr>
              <w:rFonts w:ascii="Times New Roman" w:hAnsi="Times New Roman" w:cs="Times New Roman"/>
              <w:sz w:val="21"/>
            </w:rPr>
            <w:t xml:space="preserve">  </w:t>
          </w:r>
          <w:r w:rsidRPr="0030773C">
            <w:rPr>
              <w:rFonts w:ascii="Times New Roman" w:hAnsi="Times New Roman" w:cs="Times New Roman"/>
              <w:sz w:val="21"/>
            </w:rPr>
            <w:t>币种：</w:t>
          </w:r>
          <w:sdt>
            <w:sdtPr>
              <w:rPr>
                <w:rFonts w:ascii="Times New Roman" w:hAnsi="Times New Roman" w:cs="Times New Roman"/>
                <w:sz w:val="21"/>
              </w:rPr>
              <w:alias w:val="币种：母公司财务附注：单项金额不重大但按信用风险特征组合后该组合的风险较大的应收账款"/>
              <w:tag w:val="_GBC_1ea3e296336a485b8444219f6e288f72"/>
              <w:id w:val="-628395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0773C">
                <w:rPr>
                  <w:rFonts w:ascii="Times New Roman" w:hAnsi="Times New Roman" w:cs="Times New Roman"/>
                  <w:sz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CF1D2C" w:rsidRPr="0030773C" w:rsidTr="0030773C">
            <w:trPr>
              <w:trHeight w:val="340"/>
              <w:jc w:val="center"/>
            </w:trPr>
            <w:sdt>
              <w:sdtPr>
                <w:rPr>
                  <w:rFonts w:ascii="Times New Roman" w:hAnsi="Times New Roman" w:cs="Times New Roman"/>
                  <w:b/>
                  <w:sz w:val="21"/>
                </w:rPr>
                <w:tag w:val="_PLD_4026a1c8ce2b4be2bd188240c5c6b81c"/>
                <w:id w:val="-1997399441"/>
                <w:lock w:val="sdtLocked"/>
              </w:sdtPr>
              <w:sdtEndPr/>
              <w:sdtContent>
                <w:tc>
                  <w:tcPr>
                    <w:tcW w:w="2641" w:type="pct"/>
                    <w:tcBorders>
                      <w:bottom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账龄</w:t>
                    </w:r>
                  </w:p>
                </w:tc>
              </w:sdtContent>
            </w:sdt>
            <w:sdt>
              <w:sdtPr>
                <w:rPr>
                  <w:rFonts w:ascii="Times New Roman" w:hAnsi="Times New Roman" w:cs="Times New Roman"/>
                  <w:b/>
                  <w:sz w:val="21"/>
                </w:rPr>
                <w:tag w:val="_PLD_fe83f44c599f47c3bdf1b2e0ce971295"/>
                <w:id w:val="1599902994"/>
                <w:lock w:val="sdtLocked"/>
              </w:sdtPr>
              <w:sdtEndPr/>
              <w:sdtContent>
                <w:tc>
                  <w:tcPr>
                    <w:tcW w:w="2359" w:type="pct"/>
                    <w:tcBorders>
                      <w:bottom w:val="single" w:sz="4" w:space="0" w:color="auto"/>
                    </w:tcBorders>
                    <w:shd w:val="clear" w:color="auto" w:fill="auto"/>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期末余额</w:t>
                    </w:r>
                  </w:p>
                </w:tc>
              </w:sdtContent>
            </w:sdt>
          </w:tr>
          <w:tr w:rsidR="00CF1D2C" w:rsidRPr="0030773C" w:rsidTr="0030773C">
            <w:trPr>
              <w:trHeight w:val="340"/>
              <w:jc w:val="center"/>
            </w:trPr>
            <w:sdt>
              <w:sdtPr>
                <w:rPr>
                  <w:rFonts w:ascii="Times New Roman" w:hAnsi="Times New Roman" w:cs="Times New Roman"/>
                  <w:sz w:val="21"/>
                </w:rPr>
                <w:tag w:val="_PLD_a5dc7903ae85448482649ed563a32218"/>
                <w:id w:val="665217944"/>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proofErr w:type="gramStart"/>
                    <w:r w:rsidRPr="0030773C">
                      <w:rPr>
                        <w:rFonts w:ascii="Times New Roman" w:hAnsi="Times New Roman" w:cs="Times New Roman"/>
                        <w:sz w:val="21"/>
                      </w:rPr>
                      <w:t>1</w:t>
                    </w:r>
                    <w:r w:rsidRPr="0030773C">
                      <w:rPr>
                        <w:rFonts w:ascii="Times New Roman" w:hAnsi="Times New Roman" w:cs="Times New Roman"/>
                        <w:sz w:val="21"/>
                      </w:rPr>
                      <w:t>年以内</w:t>
                    </w:r>
                    <w:proofErr w:type="gramEnd"/>
                  </w:p>
                </w:tc>
              </w:sdtContent>
            </w:sdt>
            <w:tc>
              <w:tcPr>
                <w:tcW w:w="2359" w:type="pct"/>
                <w:shd w:val="clear" w:color="auto" w:fill="auto"/>
                <w:vAlign w:val="center"/>
              </w:tcPr>
              <w:p w:rsidR="00CF1D2C" w:rsidRPr="0030773C" w:rsidRDefault="0056626B" w:rsidP="0030773C">
                <w:pPr>
                  <w:pStyle w:val="510"/>
                  <w:jc w:val="right"/>
                  <w:rPr>
                    <w:rFonts w:ascii="Times New Roman" w:hAnsi="Times New Roman" w:cs="Times New Roman"/>
                    <w:sz w:val="21"/>
                  </w:rPr>
                </w:pPr>
                <w:r w:rsidRPr="0030773C">
                  <w:rPr>
                    <w:rFonts w:ascii="Times New Roman" w:hAnsi="Times New Roman" w:cs="Times New Roman"/>
                    <w:sz w:val="21"/>
                  </w:rPr>
                  <w:t>60,110,835.98</w:t>
                </w:r>
              </w:p>
            </w:tc>
          </w:tr>
          <w:tr w:rsidR="00CF1D2C" w:rsidRPr="0030773C" w:rsidTr="0030773C">
            <w:trPr>
              <w:trHeight w:val="340"/>
              <w:jc w:val="center"/>
            </w:trPr>
            <w:sdt>
              <w:sdtPr>
                <w:rPr>
                  <w:rFonts w:ascii="Times New Roman" w:hAnsi="Times New Roman" w:cs="Times New Roman"/>
                  <w:sz w:val="21"/>
                </w:rPr>
                <w:tag w:val="_PLD_ca8c7c0a863443708eb10fe9a0661323"/>
                <w:id w:val="-127851861"/>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其中：</w:t>
                    </w:r>
                    <w:r w:rsidRPr="0030773C">
                      <w:rPr>
                        <w:rFonts w:ascii="Times New Roman" w:hAnsi="Times New Roman" w:cs="Times New Roman"/>
                        <w:sz w:val="21"/>
                      </w:rPr>
                      <w:t>1</w:t>
                    </w:r>
                    <w:r w:rsidRPr="0030773C">
                      <w:rPr>
                        <w:rFonts w:ascii="Times New Roman" w:hAnsi="Times New Roman" w:cs="Times New Roman"/>
                        <w:sz w:val="21"/>
                      </w:rPr>
                      <w:t>年以内分项</w:t>
                    </w:r>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8074f2321fd640f1a4a8fa6c86ad1e9b"/>
                <w:id w:val="1242137024"/>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1</w:t>
                    </w:r>
                    <w:r w:rsidRPr="0030773C">
                      <w:rPr>
                        <w:rFonts w:ascii="Times New Roman" w:hAnsi="Times New Roman" w:cs="Times New Roman"/>
                        <w:sz w:val="21"/>
                      </w:rPr>
                      <w:t>年以内小计</w:t>
                    </w:r>
                  </w:p>
                </w:tc>
              </w:sdtContent>
            </w:sdt>
            <w:tc>
              <w:tcPr>
                <w:tcW w:w="2359" w:type="pct"/>
                <w:shd w:val="clear" w:color="auto" w:fill="auto"/>
                <w:vAlign w:val="center"/>
              </w:tcPr>
              <w:p w:rsidR="00CF1D2C" w:rsidRPr="0030773C" w:rsidRDefault="0056626B" w:rsidP="0030773C">
                <w:pPr>
                  <w:pStyle w:val="510"/>
                  <w:jc w:val="right"/>
                  <w:rPr>
                    <w:rFonts w:ascii="Times New Roman" w:hAnsi="Times New Roman" w:cs="Times New Roman"/>
                    <w:sz w:val="21"/>
                  </w:rPr>
                </w:pPr>
                <w:r w:rsidRPr="0030773C">
                  <w:rPr>
                    <w:rFonts w:ascii="Times New Roman" w:hAnsi="Times New Roman" w:cs="Times New Roman"/>
                    <w:sz w:val="21"/>
                  </w:rPr>
                  <w:t>60,110,835.98</w:t>
                </w:r>
              </w:p>
            </w:tc>
          </w:tr>
          <w:tr w:rsidR="00CF1D2C" w:rsidRPr="0030773C" w:rsidTr="0030773C">
            <w:trPr>
              <w:trHeight w:val="340"/>
              <w:jc w:val="center"/>
            </w:trPr>
            <w:sdt>
              <w:sdtPr>
                <w:rPr>
                  <w:rFonts w:ascii="Times New Roman" w:hAnsi="Times New Roman" w:cs="Times New Roman"/>
                  <w:sz w:val="21"/>
                </w:rPr>
                <w:tag w:val="_PLD_0aaa32d7ecc44007a6fdfe2ba5a15150"/>
                <w:id w:val="8573355"/>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1</w:t>
                    </w:r>
                    <w:r w:rsidRPr="0030773C">
                      <w:rPr>
                        <w:rFonts w:ascii="Times New Roman" w:hAnsi="Times New Roman" w:cs="Times New Roman"/>
                        <w:sz w:val="21"/>
                      </w:rPr>
                      <w:t>至</w:t>
                    </w:r>
                    <w:r w:rsidRPr="0030773C">
                      <w:rPr>
                        <w:rFonts w:ascii="Times New Roman" w:hAnsi="Times New Roman" w:cs="Times New Roman"/>
                        <w:sz w:val="21"/>
                      </w:rPr>
                      <w:t>2</w:t>
                    </w:r>
                    <w:r w:rsidRPr="0030773C">
                      <w:rPr>
                        <w:rFonts w:ascii="Times New Roman" w:hAnsi="Times New Roman" w:cs="Times New Roman"/>
                        <w:sz w:val="21"/>
                      </w:rPr>
                      <w:t>年</w:t>
                    </w:r>
                  </w:p>
                </w:tc>
              </w:sdtContent>
            </w:sdt>
            <w:tc>
              <w:tcPr>
                <w:tcW w:w="2359" w:type="pct"/>
                <w:shd w:val="clear" w:color="auto" w:fill="auto"/>
                <w:vAlign w:val="center"/>
              </w:tcPr>
              <w:p w:rsidR="00CF1D2C" w:rsidRPr="0030773C" w:rsidRDefault="0056626B" w:rsidP="0030773C">
                <w:pPr>
                  <w:pStyle w:val="510"/>
                  <w:jc w:val="right"/>
                  <w:rPr>
                    <w:rFonts w:ascii="Times New Roman" w:hAnsi="Times New Roman" w:cs="Times New Roman"/>
                    <w:sz w:val="21"/>
                  </w:rPr>
                </w:pPr>
                <w:r w:rsidRPr="0030773C">
                  <w:rPr>
                    <w:rFonts w:ascii="Times New Roman" w:hAnsi="Times New Roman" w:cs="Times New Roman"/>
                    <w:sz w:val="21"/>
                  </w:rPr>
                  <w:t>167,307.38</w:t>
                </w:r>
              </w:p>
            </w:tc>
          </w:tr>
          <w:tr w:rsidR="00CF1D2C" w:rsidRPr="0030773C" w:rsidTr="0030773C">
            <w:trPr>
              <w:trHeight w:val="340"/>
              <w:jc w:val="center"/>
            </w:trPr>
            <w:sdt>
              <w:sdtPr>
                <w:rPr>
                  <w:rFonts w:ascii="Times New Roman" w:hAnsi="Times New Roman" w:cs="Times New Roman"/>
                  <w:sz w:val="21"/>
                </w:rPr>
                <w:tag w:val="_PLD_461abed3956d480b918c3859e2a0e880"/>
                <w:id w:val="-237016081"/>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2</w:t>
                    </w:r>
                    <w:r w:rsidRPr="0030773C">
                      <w:rPr>
                        <w:rFonts w:ascii="Times New Roman" w:hAnsi="Times New Roman" w:cs="Times New Roman"/>
                        <w:sz w:val="21"/>
                      </w:rPr>
                      <w:t>至</w:t>
                    </w:r>
                    <w:r w:rsidRPr="0030773C">
                      <w:rPr>
                        <w:rFonts w:ascii="Times New Roman" w:hAnsi="Times New Roman" w:cs="Times New Roman"/>
                        <w:sz w:val="21"/>
                      </w:rPr>
                      <w:t>3</w:t>
                    </w:r>
                    <w:r w:rsidRPr="0030773C">
                      <w:rPr>
                        <w:rFonts w:ascii="Times New Roman" w:hAnsi="Times New Roman" w:cs="Times New Roman"/>
                        <w:sz w:val="21"/>
                      </w:rPr>
                      <w:t>年</w:t>
                    </w:r>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3bcedd27187c4006a5bf76fe5e353650"/>
                <w:id w:val="187263802"/>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proofErr w:type="gramStart"/>
                    <w:r w:rsidRPr="0030773C">
                      <w:rPr>
                        <w:rFonts w:ascii="Times New Roman" w:hAnsi="Times New Roman" w:cs="Times New Roman"/>
                        <w:sz w:val="21"/>
                      </w:rPr>
                      <w:t>3</w:t>
                    </w:r>
                    <w:r w:rsidRPr="0030773C">
                      <w:rPr>
                        <w:rFonts w:ascii="Times New Roman" w:hAnsi="Times New Roman" w:cs="Times New Roman"/>
                        <w:sz w:val="21"/>
                      </w:rPr>
                      <w:t>年以上</w:t>
                    </w:r>
                    <w:proofErr w:type="gramEnd"/>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a4745b0ed8a140ae99b3917b2a6aa90b"/>
                <w:id w:val="-479081020"/>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3</w:t>
                    </w:r>
                    <w:r w:rsidRPr="0030773C">
                      <w:rPr>
                        <w:rFonts w:ascii="Times New Roman" w:hAnsi="Times New Roman" w:cs="Times New Roman"/>
                        <w:sz w:val="21"/>
                      </w:rPr>
                      <w:t>至</w:t>
                    </w:r>
                    <w:r w:rsidRPr="0030773C">
                      <w:rPr>
                        <w:rFonts w:ascii="Times New Roman" w:hAnsi="Times New Roman" w:cs="Times New Roman"/>
                        <w:sz w:val="21"/>
                      </w:rPr>
                      <w:t>4</w:t>
                    </w:r>
                    <w:r w:rsidRPr="0030773C">
                      <w:rPr>
                        <w:rFonts w:ascii="Times New Roman" w:hAnsi="Times New Roman" w:cs="Times New Roman"/>
                        <w:sz w:val="21"/>
                      </w:rPr>
                      <w:t>年</w:t>
                    </w:r>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f4ed1d71e017423691a066ea5df5fab6"/>
                <w:id w:val="954756338"/>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4</w:t>
                    </w:r>
                    <w:r w:rsidRPr="0030773C">
                      <w:rPr>
                        <w:rFonts w:ascii="Times New Roman" w:hAnsi="Times New Roman" w:cs="Times New Roman"/>
                        <w:sz w:val="21"/>
                      </w:rPr>
                      <w:t>至</w:t>
                    </w:r>
                    <w:r w:rsidRPr="0030773C">
                      <w:rPr>
                        <w:rFonts w:ascii="Times New Roman" w:hAnsi="Times New Roman" w:cs="Times New Roman"/>
                        <w:sz w:val="21"/>
                      </w:rPr>
                      <w:t>5</w:t>
                    </w:r>
                    <w:r w:rsidRPr="0030773C">
                      <w:rPr>
                        <w:rFonts w:ascii="Times New Roman" w:hAnsi="Times New Roman" w:cs="Times New Roman"/>
                        <w:sz w:val="21"/>
                      </w:rPr>
                      <w:t>年</w:t>
                    </w:r>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fccdd41cea9b4ca08e7b40f163262e5e"/>
                <w:id w:val="-709946097"/>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proofErr w:type="gramStart"/>
                    <w:r w:rsidRPr="0030773C">
                      <w:rPr>
                        <w:rFonts w:ascii="Times New Roman" w:hAnsi="Times New Roman" w:cs="Times New Roman"/>
                        <w:sz w:val="21"/>
                      </w:rPr>
                      <w:t>5</w:t>
                    </w:r>
                    <w:r w:rsidRPr="0030773C">
                      <w:rPr>
                        <w:rFonts w:ascii="Times New Roman" w:hAnsi="Times New Roman" w:cs="Times New Roman"/>
                        <w:sz w:val="21"/>
                      </w:rPr>
                      <w:t>年以上</w:t>
                    </w:r>
                    <w:proofErr w:type="gramEnd"/>
                  </w:p>
                </w:tc>
              </w:sdtContent>
            </w:sdt>
            <w:tc>
              <w:tcPr>
                <w:tcW w:w="2359" w:type="pct"/>
                <w:shd w:val="clear" w:color="auto" w:fill="auto"/>
                <w:vAlign w:val="center"/>
              </w:tcPr>
              <w:p w:rsidR="00CF1D2C" w:rsidRPr="0030773C" w:rsidRDefault="00CF1D2C" w:rsidP="0030773C">
                <w:pPr>
                  <w:pStyle w:val="510"/>
                  <w:jc w:val="right"/>
                  <w:rPr>
                    <w:rFonts w:ascii="Times New Roman" w:hAnsi="Times New Roman" w:cs="Times New Roman"/>
                    <w:sz w:val="21"/>
                  </w:rPr>
                </w:pPr>
              </w:p>
            </w:tc>
          </w:tr>
          <w:tr w:rsidR="00CF1D2C" w:rsidRPr="0030773C" w:rsidTr="0030773C">
            <w:trPr>
              <w:trHeight w:val="340"/>
              <w:jc w:val="center"/>
            </w:trPr>
            <w:sdt>
              <w:sdtPr>
                <w:rPr>
                  <w:rFonts w:ascii="Times New Roman" w:hAnsi="Times New Roman" w:cs="Times New Roman"/>
                  <w:sz w:val="21"/>
                </w:rPr>
                <w:tag w:val="_PLD_b8d2a9cd21d944ea8f8433cfaeb85cb3"/>
                <w:id w:val="-1369603153"/>
                <w:lock w:val="sdtLocked"/>
              </w:sdtPr>
              <w:sdtEndPr/>
              <w:sdtContent>
                <w:tc>
                  <w:tcPr>
                    <w:tcW w:w="2641" w:type="pct"/>
                    <w:shd w:val="clear" w:color="auto" w:fill="auto"/>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合计</w:t>
                    </w:r>
                  </w:p>
                </w:tc>
              </w:sdtContent>
            </w:sdt>
            <w:tc>
              <w:tcPr>
                <w:tcW w:w="2359" w:type="pct"/>
                <w:shd w:val="clear" w:color="auto" w:fill="auto"/>
                <w:vAlign w:val="center"/>
              </w:tcPr>
              <w:p w:rsidR="00CF1D2C" w:rsidRPr="0030773C" w:rsidRDefault="0056626B" w:rsidP="0030773C">
                <w:pPr>
                  <w:pStyle w:val="510"/>
                  <w:jc w:val="right"/>
                  <w:rPr>
                    <w:rFonts w:ascii="Times New Roman" w:hAnsi="Times New Roman" w:cs="Times New Roman"/>
                    <w:sz w:val="21"/>
                  </w:rPr>
                </w:pPr>
                <w:r w:rsidRPr="0030773C">
                  <w:rPr>
                    <w:rFonts w:ascii="Times New Roman" w:hAnsi="Times New Roman" w:cs="Times New Roman"/>
                    <w:sz w:val="21"/>
                  </w:rPr>
                  <w:t>60,278,143.36</w:t>
                </w:r>
              </w:p>
            </w:tc>
          </w:tr>
        </w:tbl>
      </w:sdtContent>
    </w:sdt>
    <w:p w:rsidR="00CF1D2C" w:rsidRDefault="00CF1D2C">
      <w:pPr>
        <w:pStyle w:val="510"/>
        <w:snapToGrid w:val="0"/>
        <w:spacing w:line="240" w:lineRule="atLeast"/>
      </w:pPr>
    </w:p>
    <w:p w:rsidR="00CF1D2C" w:rsidRDefault="00CF1D2C" w:rsidP="00C06BE6">
      <w:pPr>
        <w:pStyle w:val="48"/>
        <w:numPr>
          <w:ilvl w:val="0"/>
          <w:numId w:val="102"/>
        </w:numPr>
        <w:tabs>
          <w:tab w:val="left" w:pos="644"/>
        </w:tabs>
        <w:ind w:left="0" w:firstLine="0"/>
        <w:rPr>
          <w:szCs w:val="21"/>
        </w:rPr>
      </w:pPr>
      <w:bookmarkStart w:id="170" w:name="_Hlk10540024"/>
      <w:r>
        <w:rPr>
          <w:rFonts w:hint="eastAsia"/>
          <w:szCs w:val="21"/>
        </w:rPr>
        <w:t>按坏账计提方法分类披露</w:t>
      </w:r>
    </w:p>
    <w:sdt>
      <w:sdtPr>
        <w:alias w:val="是否适用：母公司应收账款按坏账计提方法分类披露[双击切换]"/>
        <w:tag w:val="_GBC_bd7fb52eb7f647d5aa6c10677b261ee1"/>
        <w:id w:val="1149017688"/>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 w:val="24"/>
          <w:szCs w:val="21"/>
        </w:rPr>
        <w:alias w:val="模块:(2).  按坏账计提方法分类披露"/>
        <w:tag w:val="_SEC_22b53fc701704bd9858f1a601e7a3144"/>
        <w:id w:val="1713303668"/>
        <w:lock w:val="sdtLocked"/>
        <w:placeholder>
          <w:docPart w:val="GBC22222222222222222222222222222"/>
        </w:placeholder>
      </w:sdtPr>
      <w:sdtEndPr>
        <w:rPr>
          <w:rFonts w:ascii="Times New Roman" w:hAnsi="Times New Roman" w:cs="Times New Roman" w:hint="default"/>
          <w:sz w:val="18"/>
          <w:szCs w:val="18"/>
        </w:rPr>
      </w:sdtEndPr>
      <w:sdtContent>
        <w:p w:rsidR="00CF1D2C" w:rsidRDefault="00CF1D2C">
          <w:pPr>
            <w:pStyle w:val="3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03786e76a9b246d5a93eac5a8936de3a"/>
              <w:id w:val="-1405148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1360c31492654a38991cae4cf45e7b4a"/>
              <w:id w:val="-15149895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szCs w:val="21"/>
                </w:rPr>
                <w:t>人民币</w:t>
              </w:r>
            </w:sdtContent>
          </w:sdt>
        </w:p>
        <w:tbl>
          <w:tblPr>
            <w:tblStyle w:val="g1"/>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07"/>
            <w:gridCol w:w="1217"/>
            <w:gridCol w:w="467"/>
            <w:gridCol w:w="1097"/>
            <w:gridCol w:w="557"/>
            <w:gridCol w:w="1097"/>
            <w:gridCol w:w="1099"/>
            <w:gridCol w:w="467"/>
            <w:gridCol w:w="1099"/>
            <w:gridCol w:w="557"/>
            <w:gridCol w:w="1097"/>
          </w:tblGrid>
          <w:tr w:rsidR="00CF1D2C" w:rsidRPr="0030773C" w:rsidTr="0030773C">
            <w:trPr>
              <w:cantSplit/>
              <w:trHeight w:val="340"/>
              <w:jc w:val="center"/>
            </w:trPr>
            <w:sdt>
              <w:sdtPr>
                <w:rPr>
                  <w:rFonts w:ascii="Times New Roman" w:hAnsi="Times New Roman" w:cs="Times New Roman"/>
                  <w:b/>
                  <w:sz w:val="18"/>
                  <w:szCs w:val="18"/>
                </w:rPr>
                <w:tag w:val="_PLD_2f021e03341f49af95f8857da6272a92"/>
                <w:id w:val="1522127078"/>
                <w:lock w:val="sdtLocked"/>
              </w:sdtPr>
              <w:sdtEndPr/>
              <w:sdtContent>
                <w:tc>
                  <w:tcPr>
                    <w:tcW w:w="562" w:type="pct"/>
                    <w:vMerge w:val="restart"/>
                    <w:tcBorders>
                      <w:top w:val="single" w:sz="4" w:space="0" w:color="auto"/>
                      <w:left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类别</w:t>
                    </w:r>
                  </w:p>
                </w:tc>
              </w:sdtContent>
            </w:sdt>
            <w:sdt>
              <w:sdtPr>
                <w:rPr>
                  <w:rFonts w:ascii="Times New Roman" w:hAnsi="Times New Roman" w:cs="Times New Roman"/>
                  <w:b/>
                  <w:sz w:val="18"/>
                  <w:szCs w:val="18"/>
                </w:rPr>
                <w:tag w:val="_PLD_468e18ccdf48449f8e43799e7c3f622e"/>
                <w:id w:val="2146464883"/>
                <w:lock w:val="sdtLocked"/>
              </w:sdtPr>
              <w:sdtEndPr/>
              <w:sdtContent>
                <w:tc>
                  <w:tcPr>
                    <w:tcW w:w="2249" w:type="pct"/>
                    <w:gridSpan w:val="5"/>
                    <w:tcBorders>
                      <w:top w:val="single" w:sz="4" w:space="0" w:color="auto"/>
                      <w:left w:val="single" w:sz="4" w:space="0" w:color="auto"/>
                      <w:right w:val="single" w:sz="4" w:space="0" w:color="auto"/>
                    </w:tcBorders>
                    <w:vAlign w:val="center"/>
                  </w:tcPr>
                  <w:p w:rsidR="00CF1D2C" w:rsidRPr="0030773C" w:rsidRDefault="00CF1D2C">
                    <w:pPr>
                      <w:pStyle w:val="510"/>
                      <w:autoSpaceDE w:val="0"/>
                      <w:autoSpaceDN w:val="0"/>
                      <w:adjustRightInd w:val="0"/>
                      <w:snapToGrid w:val="0"/>
                      <w:spacing w:line="240" w:lineRule="atLeast"/>
                      <w:jc w:val="center"/>
                      <w:rPr>
                        <w:rFonts w:ascii="Times New Roman" w:hAnsi="Times New Roman" w:cs="Times New Roman"/>
                        <w:b/>
                        <w:sz w:val="18"/>
                        <w:szCs w:val="18"/>
                      </w:rPr>
                    </w:pPr>
                    <w:r w:rsidRPr="0030773C">
                      <w:rPr>
                        <w:rFonts w:ascii="Times New Roman" w:hAnsi="Times New Roman" w:cs="Times New Roman"/>
                        <w:b/>
                        <w:sz w:val="18"/>
                        <w:szCs w:val="18"/>
                      </w:rPr>
                      <w:t>期末余额</w:t>
                    </w:r>
                  </w:p>
                </w:tc>
              </w:sdtContent>
            </w:sdt>
            <w:sdt>
              <w:sdtPr>
                <w:rPr>
                  <w:rFonts w:ascii="Times New Roman" w:hAnsi="Times New Roman" w:cs="Times New Roman"/>
                  <w:b/>
                  <w:sz w:val="18"/>
                  <w:szCs w:val="18"/>
                </w:rPr>
                <w:tag w:val="_PLD_e387c0f70bd6484cafb1ada234d075bd"/>
                <w:id w:val="-1355493541"/>
                <w:lock w:val="sdtLocked"/>
              </w:sdtPr>
              <w:sdtEndPr/>
              <w:sdtContent>
                <w:tc>
                  <w:tcPr>
                    <w:tcW w:w="2189" w:type="pct"/>
                    <w:gridSpan w:val="5"/>
                    <w:tcBorders>
                      <w:top w:val="single" w:sz="4" w:space="0" w:color="auto"/>
                      <w:left w:val="single" w:sz="4" w:space="0" w:color="auto"/>
                      <w:right w:val="single" w:sz="4" w:space="0" w:color="auto"/>
                    </w:tcBorders>
                    <w:vAlign w:val="center"/>
                  </w:tcPr>
                  <w:p w:rsidR="00CF1D2C" w:rsidRPr="0030773C" w:rsidRDefault="00CF1D2C">
                    <w:pPr>
                      <w:pStyle w:val="510"/>
                      <w:autoSpaceDE w:val="0"/>
                      <w:autoSpaceDN w:val="0"/>
                      <w:adjustRightInd w:val="0"/>
                      <w:snapToGrid w:val="0"/>
                      <w:spacing w:line="240" w:lineRule="atLeast"/>
                      <w:jc w:val="center"/>
                      <w:rPr>
                        <w:rFonts w:ascii="Times New Roman" w:hAnsi="Times New Roman" w:cs="Times New Roman"/>
                        <w:b/>
                        <w:sz w:val="18"/>
                        <w:szCs w:val="18"/>
                      </w:rPr>
                    </w:pPr>
                    <w:r w:rsidRPr="0030773C">
                      <w:rPr>
                        <w:rFonts w:ascii="Times New Roman" w:hAnsi="Times New Roman" w:cs="Times New Roman"/>
                        <w:b/>
                        <w:sz w:val="18"/>
                        <w:szCs w:val="18"/>
                      </w:rPr>
                      <w:t>期初余额</w:t>
                    </w:r>
                  </w:p>
                </w:tc>
              </w:sdtContent>
            </w:sdt>
          </w:tr>
          <w:tr w:rsidR="00CF1D2C" w:rsidRPr="0030773C" w:rsidTr="0030773C">
            <w:trPr>
              <w:cantSplit/>
              <w:trHeight w:val="340"/>
              <w:jc w:val="center"/>
            </w:trPr>
            <w:tc>
              <w:tcPr>
                <w:tcW w:w="562" w:type="pct"/>
                <w:vMerge/>
                <w:tcBorders>
                  <w:left w:val="single" w:sz="4" w:space="0" w:color="auto"/>
                  <w:right w:val="single" w:sz="4" w:space="0" w:color="auto"/>
                </w:tcBorders>
                <w:vAlign w:val="center"/>
              </w:tcPr>
              <w:p w:rsidR="00CF1D2C" w:rsidRPr="0030773C" w:rsidRDefault="00CF1D2C">
                <w:pPr>
                  <w:pStyle w:val="510"/>
                  <w:rPr>
                    <w:rFonts w:ascii="Times New Roman" w:hAnsi="Times New Roman" w:cs="Times New Roman"/>
                    <w:b/>
                    <w:sz w:val="18"/>
                    <w:szCs w:val="18"/>
                  </w:rPr>
                </w:pPr>
              </w:p>
            </w:tc>
            <w:sdt>
              <w:sdtPr>
                <w:rPr>
                  <w:rFonts w:ascii="Times New Roman" w:hAnsi="Times New Roman" w:cs="Times New Roman"/>
                  <w:b/>
                  <w:sz w:val="18"/>
                  <w:szCs w:val="18"/>
                </w:rPr>
                <w:tag w:val="_PLD_73365edbfe354cb683cc42de4c1c9f49"/>
                <w:id w:val="961620746"/>
                <w:lock w:val="sdtLocked"/>
              </w:sdtPr>
              <w:sdtEndPr/>
              <w:sdtContent>
                <w:tc>
                  <w:tcPr>
                    <w:tcW w:w="854" w:type="pct"/>
                    <w:gridSpan w:val="2"/>
                    <w:tcBorders>
                      <w:top w:val="single" w:sz="4" w:space="0" w:color="auto"/>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账面余额</w:t>
                    </w:r>
                  </w:p>
                </w:tc>
              </w:sdtContent>
            </w:sdt>
            <w:sdt>
              <w:sdtPr>
                <w:rPr>
                  <w:rFonts w:ascii="Times New Roman" w:hAnsi="Times New Roman" w:cs="Times New Roman"/>
                  <w:b/>
                  <w:sz w:val="18"/>
                  <w:szCs w:val="18"/>
                </w:rPr>
                <w:tag w:val="_PLD_11f34c9ee2d5429280d0d85b2c50756a"/>
                <w:id w:val="1542017242"/>
                <w:lock w:val="sdtLocked"/>
              </w:sdtPr>
              <w:sdtEndPr/>
              <w:sdtContent>
                <w:tc>
                  <w:tcPr>
                    <w:tcW w:w="839" w:type="pct"/>
                    <w:gridSpan w:val="2"/>
                    <w:tcBorders>
                      <w:top w:val="single" w:sz="4" w:space="0" w:color="auto"/>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坏账准备</w:t>
                    </w:r>
                  </w:p>
                </w:tc>
              </w:sdtContent>
            </w:sdt>
            <w:sdt>
              <w:sdtPr>
                <w:rPr>
                  <w:rFonts w:ascii="Times New Roman" w:hAnsi="Times New Roman" w:cs="Times New Roman"/>
                  <w:b/>
                  <w:sz w:val="18"/>
                  <w:szCs w:val="18"/>
                </w:rPr>
                <w:tag w:val="_PLD_6ade046afd0c47c0aae9506cc9d47486"/>
                <w:id w:val="-32500389"/>
                <w:lock w:val="sdtLocked"/>
              </w:sdtPr>
              <w:sdtEndPr/>
              <w:sdtContent>
                <w:tc>
                  <w:tcPr>
                    <w:tcW w:w="556" w:type="pct"/>
                    <w:vMerge w:val="restart"/>
                    <w:tcBorders>
                      <w:top w:val="single" w:sz="4" w:space="0" w:color="auto"/>
                      <w:left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账面</w:t>
                    </w:r>
                  </w:p>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价值</w:t>
                    </w:r>
                  </w:p>
                </w:tc>
              </w:sdtContent>
            </w:sdt>
            <w:sdt>
              <w:sdtPr>
                <w:rPr>
                  <w:rFonts w:ascii="Times New Roman" w:hAnsi="Times New Roman" w:cs="Times New Roman"/>
                  <w:b/>
                  <w:sz w:val="18"/>
                  <w:szCs w:val="18"/>
                </w:rPr>
                <w:tag w:val="_PLD_abd9bd4831b9473aabae7411a299a204"/>
                <w:id w:val="2119410229"/>
                <w:lock w:val="sdtLocked"/>
              </w:sdtPr>
              <w:sdtEndPr/>
              <w:sdtContent>
                <w:tc>
                  <w:tcPr>
                    <w:tcW w:w="794" w:type="pct"/>
                    <w:gridSpan w:val="2"/>
                    <w:tcBorders>
                      <w:top w:val="single" w:sz="4" w:space="0" w:color="auto"/>
                      <w:left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账面余额</w:t>
                    </w:r>
                  </w:p>
                </w:tc>
              </w:sdtContent>
            </w:sdt>
            <w:sdt>
              <w:sdtPr>
                <w:rPr>
                  <w:rFonts w:ascii="Times New Roman" w:hAnsi="Times New Roman" w:cs="Times New Roman"/>
                  <w:b/>
                  <w:sz w:val="18"/>
                  <w:szCs w:val="18"/>
                </w:rPr>
                <w:tag w:val="_PLD_76d8f3a48cba41949b5870f6cbb124af"/>
                <w:id w:val="593820799"/>
                <w:lock w:val="sdtLocked"/>
              </w:sdtPr>
              <w:sdtEndPr/>
              <w:sdtContent>
                <w:tc>
                  <w:tcPr>
                    <w:tcW w:w="839" w:type="pct"/>
                    <w:gridSpan w:val="2"/>
                    <w:tcBorders>
                      <w:top w:val="single" w:sz="4" w:space="0" w:color="auto"/>
                      <w:left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坏账准备</w:t>
                    </w:r>
                  </w:p>
                </w:tc>
              </w:sdtContent>
            </w:sdt>
            <w:sdt>
              <w:sdtPr>
                <w:rPr>
                  <w:rFonts w:ascii="Times New Roman" w:hAnsi="Times New Roman" w:cs="Times New Roman"/>
                  <w:b/>
                  <w:sz w:val="18"/>
                  <w:szCs w:val="18"/>
                </w:rPr>
                <w:tag w:val="_PLD_5062ab8e678b49c0bba488dc029ff27b"/>
                <w:id w:val="-84235023"/>
                <w:lock w:val="sdtLocked"/>
              </w:sdtPr>
              <w:sdtEndPr/>
              <w:sdtContent>
                <w:tc>
                  <w:tcPr>
                    <w:tcW w:w="556" w:type="pct"/>
                    <w:vMerge w:val="restart"/>
                    <w:tcBorders>
                      <w:top w:val="single" w:sz="4" w:space="0" w:color="auto"/>
                      <w:left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账面</w:t>
                    </w:r>
                  </w:p>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价值</w:t>
                    </w:r>
                  </w:p>
                </w:tc>
              </w:sdtContent>
            </w:sdt>
          </w:tr>
          <w:tr w:rsidR="0030773C" w:rsidRPr="0030773C" w:rsidTr="0030773C">
            <w:trPr>
              <w:cantSplit/>
              <w:trHeight w:val="340"/>
              <w:jc w:val="center"/>
            </w:trPr>
            <w:tc>
              <w:tcPr>
                <w:tcW w:w="562" w:type="pct"/>
                <w:vMerge/>
                <w:tcBorders>
                  <w:left w:val="single" w:sz="4" w:space="0" w:color="auto"/>
                  <w:bottom w:val="single" w:sz="4" w:space="0" w:color="auto"/>
                  <w:right w:val="single" w:sz="4" w:space="0" w:color="auto"/>
                </w:tcBorders>
                <w:vAlign w:val="center"/>
              </w:tcPr>
              <w:p w:rsidR="00CF1D2C" w:rsidRPr="0030773C" w:rsidRDefault="00CF1D2C">
                <w:pPr>
                  <w:pStyle w:val="510"/>
                  <w:rPr>
                    <w:rFonts w:ascii="Times New Roman" w:hAnsi="Times New Roman" w:cs="Times New Roman"/>
                    <w:sz w:val="18"/>
                    <w:szCs w:val="18"/>
                  </w:rPr>
                </w:pPr>
              </w:p>
            </w:tc>
            <w:sdt>
              <w:sdtPr>
                <w:rPr>
                  <w:rFonts w:ascii="Times New Roman" w:hAnsi="Times New Roman" w:cs="Times New Roman"/>
                  <w:b/>
                  <w:sz w:val="18"/>
                  <w:szCs w:val="18"/>
                </w:rPr>
                <w:tag w:val="_PLD_f6bdd572740240b5a7a2e643c29db5eb"/>
                <w:id w:val="-224070417"/>
                <w:lock w:val="sdtLocked"/>
              </w:sdtPr>
              <w:sdtEndPr/>
              <w:sdtContent>
                <w:tc>
                  <w:tcPr>
                    <w:tcW w:w="617"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0a09779b6e354e32b6df9b1e891e1509"/>
                <w:id w:val="-429971234"/>
                <w:lock w:val="sdtLocked"/>
              </w:sdtPr>
              <w:sdtEndPr/>
              <w:sdtContent>
                <w:tc>
                  <w:tcPr>
                    <w:tcW w:w="237"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比例</w:t>
                    </w:r>
                    <w:r w:rsidRPr="0030773C">
                      <w:rPr>
                        <w:rFonts w:ascii="Times New Roman" w:hAnsi="Times New Roman" w:cs="Times New Roman"/>
                        <w:b/>
                        <w:sz w:val="18"/>
                        <w:szCs w:val="18"/>
                      </w:rPr>
                      <w:t>(%)</w:t>
                    </w:r>
                  </w:p>
                </w:tc>
              </w:sdtContent>
            </w:sdt>
            <w:sdt>
              <w:sdtPr>
                <w:rPr>
                  <w:rFonts w:ascii="Times New Roman" w:hAnsi="Times New Roman" w:cs="Times New Roman"/>
                  <w:b/>
                  <w:sz w:val="18"/>
                  <w:szCs w:val="18"/>
                </w:rPr>
                <w:tag w:val="_PLD_dd9c9061f11b453c8775ca1a11382d92"/>
                <w:id w:val="508501292"/>
                <w:lock w:val="sdtLocked"/>
              </w:sdtPr>
              <w:sdtEndPr/>
              <w:sdtContent>
                <w:tc>
                  <w:tcPr>
                    <w:tcW w:w="556"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988b69362ac14c0e94c26191e76b1e3a"/>
                <w:id w:val="2054723419"/>
                <w:lock w:val="sdtLocked"/>
              </w:sdtPr>
              <w:sdtEndPr/>
              <w:sdtContent>
                <w:tc>
                  <w:tcPr>
                    <w:tcW w:w="282"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计提比例</w:t>
                    </w:r>
                    <w:r w:rsidRPr="0030773C">
                      <w:rPr>
                        <w:rFonts w:ascii="Times New Roman" w:hAnsi="Times New Roman" w:cs="Times New Roman"/>
                        <w:b/>
                        <w:sz w:val="18"/>
                        <w:szCs w:val="18"/>
                      </w:rPr>
                      <w:t>(%)</w:t>
                    </w:r>
                  </w:p>
                </w:tc>
              </w:sdtContent>
            </w:sdt>
            <w:tc>
              <w:tcPr>
                <w:tcW w:w="556" w:type="pct"/>
                <w:vMerge/>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p>
            </w:tc>
            <w:sdt>
              <w:sdtPr>
                <w:rPr>
                  <w:rFonts w:ascii="Times New Roman" w:hAnsi="Times New Roman" w:cs="Times New Roman"/>
                  <w:b/>
                  <w:sz w:val="18"/>
                  <w:szCs w:val="18"/>
                </w:rPr>
                <w:tag w:val="_PLD_a5c1af5c86d545b993971c3da029159d"/>
                <w:id w:val="-451484034"/>
                <w:lock w:val="sdtLocked"/>
              </w:sdtPr>
              <w:sdtEndPr/>
              <w:sdtContent>
                <w:tc>
                  <w:tcPr>
                    <w:tcW w:w="557"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fd80073c74724a799d0de2171d95f241"/>
                <w:id w:val="-661388270"/>
                <w:lock w:val="sdtLocked"/>
              </w:sdtPr>
              <w:sdtEndPr/>
              <w:sdtContent>
                <w:tc>
                  <w:tcPr>
                    <w:tcW w:w="237"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比例</w:t>
                    </w:r>
                    <w:r w:rsidRPr="0030773C">
                      <w:rPr>
                        <w:rFonts w:ascii="Times New Roman" w:hAnsi="Times New Roman" w:cs="Times New Roman"/>
                        <w:b/>
                        <w:sz w:val="18"/>
                        <w:szCs w:val="18"/>
                      </w:rPr>
                      <w:t>(%)</w:t>
                    </w:r>
                  </w:p>
                </w:tc>
              </w:sdtContent>
            </w:sdt>
            <w:sdt>
              <w:sdtPr>
                <w:rPr>
                  <w:rFonts w:ascii="Times New Roman" w:hAnsi="Times New Roman" w:cs="Times New Roman"/>
                  <w:b/>
                  <w:sz w:val="18"/>
                  <w:szCs w:val="18"/>
                </w:rPr>
                <w:tag w:val="_PLD_917059b3ee7f4b52afe8c3fa58f3e369"/>
                <w:id w:val="-2098243996"/>
                <w:lock w:val="sdtLocked"/>
              </w:sdtPr>
              <w:sdtEndPr/>
              <w:sdtContent>
                <w:tc>
                  <w:tcPr>
                    <w:tcW w:w="557"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金额</w:t>
                    </w:r>
                  </w:p>
                </w:tc>
              </w:sdtContent>
            </w:sdt>
            <w:sdt>
              <w:sdtPr>
                <w:rPr>
                  <w:rFonts w:ascii="Times New Roman" w:hAnsi="Times New Roman" w:cs="Times New Roman"/>
                  <w:b/>
                  <w:sz w:val="18"/>
                  <w:szCs w:val="18"/>
                </w:rPr>
                <w:tag w:val="_PLD_ea90ccc029834397956c79bbe869d343"/>
                <w:id w:val="-1554152449"/>
                <w:lock w:val="sdtLocked"/>
              </w:sdtPr>
              <w:sdtEndPr/>
              <w:sdtContent>
                <w:tc>
                  <w:tcPr>
                    <w:tcW w:w="282" w:type="pct"/>
                    <w:tcBorders>
                      <w:left w:val="single" w:sz="4" w:space="0" w:color="auto"/>
                      <w:bottom w:val="single" w:sz="4" w:space="0" w:color="auto"/>
                      <w:right w:val="single" w:sz="4" w:space="0" w:color="auto"/>
                    </w:tcBorders>
                    <w:vAlign w:val="center"/>
                  </w:tcPr>
                  <w:p w:rsidR="00CF1D2C" w:rsidRPr="0030773C" w:rsidRDefault="00CF1D2C">
                    <w:pPr>
                      <w:pStyle w:val="510"/>
                      <w:jc w:val="center"/>
                      <w:rPr>
                        <w:rFonts w:ascii="Times New Roman" w:hAnsi="Times New Roman" w:cs="Times New Roman"/>
                        <w:b/>
                        <w:sz w:val="18"/>
                        <w:szCs w:val="18"/>
                      </w:rPr>
                    </w:pPr>
                    <w:r w:rsidRPr="0030773C">
                      <w:rPr>
                        <w:rFonts w:ascii="Times New Roman" w:hAnsi="Times New Roman" w:cs="Times New Roman"/>
                        <w:b/>
                        <w:sz w:val="18"/>
                        <w:szCs w:val="18"/>
                      </w:rPr>
                      <w:t>计提比例</w:t>
                    </w:r>
                    <w:r w:rsidRPr="0030773C">
                      <w:rPr>
                        <w:rFonts w:ascii="Times New Roman" w:hAnsi="Times New Roman" w:cs="Times New Roman"/>
                        <w:b/>
                        <w:sz w:val="18"/>
                        <w:szCs w:val="18"/>
                      </w:rPr>
                      <w:t>(%)</w:t>
                    </w:r>
                  </w:p>
                </w:tc>
              </w:sdtContent>
            </w:sdt>
            <w:tc>
              <w:tcPr>
                <w:tcW w:w="556" w:type="pct"/>
                <w:vMerge/>
                <w:tcBorders>
                  <w:left w:val="single" w:sz="4" w:space="0" w:color="auto"/>
                  <w:bottom w:val="single" w:sz="4" w:space="0" w:color="auto"/>
                  <w:right w:val="single" w:sz="4" w:space="0" w:color="auto"/>
                </w:tcBorders>
              </w:tcPr>
              <w:p w:rsidR="00CF1D2C" w:rsidRPr="0030773C" w:rsidRDefault="00CF1D2C">
                <w:pPr>
                  <w:pStyle w:val="510"/>
                  <w:jc w:val="center"/>
                  <w:rPr>
                    <w:rFonts w:ascii="Times New Roman" w:hAnsi="Times New Roman" w:cs="Times New Roman"/>
                    <w:sz w:val="18"/>
                    <w:szCs w:val="18"/>
                  </w:rPr>
                </w:pPr>
              </w:p>
            </w:tc>
          </w:tr>
          <w:tr w:rsidR="0030773C" w:rsidRPr="0030773C" w:rsidTr="0030773C">
            <w:trPr>
              <w:cantSplit/>
              <w:trHeight w:val="340"/>
              <w:jc w:val="center"/>
            </w:trPr>
            <w:sdt>
              <w:sdtPr>
                <w:rPr>
                  <w:rFonts w:ascii="Times New Roman" w:hAnsi="Times New Roman" w:cs="Times New Roman"/>
                  <w:sz w:val="18"/>
                  <w:szCs w:val="18"/>
                </w:rPr>
                <w:tag w:val="_PLD_d8f2e8353bc54fe8b730d8cdf873f57c"/>
                <w:id w:val="682564131"/>
                <w:lock w:val="sdtLocked"/>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18"/>
                        <w:szCs w:val="18"/>
                      </w:rPr>
                    </w:pPr>
                    <w:r w:rsidRPr="0030773C">
                      <w:rPr>
                        <w:rFonts w:ascii="Times New Roman" w:hAnsi="Times New Roman" w:cs="Times New Roman"/>
                        <w:sz w:val="18"/>
                        <w:szCs w:val="18"/>
                      </w:rPr>
                      <w:t>按单项计提坏账准备</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9,991,868.42</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14.18</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9,991,868.42</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0.00</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9,991,643.26</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15.81</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977229"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9,991,643.26</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0.00</w:t>
                </w:r>
              </w:p>
            </w:tc>
          </w:tr>
          <w:tr w:rsidR="00CF1D2C" w:rsidRPr="0030773C" w:rsidTr="0030773C">
            <w:trPr>
              <w:cantSplit/>
              <w:trHeight w:val="340"/>
              <w:jc w:val="center"/>
            </w:trPr>
            <w:sdt>
              <w:sdtPr>
                <w:rPr>
                  <w:rFonts w:ascii="Times New Roman" w:hAnsi="Times New Roman" w:cs="Times New Roman"/>
                  <w:sz w:val="18"/>
                  <w:szCs w:val="18"/>
                </w:rPr>
                <w:tag w:val="_PLD_8ec8b92b0ab24a78ae82ff991696133e"/>
                <w:id w:val="-12547420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18"/>
                        <w:szCs w:val="18"/>
                      </w:rPr>
                    </w:pPr>
                    <w:r w:rsidRPr="0030773C">
                      <w:rPr>
                        <w:rFonts w:ascii="Times New Roman" w:hAnsi="Times New Roman" w:cs="Times New Roman"/>
                        <w:sz w:val="18"/>
                        <w:szCs w:val="18"/>
                      </w:rPr>
                      <w:t>其中：</w:t>
                    </w:r>
                  </w:p>
                </w:tc>
              </w:sdtContent>
            </w:sdt>
          </w:tr>
          <w:sdt>
            <w:sdtPr>
              <w:rPr>
                <w:rFonts w:ascii="Times New Roman" w:hAnsi="Times New Roman" w:cs="Times New Roman"/>
                <w:sz w:val="18"/>
                <w:szCs w:val="18"/>
              </w:rPr>
              <w:alias w:val="按单项计提坏账准备的应收账款明细"/>
              <w:tag w:val="_TUP_55ed2cba36cc42ad9f79258891365b58"/>
              <w:id w:val="543643749"/>
              <w:lock w:val="sdtLocked"/>
            </w:sdtPr>
            <w:sdtEndPr/>
            <w:sdtContent>
              <w:tr w:rsidR="0030773C" w:rsidRPr="0030773C" w:rsidTr="0030773C">
                <w:trPr>
                  <w:cantSplit/>
                  <w:trHeight w:val="340"/>
                  <w:jc w:val="center"/>
                </w:trPr>
                <w:sdt>
                  <w:sdtPr>
                    <w:rPr>
                      <w:rFonts w:ascii="Times New Roman" w:hAnsi="Times New Roman" w:cs="Times New Roman"/>
                      <w:sz w:val="18"/>
                      <w:szCs w:val="18"/>
                    </w:rPr>
                    <w:alias w:val="按单项计提坏账准备的应收账款明细-类别"/>
                    <w:tag w:val="_GBC_d2aff18c0a9246d69b8b1f262666166e"/>
                    <w:id w:val="-819644153"/>
                    <w:lock w:val="sdtLocked"/>
                    <w:showingPlcHdr/>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color w:val="808080"/>
                            <w:sz w:val="18"/>
                            <w:szCs w:val="18"/>
                          </w:rPr>
                        </w:pPr>
                        <w:r w:rsidRPr="0030773C">
                          <w:rPr>
                            <w:rFonts w:ascii="Times New Roman" w:hAnsi="Times New Roman" w:cs="Times New Roman"/>
                            <w:sz w:val="18"/>
                            <w:szCs w:val="18"/>
                          </w:rPr>
                          <w:t xml:space="preserve">　</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r>
            </w:sdtContent>
          </w:sdt>
          <w:sdt>
            <w:sdtPr>
              <w:rPr>
                <w:rFonts w:ascii="Times New Roman" w:hAnsi="Times New Roman" w:cs="Times New Roman"/>
                <w:sz w:val="18"/>
                <w:szCs w:val="18"/>
              </w:rPr>
              <w:alias w:val="按单项计提坏账准备的应收账款明细"/>
              <w:tag w:val="_TUP_55ed2cba36cc42ad9f79258891365b58"/>
              <w:id w:val="2551591"/>
              <w:lock w:val="sdtLocked"/>
            </w:sdtPr>
            <w:sdtEndPr/>
            <w:sdtContent>
              <w:tr w:rsidR="0030773C" w:rsidRPr="0030773C" w:rsidTr="0030773C">
                <w:trPr>
                  <w:cantSplit/>
                  <w:trHeight w:val="340"/>
                  <w:jc w:val="center"/>
                </w:trPr>
                <w:sdt>
                  <w:sdtPr>
                    <w:rPr>
                      <w:rFonts w:ascii="Times New Roman" w:hAnsi="Times New Roman" w:cs="Times New Roman"/>
                      <w:sz w:val="18"/>
                      <w:szCs w:val="18"/>
                    </w:rPr>
                    <w:alias w:val="按单项计提坏账准备的应收账款明细-类别"/>
                    <w:tag w:val="_GBC_d2aff18c0a9246d69b8b1f262666166e"/>
                    <w:id w:val="1896997633"/>
                    <w:lock w:val="sdtLocked"/>
                    <w:showingPlcHdr/>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color w:val="808080"/>
                            <w:sz w:val="18"/>
                            <w:szCs w:val="18"/>
                          </w:rPr>
                        </w:pPr>
                        <w:r w:rsidRPr="0030773C">
                          <w:rPr>
                            <w:rFonts w:ascii="Times New Roman" w:hAnsi="Times New Roman" w:cs="Times New Roman"/>
                            <w:sz w:val="18"/>
                            <w:szCs w:val="18"/>
                          </w:rPr>
                          <w:t xml:space="preserve">　</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r>
            </w:sdtContent>
          </w:sdt>
          <w:tr w:rsidR="0030773C" w:rsidRPr="0030773C" w:rsidTr="0030773C">
            <w:trPr>
              <w:cantSplit/>
              <w:trHeight w:val="340"/>
              <w:jc w:val="center"/>
            </w:trPr>
            <w:sdt>
              <w:sdtPr>
                <w:rPr>
                  <w:rFonts w:ascii="Times New Roman" w:hAnsi="Times New Roman" w:cs="Times New Roman"/>
                  <w:sz w:val="18"/>
                  <w:szCs w:val="18"/>
                </w:rPr>
                <w:tag w:val="_PLD_c2fb108392ea494fbb3dda9bd8528dd0"/>
                <w:id w:val="604083941"/>
                <w:lock w:val="sdtLocked"/>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18"/>
                        <w:szCs w:val="18"/>
                      </w:rPr>
                    </w:pPr>
                    <w:r w:rsidRPr="0030773C">
                      <w:rPr>
                        <w:rFonts w:ascii="Times New Roman" w:hAnsi="Times New Roman" w:cs="Times New Roman"/>
                        <w:sz w:val="18"/>
                        <w:szCs w:val="18"/>
                      </w:rPr>
                      <w:t>按组合计提坏账准备</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60,455,918.19</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85.82</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177,774.83</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0.29</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60,278,143.36</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53,199,364.01</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84.19</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152,672.53</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0.29</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53,046,691.48</w:t>
                </w:r>
              </w:p>
            </w:tc>
          </w:tr>
          <w:tr w:rsidR="00CF1D2C" w:rsidRPr="0030773C" w:rsidTr="0030773C">
            <w:trPr>
              <w:cantSplit/>
              <w:trHeight w:val="340"/>
              <w:jc w:val="center"/>
            </w:trPr>
            <w:sdt>
              <w:sdtPr>
                <w:rPr>
                  <w:rFonts w:ascii="Times New Roman" w:hAnsi="Times New Roman" w:cs="Times New Roman"/>
                  <w:sz w:val="18"/>
                  <w:szCs w:val="18"/>
                </w:rPr>
                <w:tag w:val="_PLD_bd68cdc38a0e426ea1ec99be844140b3"/>
                <w:id w:val="102144462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sz w:val="18"/>
                        <w:szCs w:val="18"/>
                      </w:rPr>
                    </w:pPr>
                    <w:r w:rsidRPr="0030773C">
                      <w:rPr>
                        <w:rFonts w:ascii="Times New Roman" w:hAnsi="Times New Roman" w:cs="Times New Roman"/>
                        <w:sz w:val="18"/>
                        <w:szCs w:val="18"/>
                      </w:rPr>
                      <w:t>其中：</w:t>
                    </w:r>
                  </w:p>
                </w:tc>
              </w:sdtContent>
            </w:sdt>
          </w:tr>
          <w:sdt>
            <w:sdtPr>
              <w:rPr>
                <w:rFonts w:ascii="Times New Roman" w:hAnsi="Times New Roman" w:cs="Times New Roman"/>
                <w:sz w:val="18"/>
                <w:szCs w:val="18"/>
              </w:rPr>
              <w:alias w:val="按组合计提坏账准备的应收账款明细"/>
              <w:tag w:val="_TUP_d12105eecf1f43bb9d549b5dd7af65bd"/>
              <w:id w:val="-1257743102"/>
              <w:lock w:val="sdtLocked"/>
            </w:sdtPr>
            <w:sdtEndPr/>
            <w:sdtContent>
              <w:tr w:rsidR="0030773C" w:rsidRPr="0030773C" w:rsidTr="0030773C">
                <w:trPr>
                  <w:cantSplit/>
                  <w:trHeight w:val="340"/>
                  <w:jc w:val="center"/>
                </w:trPr>
                <w:sdt>
                  <w:sdtPr>
                    <w:rPr>
                      <w:rFonts w:ascii="Times New Roman" w:hAnsi="Times New Roman" w:cs="Times New Roman"/>
                      <w:sz w:val="18"/>
                      <w:szCs w:val="18"/>
                    </w:rPr>
                    <w:alias w:val="按组合计提坏账准备的应收账款明细-组合名称"/>
                    <w:tag w:val="_GBC_1d1150cff5254d829cba03da56c2e941"/>
                    <w:id w:val="1964611718"/>
                    <w:lock w:val="sdtLocked"/>
                    <w:showingPlcHdr/>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color w:val="808080"/>
                            <w:sz w:val="18"/>
                            <w:szCs w:val="18"/>
                          </w:rPr>
                        </w:pPr>
                        <w:r w:rsidRPr="0030773C">
                          <w:rPr>
                            <w:rFonts w:ascii="Times New Roman" w:hAnsi="Times New Roman" w:cs="Times New Roman"/>
                            <w:sz w:val="18"/>
                            <w:szCs w:val="18"/>
                          </w:rPr>
                          <w:t xml:space="preserve">　</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r>
            </w:sdtContent>
          </w:sdt>
          <w:sdt>
            <w:sdtPr>
              <w:rPr>
                <w:rFonts w:ascii="Times New Roman" w:hAnsi="Times New Roman" w:cs="Times New Roman"/>
                <w:sz w:val="18"/>
                <w:szCs w:val="18"/>
              </w:rPr>
              <w:alias w:val="按组合计提坏账准备的应收账款明细"/>
              <w:tag w:val="_TUP_d12105eecf1f43bb9d549b5dd7af65bd"/>
              <w:id w:val="-942063474"/>
              <w:lock w:val="sdtLocked"/>
            </w:sdtPr>
            <w:sdtEndPr/>
            <w:sdtContent>
              <w:tr w:rsidR="0030773C" w:rsidRPr="0030773C" w:rsidTr="0030773C">
                <w:trPr>
                  <w:cantSplit/>
                  <w:trHeight w:val="340"/>
                  <w:jc w:val="center"/>
                </w:trPr>
                <w:sdt>
                  <w:sdtPr>
                    <w:rPr>
                      <w:rFonts w:ascii="Times New Roman" w:hAnsi="Times New Roman" w:cs="Times New Roman"/>
                      <w:sz w:val="18"/>
                      <w:szCs w:val="18"/>
                    </w:rPr>
                    <w:alias w:val="按组合计提坏账准备的应收账款明细-组合名称"/>
                    <w:tag w:val="_GBC_1d1150cff5254d829cba03da56c2e941"/>
                    <w:id w:val="2062056657"/>
                    <w:lock w:val="sdtLocked"/>
                    <w:showingPlcHdr/>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both"/>
                          <w:rPr>
                            <w:rFonts w:ascii="Times New Roman" w:hAnsi="Times New Roman" w:cs="Times New Roman"/>
                            <w:color w:val="808080"/>
                            <w:sz w:val="18"/>
                            <w:szCs w:val="18"/>
                          </w:rPr>
                        </w:pPr>
                        <w:r w:rsidRPr="0030773C">
                          <w:rPr>
                            <w:rFonts w:ascii="Times New Roman" w:hAnsi="Times New Roman" w:cs="Times New Roman"/>
                            <w:sz w:val="18"/>
                            <w:szCs w:val="18"/>
                          </w:rPr>
                          <w:t xml:space="preserve">　</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p>
                </w:tc>
              </w:tr>
            </w:sdtContent>
          </w:sdt>
          <w:tr w:rsidR="0030773C" w:rsidRPr="0030773C" w:rsidTr="0030773C">
            <w:trPr>
              <w:cantSplit/>
              <w:trHeight w:val="340"/>
              <w:jc w:val="center"/>
            </w:trPr>
            <w:sdt>
              <w:sdtPr>
                <w:rPr>
                  <w:rFonts w:ascii="Times New Roman" w:hAnsi="Times New Roman" w:cs="Times New Roman"/>
                  <w:sz w:val="18"/>
                  <w:szCs w:val="18"/>
                </w:rPr>
                <w:tag w:val="_PLD_da40eb921a044acabfd44df1104701c2"/>
                <w:id w:val="-446856165"/>
                <w:lock w:val="sdtLocked"/>
              </w:sdtPr>
              <w:sdtEndPr/>
              <w:sdtContent>
                <w:tc>
                  <w:tcPr>
                    <w:tcW w:w="56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pPr>
                      <w:pStyle w:val="510"/>
                      <w:autoSpaceDE w:val="0"/>
                      <w:autoSpaceDN w:val="0"/>
                      <w:adjustRightInd w:val="0"/>
                      <w:jc w:val="center"/>
                      <w:rPr>
                        <w:rFonts w:ascii="Times New Roman" w:hAnsi="Times New Roman" w:cs="Times New Roman"/>
                        <w:sz w:val="18"/>
                        <w:szCs w:val="18"/>
                      </w:rPr>
                    </w:pPr>
                    <w:r w:rsidRPr="0030773C">
                      <w:rPr>
                        <w:rFonts w:ascii="Times New Roman" w:hAnsi="Times New Roman" w:cs="Times New Roman"/>
                        <w:sz w:val="18"/>
                        <w:szCs w:val="18"/>
                      </w:rPr>
                      <w:t>合计</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ind w:right="120"/>
                  <w:jc w:val="right"/>
                  <w:rPr>
                    <w:rFonts w:ascii="Times New Roman" w:hAnsi="Times New Roman" w:cs="Times New Roman"/>
                    <w:sz w:val="18"/>
                    <w:szCs w:val="18"/>
                  </w:rPr>
                </w:pPr>
                <w:r w:rsidRPr="0030773C">
                  <w:rPr>
                    <w:rFonts w:ascii="Times New Roman" w:hAnsi="Times New Roman" w:cs="Times New Roman"/>
                    <w:sz w:val="18"/>
                    <w:szCs w:val="18"/>
                  </w:rPr>
                  <w:t>70,447,786.61</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center"/>
                  <w:rPr>
                    <w:rFonts w:ascii="Times New Roman" w:hAnsi="Times New Roman" w:cs="Times New Roman"/>
                    <w:sz w:val="18"/>
                    <w:szCs w:val="18"/>
                  </w:rPr>
                </w:pPr>
                <w:r w:rsidRPr="0030773C">
                  <w:rPr>
                    <w:rFonts w:ascii="Times New Roman" w:hAnsi="Times New Roman" w:cs="Times New Roman"/>
                    <w:sz w:val="18"/>
                    <w:szCs w:val="18"/>
                  </w:rPr>
                  <w:t>/</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10,169,643.25</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center"/>
                  <w:rPr>
                    <w:rFonts w:ascii="Times New Roman" w:hAnsi="Times New Roman" w:cs="Times New Roman"/>
                    <w:sz w:val="18"/>
                    <w:szCs w:val="18"/>
                  </w:rPr>
                </w:pPr>
                <w:r w:rsidRPr="0030773C">
                  <w:rPr>
                    <w:rFonts w:ascii="Times New Roman" w:hAnsi="Times New Roman" w:cs="Times New Roman"/>
                    <w:sz w:val="18"/>
                    <w:szCs w:val="18"/>
                  </w:rPr>
                  <w:t>/</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60,278,143.36</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63,191,007.27</w:t>
                </w:r>
              </w:p>
            </w:tc>
            <w:tc>
              <w:tcPr>
                <w:tcW w:w="23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center"/>
                  <w:rPr>
                    <w:rFonts w:ascii="Times New Roman" w:hAnsi="Times New Roman" w:cs="Times New Roman"/>
                    <w:sz w:val="18"/>
                    <w:szCs w:val="18"/>
                  </w:rPr>
                </w:pPr>
                <w:r w:rsidRPr="0030773C">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10,144,315.79</w:t>
                </w:r>
              </w:p>
            </w:tc>
            <w:tc>
              <w:tcPr>
                <w:tcW w:w="282"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center"/>
                  <w:rPr>
                    <w:rFonts w:ascii="Times New Roman" w:hAnsi="Times New Roman" w:cs="Times New Roman"/>
                    <w:sz w:val="18"/>
                    <w:szCs w:val="18"/>
                  </w:rPr>
                </w:pPr>
                <w:r w:rsidRPr="0030773C">
                  <w:rPr>
                    <w:rFonts w:ascii="Times New Roman" w:hAnsi="Times New Roman" w:cs="Times New Roman"/>
                    <w:sz w:val="18"/>
                    <w:szCs w:val="18"/>
                  </w:rPr>
                  <w:t>/</w:t>
                </w:r>
              </w:p>
            </w:tc>
            <w:tc>
              <w:tcPr>
                <w:tcW w:w="556" w:type="pct"/>
                <w:tcBorders>
                  <w:top w:val="single" w:sz="4" w:space="0" w:color="auto"/>
                  <w:left w:val="single" w:sz="4" w:space="0" w:color="auto"/>
                  <w:bottom w:val="single" w:sz="4" w:space="0" w:color="auto"/>
                  <w:right w:val="single" w:sz="4" w:space="0" w:color="auto"/>
                </w:tcBorders>
                <w:vAlign w:val="center"/>
              </w:tcPr>
              <w:p w:rsidR="00CF1D2C" w:rsidRPr="0030773C" w:rsidRDefault="00CF1D2C" w:rsidP="0030773C">
                <w:pPr>
                  <w:pStyle w:val="510"/>
                  <w:jc w:val="right"/>
                  <w:rPr>
                    <w:rFonts w:ascii="Times New Roman" w:hAnsi="Times New Roman" w:cs="Times New Roman"/>
                    <w:sz w:val="18"/>
                    <w:szCs w:val="18"/>
                  </w:rPr>
                </w:pPr>
                <w:r w:rsidRPr="0030773C">
                  <w:rPr>
                    <w:rFonts w:ascii="Times New Roman" w:hAnsi="Times New Roman" w:cs="Times New Roman"/>
                    <w:sz w:val="18"/>
                    <w:szCs w:val="18"/>
                  </w:rPr>
                  <w:t>53,046,691.48</w:t>
                </w:r>
              </w:p>
            </w:tc>
          </w:tr>
          <w:bookmarkEnd w:id="170"/>
        </w:tbl>
      </w:sdtContent>
    </w:sdt>
    <w:p w:rsidR="00CF1D2C" w:rsidRPr="001A166F" w:rsidRDefault="00CF1D2C">
      <w:pPr>
        <w:pStyle w:val="510"/>
        <w:rPr>
          <w:sz w:val="21"/>
        </w:rPr>
      </w:pPr>
    </w:p>
    <w:bookmarkStart w:id="171" w:name="_Hlk10540045" w:displacedByCustomXml="next"/>
    <w:bookmarkStart w:id="172" w:name="_Hlk10540056" w:displacedByCustomXml="next"/>
    <w:sdt>
      <w:sdtPr>
        <w:rPr>
          <w:rFonts w:hint="eastAsia"/>
          <w:sz w:val="21"/>
        </w:rPr>
        <w:alias w:val="模块:按单项计提坏账准备："/>
        <w:tag w:val="_SEC_25fdb1db4e684b509f2d87c2a7766da9"/>
        <w:id w:val="2121105133"/>
        <w:lock w:val="sdtLocked"/>
        <w:placeholder>
          <w:docPart w:val="GBC22222222222222222222222222222"/>
        </w:placeholder>
      </w:sdtPr>
      <w:sdtEndPr>
        <w:rPr>
          <w:rFonts w:hint="default"/>
          <w:sz w:val="24"/>
        </w:rPr>
      </w:sdtEndPr>
      <w:sdtContent>
        <w:p w:rsidR="00CF1D2C" w:rsidRDefault="00CF1D2C">
          <w:pPr>
            <w:pStyle w:val="510"/>
          </w:pPr>
          <w:r w:rsidRPr="001A166F">
            <w:rPr>
              <w:rFonts w:hint="eastAsia"/>
              <w:sz w:val="21"/>
            </w:rPr>
            <w:t>按单项计提坏账准备：</w:t>
          </w:r>
          <w:bookmarkEnd w:id="171"/>
        </w:p>
        <w:sdt>
          <w:sdtPr>
            <w:alias w:val="是否适用：母公司应收账款按单项计提坏账准备[双击切换]"/>
            <w:tag w:val="_GBC_6aa7698e624f4481b0cf894058a63961"/>
            <w:id w:val="-18090244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30773C" w:rsidRDefault="00CF1D2C">
          <w:pPr>
            <w:pStyle w:val="510"/>
            <w:autoSpaceDE w:val="0"/>
            <w:autoSpaceDN w:val="0"/>
            <w:adjustRightInd w:val="0"/>
            <w:ind w:left="5880" w:right="105"/>
            <w:jc w:val="right"/>
            <w:rPr>
              <w:rFonts w:ascii="Times New Roman" w:hAnsi="Times New Roman" w:cs="Times New Roman"/>
              <w:sz w:val="21"/>
            </w:rPr>
          </w:pPr>
          <w:r w:rsidRPr="0030773C">
            <w:rPr>
              <w:rFonts w:ascii="Times New Roman" w:hAnsi="Times New Roman" w:cs="Times New Roman"/>
              <w:sz w:val="21"/>
            </w:rPr>
            <w:t>单位：</w:t>
          </w:r>
          <w:sdt>
            <w:sdtPr>
              <w:rPr>
                <w:rFonts w:ascii="Times New Roman" w:hAnsi="Times New Roman" w:cs="Times New Roman"/>
                <w:sz w:val="21"/>
              </w:rPr>
              <w:alias w:val="单位：母公司应收账款按单项计提坏账准备"/>
              <w:tag w:val="_GBC_78b604bf7ffb4c31ab3ee677554e3137"/>
              <w:id w:val="84193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0773C">
                <w:rPr>
                  <w:rFonts w:ascii="Times New Roman" w:hAnsi="Times New Roman" w:cs="Times New Roman"/>
                  <w:sz w:val="21"/>
                </w:rPr>
                <w:t>元</w:t>
              </w:r>
            </w:sdtContent>
          </w:sdt>
          <w:r w:rsidRPr="0030773C">
            <w:rPr>
              <w:rFonts w:ascii="Times New Roman" w:hAnsi="Times New Roman" w:cs="Times New Roman"/>
              <w:sz w:val="21"/>
            </w:rPr>
            <w:t xml:space="preserve">  </w:t>
          </w:r>
          <w:r w:rsidRPr="0030773C">
            <w:rPr>
              <w:rFonts w:ascii="Times New Roman" w:hAnsi="Times New Roman" w:cs="Times New Roman"/>
              <w:sz w:val="21"/>
            </w:rPr>
            <w:t>币种：</w:t>
          </w:r>
          <w:sdt>
            <w:sdtPr>
              <w:rPr>
                <w:rFonts w:ascii="Times New Roman" w:hAnsi="Times New Roman" w:cs="Times New Roman"/>
                <w:sz w:val="21"/>
              </w:rPr>
              <w:alias w:val="币种：母公司应收账款按单项计提坏账准备"/>
              <w:tag w:val="_GBC_4b1174efa36f426fad7996f19b12a196"/>
              <w:id w:val="-6825156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0773C">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CF1D2C" w:rsidRPr="0030773C" w:rsidTr="0030773C">
            <w:trPr>
              <w:trHeight w:val="340"/>
            </w:trPr>
            <w:sdt>
              <w:sdtPr>
                <w:rPr>
                  <w:rFonts w:ascii="Times New Roman" w:hAnsi="Times New Roman" w:cs="Times New Roman"/>
                  <w:b/>
                  <w:sz w:val="21"/>
                </w:rPr>
                <w:tag w:val="_PLD_c9f375faf7b545a188ebedb1a01654f0"/>
                <w:id w:val="1832949356"/>
                <w:lock w:val="sdtLocked"/>
              </w:sdtPr>
              <w:sdtEndPr/>
              <w:sdtContent>
                <w:tc>
                  <w:tcPr>
                    <w:tcW w:w="1160" w:type="pct"/>
                    <w:vMerge w:val="restart"/>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名称</w:t>
                    </w:r>
                  </w:p>
                </w:tc>
              </w:sdtContent>
            </w:sdt>
            <w:sdt>
              <w:sdtPr>
                <w:rPr>
                  <w:rFonts w:ascii="Times New Roman" w:hAnsi="Times New Roman" w:cs="Times New Roman"/>
                  <w:b/>
                  <w:sz w:val="21"/>
                </w:rPr>
                <w:tag w:val="_PLD_c86d7b0ec7994bbf9c32d3c6e0d2adda"/>
                <w:id w:val="408126555"/>
                <w:lock w:val="sdtLocked"/>
              </w:sdtPr>
              <w:sdtEndPr/>
              <w:sdtContent>
                <w:tc>
                  <w:tcPr>
                    <w:tcW w:w="3840" w:type="pct"/>
                    <w:gridSpan w:val="4"/>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期末余额</w:t>
                    </w:r>
                  </w:p>
                </w:tc>
              </w:sdtContent>
            </w:sdt>
          </w:tr>
          <w:tr w:rsidR="00CF1D2C" w:rsidRPr="0030773C" w:rsidTr="0030773C">
            <w:trPr>
              <w:trHeight w:val="340"/>
            </w:trPr>
            <w:tc>
              <w:tcPr>
                <w:tcW w:w="1160" w:type="pct"/>
                <w:vMerge/>
              </w:tcPr>
              <w:p w:rsidR="00CF1D2C" w:rsidRPr="0030773C" w:rsidRDefault="00CF1D2C" w:rsidP="00CF1D2C">
                <w:pPr>
                  <w:pStyle w:val="510"/>
                  <w:jc w:val="center"/>
                  <w:rPr>
                    <w:rFonts w:ascii="Times New Roman" w:hAnsi="Times New Roman" w:cs="Times New Roman"/>
                    <w:b/>
                    <w:sz w:val="21"/>
                  </w:rPr>
                </w:pPr>
              </w:p>
            </w:tc>
            <w:sdt>
              <w:sdtPr>
                <w:rPr>
                  <w:rFonts w:ascii="Times New Roman" w:hAnsi="Times New Roman" w:cs="Times New Roman"/>
                  <w:b/>
                  <w:sz w:val="21"/>
                </w:rPr>
                <w:tag w:val="_PLD_7bbf6380a8804f6c8a717a338f6be3fd"/>
                <w:id w:val="-283427142"/>
                <w:lock w:val="sdtLocked"/>
              </w:sdtPr>
              <w:sdtEndPr/>
              <w:sdtContent>
                <w:tc>
                  <w:tcPr>
                    <w:tcW w:w="939" w:type="pct"/>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账面余额</w:t>
                    </w:r>
                  </w:p>
                </w:tc>
              </w:sdtContent>
            </w:sdt>
            <w:sdt>
              <w:sdtPr>
                <w:rPr>
                  <w:rFonts w:ascii="Times New Roman" w:hAnsi="Times New Roman" w:cs="Times New Roman"/>
                  <w:b/>
                  <w:sz w:val="21"/>
                </w:rPr>
                <w:tag w:val="_PLD_c15d611dc2404462bf82049172a2f8e5"/>
                <w:id w:val="-1396814153"/>
                <w:lock w:val="sdtLocked"/>
              </w:sdtPr>
              <w:sdtEndPr/>
              <w:sdtContent>
                <w:tc>
                  <w:tcPr>
                    <w:tcW w:w="940" w:type="pct"/>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坏账准备</w:t>
                    </w:r>
                  </w:p>
                </w:tc>
              </w:sdtContent>
            </w:sdt>
            <w:sdt>
              <w:sdtPr>
                <w:rPr>
                  <w:rFonts w:ascii="Times New Roman" w:hAnsi="Times New Roman" w:cs="Times New Roman"/>
                  <w:b/>
                  <w:sz w:val="21"/>
                </w:rPr>
                <w:tag w:val="_PLD_54a8956eb15646cfa69cc0c723b11525"/>
                <w:id w:val="213399843"/>
                <w:lock w:val="sdtLocked"/>
              </w:sdtPr>
              <w:sdtEndPr/>
              <w:sdtContent>
                <w:tc>
                  <w:tcPr>
                    <w:tcW w:w="939" w:type="pct"/>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计提比例（</w:t>
                    </w:r>
                    <w:r w:rsidRPr="0030773C">
                      <w:rPr>
                        <w:rFonts w:ascii="Times New Roman" w:hAnsi="Times New Roman" w:cs="Times New Roman"/>
                        <w:b/>
                        <w:sz w:val="21"/>
                      </w:rPr>
                      <w:t>%</w:t>
                    </w:r>
                    <w:r w:rsidRPr="0030773C">
                      <w:rPr>
                        <w:rFonts w:ascii="Times New Roman" w:hAnsi="Times New Roman" w:cs="Times New Roman"/>
                        <w:b/>
                        <w:sz w:val="21"/>
                      </w:rPr>
                      <w:t>）</w:t>
                    </w:r>
                  </w:p>
                </w:tc>
              </w:sdtContent>
            </w:sdt>
            <w:sdt>
              <w:sdtPr>
                <w:rPr>
                  <w:rFonts w:ascii="Times New Roman" w:hAnsi="Times New Roman" w:cs="Times New Roman"/>
                  <w:b/>
                  <w:sz w:val="21"/>
                </w:rPr>
                <w:tag w:val="_PLD_b9a45c0c48a240cba3863633ee15a99c"/>
                <w:id w:val="1223789365"/>
                <w:lock w:val="sdtLocked"/>
              </w:sdtPr>
              <w:sdtEndPr/>
              <w:sdtContent>
                <w:tc>
                  <w:tcPr>
                    <w:tcW w:w="1022" w:type="pct"/>
                    <w:vAlign w:val="center"/>
                  </w:tcPr>
                  <w:p w:rsidR="00CF1D2C" w:rsidRPr="0030773C" w:rsidRDefault="00CF1D2C" w:rsidP="00CF1D2C">
                    <w:pPr>
                      <w:pStyle w:val="510"/>
                      <w:jc w:val="center"/>
                      <w:rPr>
                        <w:rFonts w:ascii="Times New Roman" w:hAnsi="Times New Roman" w:cs="Times New Roman"/>
                        <w:b/>
                        <w:sz w:val="21"/>
                      </w:rPr>
                    </w:pPr>
                    <w:r w:rsidRPr="0030773C">
                      <w:rPr>
                        <w:rFonts w:ascii="Times New Roman" w:hAnsi="Times New Roman" w:cs="Times New Roman"/>
                        <w:b/>
                        <w:sz w:val="21"/>
                      </w:rPr>
                      <w:t>计提理由</w:t>
                    </w:r>
                  </w:p>
                </w:tc>
              </w:sdtContent>
            </w:sdt>
          </w:tr>
          <w:sdt>
            <w:sdtPr>
              <w:rPr>
                <w:rFonts w:ascii="Times New Roman" w:hAnsi="Times New Roman" w:cs="Times New Roman"/>
                <w:color w:val="008000"/>
                <w:sz w:val="21"/>
              </w:rPr>
              <w:alias w:val="按单项计提坏账准备的应收账款详细名称明细"/>
              <w:tag w:val="_TUP_2c953ac7b56244699de69986e4bf6b72"/>
              <w:id w:val="-670554342"/>
              <w:lock w:val="sdtLocked"/>
            </w:sdtPr>
            <w:sdtEndPr>
              <w:rPr>
                <w:color w:val="auto"/>
              </w:rPr>
            </w:sdtEndPr>
            <w:sdtContent>
              <w:tr w:rsidR="00CF1D2C" w:rsidRPr="0030773C" w:rsidTr="0030773C">
                <w:trPr>
                  <w:trHeight w:val="340"/>
                </w:trPr>
                <w:tc>
                  <w:tcPr>
                    <w:tcW w:w="1160" w:type="pct"/>
                  </w:tcPr>
                  <w:p w:rsidR="00CF1D2C" w:rsidRPr="0030773C" w:rsidRDefault="00CF1D2C" w:rsidP="00CF1D2C">
                    <w:pPr>
                      <w:pStyle w:val="510"/>
                      <w:rPr>
                        <w:rFonts w:ascii="Times New Roman" w:hAnsi="Times New Roman" w:cs="Times New Roman"/>
                        <w:sz w:val="21"/>
                      </w:rPr>
                    </w:pPr>
                  </w:p>
                </w:tc>
                <w:tc>
                  <w:tcPr>
                    <w:tcW w:w="93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9,991,868.42</w:t>
                    </w:r>
                  </w:p>
                </w:tc>
                <w:tc>
                  <w:tcPr>
                    <w:tcW w:w="940"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9,991,868.42</w:t>
                    </w:r>
                  </w:p>
                </w:tc>
                <w:tc>
                  <w:tcPr>
                    <w:tcW w:w="93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100.00</w:t>
                    </w:r>
                  </w:p>
                </w:tc>
                <w:tc>
                  <w:tcPr>
                    <w:tcW w:w="1022" w:type="pct"/>
                    <w:vAlign w:val="center"/>
                  </w:tcPr>
                  <w:p w:rsidR="00CF1D2C" w:rsidRPr="0030773C" w:rsidRDefault="00CF1D2C" w:rsidP="0030773C">
                    <w:pPr>
                      <w:pStyle w:val="510"/>
                      <w:jc w:val="both"/>
                      <w:rPr>
                        <w:rFonts w:ascii="Times New Roman" w:hAnsi="Times New Roman" w:cs="Times New Roman"/>
                        <w:sz w:val="21"/>
                      </w:rPr>
                    </w:pPr>
                    <w:r w:rsidRPr="0030773C">
                      <w:rPr>
                        <w:rFonts w:ascii="Times New Roman" w:hAnsi="Times New Roman" w:cs="Times New Roman"/>
                        <w:sz w:val="21"/>
                      </w:rPr>
                      <w:t>单项测试减值</w:t>
                    </w:r>
                  </w:p>
                </w:tc>
              </w:tr>
            </w:sdtContent>
          </w:sdt>
          <w:tr w:rsidR="00CF1D2C" w:rsidRPr="0030773C" w:rsidTr="0030773C">
            <w:trPr>
              <w:trHeight w:val="340"/>
            </w:trPr>
            <w:sdt>
              <w:sdtPr>
                <w:rPr>
                  <w:rFonts w:ascii="Times New Roman" w:hAnsi="Times New Roman" w:cs="Times New Roman"/>
                  <w:sz w:val="21"/>
                </w:rPr>
                <w:tag w:val="_PLD_ae2160629a8e476ca13f19742070e947"/>
                <w:id w:val="1563064401"/>
                <w:lock w:val="sdtLocked"/>
              </w:sdtPr>
              <w:sdtEndPr/>
              <w:sdtContent>
                <w:tc>
                  <w:tcPr>
                    <w:tcW w:w="1160" w:type="pct"/>
                    <w:vAlign w:val="center"/>
                  </w:tcPr>
                  <w:p w:rsidR="00CF1D2C" w:rsidRPr="0030773C" w:rsidRDefault="00CF1D2C" w:rsidP="00CF1D2C">
                    <w:pPr>
                      <w:pStyle w:val="510"/>
                      <w:jc w:val="center"/>
                      <w:rPr>
                        <w:rFonts w:ascii="Times New Roman" w:hAnsi="Times New Roman" w:cs="Times New Roman"/>
                        <w:sz w:val="21"/>
                      </w:rPr>
                    </w:pPr>
                    <w:r w:rsidRPr="0030773C">
                      <w:rPr>
                        <w:rFonts w:ascii="Times New Roman" w:hAnsi="Times New Roman" w:cs="Times New Roman"/>
                        <w:sz w:val="21"/>
                      </w:rPr>
                      <w:t>合计</w:t>
                    </w:r>
                  </w:p>
                </w:tc>
              </w:sdtContent>
            </w:sdt>
            <w:tc>
              <w:tcPr>
                <w:tcW w:w="93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9,991,868.42</w:t>
                </w:r>
              </w:p>
            </w:tc>
            <w:tc>
              <w:tcPr>
                <w:tcW w:w="940"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9,991,868.42</w:t>
                </w:r>
              </w:p>
            </w:tc>
            <w:tc>
              <w:tcPr>
                <w:tcW w:w="93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100.00</w:t>
                </w:r>
              </w:p>
            </w:tc>
            <w:tc>
              <w:tcPr>
                <w:tcW w:w="1022" w:type="pct"/>
                <w:vAlign w:val="center"/>
              </w:tcPr>
              <w:p w:rsidR="00CF1D2C" w:rsidRPr="0030773C" w:rsidRDefault="00CF1D2C" w:rsidP="00CF1D2C">
                <w:pPr>
                  <w:pStyle w:val="510"/>
                  <w:jc w:val="center"/>
                  <w:rPr>
                    <w:rFonts w:ascii="Times New Roman" w:hAnsi="Times New Roman" w:cs="Times New Roman"/>
                    <w:sz w:val="21"/>
                  </w:rPr>
                </w:pPr>
                <w:r w:rsidRPr="0030773C">
                  <w:rPr>
                    <w:rFonts w:ascii="Times New Roman" w:hAnsi="Times New Roman" w:cs="Times New Roman"/>
                    <w:sz w:val="21"/>
                  </w:rPr>
                  <w:t>/</w:t>
                </w:r>
              </w:p>
            </w:tc>
          </w:tr>
        </w:tbl>
        <w:p w:rsidR="00CF1D2C" w:rsidRDefault="00CF1D2C">
          <w:pPr>
            <w:pStyle w:val="510"/>
          </w:pPr>
        </w:p>
        <w:p w:rsidR="00CF1D2C" w:rsidRPr="001A166F" w:rsidRDefault="00CF1D2C">
          <w:pPr>
            <w:pStyle w:val="510"/>
            <w:rPr>
              <w:sz w:val="21"/>
            </w:rPr>
          </w:pPr>
          <w:r w:rsidRPr="001A166F">
            <w:rPr>
              <w:rFonts w:hint="eastAsia"/>
              <w:sz w:val="21"/>
            </w:rPr>
            <w:t>按单项计提坏账准备的说明：</w:t>
          </w:r>
        </w:p>
        <w:sdt>
          <w:sdtPr>
            <w:alias w:val="是否适用：母公司应收账款按单项计提坏账准备的说明[双击切换]"/>
            <w:tag w:val="_GBC_4623c8695a494e53b6a615e5a9c7e0ea"/>
            <w:id w:val="49415647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72" w:displacedByCustomXml="prev"/>
    <w:p w:rsidR="00CF1D2C" w:rsidRPr="001A166F" w:rsidRDefault="00CF1D2C">
      <w:pPr>
        <w:pStyle w:val="510"/>
        <w:rPr>
          <w:sz w:val="21"/>
        </w:rPr>
      </w:pPr>
      <w:bookmarkStart w:id="173" w:name="_Hlk10540079"/>
      <w:r w:rsidRPr="001A166F">
        <w:rPr>
          <w:rFonts w:hint="eastAsia"/>
          <w:sz w:val="21"/>
        </w:rPr>
        <w:t>按组合计提坏账准备：</w:t>
      </w:r>
    </w:p>
    <w:sdt>
      <w:sdtPr>
        <w:alias w:val="是否适用：母公司应收账款按组合计提坏账准备[双击切换]"/>
        <w:tag w:val="_GBC_bf96e631f2cf4f6a876dff49863ee9d3"/>
        <w:id w:val="-146141051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340745043"/>
        <w:lock w:val="sdtLocked"/>
        <w:placeholder>
          <w:docPart w:val="GBC22222222222222222222222222222"/>
        </w:placeholder>
      </w:sdtPr>
      <w:sdtEndPr>
        <w:rPr>
          <w:rFonts w:hint="default"/>
        </w:rPr>
      </w:sdtEndPr>
      <w:sdtContent>
        <w:p w:rsidR="00CF1D2C" w:rsidRPr="001A166F" w:rsidRDefault="00CF1D2C">
          <w:pPr>
            <w:pStyle w:val="510"/>
            <w:rPr>
              <w:sz w:val="21"/>
            </w:rPr>
          </w:pPr>
          <w:r w:rsidRPr="001A166F">
            <w:rPr>
              <w:rFonts w:hint="eastAsia"/>
              <w:sz w:val="21"/>
            </w:rPr>
            <w:t>组合计提项目：</w:t>
          </w:r>
          <w:sdt>
            <w:sdtPr>
              <w:rPr>
                <w:rFonts w:hint="eastAsia"/>
                <w:sz w:val="21"/>
              </w:rPr>
              <w:alias w:val="按组合计提坏账准备的应收账款明细-组合名称"/>
              <w:tag w:val="_GBC_c2c49e08c13c49f5b854cd65f748bccc"/>
              <w:id w:val="-993873307"/>
              <w:lock w:val="sdtLocked"/>
              <w:placeholder>
                <w:docPart w:val="GBC22222222222222222222222222222"/>
              </w:placeholder>
              <w:comboBox/>
            </w:sdtPr>
            <w:sdtEndPr/>
            <w:sdtContent>
              <w:r w:rsidR="003C29E0" w:rsidRPr="001A166F">
                <w:rPr>
                  <w:rFonts w:hint="eastAsia"/>
                  <w:sz w:val="21"/>
                </w:rPr>
                <w:t>账龄</w:t>
              </w:r>
            </w:sdtContent>
          </w:sdt>
        </w:p>
        <w:p w:rsidR="00CF1D2C" w:rsidRPr="0030773C" w:rsidRDefault="00CF1D2C">
          <w:pPr>
            <w:pStyle w:val="510"/>
            <w:autoSpaceDE w:val="0"/>
            <w:autoSpaceDN w:val="0"/>
            <w:adjustRightInd w:val="0"/>
            <w:ind w:left="5880" w:right="105"/>
            <w:jc w:val="right"/>
            <w:rPr>
              <w:rFonts w:ascii="Times New Roman" w:hAnsi="Times New Roman" w:cs="Times New Roman"/>
              <w:sz w:val="21"/>
            </w:rPr>
          </w:pPr>
          <w:r w:rsidRPr="0030773C">
            <w:rPr>
              <w:rFonts w:ascii="Times New Roman" w:hAnsi="Times New Roman" w:cs="Times New Roman"/>
              <w:sz w:val="21"/>
            </w:rPr>
            <w:t>单位：</w:t>
          </w:r>
          <w:sdt>
            <w:sdtPr>
              <w:rPr>
                <w:rFonts w:ascii="Times New Roman" w:hAnsi="Times New Roman" w:cs="Times New Roman"/>
                <w:sz w:val="21"/>
              </w:rPr>
              <w:alias w:val="单位：母公司应收账款按组合计提坏账准备"/>
              <w:tag w:val="_GBC_eddb8416e4854df0b69f43851a8eba2b"/>
              <w:id w:val="9029472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30773C">
                <w:rPr>
                  <w:rFonts w:ascii="Times New Roman" w:hAnsi="Times New Roman" w:cs="Times New Roman"/>
                  <w:sz w:val="21"/>
                </w:rPr>
                <w:t>元</w:t>
              </w:r>
            </w:sdtContent>
          </w:sdt>
          <w:r w:rsidRPr="0030773C">
            <w:rPr>
              <w:rFonts w:ascii="Times New Roman" w:hAnsi="Times New Roman" w:cs="Times New Roman"/>
              <w:sz w:val="21"/>
            </w:rPr>
            <w:t xml:space="preserve">  </w:t>
          </w:r>
          <w:r w:rsidRPr="0030773C">
            <w:rPr>
              <w:rFonts w:ascii="Times New Roman" w:hAnsi="Times New Roman" w:cs="Times New Roman"/>
              <w:sz w:val="21"/>
            </w:rPr>
            <w:t>币种：</w:t>
          </w:r>
          <w:sdt>
            <w:sdtPr>
              <w:rPr>
                <w:rFonts w:ascii="Times New Roman" w:hAnsi="Times New Roman" w:cs="Times New Roman"/>
                <w:sz w:val="21"/>
              </w:rPr>
              <w:alias w:val="币种：母公司应收账款按组合计提坏账准备"/>
              <w:tag w:val="_GBC_326d8b8532c4476aa9c90eaa469806e2"/>
              <w:id w:val="2126257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30773C">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CF1D2C" w:rsidRPr="0030773C" w:rsidTr="0030773C">
            <w:trPr>
              <w:trHeight w:val="340"/>
            </w:trPr>
            <w:sdt>
              <w:sdtPr>
                <w:rPr>
                  <w:rFonts w:ascii="Times New Roman" w:hAnsi="Times New Roman" w:cs="Times New Roman"/>
                  <w:b/>
                  <w:sz w:val="21"/>
                </w:rPr>
                <w:tag w:val="_PLD_017679ab9c8247c6b2e334fd90bf61e9"/>
                <w:id w:val="674995910"/>
                <w:lock w:val="sdtLocked"/>
              </w:sdtPr>
              <w:sdtEndPr/>
              <w:sdtContent>
                <w:tc>
                  <w:tcPr>
                    <w:tcW w:w="1158" w:type="pct"/>
                    <w:vMerge w:val="restart"/>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名称</w:t>
                    </w:r>
                  </w:p>
                </w:tc>
              </w:sdtContent>
            </w:sdt>
            <w:sdt>
              <w:sdtPr>
                <w:rPr>
                  <w:rFonts w:ascii="Times New Roman" w:hAnsi="Times New Roman" w:cs="Times New Roman"/>
                  <w:b/>
                  <w:sz w:val="21"/>
                </w:rPr>
                <w:tag w:val="_PLD_5135cd56467d4853affa6d0ae484f326"/>
                <w:id w:val="-2079510071"/>
                <w:lock w:val="sdtLocked"/>
              </w:sdtPr>
              <w:sdtEndPr/>
              <w:sdtContent>
                <w:tc>
                  <w:tcPr>
                    <w:tcW w:w="3842" w:type="pct"/>
                    <w:gridSpan w:val="3"/>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期末余额</w:t>
                    </w:r>
                  </w:p>
                </w:tc>
              </w:sdtContent>
            </w:sdt>
          </w:tr>
          <w:tr w:rsidR="00CF1D2C" w:rsidRPr="0030773C" w:rsidTr="0030773C">
            <w:trPr>
              <w:trHeight w:val="340"/>
            </w:trPr>
            <w:tc>
              <w:tcPr>
                <w:tcW w:w="1158" w:type="pct"/>
                <w:vMerge/>
                <w:vAlign w:val="center"/>
              </w:tcPr>
              <w:p w:rsidR="00CF1D2C" w:rsidRPr="0030773C" w:rsidRDefault="00CF1D2C" w:rsidP="0030773C">
                <w:pPr>
                  <w:pStyle w:val="510"/>
                  <w:jc w:val="center"/>
                  <w:rPr>
                    <w:rFonts w:ascii="Times New Roman" w:hAnsi="Times New Roman" w:cs="Times New Roman"/>
                    <w:b/>
                    <w:sz w:val="21"/>
                  </w:rPr>
                </w:pPr>
              </w:p>
            </w:tc>
            <w:sdt>
              <w:sdtPr>
                <w:rPr>
                  <w:rFonts w:ascii="Times New Roman" w:hAnsi="Times New Roman" w:cs="Times New Roman"/>
                  <w:b/>
                  <w:sz w:val="21"/>
                </w:rPr>
                <w:tag w:val="_PLD_6853d362c1364938aec50c34a4c1b2be"/>
                <w:id w:val="968015138"/>
                <w:lock w:val="sdtLocked"/>
              </w:sdtPr>
              <w:sdtEndPr/>
              <w:sdtContent>
                <w:tc>
                  <w:tcPr>
                    <w:tcW w:w="1276" w:type="pct"/>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应收账款</w:t>
                    </w:r>
                  </w:p>
                </w:tc>
              </w:sdtContent>
            </w:sdt>
            <w:sdt>
              <w:sdtPr>
                <w:rPr>
                  <w:rFonts w:ascii="Times New Roman" w:hAnsi="Times New Roman" w:cs="Times New Roman"/>
                  <w:b/>
                  <w:sz w:val="21"/>
                </w:rPr>
                <w:tag w:val="_PLD_497956cded5b48c4b4741462475810da"/>
                <w:id w:val="444046137"/>
                <w:lock w:val="sdtLocked"/>
              </w:sdtPr>
              <w:sdtEndPr/>
              <w:sdtContent>
                <w:tc>
                  <w:tcPr>
                    <w:tcW w:w="1299" w:type="pct"/>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坏账准备</w:t>
                    </w:r>
                  </w:p>
                </w:tc>
              </w:sdtContent>
            </w:sdt>
            <w:sdt>
              <w:sdtPr>
                <w:rPr>
                  <w:rFonts w:ascii="Times New Roman" w:hAnsi="Times New Roman" w:cs="Times New Roman"/>
                  <w:b/>
                  <w:sz w:val="21"/>
                </w:rPr>
                <w:tag w:val="_PLD_abeb28def5684beab5ea48273044d861"/>
                <w:id w:val="-1590235162"/>
                <w:lock w:val="sdtLocked"/>
              </w:sdtPr>
              <w:sdtEndPr/>
              <w:sdtContent>
                <w:tc>
                  <w:tcPr>
                    <w:tcW w:w="1267" w:type="pct"/>
                    <w:vAlign w:val="center"/>
                  </w:tcPr>
                  <w:p w:rsidR="00CF1D2C" w:rsidRPr="0030773C" w:rsidRDefault="00CF1D2C" w:rsidP="0030773C">
                    <w:pPr>
                      <w:pStyle w:val="510"/>
                      <w:jc w:val="center"/>
                      <w:rPr>
                        <w:rFonts w:ascii="Times New Roman" w:hAnsi="Times New Roman" w:cs="Times New Roman"/>
                        <w:b/>
                        <w:sz w:val="21"/>
                      </w:rPr>
                    </w:pPr>
                    <w:r w:rsidRPr="0030773C">
                      <w:rPr>
                        <w:rFonts w:ascii="Times New Roman" w:hAnsi="Times New Roman" w:cs="Times New Roman"/>
                        <w:b/>
                        <w:sz w:val="21"/>
                      </w:rPr>
                      <w:t>计提比例（</w:t>
                    </w:r>
                    <w:r w:rsidRPr="0030773C">
                      <w:rPr>
                        <w:rFonts w:ascii="Times New Roman" w:hAnsi="Times New Roman" w:cs="Times New Roman"/>
                        <w:b/>
                        <w:sz w:val="21"/>
                      </w:rPr>
                      <w:t>%</w:t>
                    </w:r>
                    <w:r w:rsidRPr="0030773C">
                      <w:rPr>
                        <w:rFonts w:ascii="Times New Roman" w:hAnsi="Times New Roman" w:cs="Times New Roman"/>
                        <w:b/>
                        <w:sz w:val="21"/>
                      </w:rPr>
                      <w:t>）</w:t>
                    </w:r>
                  </w:p>
                </w:tc>
              </w:sdtContent>
            </w:sdt>
          </w:tr>
          <w:sdt>
            <w:sdtPr>
              <w:rPr>
                <w:rFonts w:ascii="Times New Roman" w:hAnsi="Times New Roman" w:cs="Times New Roman"/>
                <w:color w:val="008000"/>
                <w:sz w:val="21"/>
              </w:rPr>
              <w:alias w:val="按组合计提坏账准备的应收账款详细名称明细"/>
              <w:tag w:val="_TUP_f0c1437e418b477abdaa018db20308d6"/>
              <w:id w:val="-927266600"/>
              <w:lock w:val="sdtLocked"/>
            </w:sdtPr>
            <w:sdtEndPr>
              <w:rPr>
                <w:color w:val="auto"/>
                <w:highlight w:val="yellow"/>
              </w:rPr>
            </w:sdtEndPr>
            <w:sdtContent>
              <w:tr w:rsidR="00CF1D2C" w:rsidRPr="0030773C" w:rsidTr="0030773C">
                <w:trPr>
                  <w:trHeight w:val="340"/>
                </w:trPr>
                <w:tc>
                  <w:tcPr>
                    <w:tcW w:w="1158" w:type="pct"/>
                    <w:vAlign w:val="center"/>
                  </w:tcPr>
                  <w:p w:rsidR="00CF1D2C" w:rsidRPr="0030773C" w:rsidRDefault="00CF1D2C" w:rsidP="0030773C">
                    <w:pPr>
                      <w:pStyle w:val="510"/>
                      <w:jc w:val="center"/>
                      <w:rPr>
                        <w:rFonts w:ascii="Times New Roman" w:hAnsi="Times New Roman" w:cs="Times New Roman"/>
                        <w:sz w:val="21"/>
                      </w:rPr>
                    </w:pPr>
                  </w:p>
                </w:tc>
                <w:tc>
                  <w:tcPr>
                    <w:tcW w:w="1276"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60,455,918.19</w:t>
                    </w:r>
                  </w:p>
                </w:tc>
                <w:tc>
                  <w:tcPr>
                    <w:tcW w:w="129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177,774.83</w:t>
                    </w:r>
                  </w:p>
                </w:tc>
                <w:tc>
                  <w:tcPr>
                    <w:tcW w:w="1267"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0.29</w:t>
                    </w:r>
                  </w:p>
                </w:tc>
              </w:tr>
            </w:sdtContent>
          </w:sdt>
          <w:tr w:rsidR="00CF1D2C" w:rsidRPr="0030773C" w:rsidTr="0030773C">
            <w:trPr>
              <w:trHeight w:val="340"/>
            </w:trPr>
            <w:sdt>
              <w:sdtPr>
                <w:rPr>
                  <w:rFonts w:ascii="Times New Roman" w:hAnsi="Times New Roman" w:cs="Times New Roman"/>
                  <w:sz w:val="21"/>
                </w:rPr>
                <w:tag w:val="_PLD_435948144728481980336a881622f9ca"/>
                <w:id w:val="754014278"/>
                <w:lock w:val="sdtLocked"/>
              </w:sdtPr>
              <w:sdtEndPr/>
              <w:sdtContent>
                <w:tc>
                  <w:tcPr>
                    <w:tcW w:w="1158" w:type="pct"/>
                    <w:vAlign w:val="center"/>
                  </w:tcPr>
                  <w:p w:rsidR="00CF1D2C" w:rsidRPr="0030773C" w:rsidRDefault="00CF1D2C" w:rsidP="0030773C">
                    <w:pPr>
                      <w:pStyle w:val="510"/>
                      <w:jc w:val="center"/>
                      <w:rPr>
                        <w:rFonts w:ascii="Times New Roman" w:hAnsi="Times New Roman" w:cs="Times New Roman"/>
                        <w:sz w:val="21"/>
                      </w:rPr>
                    </w:pPr>
                    <w:r w:rsidRPr="0030773C">
                      <w:rPr>
                        <w:rFonts w:ascii="Times New Roman" w:hAnsi="Times New Roman" w:cs="Times New Roman"/>
                        <w:sz w:val="21"/>
                      </w:rPr>
                      <w:t>合计</w:t>
                    </w:r>
                  </w:p>
                </w:tc>
              </w:sdtContent>
            </w:sdt>
            <w:tc>
              <w:tcPr>
                <w:tcW w:w="1276"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60,455,918.19</w:t>
                </w:r>
              </w:p>
            </w:tc>
            <w:tc>
              <w:tcPr>
                <w:tcW w:w="1299"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177,774.83</w:t>
                </w:r>
              </w:p>
            </w:tc>
            <w:tc>
              <w:tcPr>
                <w:tcW w:w="1267" w:type="pct"/>
                <w:vAlign w:val="center"/>
              </w:tcPr>
              <w:p w:rsidR="00CF1D2C" w:rsidRPr="0030773C" w:rsidRDefault="00CF1D2C" w:rsidP="0030773C">
                <w:pPr>
                  <w:pStyle w:val="510"/>
                  <w:jc w:val="right"/>
                  <w:rPr>
                    <w:rFonts w:ascii="Times New Roman" w:hAnsi="Times New Roman" w:cs="Times New Roman"/>
                    <w:sz w:val="21"/>
                  </w:rPr>
                </w:pPr>
                <w:r w:rsidRPr="0030773C">
                  <w:rPr>
                    <w:rFonts w:ascii="Times New Roman" w:hAnsi="Times New Roman" w:cs="Times New Roman"/>
                    <w:sz w:val="21"/>
                  </w:rPr>
                  <w:t>0.29</w:t>
                </w:r>
              </w:p>
            </w:tc>
          </w:tr>
        </w:tbl>
        <w:p w:rsidR="00CF1D2C" w:rsidRDefault="00CF1D2C">
          <w:pPr>
            <w:pStyle w:val="510"/>
          </w:pPr>
        </w:p>
        <w:p w:rsidR="00CF1D2C" w:rsidRPr="001A166F" w:rsidRDefault="00CF1D2C">
          <w:pPr>
            <w:pStyle w:val="510"/>
            <w:rPr>
              <w:sz w:val="21"/>
            </w:rPr>
          </w:pPr>
          <w:r w:rsidRPr="001A166F">
            <w:rPr>
              <w:rFonts w:hint="eastAsia"/>
              <w:sz w:val="21"/>
            </w:rPr>
            <w:t>按组合计提坏账的确认标准及说明：</w:t>
          </w:r>
        </w:p>
        <w:sdt>
          <w:sdtPr>
            <w:alias w:val="是否适用：母公司应收账款按组合计提坏账的确认标准及说明[双击切换]"/>
            <w:tag w:val="_GBC_186c78f5430148f29cc239ac6b530e5e"/>
            <w:id w:val="-85727115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3"/>
    <w:p w:rsidR="00CF1D2C" w:rsidRDefault="00CF1D2C">
      <w:pPr>
        <w:pStyle w:val="510"/>
      </w:pPr>
    </w:p>
    <w:bookmarkStart w:id="174" w:name="_Hlk10540115" w:displacedByCustomXml="next"/>
    <w:bookmarkStart w:id="175" w:name="_Hlk10540132" w:displacedByCustomXml="next"/>
    <w:sdt>
      <w:sdtPr>
        <w:rPr>
          <w:rFonts w:hint="eastAsia"/>
        </w:rPr>
        <w:alias w:val="模块:如按预期信用损失一般模型计提坏账准备，请参照其他应收款披露："/>
        <w:tag w:val="_SEC_0daf1df16ecd4ddb95ab2ba88474abac"/>
        <w:id w:val="833109072"/>
        <w:lock w:val="sdtLocked"/>
        <w:placeholder>
          <w:docPart w:val="GBC22222222222222222222222222222"/>
        </w:placeholder>
      </w:sdtPr>
      <w:sdtEndPr>
        <w:rPr>
          <w:rFonts w:hint="default"/>
        </w:rPr>
      </w:sdtEndPr>
      <w:sdtContent>
        <w:p w:rsidR="00CF1D2C" w:rsidRPr="001A166F" w:rsidRDefault="00CF1D2C">
          <w:pPr>
            <w:pStyle w:val="510"/>
            <w:rPr>
              <w:sz w:val="21"/>
            </w:rPr>
          </w:pPr>
          <w:r w:rsidRPr="001A166F">
            <w:rPr>
              <w:rFonts w:hint="eastAsia"/>
              <w:sz w:val="21"/>
            </w:rPr>
            <w:t>如按预期信用损失一般模型计提坏账准备，请参照其他应收款披露：</w:t>
          </w:r>
          <w:bookmarkEnd w:id="174"/>
        </w:p>
        <w:sdt>
          <w:sdtPr>
            <w:alias w:val="是否适用：母公司应收账款按一般预计信用损失模型计提坏账[双击切换]"/>
            <w:tag w:val="_GBC_549d8a07d3e545ee8ada79b15a8ba3e9"/>
            <w:id w:val="-948158631"/>
            <w:lock w:val="sdtContentLocked"/>
            <w:placeholder>
              <w:docPart w:val="GBC22222222222222222222222222222"/>
            </w:placeholder>
          </w:sdtPr>
          <w:sdtEndPr/>
          <w:sdtContent>
            <w:p w:rsidR="00CF1D2C" w:rsidRDefault="00CF1D2C">
              <w:pPr>
                <w:pStyle w:val="510"/>
              </w:pPr>
              <w:r>
                <w:fldChar w:fldCharType="begin"/>
              </w:r>
              <w:r w:rsidR="00A378C7">
                <w:instrText xml:space="preserve"> MACROBUTTON  SnrToggleCheckbox □适用 </w:instrText>
              </w:r>
              <w:r>
                <w:fldChar w:fldCharType="end"/>
              </w:r>
              <w:r>
                <w:fldChar w:fldCharType="begin"/>
              </w:r>
              <w:r w:rsidR="00A378C7">
                <w:instrText xml:space="preserve"> MACROBUTTON  SnrToggleCheckbox √不适用 </w:instrText>
              </w:r>
              <w:r>
                <w:fldChar w:fldCharType="end"/>
              </w:r>
            </w:p>
          </w:sdtContent>
        </w:sdt>
        <w:p w:rsidR="00CF1D2C" w:rsidRDefault="00034E8D">
          <w:pPr>
            <w:pStyle w:val="510"/>
          </w:pPr>
        </w:p>
      </w:sdtContent>
    </w:sdt>
    <w:bookmarkEnd w:id="175" w:displacedByCustomXml="prev"/>
    <w:p w:rsidR="00CF1D2C" w:rsidRDefault="00CF1D2C" w:rsidP="00C06BE6">
      <w:pPr>
        <w:pStyle w:val="48"/>
        <w:numPr>
          <w:ilvl w:val="0"/>
          <w:numId w:val="102"/>
        </w:numPr>
        <w:tabs>
          <w:tab w:val="left" w:pos="644"/>
        </w:tabs>
        <w:ind w:left="0" w:firstLine="0"/>
        <w:rPr>
          <w:szCs w:val="21"/>
        </w:rPr>
      </w:pPr>
      <w:bookmarkStart w:id="176" w:name="_Hlk10540190"/>
      <w:bookmarkStart w:id="177" w:name="_Hlk10540207"/>
      <w:r>
        <w:rPr>
          <w:rFonts w:hint="eastAsia"/>
          <w:szCs w:val="21"/>
        </w:rPr>
        <w:t>坏账准备的情况</w:t>
      </w:r>
      <w:bookmarkEnd w:id="176"/>
    </w:p>
    <w:sdt>
      <w:sdtPr>
        <w:alias w:val="是否适用：母公司应收账款坏账准备情况[双击切换]"/>
        <w:tag w:val="_GBC_f73789de2ecf49c4bad380c8767c93cf"/>
        <w:id w:val="622967357"/>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 w:val="24"/>
          <w:szCs w:val="21"/>
        </w:rPr>
        <w:alias w:val="模块:单位：元 币种：人民币类别期初余额本期变动金额期末余额计提..."/>
        <w:tag w:val="_SEC_1d771df7b6f44c3999ed9d4bceb75d3a"/>
        <w:id w:val="829478986"/>
        <w:lock w:val="sdtLocked"/>
        <w:placeholder>
          <w:docPart w:val="GBC22222222222222222222222222222"/>
        </w:placeholder>
      </w:sdtPr>
      <w:sdtEndPr/>
      <w:sdtContent>
        <w:p w:rsidR="00CF1D2C" w:rsidRPr="00A46680" w:rsidRDefault="00CF1D2C">
          <w:pPr>
            <w:pStyle w:val="37"/>
            <w:snapToGrid w:val="0"/>
            <w:spacing w:line="240" w:lineRule="atLeast"/>
            <w:ind w:left="425" w:firstLineChars="0" w:firstLine="0"/>
            <w:jc w:val="right"/>
            <w:rPr>
              <w:szCs w:val="21"/>
            </w:rPr>
          </w:pPr>
          <w:r w:rsidRPr="00A46680">
            <w:rPr>
              <w:rFonts w:hint="eastAsia"/>
              <w:szCs w:val="21"/>
            </w:rPr>
            <w:t>单位：</w:t>
          </w:r>
          <w:sdt>
            <w:sdtPr>
              <w:rPr>
                <w:rFonts w:hint="eastAsia"/>
                <w:szCs w:val="21"/>
              </w:rPr>
              <w:alias w:val="单位：母公司应收账款坏账准备情况"/>
              <w:tag w:val="_GBC_b1cb6a2ed32f4cbba0ff71c0724458cf"/>
              <w:id w:val="335501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hint="eastAsia"/>
                  <w:szCs w:val="21"/>
                </w:rPr>
                <w:t>元</w:t>
              </w:r>
            </w:sdtContent>
          </w:sdt>
          <w:r w:rsidRPr="00A46680">
            <w:rPr>
              <w:rFonts w:hint="eastAsia"/>
              <w:szCs w:val="21"/>
            </w:rPr>
            <w:t xml:space="preserve">  </w:t>
          </w:r>
          <w:r w:rsidRPr="00A46680">
            <w:rPr>
              <w:rFonts w:hint="eastAsia"/>
              <w:szCs w:val="21"/>
            </w:rPr>
            <w:t>币种：</w:t>
          </w:r>
          <w:sdt>
            <w:sdtPr>
              <w:rPr>
                <w:rFonts w:hint="eastAsia"/>
                <w:szCs w:val="21"/>
              </w:rPr>
              <w:alias w:val="币种：母公司应收账款坏账准备情况"/>
              <w:tag w:val="_GBC_d354bf362fbe459f823a08ebfd7e3967"/>
              <w:id w:val="18157599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16"/>
            <w:gridCol w:w="1446"/>
            <w:gridCol w:w="1567"/>
            <w:gridCol w:w="1444"/>
            <w:gridCol w:w="1444"/>
            <w:gridCol w:w="1442"/>
          </w:tblGrid>
          <w:tr w:rsidR="00CF1D2C" w:rsidRPr="00A46680" w:rsidTr="00A46680">
            <w:trPr>
              <w:trHeight w:val="340"/>
            </w:trPr>
            <w:sdt>
              <w:sdtPr>
                <w:rPr>
                  <w:rFonts w:ascii="Times New Roman" w:hAnsi="Times New Roman" w:cs="Times New Roman"/>
                  <w:b/>
                  <w:sz w:val="21"/>
                </w:rPr>
                <w:tag w:val="_PLD_f4eadaa95bb74d1b87908d20a1134b64"/>
                <w:id w:val="1363245179"/>
                <w:lock w:val="sdtLocked"/>
              </w:sdtPr>
              <w:sdtEndPr/>
              <w:sdtContent>
                <w:tc>
                  <w:tcPr>
                    <w:tcW w:w="947"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类别</w:t>
                    </w:r>
                  </w:p>
                </w:tc>
              </w:sdtContent>
            </w:sdt>
            <w:sdt>
              <w:sdtPr>
                <w:rPr>
                  <w:rFonts w:ascii="Times New Roman" w:hAnsi="Times New Roman" w:cs="Times New Roman"/>
                  <w:b/>
                  <w:sz w:val="21"/>
                </w:rPr>
                <w:tag w:val="_PLD_418ed14fba9245bfb75831a0aec5c4df"/>
                <w:id w:val="1514260976"/>
                <w:lock w:val="sdtLocked"/>
              </w:sdtPr>
              <w:sdtEndPr/>
              <w:sdtContent>
                <w:tc>
                  <w:tcPr>
                    <w:tcW w:w="798"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期初余额</w:t>
                    </w:r>
                  </w:p>
                </w:tc>
              </w:sdtContent>
            </w:sdt>
            <w:sdt>
              <w:sdtPr>
                <w:rPr>
                  <w:rFonts w:ascii="Times New Roman" w:hAnsi="Times New Roman" w:cs="Times New Roman"/>
                  <w:b/>
                  <w:sz w:val="21"/>
                </w:rPr>
                <w:tag w:val="_PLD_8d1be78937d142b188535ac4f21fe7b0"/>
                <w:id w:val="1446961971"/>
                <w:lock w:val="sdtLocked"/>
              </w:sdtPr>
              <w:sdtEndPr/>
              <w:sdtContent>
                <w:tc>
                  <w:tcPr>
                    <w:tcW w:w="2459" w:type="pct"/>
                    <w:gridSpan w:val="3"/>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本期变动金额</w:t>
                    </w:r>
                  </w:p>
                </w:tc>
              </w:sdtContent>
            </w:sdt>
            <w:sdt>
              <w:sdtPr>
                <w:rPr>
                  <w:rFonts w:ascii="Times New Roman" w:hAnsi="Times New Roman" w:cs="Times New Roman"/>
                  <w:b/>
                  <w:sz w:val="21"/>
                </w:rPr>
                <w:tag w:val="_PLD_a52e69bfaf59458dbaa62aefc9985077"/>
                <w:id w:val="-2108577720"/>
                <w:lock w:val="sdtLocked"/>
              </w:sdtPr>
              <w:sdtEndPr/>
              <w:sdtContent>
                <w:tc>
                  <w:tcPr>
                    <w:tcW w:w="796"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期末余额</w:t>
                    </w:r>
                  </w:p>
                </w:tc>
              </w:sdtContent>
            </w:sdt>
          </w:tr>
          <w:tr w:rsidR="00CF1D2C" w:rsidRPr="00A46680" w:rsidTr="00A46680">
            <w:trPr>
              <w:trHeight w:val="340"/>
            </w:trPr>
            <w:tc>
              <w:tcPr>
                <w:tcW w:w="947" w:type="pct"/>
                <w:vMerge/>
                <w:shd w:val="clear" w:color="auto" w:fill="FFFFFF"/>
              </w:tcPr>
              <w:p w:rsidR="00CF1D2C" w:rsidRPr="00A46680" w:rsidRDefault="00CF1D2C" w:rsidP="00CF1D2C">
                <w:pPr>
                  <w:pStyle w:val="510"/>
                  <w:jc w:val="center"/>
                  <w:rPr>
                    <w:rFonts w:ascii="Times New Roman" w:hAnsi="Times New Roman" w:cs="Times New Roman"/>
                    <w:sz w:val="21"/>
                  </w:rPr>
                </w:pPr>
              </w:p>
            </w:tc>
            <w:tc>
              <w:tcPr>
                <w:tcW w:w="798" w:type="pct"/>
                <w:vMerge/>
                <w:shd w:val="clear" w:color="auto" w:fill="FFFFFF"/>
              </w:tcPr>
              <w:p w:rsidR="00CF1D2C" w:rsidRPr="00A46680" w:rsidRDefault="00CF1D2C" w:rsidP="00CF1D2C">
                <w:pPr>
                  <w:pStyle w:val="510"/>
                  <w:jc w:val="center"/>
                  <w:rPr>
                    <w:rFonts w:ascii="Times New Roman" w:hAnsi="Times New Roman" w:cs="Times New Roman"/>
                    <w:sz w:val="21"/>
                  </w:rPr>
                </w:pPr>
              </w:p>
            </w:tc>
            <w:sdt>
              <w:sdtPr>
                <w:rPr>
                  <w:rFonts w:ascii="Times New Roman" w:hAnsi="Times New Roman" w:cs="Times New Roman"/>
                  <w:b/>
                  <w:sz w:val="21"/>
                </w:rPr>
                <w:tag w:val="_PLD_b751dc4c753a406d98873286a8db73e1"/>
                <w:id w:val="612476989"/>
                <w:lock w:val="sdtLocked"/>
              </w:sdtPr>
              <w:sdtEndPr/>
              <w:sdtContent>
                <w:tc>
                  <w:tcPr>
                    <w:tcW w:w="865" w:type="pc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计提</w:t>
                    </w:r>
                  </w:p>
                </w:tc>
              </w:sdtContent>
            </w:sdt>
            <w:sdt>
              <w:sdtPr>
                <w:rPr>
                  <w:rFonts w:ascii="Times New Roman" w:hAnsi="Times New Roman" w:cs="Times New Roman"/>
                  <w:b/>
                  <w:sz w:val="21"/>
                </w:rPr>
                <w:tag w:val="_PLD_c7812aae57ad44ed9a8f8101ec478492"/>
                <w:id w:val="-2076034185"/>
                <w:lock w:val="sdtLocked"/>
              </w:sdtPr>
              <w:sdtEndPr/>
              <w:sdtContent>
                <w:tc>
                  <w:tcPr>
                    <w:tcW w:w="797" w:type="pc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收回或转回</w:t>
                    </w:r>
                  </w:p>
                </w:tc>
              </w:sdtContent>
            </w:sdt>
            <w:tc>
              <w:tcPr>
                <w:tcW w:w="797" w:type="pct"/>
                <w:shd w:val="clear" w:color="auto" w:fill="FFFFFF"/>
                <w:vAlign w:val="center"/>
              </w:tcPr>
              <w:sdt>
                <w:sdtPr>
                  <w:rPr>
                    <w:rFonts w:ascii="Times New Roman" w:hAnsi="Times New Roman" w:cs="Times New Roman"/>
                    <w:b/>
                    <w:sz w:val="21"/>
                  </w:rPr>
                  <w:tag w:val="_PLD_074f12bbd0b24262a49061455f2008d5"/>
                  <w:id w:val="-1536960161"/>
                  <w:lock w:val="sdtLocked"/>
                </w:sdtPr>
                <w:sdtEndPr/>
                <w:sdtContent>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转销或核销</w:t>
                    </w:r>
                  </w:p>
                </w:sdtContent>
              </w:sdt>
            </w:tc>
            <w:tc>
              <w:tcPr>
                <w:tcW w:w="796" w:type="pct"/>
                <w:vMerge/>
                <w:shd w:val="clear" w:color="auto" w:fill="FFFFFF"/>
              </w:tcPr>
              <w:p w:rsidR="00CF1D2C" w:rsidRPr="00A46680" w:rsidRDefault="00CF1D2C" w:rsidP="00CF1D2C">
                <w:pPr>
                  <w:pStyle w:val="510"/>
                  <w:jc w:val="right"/>
                  <w:rPr>
                    <w:rFonts w:ascii="Times New Roman" w:hAnsi="Times New Roman" w:cs="Times New Roman"/>
                    <w:sz w:val="21"/>
                  </w:rPr>
                </w:pPr>
              </w:p>
            </w:tc>
          </w:tr>
          <w:sdt>
            <w:sdtPr>
              <w:rPr>
                <w:rFonts w:ascii="Times New Roman" w:hAnsi="Times New Roman" w:cs="Times New Roman"/>
                <w:sz w:val="21"/>
              </w:rPr>
              <w:alias w:val="应收账款坏账准备明细"/>
              <w:tag w:val="_TUP_e05b61f5155e48c18d9be68942e00c68"/>
              <w:id w:val="2058655636"/>
              <w:lock w:val="sdtLocked"/>
            </w:sdtPr>
            <w:sdtEndPr/>
            <w:sdtContent>
              <w:tr w:rsidR="00CF1D2C" w:rsidRPr="00A46680" w:rsidTr="00A46680">
                <w:trPr>
                  <w:trHeight w:val="340"/>
                </w:trPr>
                <w:tc>
                  <w:tcPr>
                    <w:tcW w:w="947" w:type="pct"/>
                    <w:shd w:val="clear" w:color="auto" w:fill="auto"/>
                    <w:vAlign w:val="center"/>
                  </w:tcPr>
                  <w:p w:rsidR="00CF1D2C" w:rsidRPr="00A46680" w:rsidRDefault="00CF1D2C" w:rsidP="00A46680">
                    <w:pPr>
                      <w:pStyle w:val="510"/>
                      <w:jc w:val="center"/>
                      <w:rPr>
                        <w:rFonts w:ascii="Times New Roman" w:hAnsi="Times New Roman" w:cs="Times New Roman"/>
                        <w:sz w:val="21"/>
                      </w:rPr>
                    </w:pPr>
                  </w:p>
                </w:tc>
                <w:tc>
                  <w:tcPr>
                    <w:tcW w:w="798"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10,144,315.79</w:t>
                    </w:r>
                  </w:p>
                </w:tc>
                <w:tc>
                  <w:tcPr>
                    <w:tcW w:w="865"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25,327.46</w:t>
                    </w:r>
                  </w:p>
                </w:tc>
                <w:tc>
                  <w:tcPr>
                    <w:tcW w:w="797"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c>
                  <w:tcPr>
                    <w:tcW w:w="797" w:type="pct"/>
                    <w:vAlign w:val="center"/>
                  </w:tcPr>
                  <w:p w:rsidR="00CF1D2C" w:rsidRPr="00A46680" w:rsidRDefault="00CF1D2C" w:rsidP="00A46680">
                    <w:pPr>
                      <w:pStyle w:val="510"/>
                      <w:jc w:val="right"/>
                      <w:rPr>
                        <w:rFonts w:ascii="Times New Roman" w:hAnsi="Times New Roman" w:cs="Times New Roman"/>
                        <w:sz w:val="21"/>
                      </w:rPr>
                    </w:pPr>
                  </w:p>
                </w:tc>
                <w:tc>
                  <w:tcPr>
                    <w:tcW w:w="796"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10,169,643.25</w:t>
                    </w:r>
                  </w:p>
                </w:tc>
              </w:tr>
            </w:sdtContent>
          </w:sdt>
          <w:tr w:rsidR="00CF1D2C" w:rsidRPr="00A46680" w:rsidTr="00A46680">
            <w:trPr>
              <w:trHeight w:val="340"/>
            </w:trPr>
            <w:sdt>
              <w:sdtPr>
                <w:rPr>
                  <w:rFonts w:ascii="Times New Roman" w:hAnsi="Times New Roman" w:cs="Times New Roman"/>
                  <w:sz w:val="21"/>
                </w:rPr>
                <w:tag w:val="_PLD_b0dcc1767f964aab8c7e106f61a7f4b3"/>
                <w:id w:val="-964270360"/>
                <w:lock w:val="sdtLocked"/>
              </w:sdtPr>
              <w:sdtEndPr/>
              <w:sdtContent>
                <w:tc>
                  <w:tcPr>
                    <w:tcW w:w="947" w:type="pct"/>
                    <w:shd w:val="clear" w:color="auto" w:fill="auto"/>
                    <w:vAlign w:val="center"/>
                  </w:tcPr>
                  <w:p w:rsidR="00CF1D2C" w:rsidRPr="00A46680" w:rsidRDefault="00CF1D2C" w:rsidP="00A46680">
                    <w:pPr>
                      <w:pStyle w:val="510"/>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798"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10,144,315.79</w:t>
                </w:r>
              </w:p>
            </w:tc>
            <w:tc>
              <w:tcPr>
                <w:tcW w:w="865"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25,327.46</w:t>
                </w:r>
              </w:p>
            </w:tc>
            <w:tc>
              <w:tcPr>
                <w:tcW w:w="797"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c>
              <w:tcPr>
                <w:tcW w:w="797" w:type="pct"/>
                <w:vAlign w:val="center"/>
              </w:tcPr>
              <w:p w:rsidR="00CF1D2C" w:rsidRPr="00A46680" w:rsidRDefault="00CF1D2C" w:rsidP="00A46680">
                <w:pPr>
                  <w:pStyle w:val="510"/>
                  <w:jc w:val="right"/>
                  <w:rPr>
                    <w:rFonts w:ascii="Times New Roman" w:hAnsi="Times New Roman" w:cs="Times New Roman"/>
                    <w:sz w:val="21"/>
                  </w:rPr>
                </w:pPr>
              </w:p>
            </w:tc>
            <w:tc>
              <w:tcPr>
                <w:tcW w:w="796"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10,169,643.25</w:t>
                </w:r>
              </w:p>
            </w:tc>
          </w:tr>
        </w:tbl>
        <w:p w:rsidR="00CF1D2C" w:rsidRPr="00C17240" w:rsidRDefault="00034E8D" w:rsidP="00CF1D2C">
          <w:pPr>
            <w:pStyle w:val="510"/>
          </w:pPr>
        </w:p>
      </w:sdtContent>
    </w:sdt>
    <w:bookmarkEnd w:id="177" w:displacedByCustomXml="next"/>
    <w:bookmarkStart w:id="178" w:name="_Hlk10540223" w:displacedByCustomXml="next"/>
    <w:bookmarkStart w:id="179" w:name="_Hlk10540234" w:displacedByCustomXml="next"/>
    <w:sdt>
      <w:sdtPr>
        <w:rPr>
          <w:rFonts w:hint="eastAsia"/>
        </w:rPr>
        <w:alias w:val="模块:其中本期坏账准备收回或转回金额重要的："/>
        <w:tag w:val="_SEC_cfbe6c51f19042a4ad507f8066423e41"/>
        <w:id w:val="447198061"/>
        <w:lock w:val="sdtLocked"/>
        <w:placeholder>
          <w:docPart w:val="GBC22222222222222222222222222222"/>
        </w:placeholder>
      </w:sdtPr>
      <w:sdtEndPr>
        <w:rPr>
          <w:rFonts w:hint="default"/>
        </w:rPr>
      </w:sdtEndPr>
      <w:sdtContent>
        <w:p w:rsidR="00CF1D2C" w:rsidRPr="001A166F" w:rsidRDefault="00CF1D2C">
          <w:pPr>
            <w:pStyle w:val="510"/>
            <w:rPr>
              <w:sz w:val="21"/>
            </w:rPr>
          </w:pPr>
          <w:r w:rsidRPr="001A166F">
            <w:rPr>
              <w:rFonts w:hint="eastAsia"/>
              <w:sz w:val="21"/>
            </w:rPr>
            <w:t>其中本期坏账准备收回或转回金额重要的：</w:t>
          </w:r>
          <w:bookmarkEnd w:id="178"/>
        </w:p>
        <w:sdt>
          <w:sdtPr>
            <w:alias w:val="是否适用：母公司其中本期坏账准备收回或转回金额重要的[双击切换]"/>
            <w:tag w:val="_GBC_a6aa75dceb1749caaf0ac8239ed005c1"/>
            <w:id w:val="-216214450"/>
            <w:lock w:val="sdtContentLocked"/>
            <w:placeholder>
              <w:docPart w:val="GBC22222222222222222222222222222"/>
            </w:placeholder>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B01A4">
          <w:pPr>
            <w:pStyle w:val="510"/>
            <w:ind w:rightChars="-759" w:right="-1594"/>
          </w:pPr>
        </w:p>
      </w:sdtContent>
    </w:sdt>
    <w:bookmarkEnd w:id="179" w:displacedByCustomXml="prev"/>
    <w:sdt>
      <w:sdtPr>
        <w:rPr>
          <w:rFonts w:ascii="Times New Roman" w:hAnsi="Times New Roman" w:cs="宋体" w:hint="eastAsia"/>
          <w:b w:val="0"/>
          <w:bCs w:val="0"/>
          <w:kern w:val="0"/>
          <w:sz w:val="24"/>
          <w:szCs w:val="24"/>
        </w:rPr>
        <w:alias w:val="模块:本报告期实际核销的应收账款情况"/>
        <w:tag w:val="_GBC_72fe1bcd09e2470f910107f1e159af49"/>
        <w:id w:val="-1833363718"/>
        <w:lock w:val="sdtLocked"/>
        <w:placeholder>
          <w:docPart w:val="GBC22222222222222222222222222222"/>
        </w:placeholder>
      </w:sdtPr>
      <w:sdtEndPr>
        <w:rPr>
          <w:rFonts w:ascii="宋体" w:hAnsi="宋体" w:hint="default"/>
          <w:szCs w:val="21"/>
        </w:rPr>
      </w:sdtEndPr>
      <w:sdtContent>
        <w:p w:rsidR="00CF1D2C" w:rsidRDefault="00CF1D2C" w:rsidP="00C06BE6">
          <w:pPr>
            <w:pStyle w:val="48"/>
            <w:numPr>
              <w:ilvl w:val="0"/>
              <w:numId w:val="102"/>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83238134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sdt>
      <w:sdtPr>
        <w:rPr>
          <w:rFonts w:ascii="宋体" w:hAnsi="宋体" w:cs="宋体" w:hint="eastAsia"/>
          <w:b w:val="0"/>
          <w:bCs w:val="0"/>
          <w:kern w:val="0"/>
          <w:sz w:val="24"/>
          <w:szCs w:val="24"/>
        </w:rPr>
        <w:alias w:val="模块:按欠款方归集的期末余额前五名的应收账款情况"/>
        <w:tag w:val="_GBC_60192a235b1d4a9bb5f69fafe3ab6f87"/>
        <w:id w:val="-1988541078"/>
        <w:lock w:val="sdtLocked"/>
        <w:placeholder>
          <w:docPart w:val="GBC22222222222222222222222222222"/>
        </w:placeholder>
      </w:sdtPr>
      <w:sdtEndPr>
        <w:rPr>
          <w:rFonts w:hint="default"/>
          <w:szCs w:val="21"/>
        </w:rPr>
      </w:sdtEndPr>
      <w:sdtContent>
        <w:p w:rsidR="00CF1D2C" w:rsidRDefault="00CF1D2C" w:rsidP="00C06BE6">
          <w:pPr>
            <w:pStyle w:val="48"/>
            <w:numPr>
              <w:ilvl w:val="0"/>
              <w:numId w:val="102"/>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92679983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922408648"/>
            <w:lock w:val="sdtLocked"/>
            <w:placeholder>
              <w:docPart w:val="GBC22222222222222222222222222222"/>
            </w:placeholder>
          </w:sdtPr>
          <w:sdtEndPr/>
          <w:sdtContent>
            <w:p w:rsidR="00CF1D2C" w:rsidRDefault="00CF1D2C">
              <w:pPr>
                <w:pStyle w:val="510"/>
                <w:snapToGrid w:val="0"/>
                <w:spacing w:line="240" w:lineRule="atLeast"/>
              </w:pPr>
            </w:p>
            <w:tbl>
              <w:tblPr>
                <w:tblStyle w:val="g1"/>
                <w:tblW w:w="8794" w:type="dxa"/>
                <w:tblInd w:w="103" w:type="dxa"/>
                <w:tblLook w:val="04A0" w:firstRow="1" w:lastRow="0" w:firstColumn="1" w:lastColumn="0" w:noHBand="0" w:noVBand="1"/>
              </w:tblPr>
              <w:tblGrid>
                <w:gridCol w:w="1848"/>
                <w:gridCol w:w="1985"/>
                <w:gridCol w:w="1984"/>
                <w:gridCol w:w="2977"/>
              </w:tblGrid>
              <w:tr w:rsidR="00CF1D2C" w:rsidRPr="00A46680" w:rsidTr="00A46680">
                <w:trPr>
                  <w:trHeight w:val="340"/>
                </w:trPr>
                <w:tc>
                  <w:tcPr>
                    <w:tcW w:w="184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F1D2C" w:rsidRPr="00A46680" w:rsidRDefault="00CF1D2C" w:rsidP="00A46680">
                    <w:pPr>
                      <w:pStyle w:val="510"/>
                      <w:jc w:val="center"/>
                      <w:rPr>
                        <w:rFonts w:ascii="Times New Roman" w:hAnsi="Times New Roman" w:cs="Times New Roman"/>
                        <w:b/>
                        <w:color w:val="000000"/>
                        <w:sz w:val="21"/>
                      </w:rPr>
                    </w:pPr>
                    <w:r w:rsidRPr="00A46680">
                      <w:rPr>
                        <w:rFonts w:ascii="Times New Roman" w:hAnsi="Times New Roman" w:cs="Times New Roman"/>
                        <w:b/>
                        <w:color w:val="000000"/>
                        <w:sz w:val="21"/>
                      </w:rPr>
                      <w:t>单位名称</w:t>
                    </w:r>
                  </w:p>
                </w:tc>
                <w:tc>
                  <w:tcPr>
                    <w:tcW w:w="1985" w:type="dxa"/>
                    <w:tcBorders>
                      <w:top w:val="single" w:sz="4" w:space="0" w:color="auto"/>
                      <w:left w:val="nil"/>
                      <w:bottom w:val="single" w:sz="4" w:space="0" w:color="auto"/>
                      <w:right w:val="single" w:sz="4" w:space="0" w:color="auto"/>
                    </w:tcBorders>
                    <w:shd w:val="clear" w:color="000000" w:fill="auto"/>
                    <w:noWrap/>
                    <w:vAlign w:val="center"/>
                    <w:hideMark/>
                  </w:tcPr>
                  <w:p w:rsidR="00CF1D2C" w:rsidRPr="00A46680" w:rsidRDefault="00CF1D2C" w:rsidP="00A46680">
                    <w:pPr>
                      <w:pStyle w:val="510"/>
                      <w:jc w:val="center"/>
                      <w:rPr>
                        <w:rFonts w:ascii="Times New Roman" w:hAnsi="Times New Roman" w:cs="Times New Roman"/>
                        <w:b/>
                        <w:color w:val="000000"/>
                        <w:sz w:val="21"/>
                      </w:rPr>
                    </w:pPr>
                    <w:r w:rsidRPr="00A46680">
                      <w:rPr>
                        <w:rFonts w:ascii="Times New Roman" w:hAnsi="Times New Roman" w:cs="Times New Roman"/>
                        <w:b/>
                        <w:color w:val="000000"/>
                        <w:sz w:val="21"/>
                      </w:rPr>
                      <w:t>金额</w:t>
                    </w:r>
                  </w:p>
                </w:tc>
                <w:tc>
                  <w:tcPr>
                    <w:tcW w:w="1984" w:type="dxa"/>
                    <w:tcBorders>
                      <w:top w:val="single" w:sz="4" w:space="0" w:color="auto"/>
                      <w:left w:val="nil"/>
                      <w:bottom w:val="single" w:sz="4" w:space="0" w:color="auto"/>
                      <w:right w:val="single" w:sz="4" w:space="0" w:color="auto"/>
                    </w:tcBorders>
                    <w:shd w:val="clear" w:color="000000" w:fill="auto"/>
                    <w:noWrap/>
                    <w:vAlign w:val="center"/>
                    <w:hideMark/>
                  </w:tcPr>
                  <w:p w:rsidR="00CF1D2C" w:rsidRPr="00A46680" w:rsidRDefault="00CF1D2C" w:rsidP="00A46680">
                    <w:pPr>
                      <w:pStyle w:val="510"/>
                      <w:jc w:val="center"/>
                      <w:rPr>
                        <w:rFonts w:ascii="Times New Roman" w:hAnsi="Times New Roman" w:cs="Times New Roman"/>
                        <w:b/>
                        <w:color w:val="000000"/>
                        <w:sz w:val="21"/>
                      </w:rPr>
                    </w:pPr>
                    <w:r w:rsidRPr="00A46680">
                      <w:rPr>
                        <w:rFonts w:ascii="Times New Roman" w:hAnsi="Times New Roman" w:cs="Times New Roman"/>
                        <w:b/>
                        <w:color w:val="000000"/>
                        <w:sz w:val="21"/>
                      </w:rPr>
                      <w:t>年限</w:t>
                    </w:r>
                  </w:p>
                </w:tc>
                <w:tc>
                  <w:tcPr>
                    <w:tcW w:w="2977" w:type="dxa"/>
                    <w:tcBorders>
                      <w:top w:val="single" w:sz="4" w:space="0" w:color="auto"/>
                      <w:left w:val="nil"/>
                      <w:bottom w:val="single" w:sz="4" w:space="0" w:color="auto"/>
                      <w:right w:val="single" w:sz="4" w:space="0" w:color="auto"/>
                    </w:tcBorders>
                    <w:shd w:val="clear" w:color="000000" w:fill="auto"/>
                    <w:noWrap/>
                    <w:vAlign w:val="center"/>
                    <w:hideMark/>
                  </w:tcPr>
                  <w:p w:rsidR="00CF1D2C" w:rsidRPr="00A46680" w:rsidRDefault="00CF1D2C" w:rsidP="00A46680">
                    <w:pPr>
                      <w:pStyle w:val="510"/>
                      <w:jc w:val="center"/>
                      <w:rPr>
                        <w:rFonts w:ascii="Times New Roman" w:hAnsi="Times New Roman" w:cs="Times New Roman"/>
                        <w:b/>
                        <w:color w:val="000000"/>
                        <w:sz w:val="21"/>
                      </w:rPr>
                    </w:pPr>
                    <w:r w:rsidRPr="00A46680">
                      <w:rPr>
                        <w:rFonts w:ascii="Times New Roman" w:hAnsi="Times New Roman" w:cs="Times New Roman"/>
                        <w:b/>
                        <w:color w:val="000000"/>
                        <w:sz w:val="21"/>
                      </w:rPr>
                      <w:t>占应收账款总额的比例（％）</w:t>
                    </w:r>
                  </w:p>
                </w:tc>
              </w:tr>
              <w:tr w:rsidR="00CF1D2C" w:rsidRPr="00A46680" w:rsidTr="001A166F">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1</w:t>
                    </w:r>
                  </w:p>
                </w:tc>
                <w:tc>
                  <w:tcPr>
                    <w:tcW w:w="1985" w:type="dxa"/>
                    <w:tcBorders>
                      <w:top w:val="nil"/>
                      <w:left w:val="nil"/>
                      <w:bottom w:val="single" w:sz="4" w:space="0" w:color="auto"/>
                      <w:right w:val="single" w:sz="4" w:space="0" w:color="auto"/>
                    </w:tcBorders>
                    <w:shd w:val="clear" w:color="auto" w:fill="auto"/>
                    <w:noWrap/>
                    <w:vAlign w:val="center"/>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13,631,974.93</w:t>
                    </w:r>
                  </w:p>
                </w:tc>
                <w:tc>
                  <w:tcPr>
                    <w:tcW w:w="1984" w:type="dxa"/>
                    <w:tcBorders>
                      <w:top w:val="nil"/>
                      <w:left w:val="nil"/>
                      <w:bottom w:val="single" w:sz="4" w:space="0" w:color="auto"/>
                      <w:right w:val="single" w:sz="4" w:space="0" w:color="auto"/>
                    </w:tcBorders>
                    <w:shd w:val="clear" w:color="auto" w:fill="auto"/>
                    <w:noWrap/>
                    <w:vAlign w:val="center"/>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1</w:t>
                    </w:r>
                    <w:r w:rsidRPr="00A46680">
                      <w:rPr>
                        <w:rFonts w:ascii="Times New Roman" w:hAnsi="Times New Roman" w:cs="Times New Roman"/>
                        <w:color w:val="000000"/>
                        <w:sz w:val="21"/>
                      </w:rPr>
                      <w:t>年以内</w:t>
                    </w:r>
                  </w:p>
                </w:tc>
                <w:tc>
                  <w:tcPr>
                    <w:tcW w:w="2977" w:type="dxa"/>
                    <w:tcBorders>
                      <w:top w:val="nil"/>
                      <w:left w:val="nil"/>
                      <w:bottom w:val="single" w:sz="4" w:space="0" w:color="auto"/>
                      <w:right w:val="single" w:sz="4" w:space="0" w:color="auto"/>
                    </w:tcBorders>
                    <w:shd w:val="clear" w:color="auto" w:fill="auto"/>
                    <w:noWrap/>
                    <w:vAlign w:val="center"/>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19.35</w:t>
                    </w:r>
                  </w:p>
                </w:tc>
              </w:tr>
              <w:tr w:rsidR="00CF1D2C" w:rsidRPr="00A46680" w:rsidTr="001A166F">
                <w:trPr>
                  <w:trHeight w:val="34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 xml:space="preserve">4,766,737.96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1</w:t>
                    </w:r>
                    <w:r w:rsidRPr="00A46680">
                      <w:rPr>
                        <w:rFonts w:ascii="Times New Roman" w:hAnsi="Times New Roman" w:cs="Times New Roman"/>
                        <w:color w:val="000000"/>
                        <w:sz w:val="21"/>
                      </w:rPr>
                      <w:t>年以内</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6.77</w:t>
                    </w:r>
                  </w:p>
                </w:tc>
              </w:tr>
              <w:tr w:rsidR="00CF1D2C" w:rsidRPr="00A46680" w:rsidTr="001A166F">
                <w:trPr>
                  <w:trHeight w:val="34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 xml:space="preserve">4,079,561.49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1</w:t>
                    </w:r>
                    <w:r w:rsidRPr="00A46680">
                      <w:rPr>
                        <w:rFonts w:ascii="Times New Roman" w:hAnsi="Times New Roman" w:cs="Times New Roman"/>
                        <w:color w:val="000000"/>
                        <w:sz w:val="21"/>
                      </w:rPr>
                      <w:t>年以内</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5.79</w:t>
                    </w:r>
                  </w:p>
                </w:tc>
              </w:tr>
              <w:tr w:rsidR="00CF1D2C" w:rsidRPr="00A46680" w:rsidTr="00A46680">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4</w:t>
                    </w:r>
                  </w:p>
                </w:tc>
                <w:tc>
                  <w:tcPr>
                    <w:tcW w:w="1985"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 xml:space="preserve">3,156,350.09 </w:t>
                    </w:r>
                  </w:p>
                </w:tc>
                <w:tc>
                  <w:tcPr>
                    <w:tcW w:w="1984"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5</w:t>
                    </w:r>
                    <w:r w:rsidRPr="00A46680">
                      <w:rPr>
                        <w:rFonts w:ascii="Times New Roman" w:hAnsi="Times New Roman" w:cs="Times New Roman"/>
                        <w:color w:val="000000"/>
                        <w:sz w:val="21"/>
                      </w:rPr>
                      <w:t>年以上</w:t>
                    </w:r>
                  </w:p>
                </w:tc>
                <w:tc>
                  <w:tcPr>
                    <w:tcW w:w="2977"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4.48</w:t>
                    </w:r>
                  </w:p>
                </w:tc>
              </w:tr>
              <w:tr w:rsidR="00CF1D2C" w:rsidRPr="00A46680" w:rsidTr="00A46680">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5</w:t>
                    </w:r>
                  </w:p>
                </w:tc>
                <w:tc>
                  <w:tcPr>
                    <w:tcW w:w="1985"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 xml:space="preserve">3,096,004.08 </w:t>
                    </w:r>
                  </w:p>
                </w:tc>
                <w:tc>
                  <w:tcPr>
                    <w:tcW w:w="1984"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1</w:t>
                    </w:r>
                    <w:r w:rsidRPr="00A46680">
                      <w:rPr>
                        <w:rFonts w:ascii="Times New Roman" w:hAnsi="Times New Roman" w:cs="Times New Roman"/>
                        <w:color w:val="000000"/>
                        <w:sz w:val="21"/>
                      </w:rPr>
                      <w:t>年以内</w:t>
                    </w:r>
                  </w:p>
                </w:tc>
                <w:tc>
                  <w:tcPr>
                    <w:tcW w:w="2977"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4.39</w:t>
                    </w:r>
                  </w:p>
                </w:tc>
              </w:tr>
              <w:tr w:rsidR="00CF1D2C" w:rsidRPr="00A46680" w:rsidTr="00A46680">
                <w:trPr>
                  <w:trHeight w:val="34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合计</w:t>
                    </w:r>
                  </w:p>
                </w:tc>
                <w:tc>
                  <w:tcPr>
                    <w:tcW w:w="1985"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jc w:val="right"/>
                      <w:rPr>
                        <w:rFonts w:ascii="Times New Roman" w:hAnsi="Times New Roman" w:cs="Times New Roman"/>
                        <w:color w:val="000000"/>
                        <w:sz w:val="21"/>
                      </w:rPr>
                    </w:pPr>
                    <w:r w:rsidRPr="00A46680">
                      <w:rPr>
                        <w:rFonts w:ascii="Times New Roman" w:hAnsi="Times New Roman" w:cs="Times New Roman"/>
                        <w:color w:val="000000"/>
                        <w:sz w:val="21"/>
                      </w:rPr>
                      <w:t xml:space="preserve">28,730,628.55 </w:t>
                    </w:r>
                  </w:p>
                </w:tc>
                <w:tc>
                  <w:tcPr>
                    <w:tcW w:w="1984"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A46680">
                    <w:pPr>
                      <w:pStyle w:val="510"/>
                      <w:jc w:val="center"/>
                      <w:rPr>
                        <w:rFonts w:ascii="Times New Roman" w:hAnsi="Times New Roman" w:cs="Times New Roman"/>
                        <w:color w:val="000000"/>
                        <w:sz w:val="21"/>
                      </w:rPr>
                    </w:pPr>
                    <w:r w:rsidRPr="00A46680">
                      <w:rPr>
                        <w:rFonts w:ascii="Times New Roman" w:hAnsi="Times New Roman" w:cs="Times New Roman"/>
                        <w:color w:val="000000"/>
                        <w:sz w:val="21"/>
                      </w:rPr>
                      <w:t>/</w:t>
                    </w:r>
                  </w:p>
                </w:tc>
                <w:tc>
                  <w:tcPr>
                    <w:tcW w:w="2977" w:type="dxa"/>
                    <w:tcBorders>
                      <w:top w:val="nil"/>
                      <w:left w:val="nil"/>
                      <w:bottom w:val="single" w:sz="4" w:space="0" w:color="auto"/>
                      <w:right w:val="single" w:sz="4" w:space="0" w:color="auto"/>
                    </w:tcBorders>
                    <w:shd w:val="clear" w:color="auto" w:fill="auto"/>
                    <w:noWrap/>
                    <w:vAlign w:val="center"/>
                    <w:hideMark/>
                  </w:tcPr>
                  <w:p w:rsidR="00CF1D2C" w:rsidRPr="00A46680" w:rsidRDefault="00CF1D2C" w:rsidP="00CF1D2C">
                    <w:pPr>
                      <w:pStyle w:val="510"/>
                      <w:rPr>
                        <w:rFonts w:ascii="Times New Roman" w:hAnsi="Times New Roman" w:cs="Times New Roman"/>
                        <w:color w:val="000000"/>
                        <w:sz w:val="21"/>
                      </w:rPr>
                    </w:pPr>
                    <w:r w:rsidRPr="00A46680">
                      <w:rPr>
                        <w:rFonts w:ascii="Times New Roman" w:hAnsi="Times New Roman" w:cs="Times New Roman"/>
                        <w:color w:val="000000"/>
                        <w:sz w:val="21"/>
                      </w:rPr>
                      <w:t xml:space="preserve">　</w:t>
                    </w:r>
                  </w:p>
                </w:tc>
              </w:tr>
            </w:tbl>
            <w:p w:rsidR="00CF1D2C" w:rsidRPr="004E1F1F" w:rsidRDefault="00034E8D" w:rsidP="00CF1D2C">
              <w:pPr>
                <w:pStyle w:val="510"/>
              </w:pPr>
            </w:p>
          </w:sdtContent>
        </w:sdt>
        <w:p w:rsidR="00CF1D2C" w:rsidRDefault="00034E8D">
          <w:pPr>
            <w:pStyle w:val="510"/>
            <w:snapToGrid w:val="0"/>
            <w:spacing w:line="240" w:lineRule="atLeast"/>
          </w:pPr>
        </w:p>
      </w:sdtContent>
    </w:sdt>
    <w:sdt>
      <w:sdtPr>
        <w:rPr>
          <w:rFonts w:ascii="Times New Roman" w:hAnsi="Times New Roman" w:cs="宋体" w:hint="eastAsia"/>
          <w:b w:val="0"/>
          <w:bCs w:val="0"/>
          <w:kern w:val="0"/>
          <w:sz w:val="24"/>
          <w:szCs w:val="24"/>
        </w:rPr>
        <w:alias w:val="模块:因金融资产转移而终止确认的应收账款"/>
        <w:tag w:val="_GBC_ab73666b561d47cbb383aa21715b406f"/>
        <w:id w:val="1625423651"/>
        <w:lock w:val="sdtLocked"/>
        <w:placeholder>
          <w:docPart w:val="GBC22222222222222222222222222222"/>
        </w:placeholder>
      </w:sdtPr>
      <w:sdtEndPr>
        <w:rPr>
          <w:szCs w:val="21"/>
        </w:rPr>
      </w:sdtEndPr>
      <w:sdtContent>
        <w:p w:rsidR="00CF1D2C" w:rsidRDefault="00CF1D2C" w:rsidP="00C06BE6">
          <w:pPr>
            <w:pStyle w:val="48"/>
            <w:numPr>
              <w:ilvl w:val="0"/>
              <w:numId w:val="102"/>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rPr>
            <w:alias w:val="是否适用：母公司因金融资产转移而终止确认的应收账款[双击切换]"/>
            <w:tag w:val="_GBC_452701102453497e8ab0df8e4c523df9"/>
            <w:id w:val="1039246606"/>
            <w:lock w:val="sdtContentLocked"/>
            <w:placeholder>
              <w:docPart w:val="GBC22222222222222222222222222222"/>
            </w:placeholder>
          </w:sdtPr>
          <w:sdtEndPr/>
          <w:sdtContent>
            <w:p w:rsidR="00CF1D2C" w:rsidRDefault="00CF1D2C" w:rsidP="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rPr>
              <w:rFonts w:ascii="Times New Roman" w:hAnsi="Times New Roman"/>
            </w:rPr>
          </w:pPr>
        </w:p>
      </w:sdtContent>
    </w:sdt>
    <w:sdt>
      <w:sdtPr>
        <w:rPr>
          <w:rFonts w:ascii="Times New Roman" w:hAnsi="Times New Roman" w:cs="宋体" w:hint="eastAsia"/>
          <w:b w:val="0"/>
          <w:bCs w:val="0"/>
          <w:kern w:val="0"/>
          <w:sz w:val="24"/>
          <w:szCs w:val="24"/>
        </w:rPr>
        <w:alias w:val="模块:转移应收账款且继续涉入的，分项列示继续涉入形成的资产、负债的金额"/>
        <w:tag w:val="_GBC_0fefb2630375419f8e496c310f6ec9ee"/>
        <w:id w:val="-776330385"/>
        <w:lock w:val="sdtLocked"/>
        <w:placeholder>
          <w:docPart w:val="GBC22222222222222222222222222222"/>
        </w:placeholder>
      </w:sdtPr>
      <w:sdtEndPr>
        <w:rPr>
          <w:szCs w:val="21"/>
        </w:rPr>
      </w:sdtEndPr>
      <w:sdtContent>
        <w:p w:rsidR="00CF1D2C" w:rsidRDefault="00CF1D2C" w:rsidP="00C06BE6">
          <w:pPr>
            <w:pStyle w:val="48"/>
            <w:numPr>
              <w:ilvl w:val="0"/>
              <w:numId w:val="102"/>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1624194326"/>
            <w:lock w:val="sdtContentLocked"/>
            <w:placeholder>
              <w:docPart w:val="GBC22222222222222222222222222222"/>
            </w:placeholder>
          </w:sdtPr>
          <w:sdtEndPr/>
          <w:sdtContent>
            <w:p w:rsidR="00CF1D2C" w:rsidRDefault="00CF1D2C" w:rsidP="00CF1D2C">
              <w:pPr>
                <w:pStyle w:val="510"/>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rsidP="00CF1D2C">
      <w:pPr>
        <w:pStyle w:val="510"/>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1696451337"/>
        <w:lock w:val="sdtLocked"/>
        <w:placeholder>
          <w:docPart w:val="GBC22222222222222222222222222222"/>
        </w:placeholder>
      </w:sdtPr>
      <w:sdtEndPr>
        <w:rPr>
          <w:rFonts w:hint="default"/>
          <w:b w:val="0"/>
          <w:bCs w:val="0"/>
        </w:rPr>
      </w:sdtEndPr>
      <w:sdtContent>
        <w:p w:rsidR="00CF1D2C" w:rsidRDefault="00CF1D2C">
          <w:pPr>
            <w:pStyle w:val="510"/>
          </w:pPr>
          <w:r>
            <w:rPr>
              <w:rFonts w:hint="eastAsia"/>
            </w:rPr>
            <w:t>其他</w:t>
          </w:r>
          <w:r>
            <w:t>说明：</w:t>
          </w:r>
        </w:p>
        <w:sdt>
          <w:sdtPr>
            <w:rPr>
              <w:rFonts w:hint="eastAsia"/>
            </w:rPr>
            <w:alias w:val="是否适用：母公司应收账款其他说明[双击切换]"/>
            <w:tag w:val="_GBC_22a2c0a255e04aacadf1c076323bc980"/>
            <w:id w:val="-1626140842"/>
            <w:lock w:val="sdtContentLocked"/>
            <w:placeholder>
              <w:docPart w:val="GBC22222222222222222222222222222"/>
            </w:placeholder>
          </w:sdtPr>
          <w:sdtEndPr/>
          <w:sdtContent>
            <w:p w:rsidR="00CF1D2C" w:rsidRDefault="00CF1D2C" w:rsidP="00CF1D2C">
              <w:pPr>
                <w:pStyle w:val="510"/>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p w:rsidR="00CF1D2C" w:rsidRDefault="00CF1D2C" w:rsidP="00C06BE6">
      <w:pPr>
        <w:pStyle w:val="49"/>
        <w:numPr>
          <w:ilvl w:val="0"/>
          <w:numId w:val="101"/>
        </w:numPr>
        <w:rPr>
          <w:rFonts w:ascii="宋体" w:hAnsi="宋体"/>
          <w:szCs w:val="21"/>
        </w:rPr>
      </w:pPr>
      <w:r>
        <w:rPr>
          <w:rFonts w:ascii="宋体" w:hAnsi="宋体" w:hint="eastAsia"/>
          <w:szCs w:val="21"/>
        </w:rPr>
        <w:t>其他应收款</w:t>
      </w:r>
    </w:p>
    <w:bookmarkStart w:id="180" w:name="_Hlk10546944" w:displacedByCustomXml="next"/>
    <w:sdt>
      <w:sdtPr>
        <w:rPr>
          <w:rFonts w:ascii="宋体" w:hAnsi="宋体" w:cs="宋体" w:hint="eastAsia"/>
          <w:b w:val="0"/>
          <w:bCs w:val="0"/>
          <w:kern w:val="0"/>
          <w:sz w:val="24"/>
          <w:szCs w:val="24"/>
        </w:rPr>
        <w:alias w:val="模块:项目列示"/>
        <w:tag w:val="_SEC_e2f0b728ae404babbb57dfbc1fafed13"/>
        <w:id w:val="-502744230"/>
        <w:lock w:val="sdtLocked"/>
        <w:placeholder>
          <w:docPart w:val="GBC22222222222222222222222222222"/>
        </w:placeholder>
      </w:sdtPr>
      <w:sdtEndPr>
        <w:rPr>
          <w:szCs w:val="21"/>
        </w:rPr>
      </w:sdtEndPr>
      <w:sdtContent>
        <w:p w:rsidR="00CF1D2C" w:rsidRDefault="00CF1D2C">
          <w:pPr>
            <w:pStyle w:val="48"/>
          </w:pPr>
          <w:r>
            <w:rPr>
              <w:rFonts w:hint="eastAsia"/>
            </w:rPr>
            <w:t>项目列示</w:t>
          </w:r>
        </w:p>
        <w:sdt>
          <w:sdtPr>
            <w:alias w:val="是否适用：母公司其他应收款分类列示[双击切换]"/>
            <w:tag w:val="_GBC_529e259f053b47d993fd4e3216204522"/>
            <w:id w:val="96208619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A46680" w:rsidRDefault="00CF1D2C">
          <w:pPr>
            <w:pStyle w:val="510"/>
            <w:jc w:val="right"/>
            <w:rPr>
              <w:rFonts w:ascii="Times New Roman" w:hAnsi="Times New Roman" w:cs="Times New Roman"/>
              <w:sz w:val="21"/>
            </w:rPr>
          </w:pPr>
          <w:r w:rsidRPr="00A46680">
            <w:rPr>
              <w:rFonts w:ascii="Times New Roman" w:hAnsi="Times New Roman" w:cs="Times New Roman"/>
              <w:sz w:val="21"/>
            </w:rPr>
            <w:t>单位：</w:t>
          </w:r>
          <w:sdt>
            <w:sdtPr>
              <w:rPr>
                <w:rFonts w:ascii="Times New Roman" w:hAnsi="Times New Roman" w:cs="Times New Roman"/>
                <w:sz w:val="21"/>
              </w:rPr>
              <w:alias w:val="单位：母公司其他应收款分类列示"/>
              <w:tag w:val="_GBC_306e86db57e64b00a9602dc7cbf81457"/>
              <w:id w:val="-20179824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ascii="Times New Roman" w:hAnsi="Times New Roman" w:cs="Times New Roman"/>
                  <w:sz w:val="21"/>
                </w:rPr>
                <w:t>元</w:t>
              </w:r>
            </w:sdtContent>
          </w:sdt>
          <w:r w:rsidRPr="00A46680">
            <w:rPr>
              <w:rFonts w:ascii="Times New Roman" w:hAnsi="Times New Roman" w:cs="Times New Roman"/>
              <w:sz w:val="21"/>
            </w:rPr>
            <w:t xml:space="preserve">  </w:t>
          </w:r>
          <w:r w:rsidRPr="00A46680">
            <w:rPr>
              <w:rFonts w:ascii="Times New Roman" w:hAnsi="Times New Roman" w:cs="Times New Roman"/>
              <w:sz w:val="21"/>
            </w:rPr>
            <w:t>币种：</w:t>
          </w:r>
          <w:sdt>
            <w:sdtPr>
              <w:rPr>
                <w:rFonts w:ascii="Times New Roman" w:hAnsi="Times New Roman" w:cs="Times New Roman"/>
                <w:sz w:val="21"/>
              </w:rPr>
              <w:alias w:val="币种：母公司其他应收款分类列示"/>
              <w:tag w:val="_GBC_cd5866350ae3491e87e9f82a7ed2a7c3"/>
              <w:id w:val="13870659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CF1D2C" w:rsidRPr="00A46680" w:rsidTr="00A46680">
            <w:trPr>
              <w:cantSplit/>
              <w:trHeight w:val="340"/>
            </w:trPr>
            <w:sdt>
              <w:sdtPr>
                <w:rPr>
                  <w:rFonts w:ascii="Times New Roman" w:hAnsi="Times New Roman" w:cs="Times New Roman"/>
                  <w:b/>
                  <w:sz w:val="21"/>
                </w:rPr>
                <w:tag w:val="_PLD_9b14d51b79194bdea749a527966a0a2e"/>
                <w:id w:val="-964510229"/>
                <w:lock w:val="sdtLocked"/>
              </w:sdtPr>
              <w:sdtEndPr/>
              <w:sdtContent>
                <w:tc>
                  <w:tcPr>
                    <w:tcW w:w="1764" w:type="pct"/>
                    <w:vAlign w:val="center"/>
                  </w:tcPr>
                  <w:p w:rsidR="00CF1D2C" w:rsidRPr="00A46680" w:rsidRDefault="00CF1D2C" w:rsidP="00A46680">
                    <w:pPr>
                      <w:pStyle w:val="510"/>
                      <w:jc w:val="center"/>
                      <w:rPr>
                        <w:rFonts w:ascii="Times New Roman" w:hAnsi="Times New Roman" w:cs="Times New Roman"/>
                        <w:b/>
                        <w:sz w:val="21"/>
                      </w:rPr>
                    </w:pPr>
                    <w:r w:rsidRPr="00A46680">
                      <w:rPr>
                        <w:rFonts w:ascii="Times New Roman" w:hAnsi="Times New Roman" w:cs="Times New Roman"/>
                        <w:b/>
                        <w:sz w:val="21"/>
                      </w:rPr>
                      <w:t>项目</w:t>
                    </w:r>
                  </w:p>
                </w:tc>
              </w:sdtContent>
            </w:sdt>
            <w:sdt>
              <w:sdtPr>
                <w:rPr>
                  <w:rFonts w:ascii="Times New Roman" w:hAnsi="Times New Roman" w:cs="Times New Roman"/>
                  <w:b/>
                  <w:sz w:val="21"/>
                </w:rPr>
                <w:tag w:val="_PLD_1dd12447c07a4bf5b8eef82f2f9f5577"/>
                <w:id w:val="1291787276"/>
                <w:lock w:val="sdtLocked"/>
              </w:sdtPr>
              <w:sdtEndPr/>
              <w:sdtContent>
                <w:tc>
                  <w:tcPr>
                    <w:tcW w:w="1622" w:type="pct"/>
                    <w:vAlign w:val="center"/>
                  </w:tcPr>
                  <w:p w:rsidR="00CF1D2C" w:rsidRPr="00A46680" w:rsidRDefault="00CF1D2C" w:rsidP="00A46680">
                    <w:pPr>
                      <w:pStyle w:val="510"/>
                      <w:jc w:val="center"/>
                      <w:rPr>
                        <w:rFonts w:ascii="Times New Roman" w:hAnsi="Times New Roman" w:cs="Times New Roman"/>
                        <w:b/>
                        <w:sz w:val="21"/>
                      </w:rPr>
                    </w:pPr>
                    <w:r w:rsidRPr="00A46680">
                      <w:rPr>
                        <w:rFonts w:ascii="Times New Roman" w:hAnsi="Times New Roman" w:cs="Times New Roman"/>
                        <w:b/>
                        <w:sz w:val="21"/>
                      </w:rPr>
                      <w:t>期末余额</w:t>
                    </w:r>
                  </w:p>
                </w:tc>
              </w:sdtContent>
            </w:sdt>
            <w:sdt>
              <w:sdtPr>
                <w:rPr>
                  <w:rFonts w:ascii="Times New Roman" w:hAnsi="Times New Roman" w:cs="Times New Roman"/>
                  <w:b/>
                  <w:sz w:val="21"/>
                </w:rPr>
                <w:tag w:val="_PLD_2701e42352ac4ea1ae4d64adf5d28e89"/>
                <w:id w:val="885299661"/>
                <w:lock w:val="sdtLocked"/>
              </w:sdtPr>
              <w:sdtEndPr/>
              <w:sdtContent>
                <w:tc>
                  <w:tcPr>
                    <w:tcW w:w="1614" w:type="pct"/>
                    <w:vAlign w:val="center"/>
                  </w:tcPr>
                  <w:p w:rsidR="00CF1D2C" w:rsidRPr="00A46680" w:rsidRDefault="00CF1D2C" w:rsidP="00A46680">
                    <w:pPr>
                      <w:pStyle w:val="510"/>
                      <w:jc w:val="center"/>
                      <w:rPr>
                        <w:rFonts w:ascii="Times New Roman" w:hAnsi="Times New Roman" w:cs="Times New Roman"/>
                        <w:b/>
                        <w:sz w:val="21"/>
                      </w:rPr>
                    </w:pPr>
                    <w:r w:rsidRPr="00A46680">
                      <w:rPr>
                        <w:rFonts w:ascii="Times New Roman" w:hAnsi="Times New Roman" w:cs="Times New Roman"/>
                        <w:b/>
                        <w:sz w:val="21"/>
                      </w:rPr>
                      <w:t>期初余额</w:t>
                    </w:r>
                  </w:p>
                </w:tc>
              </w:sdtContent>
            </w:sdt>
          </w:tr>
          <w:tr w:rsidR="00CF1D2C" w:rsidRPr="00A46680" w:rsidTr="00A46680">
            <w:trPr>
              <w:cantSplit/>
              <w:trHeight w:val="340"/>
            </w:trPr>
            <w:sdt>
              <w:sdtPr>
                <w:rPr>
                  <w:rFonts w:ascii="Times New Roman" w:hAnsi="Times New Roman" w:cs="Times New Roman"/>
                  <w:sz w:val="21"/>
                </w:rPr>
                <w:tag w:val="_PLD_e88397c1546740a1aa89497da3258f71"/>
                <w:id w:val="-1600243758"/>
                <w:lock w:val="sdtLocked"/>
              </w:sdtPr>
              <w:sdtEndPr/>
              <w:sdtContent>
                <w:tc>
                  <w:tcPr>
                    <w:tcW w:w="1764" w:type="pct"/>
                    <w:vAlign w:val="center"/>
                  </w:tcPr>
                  <w:p w:rsidR="00CF1D2C" w:rsidRPr="00A46680" w:rsidRDefault="00CF1D2C" w:rsidP="00A46680">
                    <w:pPr>
                      <w:pStyle w:val="510"/>
                      <w:ind w:right="5"/>
                      <w:rPr>
                        <w:rFonts w:ascii="Times New Roman" w:hAnsi="Times New Roman" w:cs="Times New Roman"/>
                        <w:sz w:val="21"/>
                      </w:rPr>
                    </w:pPr>
                    <w:r w:rsidRPr="00A46680">
                      <w:rPr>
                        <w:rFonts w:ascii="Times New Roman" w:hAnsi="Times New Roman" w:cs="Times New Roman"/>
                        <w:sz w:val="21"/>
                      </w:rPr>
                      <w:t>应收利息</w:t>
                    </w:r>
                  </w:p>
                </w:tc>
              </w:sdtContent>
            </w:sdt>
            <w:tc>
              <w:tcPr>
                <w:tcW w:w="1622" w:type="pct"/>
                <w:vAlign w:val="center"/>
              </w:tcPr>
              <w:p w:rsidR="00CF1D2C" w:rsidRPr="00A46680" w:rsidRDefault="00CF1D2C" w:rsidP="00A46680">
                <w:pPr>
                  <w:pStyle w:val="510"/>
                  <w:ind w:right="5"/>
                  <w:jc w:val="right"/>
                  <w:rPr>
                    <w:rFonts w:ascii="Times New Roman" w:hAnsi="Times New Roman" w:cs="Times New Roman"/>
                    <w:sz w:val="21"/>
                  </w:rPr>
                </w:pPr>
                <w:r w:rsidRPr="00A46680">
                  <w:rPr>
                    <w:rFonts w:ascii="Times New Roman" w:hAnsi="Times New Roman" w:cs="Times New Roman"/>
                    <w:sz w:val="21"/>
                  </w:rPr>
                  <w:t>8,318,872.15</w:t>
                </w:r>
              </w:p>
            </w:tc>
            <w:tc>
              <w:tcPr>
                <w:tcW w:w="1614" w:type="pct"/>
                <w:vAlign w:val="center"/>
              </w:tcPr>
              <w:p w:rsidR="00CF1D2C" w:rsidRPr="00A46680" w:rsidRDefault="00CF1D2C" w:rsidP="00A46680">
                <w:pPr>
                  <w:pStyle w:val="510"/>
                  <w:ind w:right="5"/>
                  <w:jc w:val="right"/>
                  <w:rPr>
                    <w:rFonts w:ascii="Times New Roman" w:hAnsi="Times New Roman" w:cs="Times New Roman"/>
                    <w:sz w:val="21"/>
                  </w:rPr>
                </w:pPr>
                <w:r w:rsidRPr="00A46680">
                  <w:rPr>
                    <w:rFonts w:ascii="Times New Roman" w:hAnsi="Times New Roman" w:cs="Times New Roman"/>
                    <w:sz w:val="21"/>
                  </w:rPr>
                  <w:t>327,754.58</w:t>
                </w:r>
              </w:p>
            </w:tc>
          </w:tr>
          <w:tr w:rsidR="00CF1D2C" w:rsidRPr="00A46680" w:rsidTr="00A46680">
            <w:trPr>
              <w:cantSplit/>
              <w:trHeight w:val="340"/>
            </w:trPr>
            <w:sdt>
              <w:sdtPr>
                <w:rPr>
                  <w:rFonts w:ascii="Times New Roman" w:hAnsi="Times New Roman" w:cs="Times New Roman"/>
                  <w:sz w:val="21"/>
                </w:rPr>
                <w:tag w:val="_PLD_11d00ac8309b4e85ac5c0ecfc4e39fdf"/>
                <w:id w:val="-1229997659"/>
                <w:lock w:val="sdtLocked"/>
              </w:sdtPr>
              <w:sdtEndPr/>
              <w:sdtContent>
                <w:tc>
                  <w:tcPr>
                    <w:tcW w:w="1764" w:type="pct"/>
                    <w:vAlign w:val="center"/>
                  </w:tcPr>
                  <w:p w:rsidR="00CF1D2C" w:rsidRPr="00A46680" w:rsidRDefault="00CF1D2C" w:rsidP="00A46680">
                    <w:pPr>
                      <w:pStyle w:val="510"/>
                      <w:ind w:right="5"/>
                      <w:rPr>
                        <w:rFonts w:ascii="Times New Roman" w:hAnsi="Times New Roman" w:cs="Times New Roman"/>
                        <w:sz w:val="21"/>
                      </w:rPr>
                    </w:pPr>
                    <w:r w:rsidRPr="00A46680">
                      <w:rPr>
                        <w:rFonts w:ascii="Times New Roman" w:hAnsi="Times New Roman" w:cs="Times New Roman"/>
                        <w:sz w:val="21"/>
                      </w:rPr>
                      <w:t>应收股利</w:t>
                    </w:r>
                  </w:p>
                </w:tc>
              </w:sdtContent>
            </w:sdt>
            <w:tc>
              <w:tcPr>
                <w:tcW w:w="1622" w:type="pct"/>
                <w:vAlign w:val="center"/>
              </w:tcPr>
              <w:p w:rsidR="00CF1D2C" w:rsidRPr="00A46680" w:rsidRDefault="00CF1D2C" w:rsidP="00A46680">
                <w:pPr>
                  <w:pStyle w:val="510"/>
                  <w:ind w:right="5"/>
                  <w:jc w:val="right"/>
                  <w:rPr>
                    <w:rFonts w:ascii="Times New Roman" w:hAnsi="Times New Roman" w:cs="Times New Roman"/>
                    <w:sz w:val="21"/>
                  </w:rPr>
                </w:pPr>
              </w:p>
            </w:tc>
            <w:tc>
              <w:tcPr>
                <w:tcW w:w="1614" w:type="pct"/>
                <w:vAlign w:val="center"/>
              </w:tcPr>
              <w:p w:rsidR="00CF1D2C" w:rsidRPr="00A46680" w:rsidRDefault="00CF1D2C" w:rsidP="00A46680">
                <w:pPr>
                  <w:pStyle w:val="510"/>
                  <w:ind w:right="5"/>
                  <w:jc w:val="right"/>
                  <w:rPr>
                    <w:rFonts w:ascii="Times New Roman" w:hAnsi="Times New Roman" w:cs="Times New Roman"/>
                    <w:sz w:val="21"/>
                  </w:rPr>
                </w:pPr>
                <w:r w:rsidRPr="00A46680">
                  <w:rPr>
                    <w:rFonts w:ascii="Times New Roman" w:hAnsi="Times New Roman" w:cs="Times New Roman"/>
                    <w:sz w:val="21"/>
                  </w:rPr>
                  <w:t>0.00</w:t>
                </w:r>
              </w:p>
            </w:tc>
          </w:tr>
          <w:tr w:rsidR="00CF1D2C" w:rsidRPr="00A46680" w:rsidTr="00A46680">
            <w:trPr>
              <w:cantSplit/>
              <w:trHeight w:val="340"/>
            </w:trPr>
            <w:sdt>
              <w:sdtPr>
                <w:rPr>
                  <w:rFonts w:ascii="Times New Roman" w:hAnsi="Times New Roman" w:cs="Times New Roman"/>
                  <w:sz w:val="21"/>
                </w:rPr>
                <w:tag w:val="_PLD_42c4df4453344bc0910f3b3e20b096a2"/>
                <w:id w:val="1545251790"/>
                <w:lock w:val="sdtLocked"/>
              </w:sdtPr>
              <w:sdtEndPr/>
              <w:sdtContent>
                <w:tc>
                  <w:tcPr>
                    <w:tcW w:w="1764" w:type="pct"/>
                    <w:vAlign w:val="center"/>
                  </w:tcPr>
                  <w:p w:rsidR="00CF1D2C" w:rsidRPr="00A46680" w:rsidRDefault="00CF1D2C" w:rsidP="00A46680">
                    <w:pPr>
                      <w:pStyle w:val="510"/>
                      <w:ind w:right="5"/>
                      <w:rPr>
                        <w:rFonts w:ascii="Times New Roman" w:hAnsi="Times New Roman" w:cs="Times New Roman"/>
                        <w:sz w:val="21"/>
                      </w:rPr>
                    </w:pPr>
                    <w:r w:rsidRPr="00A46680">
                      <w:rPr>
                        <w:rFonts w:ascii="Times New Roman" w:hAnsi="Times New Roman" w:cs="Times New Roman"/>
                        <w:sz w:val="21"/>
                      </w:rPr>
                      <w:t>其他应收款</w:t>
                    </w:r>
                  </w:p>
                </w:tc>
              </w:sdtContent>
            </w:sdt>
            <w:tc>
              <w:tcPr>
                <w:tcW w:w="1622" w:type="pct"/>
                <w:vAlign w:val="center"/>
              </w:tcPr>
              <w:p w:rsidR="00CF1D2C" w:rsidRPr="00A46680" w:rsidRDefault="00CF1D2C" w:rsidP="00A46680">
                <w:pPr>
                  <w:pStyle w:val="510"/>
                  <w:ind w:right="5"/>
                  <w:jc w:val="right"/>
                  <w:rPr>
                    <w:rFonts w:ascii="Times New Roman" w:hAnsi="Times New Roman" w:cs="Times New Roman"/>
                    <w:sz w:val="21"/>
                  </w:rPr>
                </w:pPr>
                <w:r w:rsidRPr="00A46680">
                  <w:rPr>
                    <w:rFonts w:ascii="Times New Roman" w:hAnsi="Times New Roman" w:cs="Times New Roman"/>
                    <w:sz w:val="21"/>
                  </w:rPr>
                  <w:t>6,767,311.76</w:t>
                </w:r>
              </w:p>
            </w:tc>
            <w:tc>
              <w:tcPr>
                <w:tcW w:w="1614" w:type="pct"/>
                <w:vAlign w:val="center"/>
              </w:tcPr>
              <w:p w:rsidR="00CF1D2C" w:rsidRPr="00A46680" w:rsidRDefault="00CF1D2C" w:rsidP="00A46680">
                <w:pPr>
                  <w:pStyle w:val="510"/>
                  <w:ind w:right="5"/>
                  <w:jc w:val="right"/>
                  <w:rPr>
                    <w:rFonts w:ascii="Times New Roman" w:hAnsi="Times New Roman" w:cs="Times New Roman"/>
                    <w:sz w:val="21"/>
                  </w:rPr>
                </w:pPr>
                <w:r w:rsidRPr="00A46680">
                  <w:rPr>
                    <w:rFonts w:ascii="Times New Roman" w:hAnsi="Times New Roman" w:cs="Times New Roman"/>
                    <w:sz w:val="21"/>
                  </w:rPr>
                  <w:t>7,785,826.32</w:t>
                </w:r>
              </w:p>
            </w:tc>
          </w:tr>
          <w:tr w:rsidR="00CF1D2C" w:rsidRPr="00A46680" w:rsidTr="00A46680">
            <w:trPr>
              <w:cantSplit/>
              <w:trHeight w:val="340"/>
            </w:trPr>
            <w:sdt>
              <w:sdtPr>
                <w:rPr>
                  <w:rFonts w:ascii="Times New Roman" w:hAnsi="Times New Roman" w:cs="Times New Roman"/>
                  <w:sz w:val="21"/>
                </w:rPr>
                <w:tag w:val="_PLD_657f57c42bdf4019ba2e4df3e8e8d440"/>
                <w:id w:val="1476636948"/>
                <w:lock w:val="sdtLocked"/>
              </w:sdtPr>
              <w:sdtEndPr/>
              <w:sdtContent>
                <w:tc>
                  <w:tcPr>
                    <w:tcW w:w="1764" w:type="pct"/>
                    <w:vAlign w:val="center"/>
                  </w:tcPr>
                  <w:p w:rsidR="00CF1D2C" w:rsidRPr="00A46680" w:rsidRDefault="00CF1D2C" w:rsidP="00A46680">
                    <w:pPr>
                      <w:pStyle w:val="510"/>
                      <w:autoSpaceDE w:val="0"/>
                      <w:autoSpaceDN w:val="0"/>
                      <w:adjustRightInd w:val="0"/>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1622" w:type="pct"/>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15,086,183.91</w:t>
                </w:r>
              </w:p>
            </w:tc>
            <w:tc>
              <w:tcPr>
                <w:tcW w:w="1614" w:type="pct"/>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8,113,580.90</w:t>
                </w:r>
              </w:p>
            </w:tc>
          </w:tr>
        </w:tbl>
        <w:p w:rsidR="00CF1D2C" w:rsidRDefault="00CF1D2C">
          <w:pPr>
            <w:pStyle w:val="510"/>
          </w:pPr>
        </w:p>
        <w:p w:rsidR="00CF1D2C" w:rsidRDefault="00CF1D2C">
          <w:pPr>
            <w:pStyle w:val="510"/>
          </w:pPr>
          <w:bookmarkStart w:id="181" w:name="_Hlk533797002"/>
          <w:r>
            <w:rPr>
              <w:rFonts w:hint="eastAsia"/>
            </w:rPr>
            <w:t>其他说明：</w:t>
          </w:r>
        </w:p>
        <w:sdt>
          <w:sdtPr>
            <w:alias w:val="是否适用：母公司其他应收款分类列示其他说明[双击切换]"/>
            <w:tag w:val="_GBC_87c9afe4c5c54a4b93c9b78663bd8bf3"/>
            <w:id w:val="-166106514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bookmarkEnd w:id="181" w:displacedByCustomXml="next"/>
      </w:sdtContent>
    </w:sdt>
    <w:bookmarkEnd w:id="180" w:displacedByCustomXml="prev"/>
    <w:p w:rsidR="00CF1D2C" w:rsidRDefault="00CF1D2C">
      <w:pPr>
        <w:pStyle w:val="48"/>
      </w:pPr>
      <w:r>
        <w:rPr>
          <w:rFonts w:hint="eastAsia"/>
        </w:rPr>
        <w:t>应收利息</w:t>
      </w:r>
    </w:p>
    <w:bookmarkStart w:id="182" w:name="_Hlk10547023" w:displacedByCustomXml="next"/>
    <w:bookmarkStart w:id="183" w:name="_Hlk10547033" w:displacedByCustomXml="next"/>
    <w:sdt>
      <w:sdtPr>
        <w:rPr>
          <w:rFonts w:ascii="宋体" w:hAnsi="宋体" w:cs="宋体" w:hint="eastAsia"/>
          <w:b w:val="0"/>
          <w:bCs w:val="0"/>
          <w:kern w:val="0"/>
          <w:sz w:val="24"/>
          <w:szCs w:val="24"/>
        </w:rPr>
        <w:alias w:val="模块:应收利息分类"/>
        <w:tag w:val="_SEC_91e08163b2464f8cb5d135fd131f631f"/>
        <w:id w:val="-345947469"/>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应收利息分类</w:t>
          </w:r>
          <w:bookmarkEnd w:id="182"/>
        </w:p>
        <w:sdt>
          <w:sdtPr>
            <w:alias w:val="是否适用：母公司应收利息分类[双击切换]"/>
            <w:tag w:val="_GBC_7b29d5fc39c94a909c39eedf47c8008f"/>
            <w:id w:val="-65029205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A46680" w:rsidRDefault="00CF1D2C">
          <w:pPr>
            <w:pStyle w:val="510"/>
            <w:jc w:val="right"/>
            <w:rPr>
              <w:rFonts w:ascii="Times New Roman" w:hAnsi="Times New Roman" w:cs="Times New Roman"/>
              <w:sz w:val="21"/>
            </w:rPr>
          </w:pPr>
          <w:r w:rsidRPr="00A46680">
            <w:rPr>
              <w:rFonts w:ascii="Times New Roman" w:hAnsi="Times New Roman" w:cs="Times New Roman"/>
              <w:sz w:val="21"/>
            </w:rPr>
            <w:t>单位：</w:t>
          </w:r>
          <w:sdt>
            <w:sdtPr>
              <w:rPr>
                <w:rFonts w:ascii="Times New Roman" w:hAnsi="Times New Roman" w:cs="Times New Roman"/>
                <w:sz w:val="21"/>
              </w:rPr>
              <w:alias w:val="单位：母公司应收利息分类"/>
              <w:tag w:val="_GBC_408b4f91762b4062b2ff33bf6cd2f04a"/>
              <w:id w:val="-5345850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ascii="Times New Roman" w:hAnsi="Times New Roman" w:cs="Times New Roman"/>
                  <w:sz w:val="21"/>
                </w:rPr>
                <w:t>元</w:t>
              </w:r>
            </w:sdtContent>
          </w:sdt>
          <w:r w:rsidRPr="00A46680">
            <w:rPr>
              <w:rFonts w:ascii="Times New Roman" w:hAnsi="Times New Roman" w:cs="Times New Roman"/>
              <w:sz w:val="21"/>
            </w:rPr>
            <w:t xml:space="preserve">  </w:t>
          </w:r>
          <w:r w:rsidRPr="00A46680">
            <w:rPr>
              <w:rFonts w:ascii="Times New Roman" w:hAnsi="Times New Roman" w:cs="Times New Roman"/>
              <w:sz w:val="21"/>
            </w:rPr>
            <w:t>币种：</w:t>
          </w:r>
          <w:sdt>
            <w:sdtPr>
              <w:rPr>
                <w:rFonts w:ascii="Times New Roman" w:hAnsi="Times New Roman" w:cs="Times New Roman"/>
                <w:sz w:val="21"/>
              </w:rPr>
              <w:alias w:val="币种：母公司应收利息分类"/>
              <w:tag w:val="_GBC_d9e4522b2a3a4b999e2ea654ffe832f2"/>
              <w:id w:val="159060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CF1D2C" w:rsidRPr="00A46680" w:rsidTr="00A46680">
            <w:trPr>
              <w:trHeight w:val="340"/>
            </w:trPr>
            <w:sdt>
              <w:sdtPr>
                <w:rPr>
                  <w:rFonts w:ascii="Times New Roman" w:hAnsi="Times New Roman" w:cs="Times New Roman"/>
                  <w:b/>
                  <w:sz w:val="21"/>
                </w:rPr>
                <w:tag w:val="_PLD_8f65ffa073004814b7588e5d550e6d55"/>
                <w:id w:val="1398244681"/>
                <w:lock w:val="sdtLocked"/>
              </w:sdtPr>
              <w:sdtEndPr/>
              <w:sdtContent>
                <w:tc>
                  <w:tcPr>
                    <w:tcW w:w="1562" w:type="pct"/>
                    <w:vAlign w:val="center"/>
                  </w:tcPr>
                  <w:p w:rsidR="00CF1D2C" w:rsidRPr="00A46680" w:rsidRDefault="00CF1D2C" w:rsidP="00A46680">
                    <w:pPr>
                      <w:pStyle w:val="510"/>
                      <w:autoSpaceDE w:val="0"/>
                      <w:autoSpaceDN w:val="0"/>
                      <w:adjustRightInd w:val="0"/>
                      <w:snapToGrid w:val="0"/>
                      <w:spacing w:line="240" w:lineRule="atLeast"/>
                      <w:jc w:val="center"/>
                      <w:rPr>
                        <w:rFonts w:ascii="Times New Roman" w:hAnsi="Times New Roman" w:cs="Times New Roman"/>
                        <w:b/>
                        <w:sz w:val="21"/>
                      </w:rPr>
                    </w:pPr>
                    <w:r w:rsidRPr="00A46680">
                      <w:rPr>
                        <w:rFonts w:ascii="Times New Roman" w:hAnsi="Times New Roman" w:cs="Times New Roman"/>
                        <w:b/>
                        <w:sz w:val="21"/>
                      </w:rPr>
                      <w:t>项目</w:t>
                    </w:r>
                  </w:p>
                </w:tc>
              </w:sdtContent>
            </w:sdt>
            <w:sdt>
              <w:sdtPr>
                <w:rPr>
                  <w:rFonts w:ascii="Times New Roman" w:hAnsi="Times New Roman" w:cs="Times New Roman"/>
                  <w:b/>
                  <w:sz w:val="21"/>
                </w:rPr>
                <w:tag w:val="_PLD_8d7c73e7970a4d649b30978c67eac30e"/>
                <w:id w:val="-1592235700"/>
                <w:lock w:val="sdtLocked"/>
              </w:sdtPr>
              <w:sdtEndPr/>
              <w:sdtContent>
                <w:tc>
                  <w:tcPr>
                    <w:tcW w:w="1714" w:type="pct"/>
                    <w:vAlign w:val="center"/>
                  </w:tcPr>
                  <w:p w:rsidR="00CF1D2C" w:rsidRPr="00A46680" w:rsidRDefault="00CF1D2C" w:rsidP="00A46680">
                    <w:pPr>
                      <w:pStyle w:val="510"/>
                      <w:autoSpaceDE w:val="0"/>
                      <w:autoSpaceDN w:val="0"/>
                      <w:adjustRightInd w:val="0"/>
                      <w:snapToGrid w:val="0"/>
                      <w:spacing w:line="240" w:lineRule="atLeast"/>
                      <w:jc w:val="center"/>
                      <w:rPr>
                        <w:rFonts w:ascii="Times New Roman" w:hAnsi="Times New Roman" w:cs="Times New Roman"/>
                        <w:b/>
                        <w:sz w:val="21"/>
                      </w:rPr>
                    </w:pPr>
                    <w:r w:rsidRPr="00A46680">
                      <w:rPr>
                        <w:rFonts w:ascii="Times New Roman" w:hAnsi="Times New Roman" w:cs="Times New Roman"/>
                        <w:b/>
                        <w:sz w:val="21"/>
                      </w:rPr>
                      <w:t>期末余额</w:t>
                    </w:r>
                  </w:p>
                </w:tc>
              </w:sdtContent>
            </w:sdt>
            <w:sdt>
              <w:sdtPr>
                <w:rPr>
                  <w:rFonts w:ascii="Times New Roman" w:hAnsi="Times New Roman" w:cs="Times New Roman"/>
                  <w:b/>
                  <w:sz w:val="21"/>
                </w:rPr>
                <w:tag w:val="_PLD_8e50ae20c9bb42bab157bb221e1a1d60"/>
                <w:id w:val="-608047875"/>
                <w:lock w:val="sdtLocked"/>
              </w:sdtPr>
              <w:sdtEndPr/>
              <w:sdtContent>
                <w:tc>
                  <w:tcPr>
                    <w:tcW w:w="1724" w:type="pct"/>
                    <w:vAlign w:val="center"/>
                  </w:tcPr>
                  <w:p w:rsidR="00CF1D2C" w:rsidRPr="00A46680" w:rsidRDefault="00CF1D2C" w:rsidP="00A46680">
                    <w:pPr>
                      <w:pStyle w:val="510"/>
                      <w:autoSpaceDE w:val="0"/>
                      <w:autoSpaceDN w:val="0"/>
                      <w:adjustRightInd w:val="0"/>
                      <w:snapToGrid w:val="0"/>
                      <w:spacing w:line="240" w:lineRule="atLeast"/>
                      <w:jc w:val="center"/>
                      <w:rPr>
                        <w:rFonts w:ascii="Times New Roman" w:hAnsi="Times New Roman" w:cs="Times New Roman"/>
                        <w:b/>
                        <w:sz w:val="21"/>
                      </w:rPr>
                    </w:pPr>
                    <w:r w:rsidRPr="00A46680">
                      <w:rPr>
                        <w:rFonts w:ascii="Times New Roman" w:hAnsi="Times New Roman" w:cs="Times New Roman"/>
                        <w:b/>
                        <w:sz w:val="21"/>
                      </w:rPr>
                      <w:t>期初余额</w:t>
                    </w:r>
                  </w:p>
                </w:tc>
              </w:sdtContent>
            </w:sdt>
          </w:tr>
          <w:tr w:rsidR="00CF1D2C" w:rsidRPr="00A46680" w:rsidTr="00A46680">
            <w:trPr>
              <w:trHeight w:val="340"/>
            </w:trPr>
            <w:sdt>
              <w:sdtPr>
                <w:rPr>
                  <w:rFonts w:ascii="Times New Roman" w:hAnsi="Times New Roman" w:cs="Times New Roman"/>
                  <w:sz w:val="21"/>
                </w:rPr>
                <w:tag w:val="_PLD_993322770b68461a9a05d819496be75e"/>
                <w:id w:val="47040330"/>
                <w:lock w:val="sdtLocked"/>
              </w:sdtPr>
              <w:sdtEndPr/>
              <w:sdtContent>
                <w:tc>
                  <w:tcPr>
                    <w:tcW w:w="1562" w:type="pct"/>
                    <w:vAlign w:val="center"/>
                  </w:tcPr>
                  <w:p w:rsidR="00CF1D2C" w:rsidRPr="00A46680" w:rsidRDefault="00CF1D2C" w:rsidP="00A46680">
                    <w:pPr>
                      <w:pStyle w:val="510"/>
                      <w:autoSpaceDE w:val="0"/>
                      <w:autoSpaceDN w:val="0"/>
                      <w:adjustRightInd w:val="0"/>
                      <w:snapToGrid w:val="0"/>
                      <w:spacing w:line="240" w:lineRule="atLeast"/>
                      <w:rPr>
                        <w:rFonts w:ascii="Times New Roman" w:hAnsi="Times New Roman" w:cs="Times New Roman"/>
                        <w:sz w:val="21"/>
                      </w:rPr>
                    </w:pPr>
                    <w:r w:rsidRPr="00A46680">
                      <w:rPr>
                        <w:rFonts w:ascii="Times New Roman" w:hAnsi="Times New Roman" w:cs="Times New Roman"/>
                        <w:sz w:val="21"/>
                      </w:rPr>
                      <w:t>定期存款</w:t>
                    </w:r>
                  </w:p>
                </w:tc>
              </w:sdtContent>
            </w:sdt>
            <w:tc>
              <w:tcPr>
                <w:tcW w:w="1714" w:type="pct"/>
                <w:vAlign w:val="center"/>
              </w:tcPr>
              <w:p w:rsidR="00CF1D2C" w:rsidRPr="00A46680" w:rsidRDefault="00CF1D2C" w:rsidP="00A46680">
                <w:pPr>
                  <w:pStyle w:val="510"/>
                  <w:ind w:rightChars="50" w:right="105"/>
                  <w:jc w:val="right"/>
                  <w:rPr>
                    <w:rFonts w:ascii="Times New Roman" w:hAnsi="Times New Roman" w:cs="Times New Roman"/>
                    <w:sz w:val="21"/>
                  </w:rPr>
                </w:pPr>
                <w:r w:rsidRPr="00A46680">
                  <w:rPr>
                    <w:rFonts w:ascii="Times New Roman" w:hAnsi="Times New Roman" w:cs="Times New Roman"/>
                    <w:sz w:val="21"/>
                  </w:rPr>
                  <w:t>8,318,872.15</w:t>
                </w:r>
              </w:p>
            </w:tc>
            <w:tc>
              <w:tcPr>
                <w:tcW w:w="1724" w:type="pct"/>
                <w:vAlign w:val="center"/>
              </w:tcPr>
              <w:p w:rsidR="00CF1D2C" w:rsidRPr="00A46680" w:rsidRDefault="00CF1D2C" w:rsidP="00A46680">
                <w:pPr>
                  <w:pStyle w:val="510"/>
                  <w:ind w:rightChars="50" w:right="105"/>
                  <w:jc w:val="right"/>
                  <w:rPr>
                    <w:rFonts w:ascii="Times New Roman" w:hAnsi="Times New Roman" w:cs="Times New Roman"/>
                    <w:sz w:val="21"/>
                  </w:rPr>
                </w:pPr>
                <w:r w:rsidRPr="00A46680">
                  <w:rPr>
                    <w:rFonts w:ascii="Times New Roman" w:hAnsi="Times New Roman" w:cs="Times New Roman"/>
                    <w:sz w:val="21"/>
                  </w:rPr>
                  <w:t>327,754.58</w:t>
                </w:r>
              </w:p>
            </w:tc>
          </w:tr>
          <w:tr w:rsidR="00CF1D2C" w:rsidRPr="00A46680" w:rsidTr="00A46680">
            <w:trPr>
              <w:trHeight w:val="340"/>
            </w:trPr>
            <w:sdt>
              <w:sdtPr>
                <w:rPr>
                  <w:rFonts w:ascii="Times New Roman" w:hAnsi="Times New Roman" w:cs="Times New Roman"/>
                  <w:sz w:val="21"/>
                </w:rPr>
                <w:tag w:val="_PLD_5c80041458084005ba79799c069b6a80"/>
                <w:id w:val="-965817448"/>
                <w:lock w:val="sdtLocked"/>
              </w:sdtPr>
              <w:sdtEndPr/>
              <w:sdtContent>
                <w:tc>
                  <w:tcPr>
                    <w:tcW w:w="1562" w:type="pct"/>
                    <w:vAlign w:val="center"/>
                  </w:tcPr>
                  <w:p w:rsidR="00CF1D2C" w:rsidRPr="00A46680" w:rsidRDefault="00CF1D2C" w:rsidP="00A46680">
                    <w:pPr>
                      <w:pStyle w:val="510"/>
                      <w:autoSpaceDE w:val="0"/>
                      <w:autoSpaceDN w:val="0"/>
                      <w:adjustRightInd w:val="0"/>
                      <w:snapToGrid w:val="0"/>
                      <w:spacing w:line="240" w:lineRule="atLeast"/>
                      <w:rPr>
                        <w:rFonts w:ascii="Times New Roman" w:hAnsi="Times New Roman" w:cs="Times New Roman"/>
                        <w:sz w:val="21"/>
                      </w:rPr>
                    </w:pPr>
                    <w:r w:rsidRPr="00A46680">
                      <w:rPr>
                        <w:rFonts w:ascii="Times New Roman" w:hAnsi="Times New Roman" w:cs="Times New Roman"/>
                        <w:sz w:val="21"/>
                      </w:rPr>
                      <w:t>委托贷款</w:t>
                    </w:r>
                  </w:p>
                </w:tc>
              </w:sdtContent>
            </w:sdt>
            <w:tc>
              <w:tcPr>
                <w:tcW w:w="1714" w:type="pct"/>
                <w:vAlign w:val="center"/>
              </w:tcPr>
              <w:p w:rsidR="00CF1D2C" w:rsidRPr="00A46680" w:rsidRDefault="00CF1D2C" w:rsidP="00A46680">
                <w:pPr>
                  <w:pStyle w:val="510"/>
                  <w:ind w:rightChars="50" w:right="105"/>
                  <w:jc w:val="right"/>
                  <w:rPr>
                    <w:rFonts w:ascii="Times New Roman" w:hAnsi="Times New Roman" w:cs="Times New Roman"/>
                    <w:sz w:val="21"/>
                  </w:rPr>
                </w:pPr>
              </w:p>
            </w:tc>
            <w:tc>
              <w:tcPr>
                <w:tcW w:w="1724" w:type="pct"/>
                <w:vAlign w:val="center"/>
              </w:tcPr>
              <w:p w:rsidR="00CF1D2C" w:rsidRPr="00A46680" w:rsidRDefault="00CF1D2C" w:rsidP="00A46680">
                <w:pPr>
                  <w:pStyle w:val="510"/>
                  <w:ind w:rightChars="50" w:right="105"/>
                  <w:jc w:val="right"/>
                  <w:rPr>
                    <w:rFonts w:ascii="Times New Roman" w:hAnsi="Times New Roman" w:cs="Times New Roman"/>
                    <w:sz w:val="21"/>
                  </w:rPr>
                </w:pPr>
              </w:p>
            </w:tc>
          </w:tr>
          <w:tr w:rsidR="00CF1D2C" w:rsidRPr="00A46680" w:rsidTr="00A46680">
            <w:trPr>
              <w:trHeight w:val="340"/>
            </w:trPr>
            <w:sdt>
              <w:sdtPr>
                <w:rPr>
                  <w:rFonts w:ascii="Times New Roman" w:hAnsi="Times New Roman" w:cs="Times New Roman"/>
                  <w:sz w:val="21"/>
                </w:rPr>
                <w:tag w:val="_PLD_98c8decfd4f147f1ab3cfcfb4dd4f63a"/>
                <w:id w:val="-477530412"/>
                <w:lock w:val="sdtLocked"/>
              </w:sdtPr>
              <w:sdtEndPr/>
              <w:sdtContent>
                <w:tc>
                  <w:tcPr>
                    <w:tcW w:w="1562" w:type="pct"/>
                    <w:vAlign w:val="center"/>
                  </w:tcPr>
                  <w:p w:rsidR="00CF1D2C" w:rsidRPr="00A46680" w:rsidRDefault="00CF1D2C" w:rsidP="00A46680">
                    <w:pPr>
                      <w:pStyle w:val="510"/>
                      <w:autoSpaceDE w:val="0"/>
                      <w:autoSpaceDN w:val="0"/>
                      <w:adjustRightInd w:val="0"/>
                      <w:snapToGrid w:val="0"/>
                      <w:spacing w:line="240" w:lineRule="atLeast"/>
                      <w:rPr>
                        <w:rFonts w:ascii="Times New Roman" w:hAnsi="Times New Roman" w:cs="Times New Roman"/>
                        <w:sz w:val="21"/>
                      </w:rPr>
                    </w:pPr>
                    <w:r w:rsidRPr="00A46680">
                      <w:rPr>
                        <w:rFonts w:ascii="Times New Roman" w:hAnsi="Times New Roman" w:cs="Times New Roman"/>
                        <w:sz w:val="21"/>
                      </w:rPr>
                      <w:t>债券投资</w:t>
                    </w:r>
                  </w:p>
                </w:tc>
              </w:sdtContent>
            </w:sdt>
            <w:tc>
              <w:tcPr>
                <w:tcW w:w="1714" w:type="pct"/>
                <w:vAlign w:val="center"/>
              </w:tcPr>
              <w:p w:rsidR="00CF1D2C" w:rsidRPr="00A46680" w:rsidRDefault="00CF1D2C" w:rsidP="00A46680">
                <w:pPr>
                  <w:pStyle w:val="510"/>
                  <w:ind w:rightChars="50" w:right="105"/>
                  <w:jc w:val="right"/>
                  <w:rPr>
                    <w:rFonts w:ascii="Times New Roman" w:hAnsi="Times New Roman" w:cs="Times New Roman"/>
                    <w:sz w:val="21"/>
                  </w:rPr>
                </w:pPr>
              </w:p>
            </w:tc>
            <w:tc>
              <w:tcPr>
                <w:tcW w:w="1724" w:type="pct"/>
                <w:vAlign w:val="center"/>
              </w:tcPr>
              <w:p w:rsidR="00CF1D2C" w:rsidRPr="00A46680" w:rsidRDefault="00CF1D2C" w:rsidP="00A46680">
                <w:pPr>
                  <w:pStyle w:val="510"/>
                  <w:ind w:rightChars="50" w:right="105"/>
                  <w:jc w:val="right"/>
                  <w:rPr>
                    <w:rFonts w:ascii="Times New Roman" w:hAnsi="Times New Roman" w:cs="Times New Roman"/>
                    <w:sz w:val="21"/>
                  </w:rPr>
                </w:pPr>
              </w:p>
            </w:tc>
          </w:tr>
          <w:tr w:rsidR="00CF1D2C" w:rsidRPr="00A46680" w:rsidTr="00A46680">
            <w:trPr>
              <w:trHeight w:val="340"/>
            </w:trPr>
            <w:sdt>
              <w:sdtPr>
                <w:rPr>
                  <w:rFonts w:ascii="Times New Roman" w:hAnsi="Times New Roman" w:cs="Times New Roman"/>
                  <w:sz w:val="21"/>
                </w:rPr>
                <w:tag w:val="_PLD_6b8d66cbd97048a6ac7807011ad94717"/>
                <w:id w:val="-1851402306"/>
                <w:lock w:val="sdtLocked"/>
              </w:sdtPr>
              <w:sdtEndPr/>
              <w:sdtContent>
                <w:tc>
                  <w:tcPr>
                    <w:tcW w:w="1562" w:type="pct"/>
                    <w:vAlign w:val="center"/>
                  </w:tcPr>
                  <w:p w:rsidR="00CF1D2C" w:rsidRPr="00A46680" w:rsidRDefault="00CF1D2C" w:rsidP="00A46680">
                    <w:pPr>
                      <w:pStyle w:val="510"/>
                      <w:autoSpaceDE w:val="0"/>
                      <w:autoSpaceDN w:val="0"/>
                      <w:adjustRightInd w:val="0"/>
                      <w:snapToGrid w:val="0"/>
                      <w:spacing w:line="240" w:lineRule="atLeast"/>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1714" w:type="pct"/>
                <w:vAlign w:val="center"/>
              </w:tcPr>
              <w:p w:rsidR="00CF1D2C" w:rsidRPr="00A46680" w:rsidRDefault="00CF1D2C" w:rsidP="00A46680">
                <w:pPr>
                  <w:pStyle w:val="510"/>
                  <w:ind w:rightChars="50" w:right="105"/>
                  <w:jc w:val="right"/>
                  <w:rPr>
                    <w:rFonts w:ascii="Times New Roman" w:hAnsi="Times New Roman" w:cs="Times New Roman"/>
                    <w:sz w:val="21"/>
                  </w:rPr>
                </w:pPr>
                <w:r w:rsidRPr="00A46680">
                  <w:rPr>
                    <w:rFonts w:ascii="Times New Roman" w:hAnsi="Times New Roman" w:cs="Times New Roman"/>
                    <w:sz w:val="21"/>
                  </w:rPr>
                  <w:t>8,318,872.15</w:t>
                </w:r>
              </w:p>
            </w:tc>
            <w:tc>
              <w:tcPr>
                <w:tcW w:w="1724" w:type="pct"/>
                <w:vAlign w:val="center"/>
              </w:tcPr>
              <w:p w:rsidR="00CF1D2C" w:rsidRPr="00A46680" w:rsidRDefault="00CF1D2C" w:rsidP="00A46680">
                <w:pPr>
                  <w:pStyle w:val="510"/>
                  <w:ind w:rightChars="50" w:right="105"/>
                  <w:jc w:val="right"/>
                  <w:rPr>
                    <w:rFonts w:ascii="Times New Roman" w:hAnsi="Times New Roman" w:cs="Times New Roman"/>
                    <w:sz w:val="21"/>
                  </w:rPr>
                </w:pPr>
                <w:r w:rsidRPr="00A46680">
                  <w:rPr>
                    <w:rFonts w:ascii="Times New Roman" w:hAnsi="Times New Roman" w:cs="Times New Roman"/>
                    <w:sz w:val="21"/>
                  </w:rPr>
                  <w:t>327,754.58</w:t>
                </w:r>
              </w:p>
            </w:tc>
          </w:tr>
        </w:tbl>
        <w:p w:rsidR="00CF1D2C" w:rsidRDefault="00034E8D">
          <w:pPr>
            <w:pStyle w:val="510"/>
          </w:pPr>
        </w:p>
      </w:sdtContent>
    </w:sdt>
    <w:bookmarkEnd w:id="183" w:displacedByCustomXml="prev"/>
    <w:bookmarkStart w:id="184" w:name="_Hlk10547054" w:displacedByCustomXml="next"/>
    <w:bookmarkStart w:id="185" w:name="_Hlk10547064" w:displacedByCustomXml="next"/>
    <w:sdt>
      <w:sdtPr>
        <w:rPr>
          <w:rFonts w:ascii="宋体" w:hAnsi="宋体" w:cs="宋体" w:hint="eastAsia"/>
          <w:b w:val="0"/>
          <w:bCs w:val="0"/>
          <w:kern w:val="0"/>
          <w:sz w:val="24"/>
          <w:szCs w:val="24"/>
        </w:rPr>
        <w:alias w:val="模块:重要逾期利息"/>
        <w:tag w:val="_SEC_e80bd789f30b40de829902e04129ef49"/>
        <w:id w:val="-2003419177"/>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103"/>
            </w:numPr>
            <w:ind w:left="426" w:hanging="426"/>
          </w:pPr>
          <w:r>
            <w:rPr>
              <w:rFonts w:hint="eastAsia"/>
            </w:rPr>
            <w:t>重要逾期利息</w:t>
          </w:r>
          <w:bookmarkEnd w:id="184"/>
        </w:p>
        <w:sdt>
          <w:sdtPr>
            <w:alias w:val="是否适用：母公司重要逾期利息[双击切换]"/>
            <w:tag w:val="_GBC_2527ddfc737d4b8c8fa3ca7d6387408d"/>
            <w:id w:val="81984603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5" w:displacedByCustomXml="prev"/>
    <w:bookmarkStart w:id="186" w:name="_Hlk10547083" w:displacedByCustomXml="next"/>
    <w:bookmarkStart w:id="187" w:name="_Hlk10547096" w:displacedByCustomXml="next"/>
    <w:sdt>
      <w:sdtPr>
        <w:rPr>
          <w:rFonts w:ascii="宋体" w:hAnsi="宋体" w:cs="宋体" w:hint="eastAsia"/>
          <w:b w:val="0"/>
          <w:bCs w:val="0"/>
          <w:kern w:val="0"/>
          <w:sz w:val="24"/>
          <w:szCs w:val="24"/>
        </w:rPr>
        <w:alias w:val="模块:坏账准备计提情况"/>
        <w:tag w:val="_SEC_ce38368754b54030878f7a4b3d48648e"/>
        <w:id w:val="1102371139"/>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103"/>
            </w:numPr>
            <w:ind w:left="426" w:hanging="426"/>
          </w:pPr>
          <w:r>
            <w:rPr>
              <w:rFonts w:ascii="宋体" w:hAnsi="宋体" w:cs="宋体" w:hint="eastAsia"/>
              <w:bCs w:val="0"/>
              <w:kern w:val="0"/>
              <w:szCs w:val="24"/>
            </w:rPr>
            <w:t>坏账准备计提情况</w:t>
          </w:r>
          <w:bookmarkEnd w:id="186"/>
        </w:p>
        <w:sdt>
          <w:sdtPr>
            <w:alias w:val="是否适用：母公司应收利息坏账准备调节表[双击切换]"/>
            <w:tag w:val="_GBC_051d1f4329834464b99226954bb8040d"/>
            <w:id w:val="190371755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87" w:displacedByCustomXml="prev"/>
    <w:bookmarkStart w:id="188" w:name="_Hlk10547119" w:displacedByCustomXml="next"/>
    <w:bookmarkStart w:id="189" w:name="_Hlk10547128" w:displacedByCustomXml="next"/>
    <w:sdt>
      <w:sdtPr>
        <w:rPr>
          <w:rFonts w:hint="eastAsia"/>
        </w:rPr>
        <w:alias w:val="模块:其他说明："/>
        <w:tag w:val="_SEC_ad2b0daa52af481d8a56e5f8f2ccc52e"/>
        <w:id w:val="1499767048"/>
        <w:lock w:val="sdtLocked"/>
        <w:placeholder>
          <w:docPart w:val="GBC22222222222222222222222222222"/>
        </w:placeholder>
      </w:sdtPr>
      <w:sdtEndPr>
        <w:rPr>
          <w:rFonts w:hint="default"/>
        </w:rPr>
      </w:sdtEndPr>
      <w:sdtContent>
        <w:p w:rsidR="00CF1D2C" w:rsidRDefault="00CF1D2C">
          <w:pPr>
            <w:pStyle w:val="510"/>
          </w:pPr>
          <w:r>
            <w:rPr>
              <w:rFonts w:hint="eastAsia"/>
            </w:rPr>
            <w:t>其他说明：</w:t>
          </w:r>
          <w:bookmarkEnd w:id="188"/>
        </w:p>
        <w:sdt>
          <w:sdtPr>
            <w:alias w:val="是否适用：母公司应收利息其他说明[双击切换]"/>
            <w:tag w:val="_GBC_936c374258514f469f2c9bb36b889c43"/>
            <w:id w:val="138883398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89" w:displacedByCustomXml="prev"/>
    <w:p w:rsidR="00CF1D2C" w:rsidRDefault="00CF1D2C">
      <w:pPr>
        <w:pStyle w:val="48"/>
      </w:pPr>
      <w:r>
        <w:rPr>
          <w:rFonts w:hint="eastAsia"/>
        </w:rPr>
        <w:t>应收股利</w:t>
      </w:r>
    </w:p>
    <w:bookmarkStart w:id="190" w:name="_Hlk10547160" w:displacedByCustomXml="next"/>
    <w:bookmarkStart w:id="191" w:name="_Hlk10547171" w:displacedByCustomXml="next"/>
    <w:sdt>
      <w:sdtPr>
        <w:rPr>
          <w:rFonts w:ascii="宋体" w:hAnsi="宋体" w:cs="宋体" w:hint="eastAsia"/>
          <w:b w:val="0"/>
          <w:bCs w:val="0"/>
          <w:kern w:val="0"/>
          <w:sz w:val="24"/>
          <w:szCs w:val="24"/>
        </w:rPr>
        <w:alias w:val="模块:应收股利"/>
        <w:tag w:val="_SEC_18f0cc3557ff45749d07d7a27d7c9620"/>
        <w:id w:val="-1167389038"/>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应收股利</w:t>
          </w:r>
          <w:bookmarkEnd w:id="190"/>
        </w:p>
        <w:sdt>
          <w:sdtPr>
            <w:alias w:val="是否适用：母公司应收股利[双击切换]"/>
            <w:tag w:val="_GBC_3f36acb68ddd426b990a146c5c14da80"/>
            <w:id w:val="537944061"/>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1" w:displacedByCustomXml="prev"/>
    <w:bookmarkStart w:id="192" w:name="_Hlk10547188" w:displacedByCustomXml="next"/>
    <w:bookmarkStart w:id="193" w:name="_Hlk10547199" w:displacedByCustomXml="next"/>
    <w:sdt>
      <w:sdtPr>
        <w:rPr>
          <w:rFonts w:ascii="宋体" w:hAnsi="宋体" w:cs="宋体" w:hint="eastAsia"/>
          <w:b w:val="0"/>
          <w:bCs w:val="0"/>
          <w:kern w:val="0"/>
          <w:sz w:val="24"/>
          <w:szCs w:val="24"/>
        </w:rPr>
        <w:alias w:val="模块:重要的账龄超过1年的应收股利"/>
        <w:tag w:val="_SEC_ccfd129beeb14f31b282a062cd845e5e"/>
        <w:id w:val="829481206"/>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103"/>
            </w:numPr>
            <w:ind w:left="426" w:hanging="426"/>
          </w:pPr>
          <w:r>
            <w:rPr>
              <w:rFonts w:hint="eastAsia"/>
            </w:rPr>
            <w:t>重要的账龄超过</w:t>
          </w:r>
          <w:r>
            <w:rPr>
              <w:rFonts w:hint="eastAsia"/>
            </w:rPr>
            <w:t>1</w:t>
          </w:r>
          <w:r>
            <w:rPr>
              <w:rFonts w:hint="eastAsia"/>
            </w:rPr>
            <w:t>年的应收股利</w:t>
          </w:r>
          <w:bookmarkEnd w:id="192"/>
        </w:p>
        <w:sdt>
          <w:sdtPr>
            <w:alias w:val="是否适用：母公司重要的账龄超过1年的应收股利[双击切换]"/>
            <w:tag w:val="_GBC_5ce593c40926400393bed620009e5006"/>
            <w:id w:val="1105155094"/>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3" w:displacedByCustomXml="prev"/>
    <w:bookmarkStart w:id="194" w:name="_Hlk10547212" w:displacedByCustomXml="next"/>
    <w:bookmarkStart w:id="195" w:name="_Hlk10547224" w:displacedByCustomXml="next"/>
    <w:sdt>
      <w:sdtPr>
        <w:rPr>
          <w:rFonts w:ascii="宋体" w:hAnsi="宋体" w:cs="宋体" w:hint="eastAsia"/>
          <w:b w:val="0"/>
          <w:bCs w:val="0"/>
          <w:kern w:val="0"/>
          <w:sz w:val="24"/>
          <w:szCs w:val="24"/>
        </w:rPr>
        <w:alias w:val="模块:坏账准备计提情况"/>
        <w:tag w:val="_SEC_3d41530a7b3d408cbfe627f818ea914c"/>
        <w:id w:val="147793959"/>
        <w:lock w:val="sdtLocked"/>
        <w:placeholder>
          <w:docPart w:val="GBC22222222222222222222222222222"/>
        </w:placeholder>
      </w:sdtPr>
      <w:sdtEndPr>
        <w:rPr>
          <w:rFonts w:hint="default"/>
          <w:szCs w:val="21"/>
        </w:rPr>
      </w:sdtEndPr>
      <w:sdtContent>
        <w:p w:rsidR="00CF1D2C" w:rsidRDefault="00CF1D2C" w:rsidP="00C06BE6">
          <w:pPr>
            <w:pStyle w:val="48"/>
            <w:numPr>
              <w:ilvl w:val="3"/>
              <w:numId w:val="103"/>
            </w:numPr>
            <w:ind w:left="426" w:hanging="426"/>
          </w:pPr>
          <w:r>
            <w:rPr>
              <w:rFonts w:ascii="宋体" w:hAnsi="宋体" w:cs="宋体" w:hint="eastAsia"/>
              <w:bCs w:val="0"/>
              <w:kern w:val="0"/>
              <w:szCs w:val="24"/>
            </w:rPr>
            <w:t>坏账准备计提情况</w:t>
          </w:r>
          <w:bookmarkEnd w:id="194"/>
        </w:p>
        <w:sdt>
          <w:sdtPr>
            <w:alias w:val="是否适用：母公司应收股利坏账准备调节表[双击切换]"/>
            <w:tag w:val="_GBC_9d130aecb6cb4874ac083fcdce5ee739"/>
            <w:id w:val="-179196852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95" w:displacedByCustomXml="prev"/>
    <w:bookmarkStart w:id="196" w:name="_Hlk10547234" w:displacedByCustomXml="next"/>
    <w:bookmarkStart w:id="197" w:name="_Hlk10547244" w:displacedByCustomXml="next"/>
    <w:sdt>
      <w:sdtPr>
        <w:rPr>
          <w:rFonts w:hint="eastAsia"/>
        </w:rPr>
        <w:alias w:val="模块:其他说明："/>
        <w:tag w:val="_SEC_2b03a6eb53a24c76a6dc28f0478009f2"/>
        <w:id w:val="-1540823157"/>
        <w:lock w:val="sdtLocked"/>
        <w:placeholder>
          <w:docPart w:val="GBC22222222222222222222222222222"/>
        </w:placeholder>
      </w:sdtPr>
      <w:sdtEndPr>
        <w:rPr>
          <w:rFonts w:hint="default"/>
        </w:rPr>
      </w:sdtEndPr>
      <w:sdtContent>
        <w:p w:rsidR="00CF1D2C" w:rsidRDefault="00CF1D2C">
          <w:pPr>
            <w:pStyle w:val="510"/>
          </w:pPr>
          <w:r>
            <w:rPr>
              <w:rFonts w:hint="eastAsia"/>
            </w:rPr>
            <w:t>其他说明：</w:t>
          </w:r>
          <w:bookmarkEnd w:id="196"/>
        </w:p>
        <w:sdt>
          <w:sdtPr>
            <w:alias w:val="是否适用：母公司应收股利其他说明[双击切换]"/>
            <w:tag w:val="_GBC_79a2eb8844e84fe3b78bb5ffcf2a57d5"/>
            <w:id w:val="-1581056005"/>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bookmarkEnd w:id="197" w:displacedByCustomXml="prev"/>
    <w:p w:rsidR="00CF1D2C" w:rsidRDefault="00CF1D2C">
      <w:pPr>
        <w:pStyle w:val="48"/>
      </w:pPr>
      <w:r>
        <w:rPr>
          <w:rFonts w:hint="eastAsia"/>
        </w:rPr>
        <w:t>其他应收款</w:t>
      </w:r>
    </w:p>
    <w:sdt>
      <w:sdtPr>
        <w:rPr>
          <w:rFonts w:ascii="宋体" w:hAnsi="宋体" w:cs="宋体"/>
          <w:b w:val="0"/>
          <w:bCs w:val="0"/>
          <w:kern w:val="0"/>
          <w:sz w:val="24"/>
          <w:szCs w:val="21"/>
        </w:rPr>
        <w:alias w:val="模块:组合中，按账龄分析法计提坏账准备的其他应收款"/>
        <w:tag w:val="_GBC_7633445fb4f445e9a99e716971900a22"/>
        <w:id w:val="480886900"/>
        <w:lock w:val="sdtLocked"/>
        <w:placeholder>
          <w:docPart w:val="GBC22222222222222222222222222222"/>
        </w:placeholder>
      </w:sdtPr>
      <w:sdtEndPr/>
      <w:sdtContent>
        <w:p w:rsidR="00CF1D2C" w:rsidRDefault="00CF1D2C" w:rsidP="00C06BE6">
          <w:pPr>
            <w:pStyle w:val="48"/>
            <w:numPr>
              <w:ilvl w:val="3"/>
              <w:numId w:val="103"/>
            </w:numPr>
            <w:ind w:left="426" w:hanging="426"/>
            <w:rPr>
              <w:szCs w:val="21"/>
            </w:rPr>
          </w:pPr>
          <w:proofErr w:type="gramStart"/>
          <w:r>
            <w:rPr>
              <w:rFonts w:hint="eastAsia"/>
              <w:szCs w:val="21"/>
            </w:rPr>
            <w:t>按账龄</w:t>
          </w:r>
          <w:proofErr w:type="gramEnd"/>
          <w:r>
            <w:rPr>
              <w:rFonts w:hint="eastAsia"/>
              <w:szCs w:val="21"/>
            </w:rPr>
            <w:t>披露</w:t>
          </w:r>
        </w:p>
        <w:p w:rsidR="00CF1D2C" w:rsidRDefault="00034E8D" w:rsidP="00CF1D2C">
          <w:pPr>
            <w:pStyle w:val="510"/>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933639671"/>
              <w:lock w:val="sdtContentLocked"/>
              <w:placeholder>
                <w:docPart w:val="GBC22222222222222222222222222222"/>
              </w:placeholder>
            </w:sdtPr>
            <w:sdtEndPr/>
            <w:sdtContent>
              <w:r w:rsidR="00CF1D2C">
                <w:fldChar w:fldCharType="begin"/>
              </w:r>
              <w:r w:rsidR="00CF1D2C">
                <w:instrText>MACROBUTTON  SnrToggleCheckbox √适用</w:instrText>
              </w:r>
              <w:r w:rsidR="00CF1D2C">
                <w:fldChar w:fldCharType="end"/>
              </w:r>
              <w:r w:rsidR="00CF1D2C">
                <w:fldChar w:fldCharType="begin"/>
              </w:r>
              <w:r w:rsidR="00CF1D2C">
                <w:instrText xml:space="preserve"> MACROBUTTON  SnrToggleCheckbox □不适用 </w:instrText>
              </w:r>
              <w:r w:rsidR="00CF1D2C">
                <w:fldChar w:fldCharType="end"/>
              </w:r>
            </w:sdtContent>
          </w:sdt>
        </w:p>
        <w:p w:rsidR="00CF1D2C" w:rsidRPr="00A46680" w:rsidRDefault="00CF1D2C">
          <w:pPr>
            <w:pStyle w:val="510"/>
            <w:jc w:val="right"/>
            <w:rPr>
              <w:rFonts w:ascii="Times New Roman" w:hAnsi="Times New Roman" w:cs="Times New Roman"/>
              <w:sz w:val="21"/>
            </w:rPr>
          </w:pPr>
          <w:r w:rsidRPr="00A46680">
            <w:rPr>
              <w:rFonts w:ascii="Times New Roman" w:hAnsi="Times New Roman" w:cs="Times New Roman"/>
              <w:sz w:val="21"/>
            </w:rPr>
            <w:t>单位：</w:t>
          </w:r>
          <w:sdt>
            <w:sdtPr>
              <w:rPr>
                <w:rFonts w:ascii="Times New Roman" w:hAnsi="Times New Roman" w:cs="Times New Roman"/>
                <w:sz w:val="21"/>
              </w:rPr>
              <w:alias w:val="单位：母公司财务附注：单项金额不重大但按信用风险特征组合后该组合的风险较大的其他应收账款"/>
              <w:tag w:val="_GBC_ede5d9b4f8594f95a95f3ab6c9f60baf"/>
              <w:id w:val="-19277969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ascii="Times New Roman" w:hAnsi="Times New Roman" w:cs="Times New Roman"/>
                  <w:sz w:val="21"/>
                </w:rPr>
                <w:t>元</w:t>
              </w:r>
            </w:sdtContent>
          </w:sdt>
          <w:r w:rsidRPr="00A46680">
            <w:rPr>
              <w:rFonts w:ascii="Times New Roman" w:hAnsi="Times New Roman" w:cs="Times New Roman"/>
              <w:sz w:val="21"/>
            </w:rPr>
            <w:t xml:space="preserve">  </w:t>
          </w:r>
          <w:r w:rsidRPr="00A46680">
            <w:rPr>
              <w:rFonts w:ascii="Times New Roman" w:hAnsi="Times New Roman" w:cs="Times New Roman"/>
              <w:sz w:val="21"/>
            </w:rPr>
            <w:t>币种：</w:t>
          </w:r>
          <w:sdt>
            <w:sdtPr>
              <w:rPr>
                <w:rFonts w:ascii="Times New Roman" w:hAnsi="Times New Roman" w:cs="Times New Roman"/>
                <w:sz w:val="21"/>
              </w:rPr>
              <w:alias w:val="币种：母公司财务附注：单项金额不重大但按信用风险特征组合后该组合的风险较大的其他应收账款"/>
              <w:tag w:val="_GBC_f568e72906c2467eaad01f9cc2c58e38"/>
              <w:id w:val="1467158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ascii="Times New Roman" w:hAnsi="Times New Roman" w:cs="Times New Roman"/>
                  <w:sz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CF1D2C" w:rsidRPr="00A46680" w:rsidTr="00A46680">
            <w:trPr>
              <w:trHeight w:val="340"/>
              <w:jc w:val="center"/>
            </w:trPr>
            <w:sdt>
              <w:sdtPr>
                <w:rPr>
                  <w:rFonts w:ascii="Times New Roman" w:hAnsi="Times New Roman" w:cs="Times New Roman"/>
                  <w:b/>
                  <w:sz w:val="21"/>
                </w:rPr>
                <w:tag w:val="_PLD_ea421152d78d40388e20d700f11c5b7c"/>
                <w:id w:val="-1176340069"/>
                <w:lock w:val="sdtLocked"/>
              </w:sdtPr>
              <w:sdtEndPr/>
              <w:sdtContent>
                <w:tc>
                  <w:tcPr>
                    <w:tcW w:w="2984" w:type="pct"/>
                    <w:tcBorders>
                      <w:bottom w:val="single" w:sz="4" w:space="0" w:color="auto"/>
                    </w:tcBorders>
                    <w:shd w:val="clear" w:color="auto" w:fill="auto"/>
                    <w:vAlign w:val="center"/>
                  </w:tcPr>
                  <w:p w:rsidR="00CF1D2C" w:rsidRPr="00A46680" w:rsidRDefault="00CF1D2C">
                    <w:pPr>
                      <w:pStyle w:val="510"/>
                      <w:jc w:val="center"/>
                      <w:rPr>
                        <w:rFonts w:ascii="Times New Roman" w:hAnsi="Times New Roman" w:cs="Times New Roman"/>
                        <w:b/>
                        <w:sz w:val="21"/>
                      </w:rPr>
                    </w:pPr>
                    <w:r w:rsidRPr="00A46680">
                      <w:rPr>
                        <w:rFonts w:ascii="Times New Roman" w:hAnsi="Times New Roman" w:cs="Times New Roman"/>
                        <w:b/>
                        <w:sz w:val="21"/>
                      </w:rPr>
                      <w:t>账龄</w:t>
                    </w:r>
                  </w:p>
                </w:tc>
              </w:sdtContent>
            </w:sdt>
            <w:sdt>
              <w:sdtPr>
                <w:rPr>
                  <w:rFonts w:ascii="Times New Roman" w:hAnsi="Times New Roman" w:cs="Times New Roman"/>
                  <w:b/>
                  <w:sz w:val="21"/>
                </w:rPr>
                <w:tag w:val="_PLD_041d6c971e464a898746e2aa12807b27"/>
                <w:id w:val="-1811008868"/>
                <w:lock w:val="sdtLocked"/>
              </w:sdtPr>
              <w:sdtEndPr/>
              <w:sdtContent>
                <w:tc>
                  <w:tcPr>
                    <w:tcW w:w="2016" w:type="pct"/>
                    <w:tcBorders>
                      <w:bottom w:val="single" w:sz="4" w:space="0" w:color="auto"/>
                    </w:tcBorders>
                    <w:shd w:val="clear" w:color="auto" w:fill="auto"/>
                    <w:vAlign w:val="center"/>
                  </w:tcPr>
                  <w:p w:rsidR="00CF1D2C" w:rsidRPr="00A46680" w:rsidRDefault="00CF1D2C">
                    <w:pPr>
                      <w:pStyle w:val="510"/>
                      <w:jc w:val="center"/>
                      <w:rPr>
                        <w:rFonts w:ascii="Times New Roman" w:hAnsi="Times New Roman" w:cs="Times New Roman"/>
                        <w:b/>
                        <w:sz w:val="21"/>
                      </w:rPr>
                    </w:pPr>
                    <w:r w:rsidRPr="00A46680">
                      <w:rPr>
                        <w:rFonts w:ascii="Times New Roman" w:hAnsi="Times New Roman" w:cs="Times New Roman"/>
                        <w:b/>
                        <w:sz w:val="21"/>
                      </w:rPr>
                      <w:t>期末余额</w:t>
                    </w:r>
                  </w:p>
                </w:tc>
              </w:sdtContent>
            </w:sdt>
          </w:tr>
          <w:tr w:rsidR="00CF1D2C" w:rsidRPr="00A46680" w:rsidTr="00A46680">
            <w:trPr>
              <w:trHeight w:val="340"/>
              <w:jc w:val="center"/>
            </w:trPr>
            <w:sdt>
              <w:sdtPr>
                <w:rPr>
                  <w:rFonts w:ascii="Times New Roman" w:hAnsi="Times New Roman" w:cs="Times New Roman"/>
                  <w:sz w:val="21"/>
                </w:rPr>
                <w:tag w:val="_PLD_e7e6a5399aea4d5c9e5e7d69deb45784"/>
                <w:id w:val="-769931530"/>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proofErr w:type="gramStart"/>
                    <w:r w:rsidRPr="00A46680">
                      <w:rPr>
                        <w:rFonts w:ascii="Times New Roman" w:hAnsi="Times New Roman" w:cs="Times New Roman"/>
                        <w:sz w:val="21"/>
                      </w:rPr>
                      <w:t>1</w:t>
                    </w:r>
                    <w:r w:rsidRPr="00A46680">
                      <w:rPr>
                        <w:rFonts w:ascii="Times New Roman" w:hAnsi="Times New Roman" w:cs="Times New Roman"/>
                        <w:sz w:val="21"/>
                      </w:rPr>
                      <w:t>年以内</w:t>
                    </w:r>
                    <w:proofErr w:type="gramEnd"/>
                  </w:p>
                </w:tc>
              </w:sdtContent>
            </w:sdt>
            <w:tc>
              <w:tcPr>
                <w:tcW w:w="2016" w:type="pct"/>
                <w:shd w:val="clear" w:color="auto" w:fill="auto"/>
                <w:vAlign w:val="center"/>
              </w:tcPr>
              <w:p w:rsidR="00CF1D2C" w:rsidRPr="00A46680" w:rsidRDefault="004F68B5" w:rsidP="00A46680">
                <w:pPr>
                  <w:pStyle w:val="510"/>
                  <w:jc w:val="right"/>
                  <w:rPr>
                    <w:rFonts w:ascii="Times New Roman" w:hAnsi="Times New Roman" w:cs="Times New Roman"/>
                    <w:sz w:val="21"/>
                  </w:rPr>
                </w:pPr>
                <w:r w:rsidRPr="00A46680">
                  <w:rPr>
                    <w:rFonts w:ascii="Times New Roman" w:hAnsi="Times New Roman" w:cs="Times New Roman"/>
                    <w:sz w:val="21"/>
                  </w:rPr>
                  <w:t>6</w:t>
                </w:r>
                <w:r w:rsidR="00693C58" w:rsidRPr="00A46680">
                  <w:rPr>
                    <w:rFonts w:ascii="Times New Roman" w:hAnsi="Times New Roman" w:cs="Times New Roman"/>
                    <w:sz w:val="21"/>
                  </w:rPr>
                  <w:t>,</w:t>
                </w:r>
                <w:r w:rsidRPr="00A46680">
                  <w:rPr>
                    <w:rFonts w:ascii="Times New Roman" w:hAnsi="Times New Roman" w:cs="Times New Roman"/>
                    <w:sz w:val="21"/>
                  </w:rPr>
                  <w:t>021</w:t>
                </w:r>
                <w:r w:rsidR="00693C58" w:rsidRPr="00A46680">
                  <w:rPr>
                    <w:rFonts w:ascii="Times New Roman" w:hAnsi="Times New Roman" w:cs="Times New Roman"/>
                    <w:sz w:val="21"/>
                  </w:rPr>
                  <w:t>,</w:t>
                </w:r>
                <w:r w:rsidRPr="00A46680">
                  <w:rPr>
                    <w:rFonts w:ascii="Times New Roman" w:hAnsi="Times New Roman" w:cs="Times New Roman"/>
                    <w:sz w:val="21"/>
                  </w:rPr>
                  <w:t>893.14</w:t>
                </w:r>
              </w:p>
            </w:tc>
          </w:tr>
          <w:tr w:rsidR="00CF1D2C" w:rsidRPr="00A46680" w:rsidTr="00A46680">
            <w:trPr>
              <w:trHeight w:val="340"/>
              <w:jc w:val="center"/>
            </w:trPr>
            <w:sdt>
              <w:sdtPr>
                <w:rPr>
                  <w:rFonts w:ascii="Times New Roman" w:hAnsi="Times New Roman" w:cs="Times New Roman"/>
                  <w:sz w:val="21"/>
                </w:rPr>
                <w:tag w:val="_PLD_56f450290f844bc78a2cfb244e386bfb"/>
                <w:id w:val="1039945232"/>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其中：</w:t>
                    </w:r>
                    <w:r w:rsidRPr="00A46680">
                      <w:rPr>
                        <w:rFonts w:ascii="Times New Roman" w:hAnsi="Times New Roman" w:cs="Times New Roman"/>
                        <w:sz w:val="21"/>
                      </w:rPr>
                      <w:t>1</w:t>
                    </w:r>
                    <w:r w:rsidRPr="00A46680">
                      <w:rPr>
                        <w:rFonts w:ascii="Times New Roman" w:hAnsi="Times New Roman" w:cs="Times New Roman"/>
                        <w:sz w:val="21"/>
                      </w:rPr>
                      <w:t>年以内分项</w:t>
                    </w:r>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2003791af21f466bb07049d42fca0a81"/>
                <w:id w:val="-2066017340"/>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1</w:t>
                    </w:r>
                    <w:r w:rsidRPr="00A46680">
                      <w:rPr>
                        <w:rFonts w:ascii="Times New Roman" w:hAnsi="Times New Roman" w:cs="Times New Roman"/>
                        <w:sz w:val="21"/>
                      </w:rPr>
                      <w:t>年以内小计</w:t>
                    </w:r>
                  </w:p>
                </w:tc>
              </w:sdtContent>
            </w:sdt>
            <w:tc>
              <w:tcPr>
                <w:tcW w:w="2016" w:type="pct"/>
                <w:shd w:val="clear" w:color="auto" w:fill="auto"/>
                <w:vAlign w:val="center"/>
              </w:tcPr>
              <w:p w:rsidR="00CF1D2C" w:rsidRPr="00A46680" w:rsidRDefault="004F68B5" w:rsidP="00A46680">
                <w:pPr>
                  <w:pStyle w:val="510"/>
                  <w:jc w:val="right"/>
                  <w:rPr>
                    <w:rFonts w:ascii="Times New Roman" w:hAnsi="Times New Roman" w:cs="Times New Roman"/>
                    <w:sz w:val="21"/>
                  </w:rPr>
                </w:pPr>
                <w:r w:rsidRPr="00A46680">
                  <w:rPr>
                    <w:rFonts w:ascii="Times New Roman" w:hAnsi="Times New Roman" w:cs="Times New Roman"/>
                    <w:sz w:val="21"/>
                  </w:rPr>
                  <w:t>6,021,893.14</w:t>
                </w:r>
              </w:p>
            </w:tc>
          </w:tr>
          <w:tr w:rsidR="00CF1D2C" w:rsidRPr="00A46680" w:rsidTr="00A46680">
            <w:trPr>
              <w:trHeight w:val="340"/>
              <w:jc w:val="center"/>
            </w:trPr>
            <w:sdt>
              <w:sdtPr>
                <w:rPr>
                  <w:rFonts w:ascii="Times New Roman" w:hAnsi="Times New Roman" w:cs="Times New Roman"/>
                  <w:sz w:val="21"/>
                </w:rPr>
                <w:tag w:val="_PLD_95c5c36c109842ad8ca939ca66051b89"/>
                <w:id w:val="-1822876532"/>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1</w:t>
                    </w:r>
                    <w:r w:rsidRPr="00A46680">
                      <w:rPr>
                        <w:rFonts w:ascii="Times New Roman" w:hAnsi="Times New Roman" w:cs="Times New Roman"/>
                        <w:sz w:val="21"/>
                      </w:rPr>
                      <w:t>至</w:t>
                    </w:r>
                    <w:r w:rsidRPr="00A46680">
                      <w:rPr>
                        <w:rFonts w:ascii="Times New Roman" w:hAnsi="Times New Roman" w:cs="Times New Roman"/>
                        <w:sz w:val="21"/>
                      </w:rPr>
                      <w:t>2</w:t>
                    </w:r>
                    <w:r w:rsidRPr="00A46680">
                      <w:rPr>
                        <w:rFonts w:ascii="Times New Roman" w:hAnsi="Times New Roman" w:cs="Times New Roman"/>
                        <w:sz w:val="21"/>
                      </w:rPr>
                      <w:t>年</w:t>
                    </w:r>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95bded3dfef44f398326fefdfdfa13a1"/>
                <w:id w:val="-2104943689"/>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2</w:t>
                    </w:r>
                    <w:r w:rsidRPr="00A46680">
                      <w:rPr>
                        <w:rFonts w:ascii="Times New Roman" w:hAnsi="Times New Roman" w:cs="Times New Roman"/>
                        <w:sz w:val="21"/>
                      </w:rPr>
                      <w:t>至</w:t>
                    </w:r>
                    <w:r w:rsidRPr="00A46680">
                      <w:rPr>
                        <w:rFonts w:ascii="Times New Roman" w:hAnsi="Times New Roman" w:cs="Times New Roman"/>
                        <w:sz w:val="21"/>
                      </w:rPr>
                      <w:t>3</w:t>
                    </w:r>
                    <w:r w:rsidRPr="00A46680">
                      <w:rPr>
                        <w:rFonts w:ascii="Times New Roman" w:hAnsi="Times New Roman" w:cs="Times New Roman"/>
                        <w:sz w:val="21"/>
                      </w:rPr>
                      <w:t>年</w:t>
                    </w:r>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8e60c19da192420eac3e17635db6643f"/>
                <w:id w:val="-1736705724"/>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proofErr w:type="gramStart"/>
                    <w:r w:rsidRPr="00A46680">
                      <w:rPr>
                        <w:rFonts w:ascii="Times New Roman" w:hAnsi="Times New Roman" w:cs="Times New Roman"/>
                        <w:sz w:val="21"/>
                      </w:rPr>
                      <w:t>3</w:t>
                    </w:r>
                    <w:r w:rsidRPr="00A46680">
                      <w:rPr>
                        <w:rFonts w:ascii="Times New Roman" w:hAnsi="Times New Roman" w:cs="Times New Roman"/>
                        <w:sz w:val="21"/>
                      </w:rPr>
                      <w:t>年以上</w:t>
                    </w:r>
                    <w:proofErr w:type="gramEnd"/>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f2ed966c1e274f61b24a1143926bf921"/>
                <w:id w:val="508023602"/>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3</w:t>
                    </w:r>
                    <w:r w:rsidRPr="00A46680">
                      <w:rPr>
                        <w:rFonts w:ascii="Times New Roman" w:hAnsi="Times New Roman" w:cs="Times New Roman"/>
                        <w:sz w:val="21"/>
                      </w:rPr>
                      <w:t>至</w:t>
                    </w:r>
                    <w:r w:rsidRPr="00A46680">
                      <w:rPr>
                        <w:rFonts w:ascii="Times New Roman" w:hAnsi="Times New Roman" w:cs="Times New Roman"/>
                        <w:sz w:val="21"/>
                      </w:rPr>
                      <w:t>4</w:t>
                    </w:r>
                    <w:r w:rsidRPr="00A46680">
                      <w:rPr>
                        <w:rFonts w:ascii="Times New Roman" w:hAnsi="Times New Roman" w:cs="Times New Roman"/>
                        <w:sz w:val="21"/>
                      </w:rPr>
                      <w:t>年</w:t>
                    </w:r>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b619e0e2723e468294b0f0499cb87825"/>
                <w:id w:val="2075004997"/>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r w:rsidRPr="00A46680">
                      <w:rPr>
                        <w:rFonts w:ascii="Times New Roman" w:hAnsi="Times New Roman" w:cs="Times New Roman"/>
                        <w:sz w:val="21"/>
                      </w:rPr>
                      <w:t>4</w:t>
                    </w:r>
                    <w:r w:rsidRPr="00A46680">
                      <w:rPr>
                        <w:rFonts w:ascii="Times New Roman" w:hAnsi="Times New Roman" w:cs="Times New Roman"/>
                        <w:sz w:val="21"/>
                      </w:rPr>
                      <w:t>至</w:t>
                    </w:r>
                    <w:r w:rsidRPr="00A46680">
                      <w:rPr>
                        <w:rFonts w:ascii="Times New Roman" w:hAnsi="Times New Roman" w:cs="Times New Roman"/>
                        <w:sz w:val="21"/>
                      </w:rPr>
                      <w:t>5</w:t>
                    </w:r>
                    <w:r w:rsidRPr="00A46680">
                      <w:rPr>
                        <w:rFonts w:ascii="Times New Roman" w:hAnsi="Times New Roman" w:cs="Times New Roman"/>
                        <w:sz w:val="21"/>
                      </w:rPr>
                      <w:t>年</w:t>
                    </w:r>
                  </w:p>
                </w:tc>
              </w:sdtContent>
            </w:sdt>
            <w:tc>
              <w:tcPr>
                <w:tcW w:w="2016"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rPr>
                <w:tag w:val="_PLD_ba74cee717434a10956280b38ade6234"/>
                <w:id w:val="1620188969"/>
                <w:lock w:val="sdtLocked"/>
              </w:sdtPr>
              <w:sdtEndPr/>
              <w:sdtContent>
                <w:tc>
                  <w:tcPr>
                    <w:tcW w:w="2984" w:type="pct"/>
                    <w:shd w:val="clear" w:color="auto" w:fill="auto"/>
                    <w:vAlign w:val="center"/>
                  </w:tcPr>
                  <w:p w:rsidR="00CF1D2C" w:rsidRPr="00A46680" w:rsidRDefault="00CF1D2C" w:rsidP="00A46680">
                    <w:pPr>
                      <w:pStyle w:val="510"/>
                      <w:jc w:val="both"/>
                      <w:rPr>
                        <w:rFonts w:ascii="Times New Roman" w:hAnsi="Times New Roman" w:cs="Times New Roman"/>
                        <w:sz w:val="21"/>
                      </w:rPr>
                    </w:pPr>
                    <w:proofErr w:type="gramStart"/>
                    <w:r w:rsidRPr="00A46680">
                      <w:rPr>
                        <w:rFonts w:ascii="Times New Roman" w:hAnsi="Times New Roman" w:cs="Times New Roman"/>
                        <w:sz w:val="21"/>
                      </w:rPr>
                      <w:t>5</w:t>
                    </w:r>
                    <w:r w:rsidRPr="00A46680">
                      <w:rPr>
                        <w:rFonts w:ascii="Times New Roman" w:hAnsi="Times New Roman" w:cs="Times New Roman"/>
                        <w:sz w:val="21"/>
                      </w:rPr>
                      <w:t>年以上</w:t>
                    </w:r>
                    <w:proofErr w:type="gramEnd"/>
                  </w:p>
                </w:tc>
              </w:sdtContent>
            </w:sdt>
            <w:tc>
              <w:tcPr>
                <w:tcW w:w="2016" w:type="pct"/>
                <w:shd w:val="clear" w:color="auto" w:fill="auto"/>
                <w:vAlign w:val="center"/>
              </w:tcPr>
              <w:p w:rsidR="00CF1D2C" w:rsidRPr="00A46680" w:rsidRDefault="00C1200A" w:rsidP="00A46680">
                <w:pPr>
                  <w:pStyle w:val="510"/>
                  <w:jc w:val="right"/>
                  <w:rPr>
                    <w:rFonts w:ascii="Times New Roman" w:hAnsi="Times New Roman" w:cs="Times New Roman"/>
                    <w:sz w:val="21"/>
                  </w:rPr>
                </w:pPr>
                <w:r w:rsidRPr="00A46680">
                  <w:rPr>
                    <w:rFonts w:ascii="Times New Roman" w:hAnsi="Times New Roman" w:cs="Times New Roman"/>
                    <w:sz w:val="21"/>
                  </w:rPr>
                  <w:t>745,418.62</w:t>
                </w:r>
              </w:p>
            </w:tc>
          </w:tr>
          <w:tr w:rsidR="00CF1D2C" w:rsidRPr="00A46680" w:rsidTr="00A46680">
            <w:trPr>
              <w:trHeight w:val="340"/>
              <w:jc w:val="center"/>
            </w:trPr>
            <w:sdt>
              <w:sdtPr>
                <w:rPr>
                  <w:rFonts w:ascii="Times New Roman" w:hAnsi="Times New Roman" w:cs="Times New Roman"/>
                  <w:sz w:val="21"/>
                </w:rPr>
                <w:tag w:val="_PLD_b07c72d6667b4b8198e844363dff5967"/>
                <w:id w:val="335969358"/>
                <w:lock w:val="sdtLocked"/>
              </w:sdtPr>
              <w:sdtEndPr/>
              <w:sdtContent>
                <w:tc>
                  <w:tcPr>
                    <w:tcW w:w="2984" w:type="pct"/>
                    <w:shd w:val="clear" w:color="auto" w:fill="auto"/>
                    <w:vAlign w:val="center"/>
                  </w:tcPr>
                  <w:p w:rsidR="00CF1D2C" w:rsidRPr="00A46680" w:rsidRDefault="00CF1D2C">
                    <w:pPr>
                      <w:pStyle w:val="510"/>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2016" w:type="pct"/>
                <w:shd w:val="clear" w:color="auto" w:fill="auto"/>
                <w:vAlign w:val="center"/>
              </w:tcPr>
              <w:p w:rsidR="00CF1D2C" w:rsidRPr="00A46680" w:rsidRDefault="004F68B5" w:rsidP="00A46680">
                <w:pPr>
                  <w:pStyle w:val="510"/>
                  <w:jc w:val="right"/>
                  <w:rPr>
                    <w:rFonts w:ascii="Times New Roman" w:hAnsi="Times New Roman" w:cs="Times New Roman"/>
                    <w:sz w:val="21"/>
                  </w:rPr>
                </w:pPr>
                <w:r w:rsidRPr="00A46680">
                  <w:rPr>
                    <w:rFonts w:ascii="Times New Roman" w:hAnsi="Times New Roman" w:cs="Times New Roman"/>
                    <w:sz w:val="21"/>
                  </w:rPr>
                  <w:t>6,767,311.76</w:t>
                </w:r>
              </w:p>
            </w:tc>
          </w:tr>
        </w:tbl>
        <w:p w:rsidR="00CF1D2C" w:rsidRDefault="00034E8D">
          <w:pPr>
            <w:pStyle w:val="510"/>
          </w:pPr>
        </w:p>
      </w:sdtContent>
    </w:sdt>
    <w:bookmarkStart w:id="198" w:name="_Hlk10547648" w:displacedByCustomXml="next"/>
    <w:sdt>
      <w:sdtPr>
        <w:rPr>
          <w:rFonts w:ascii="宋体" w:hAnsi="宋体" w:cs="宋体" w:hint="eastAsia"/>
          <w:b w:val="0"/>
          <w:bCs w:val="0"/>
          <w:kern w:val="0"/>
          <w:sz w:val="24"/>
          <w:szCs w:val="24"/>
        </w:rPr>
        <w:alias w:val="模块:其他应收款按款项性质分类情况"/>
        <w:tag w:val="_GBC_c9f7dc8489b74105a28800b5cfad23af"/>
        <w:id w:val="954909908"/>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按款项性质分类</w:t>
          </w:r>
        </w:p>
        <w:sdt>
          <w:sdtPr>
            <w:alias w:val="是否适用：母公司其他应收款按款项性质分类情况[双击切换]"/>
            <w:tag w:val="_GBC_101fec10ac1f41f39330610cac041192"/>
            <w:id w:val="209142232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A46680" w:rsidRDefault="00CF1D2C">
          <w:pPr>
            <w:pStyle w:val="510"/>
            <w:jc w:val="right"/>
            <w:rPr>
              <w:rFonts w:ascii="Times New Roman" w:hAnsi="Times New Roman" w:cs="Times New Roman"/>
              <w:sz w:val="21"/>
            </w:rPr>
          </w:pPr>
          <w:r w:rsidRPr="00A46680">
            <w:rPr>
              <w:rFonts w:ascii="Times New Roman" w:hAnsi="Times New Roman" w:cs="Times New Roman"/>
              <w:sz w:val="21"/>
            </w:rPr>
            <w:t>单位</w:t>
          </w:r>
          <w:r w:rsidRPr="00A46680">
            <w:rPr>
              <w:rFonts w:ascii="Times New Roman" w:hAnsi="Times New Roman" w:cs="Times New Roman"/>
              <w:sz w:val="21"/>
            </w:rPr>
            <w:t>:</w:t>
          </w:r>
          <w:sdt>
            <w:sdtPr>
              <w:rPr>
                <w:rFonts w:ascii="Times New Roman" w:hAnsi="Times New Roman" w:cs="Times New Roman"/>
                <w:sz w:val="21"/>
              </w:rPr>
              <w:alias w:val="单位：财务附注：母公司其他应收款按款项性质分类情况"/>
              <w:tag w:val="_GBC_cdfadb9bdd864b32a99df11dec001a83"/>
              <w:id w:val="13759640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ascii="Times New Roman" w:hAnsi="Times New Roman" w:cs="Times New Roman"/>
                  <w:sz w:val="21"/>
                </w:rPr>
                <w:t>元</w:t>
              </w:r>
            </w:sdtContent>
          </w:sdt>
          <w:r w:rsidRPr="00A46680">
            <w:rPr>
              <w:rFonts w:ascii="Times New Roman" w:hAnsi="Times New Roman" w:cs="Times New Roman"/>
              <w:sz w:val="21"/>
            </w:rPr>
            <w:t xml:space="preserve">  </w:t>
          </w:r>
          <w:r w:rsidRPr="00A46680">
            <w:rPr>
              <w:rFonts w:ascii="Times New Roman" w:hAnsi="Times New Roman" w:cs="Times New Roman"/>
              <w:sz w:val="21"/>
            </w:rPr>
            <w:t>币种</w:t>
          </w:r>
          <w:r w:rsidRPr="00A46680">
            <w:rPr>
              <w:rFonts w:ascii="Times New Roman" w:hAnsi="Times New Roman" w:cs="Times New Roman"/>
              <w:sz w:val="21"/>
            </w:rPr>
            <w:t>:</w:t>
          </w:r>
          <w:sdt>
            <w:sdtPr>
              <w:rPr>
                <w:rFonts w:ascii="Times New Roman" w:hAnsi="Times New Roman" w:cs="Times New Roman"/>
                <w:sz w:val="21"/>
              </w:rPr>
              <w:alias w:val="币种：财务附注：母公司其他应收款按款项性质分类情况"/>
              <w:tag w:val="_GBC_cac854cfb75144bc86635f44f78d6611"/>
              <w:id w:val="-587689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77769A" w:rsidRPr="00A46680" w:rsidTr="00A46680">
            <w:trPr>
              <w:trHeight w:val="340"/>
            </w:trPr>
            <w:sdt>
              <w:sdtPr>
                <w:rPr>
                  <w:rFonts w:ascii="Times New Roman" w:hAnsi="Times New Roman" w:cs="Times New Roman"/>
                  <w:b/>
                  <w:sz w:val="21"/>
                </w:rPr>
                <w:tag w:val="_PLD_797d39f4d1fd488e93d36af61d0bebfd"/>
                <w:id w:val="-2072413996"/>
                <w:lock w:val="sdtLocked"/>
              </w:sdtPr>
              <w:sdtEndPr/>
              <w:sdtContent>
                <w:tc>
                  <w:tcPr>
                    <w:tcW w:w="1700" w:type="pct"/>
                    <w:shd w:val="clear" w:color="auto" w:fill="auto"/>
                    <w:vAlign w:val="center"/>
                  </w:tcPr>
                  <w:p w:rsidR="0077769A" w:rsidRPr="00A46680" w:rsidRDefault="0077769A" w:rsidP="00A46680">
                    <w:pPr>
                      <w:pStyle w:val="510"/>
                      <w:jc w:val="center"/>
                      <w:rPr>
                        <w:rFonts w:ascii="Times New Roman" w:hAnsi="Times New Roman" w:cs="Times New Roman"/>
                        <w:b/>
                        <w:sz w:val="21"/>
                      </w:rPr>
                    </w:pPr>
                    <w:r w:rsidRPr="00A46680">
                      <w:rPr>
                        <w:rFonts w:ascii="Times New Roman" w:hAnsi="Times New Roman" w:cs="Times New Roman"/>
                        <w:b/>
                        <w:sz w:val="21"/>
                      </w:rPr>
                      <w:t>款项性质</w:t>
                    </w:r>
                  </w:p>
                </w:tc>
              </w:sdtContent>
            </w:sdt>
            <w:sdt>
              <w:sdtPr>
                <w:rPr>
                  <w:rFonts w:ascii="Times New Roman" w:hAnsi="Times New Roman" w:cs="Times New Roman"/>
                  <w:b/>
                  <w:sz w:val="21"/>
                </w:rPr>
                <w:tag w:val="_PLD_7853db088d0a4b218482e741ebbac8e0"/>
                <w:id w:val="-980457514"/>
                <w:lock w:val="sdtLocked"/>
              </w:sdtPr>
              <w:sdtEndPr/>
              <w:sdtContent>
                <w:tc>
                  <w:tcPr>
                    <w:tcW w:w="1647" w:type="pct"/>
                    <w:shd w:val="clear" w:color="auto" w:fill="auto"/>
                    <w:vAlign w:val="center"/>
                  </w:tcPr>
                  <w:p w:rsidR="0077769A" w:rsidRPr="00A46680" w:rsidRDefault="0077769A" w:rsidP="00A46680">
                    <w:pPr>
                      <w:pStyle w:val="510"/>
                      <w:jc w:val="center"/>
                      <w:rPr>
                        <w:rFonts w:ascii="Times New Roman" w:hAnsi="Times New Roman" w:cs="Times New Roman"/>
                        <w:b/>
                        <w:sz w:val="21"/>
                      </w:rPr>
                    </w:pPr>
                    <w:r w:rsidRPr="00A46680">
                      <w:rPr>
                        <w:rFonts w:ascii="Times New Roman" w:hAnsi="Times New Roman" w:cs="Times New Roman"/>
                        <w:b/>
                        <w:sz w:val="21"/>
                      </w:rPr>
                      <w:t>期末账面余额</w:t>
                    </w:r>
                  </w:p>
                </w:tc>
              </w:sdtContent>
            </w:sdt>
            <w:sdt>
              <w:sdtPr>
                <w:rPr>
                  <w:rFonts w:ascii="Times New Roman" w:hAnsi="Times New Roman" w:cs="Times New Roman"/>
                  <w:b/>
                  <w:sz w:val="21"/>
                </w:rPr>
                <w:tag w:val="_PLD_56ab744bffee4ad28664bdf9e16551e2"/>
                <w:id w:val="-1028485006"/>
                <w:lock w:val="sdtLocked"/>
              </w:sdtPr>
              <w:sdtEndPr/>
              <w:sdtContent>
                <w:tc>
                  <w:tcPr>
                    <w:tcW w:w="1653" w:type="pct"/>
                    <w:shd w:val="clear" w:color="auto" w:fill="auto"/>
                    <w:vAlign w:val="center"/>
                  </w:tcPr>
                  <w:p w:rsidR="0077769A" w:rsidRPr="00A46680" w:rsidRDefault="0077769A" w:rsidP="00A46680">
                    <w:pPr>
                      <w:pStyle w:val="510"/>
                      <w:jc w:val="center"/>
                      <w:rPr>
                        <w:rFonts w:ascii="Times New Roman" w:hAnsi="Times New Roman" w:cs="Times New Roman"/>
                        <w:b/>
                        <w:sz w:val="21"/>
                      </w:rPr>
                    </w:pPr>
                    <w:r w:rsidRPr="00A46680">
                      <w:rPr>
                        <w:rFonts w:ascii="Times New Roman" w:hAnsi="Times New Roman" w:cs="Times New Roman"/>
                        <w:b/>
                        <w:sz w:val="21"/>
                      </w:rPr>
                      <w:t>期初账面余额</w:t>
                    </w:r>
                  </w:p>
                </w:tc>
              </w:sdtContent>
            </w:sdt>
          </w:tr>
          <w:sdt>
            <w:sdtPr>
              <w:rPr>
                <w:rFonts w:ascii="Times New Roman" w:hAnsi="Times New Roman" w:cs="Times New Roman"/>
                <w:sz w:val="21"/>
              </w:rPr>
              <w:alias w:val="其他应收款按款项性质分类情况明细"/>
              <w:tag w:val="_GBC_2dbe9c87fcc94933b5e1adb6fa3a30df"/>
              <w:id w:val="-680965347"/>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证券交易结算资金存款</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29,345,844.76</w:t>
                    </w:r>
                  </w:p>
                </w:tc>
                <w:tc>
                  <w:tcPr>
                    <w:tcW w:w="1653"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29,345,844.76</w:t>
                    </w:r>
                  </w:p>
                </w:tc>
              </w:tr>
            </w:sdtContent>
          </w:sdt>
          <w:sdt>
            <w:sdtPr>
              <w:rPr>
                <w:rFonts w:ascii="Times New Roman" w:hAnsi="Times New Roman" w:cs="Times New Roman"/>
                <w:sz w:val="21"/>
              </w:rPr>
              <w:alias w:val="其他应收款按款项性质分类情况明细"/>
              <w:tag w:val="_GBC_2dbe9c87fcc94933b5e1adb6fa3a30df"/>
              <w:id w:val="-197548772"/>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租金</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2,286,891.79</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1,594,752.36</w:t>
                    </w:r>
                  </w:p>
                </w:tc>
              </w:tr>
            </w:sdtContent>
          </w:sdt>
          <w:sdt>
            <w:sdtPr>
              <w:rPr>
                <w:rFonts w:ascii="Times New Roman" w:hAnsi="Times New Roman" w:cs="Times New Roman"/>
                <w:sz w:val="21"/>
              </w:rPr>
              <w:alias w:val="其他应收款按款项性质分类情况明细"/>
              <w:tag w:val="_GBC_2dbe9c87fcc94933b5e1adb6fa3a30df"/>
              <w:id w:val="-1863429720"/>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往来款</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2,393,160.77</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5,024,563.60</w:t>
                    </w:r>
                  </w:p>
                </w:tc>
              </w:tr>
            </w:sdtContent>
          </w:sdt>
          <w:sdt>
            <w:sdtPr>
              <w:rPr>
                <w:rFonts w:ascii="Times New Roman" w:hAnsi="Times New Roman" w:cs="Times New Roman"/>
                <w:sz w:val="21"/>
              </w:rPr>
              <w:alias w:val="其他应收款按款项性质分类情况明细"/>
              <w:tag w:val="_GBC_2dbe9c87fcc94933b5e1adb6fa3a30df"/>
              <w:id w:val="-316883884"/>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备用金</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1,179,840.58</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630,684.00</w:t>
                    </w:r>
                  </w:p>
                </w:tc>
              </w:tr>
            </w:sdtContent>
          </w:sdt>
          <w:sdt>
            <w:sdtPr>
              <w:rPr>
                <w:rFonts w:ascii="Times New Roman" w:hAnsi="Times New Roman" w:cs="Times New Roman"/>
                <w:sz w:val="21"/>
              </w:rPr>
              <w:alias w:val="其他应收款按款项性质分类情况明细"/>
              <w:tag w:val="_GBC_2dbe9c87fcc94933b5e1adb6fa3a30df"/>
              <w:id w:val="1465541408"/>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购房款</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745,418.62</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745,418.62</w:t>
                    </w:r>
                  </w:p>
                </w:tc>
              </w:tr>
            </w:sdtContent>
          </w:sdt>
          <w:sdt>
            <w:sdtPr>
              <w:rPr>
                <w:rFonts w:ascii="Times New Roman" w:hAnsi="Times New Roman" w:cs="Times New Roman"/>
                <w:sz w:val="21"/>
              </w:rPr>
              <w:alias w:val="其他应收款按款项性质分类情况明细"/>
              <w:tag w:val="_GBC_2dbe9c87fcc94933b5e1adb6fa3a30df"/>
              <w:id w:val="-3749201"/>
              <w:lock w:val="sdtLocked"/>
            </w:sdtPr>
            <w:sdtEndPr/>
            <w:sdtContent>
              <w:tr w:rsidR="0077769A" w:rsidRPr="00A46680" w:rsidTr="00A46680">
                <w:trPr>
                  <w:trHeight w:val="340"/>
                </w:trPr>
                <w:tc>
                  <w:tcPr>
                    <w:tcW w:w="1700" w:type="pct"/>
                    <w:shd w:val="clear" w:color="auto" w:fill="auto"/>
                    <w:vAlign w:val="center"/>
                  </w:tcPr>
                  <w:p w:rsidR="0077769A" w:rsidRPr="00A46680" w:rsidRDefault="0077769A" w:rsidP="00A46680">
                    <w:pPr>
                      <w:pStyle w:val="510"/>
                      <w:rPr>
                        <w:rFonts w:ascii="Times New Roman" w:hAnsi="Times New Roman" w:cs="Times New Roman"/>
                        <w:sz w:val="21"/>
                        <w:highlight w:val="yellow"/>
                      </w:rPr>
                    </w:pPr>
                    <w:r w:rsidRPr="00A46680">
                      <w:rPr>
                        <w:rFonts w:ascii="Times New Roman" w:hAnsi="Times New Roman" w:cs="Times New Roman"/>
                        <w:sz w:val="21"/>
                      </w:rPr>
                      <w:t>其他</w:t>
                    </w:r>
                  </w:p>
                </w:tc>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691,130.05</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529,130.05</w:t>
                    </w:r>
                  </w:p>
                </w:tc>
              </w:tr>
            </w:sdtContent>
          </w:sdt>
          <w:tr w:rsidR="0077769A" w:rsidRPr="00A46680" w:rsidTr="00A46680">
            <w:trPr>
              <w:trHeight w:val="340"/>
            </w:trPr>
            <w:sdt>
              <w:sdtPr>
                <w:rPr>
                  <w:rFonts w:ascii="Times New Roman" w:hAnsi="Times New Roman" w:cs="Times New Roman"/>
                  <w:sz w:val="21"/>
                </w:rPr>
                <w:tag w:val="_PLD_2c3163c0b1c149f7a6fc1dfe5449335d"/>
                <w:id w:val="-165320959"/>
                <w:lock w:val="sdtLocked"/>
              </w:sdtPr>
              <w:sdtEndPr/>
              <w:sdtContent>
                <w:tc>
                  <w:tcPr>
                    <w:tcW w:w="1700" w:type="pct"/>
                    <w:shd w:val="clear" w:color="auto" w:fill="auto"/>
                    <w:vAlign w:val="center"/>
                  </w:tcPr>
                  <w:p w:rsidR="0077769A" w:rsidRPr="00A46680" w:rsidRDefault="0077769A" w:rsidP="00A46680">
                    <w:pPr>
                      <w:pStyle w:val="510"/>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1647" w:type="pct"/>
                <w:shd w:val="clear" w:color="auto" w:fill="auto"/>
                <w:vAlign w:val="center"/>
              </w:tcPr>
              <w:p w:rsidR="0077769A" w:rsidRPr="00A46680" w:rsidRDefault="0077769A" w:rsidP="00A46680">
                <w:pPr>
                  <w:pStyle w:val="510"/>
                  <w:jc w:val="right"/>
                  <w:rPr>
                    <w:rFonts w:ascii="Times New Roman" w:hAnsi="Times New Roman" w:cs="Times New Roman"/>
                    <w:sz w:val="21"/>
                  </w:rPr>
                </w:pPr>
                <w:r w:rsidRPr="00A46680">
                  <w:rPr>
                    <w:rFonts w:ascii="Times New Roman" w:hAnsi="Times New Roman" w:cs="Times New Roman"/>
                    <w:sz w:val="21"/>
                  </w:rPr>
                  <w:t>36,642,286.57</w:t>
                </w:r>
              </w:p>
            </w:tc>
            <w:tc>
              <w:tcPr>
                <w:tcW w:w="1653" w:type="pct"/>
                <w:shd w:val="clear" w:color="auto" w:fill="auto"/>
                <w:vAlign w:val="center"/>
              </w:tcPr>
              <w:p w:rsidR="0077769A" w:rsidRPr="00A46680" w:rsidRDefault="00863081" w:rsidP="00A46680">
                <w:pPr>
                  <w:pStyle w:val="510"/>
                  <w:jc w:val="right"/>
                  <w:rPr>
                    <w:rFonts w:ascii="Times New Roman" w:hAnsi="Times New Roman" w:cs="Times New Roman"/>
                    <w:sz w:val="21"/>
                  </w:rPr>
                </w:pPr>
                <w:r w:rsidRPr="00A46680">
                  <w:rPr>
                    <w:rFonts w:ascii="Times New Roman" w:hAnsi="Times New Roman" w:cs="Times New Roman"/>
                    <w:sz w:val="21"/>
                  </w:rPr>
                  <w:t>37,870,393.39</w:t>
                </w:r>
              </w:p>
            </w:tc>
          </w:tr>
        </w:tbl>
        <w:p w:rsidR="00CF1D2C" w:rsidRDefault="00034E8D">
          <w:pPr>
            <w:pStyle w:val="510"/>
          </w:pPr>
        </w:p>
      </w:sdtContent>
    </w:sdt>
    <w:bookmarkEnd w:id="198" w:displacedByCustomXml="next"/>
    <w:bookmarkStart w:id="199" w:name="_Hlk10547765" w:displacedByCustomXml="next"/>
    <w:sdt>
      <w:sdtPr>
        <w:rPr>
          <w:rFonts w:ascii="宋体" w:hAnsi="宋体" w:cs="宋体" w:hint="eastAsia"/>
          <w:b w:val="0"/>
          <w:bCs w:val="0"/>
          <w:kern w:val="0"/>
          <w:sz w:val="24"/>
          <w:szCs w:val="21"/>
        </w:rPr>
        <w:alias w:val="模块:坏账准备计提情况"/>
        <w:tag w:val="_SEC_15d9e20371d54bec9233b27dd50b301d"/>
        <w:id w:val="1061443061"/>
        <w:lock w:val="sdtLocked"/>
        <w:placeholder>
          <w:docPart w:val="GBC22222222222222222222222222222"/>
        </w:placeholder>
      </w:sdtPr>
      <w:sdtEndPr/>
      <w:sdtContent>
        <w:p w:rsidR="00CF1D2C" w:rsidRDefault="00CF1D2C" w:rsidP="00C06BE6">
          <w:pPr>
            <w:pStyle w:val="48"/>
            <w:numPr>
              <w:ilvl w:val="3"/>
              <w:numId w:val="103"/>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1833092371"/>
            <w:lock w:val="sdtContentLocked"/>
            <w:placeholder>
              <w:docPart w:val="GBC22222222222222222222222222222"/>
            </w:placeholder>
          </w:sdtPr>
          <w:sdtEndPr/>
          <w:sdtContent>
            <w:p w:rsidR="00CF1D2C" w:rsidRDefault="00CF1D2C">
              <w:pPr>
                <w:pStyle w:val="510"/>
              </w:pPr>
              <w:r>
                <w:fldChar w:fldCharType="begin"/>
              </w:r>
              <w:r w:rsidR="00881EF2">
                <w:instrText xml:space="preserve"> MACROBUTTON  SnrToggleCheckbox √适用 </w:instrText>
              </w:r>
              <w:r>
                <w:fldChar w:fldCharType="end"/>
              </w:r>
              <w:r>
                <w:fldChar w:fldCharType="begin"/>
              </w:r>
              <w:r w:rsidR="00881EF2">
                <w:instrText xml:space="preserve"> MACROBUTTON  SnrToggleCheckbox □不适用 </w:instrText>
              </w:r>
              <w:r>
                <w:fldChar w:fldCharType="end"/>
              </w:r>
            </w:p>
          </w:sdtContent>
        </w:sdt>
        <w:p w:rsidR="00CF1D2C" w:rsidRPr="00A46680" w:rsidRDefault="00CF1D2C" w:rsidP="00CF1D2C">
          <w:pPr>
            <w:pStyle w:val="510"/>
            <w:autoSpaceDE w:val="0"/>
            <w:autoSpaceDN w:val="0"/>
            <w:adjustRightInd w:val="0"/>
            <w:ind w:rightChars="50" w:right="105"/>
            <w:jc w:val="right"/>
            <w:rPr>
              <w:rFonts w:ascii="Times New Roman" w:hAnsi="Times New Roman" w:cs="Times New Roman"/>
              <w:sz w:val="21"/>
            </w:rPr>
          </w:pPr>
          <w:r w:rsidRPr="00A46680">
            <w:rPr>
              <w:rFonts w:ascii="Times New Roman" w:hAnsi="Times New Roman" w:cs="Times New Roman"/>
              <w:sz w:val="21"/>
            </w:rPr>
            <w:t>单位：</w:t>
          </w:r>
          <w:sdt>
            <w:sdtPr>
              <w:rPr>
                <w:rFonts w:ascii="Times New Roman" w:hAnsi="Times New Roman" w:cs="Times New Roman"/>
                <w:sz w:val="21"/>
              </w:rPr>
              <w:alias w:val="单位：母公司其他应收款坏账准备调节表"/>
              <w:tag w:val="_GBC_10c7491cbac54cf6a1a375367db16baf"/>
              <w:id w:val="-11069601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A46680">
                <w:rPr>
                  <w:rFonts w:ascii="Times New Roman" w:hAnsi="Times New Roman" w:cs="Times New Roman"/>
                  <w:sz w:val="21"/>
                </w:rPr>
                <w:t>元</w:t>
              </w:r>
            </w:sdtContent>
          </w:sdt>
          <w:r w:rsidRPr="00A46680">
            <w:rPr>
              <w:rFonts w:ascii="Times New Roman" w:hAnsi="Times New Roman" w:cs="Times New Roman"/>
              <w:sz w:val="21"/>
            </w:rPr>
            <w:t xml:space="preserve">  </w:t>
          </w:r>
          <w:r w:rsidRPr="00A46680">
            <w:rPr>
              <w:rFonts w:ascii="Times New Roman" w:hAnsi="Times New Roman" w:cs="Times New Roman"/>
              <w:sz w:val="21"/>
            </w:rPr>
            <w:t>币种：</w:t>
          </w:r>
          <w:sdt>
            <w:sdtPr>
              <w:rPr>
                <w:rFonts w:ascii="Times New Roman" w:hAnsi="Times New Roman" w:cs="Times New Roman"/>
                <w:sz w:val="21"/>
              </w:rPr>
              <w:alias w:val="币种：母公司其他应收款坏账准备调节表"/>
              <w:tag w:val="_GBC_01762fded69841c1b87d684f3bcfb97f"/>
              <w:id w:val="-21299317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A46680">
                <w:rPr>
                  <w:rFonts w:ascii="Times New Roman" w:hAnsi="Times New Roman" w:cs="Times New Roman"/>
                  <w:sz w:val="21"/>
                </w:rPr>
                <w:t>人民币</w:t>
              </w:r>
            </w:sdtContent>
          </w:sdt>
        </w:p>
        <w:tbl>
          <w:tblPr>
            <w:tblStyle w:val="g1"/>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562"/>
            <w:gridCol w:w="2267"/>
            <w:gridCol w:w="2267"/>
            <w:gridCol w:w="1558"/>
          </w:tblGrid>
          <w:tr w:rsidR="00CF1D2C" w:rsidRPr="00A46680" w:rsidTr="00A46680">
            <w:trPr>
              <w:trHeight w:val="340"/>
              <w:jc w:val="center"/>
            </w:trPr>
            <w:sdt>
              <w:sdtPr>
                <w:rPr>
                  <w:rFonts w:ascii="Times New Roman" w:hAnsi="Times New Roman" w:cs="Times New Roman"/>
                  <w:b/>
                  <w:sz w:val="21"/>
                  <w:szCs w:val="21"/>
                </w:rPr>
                <w:tag w:val="_PLD_a620ef8c0fe0407b955c4f58530e0b21"/>
                <w:id w:val="2137681314"/>
                <w:lock w:val="sdtLocked"/>
              </w:sdtPr>
              <w:sdtEndPr/>
              <w:sdtContent>
                <w:tc>
                  <w:tcPr>
                    <w:tcW w:w="1074" w:type="pct"/>
                    <w:vMerge w:val="restar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坏账准备</w:t>
                    </w:r>
                  </w:p>
                </w:tc>
              </w:sdtContent>
            </w:sdt>
            <w:sdt>
              <w:sdtPr>
                <w:rPr>
                  <w:rFonts w:ascii="Times New Roman" w:hAnsi="Times New Roman" w:cs="Times New Roman"/>
                  <w:b/>
                  <w:sz w:val="21"/>
                  <w:szCs w:val="21"/>
                </w:rPr>
                <w:tag w:val="_PLD_8699e9827a744831bf2fdadfa1ac52e1"/>
                <w:id w:val="741211908"/>
                <w:lock w:val="sdtLocked"/>
              </w:sdtPr>
              <w:sdtEndPr/>
              <w:sdtContent>
                <w:tc>
                  <w:tcPr>
                    <w:tcW w:w="801"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第一阶段</w:t>
                    </w:r>
                  </w:p>
                </w:tc>
              </w:sdtContent>
            </w:sdt>
            <w:sdt>
              <w:sdtPr>
                <w:rPr>
                  <w:rFonts w:ascii="Times New Roman" w:hAnsi="Times New Roman" w:cs="Times New Roman"/>
                  <w:b/>
                  <w:sz w:val="21"/>
                  <w:szCs w:val="21"/>
                </w:rPr>
                <w:tag w:val="_PLD_d2f5c6d4cf0d4a86b39dc41f67fe87db"/>
                <w:id w:val="-1161309303"/>
                <w:lock w:val="sdtLocked"/>
              </w:sdtPr>
              <w:sdtEndPr/>
              <w:sdtContent>
                <w:tc>
                  <w:tcPr>
                    <w:tcW w:w="1163"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第二阶段</w:t>
                    </w:r>
                  </w:p>
                </w:tc>
              </w:sdtContent>
            </w:sdt>
            <w:sdt>
              <w:sdtPr>
                <w:rPr>
                  <w:rFonts w:ascii="Times New Roman" w:hAnsi="Times New Roman" w:cs="Times New Roman"/>
                  <w:b/>
                  <w:sz w:val="21"/>
                  <w:szCs w:val="21"/>
                </w:rPr>
                <w:tag w:val="_PLD_a09c7daba8c14a6498c7b83b77c97c72"/>
                <w:id w:val="-1490555300"/>
                <w:lock w:val="sdtLocked"/>
              </w:sdtPr>
              <w:sdtEndPr/>
              <w:sdtContent>
                <w:tc>
                  <w:tcPr>
                    <w:tcW w:w="1163"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第三阶段</w:t>
                    </w:r>
                  </w:p>
                </w:tc>
              </w:sdtContent>
            </w:sdt>
            <w:sdt>
              <w:sdtPr>
                <w:rPr>
                  <w:rFonts w:ascii="Times New Roman" w:hAnsi="Times New Roman" w:cs="Times New Roman"/>
                  <w:b/>
                  <w:sz w:val="21"/>
                  <w:szCs w:val="21"/>
                </w:rPr>
                <w:tag w:val="_PLD_1ec064a14a75404dac24adc5e6ddd253"/>
                <w:id w:val="-1423181578"/>
                <w:lock w:val="sdtLocked"/>
              </w:sdtPr>
              <w:sdtEndPr/>
              <w:sdtContent>
                <w:tc>
                  <w:tcPr>
                    <w:tcW w:w="799" w:type="pct"/>
                    <w:vMerge w:val="restar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合计</w:t>
                    </w:r>
                  </w:p>
                </w:tc>
              </w:sdtContent>
            </w:sdt>
          </w:tr>
          <w:tr w:rsidR="00CF1D2C" w:rsidRPr="00A46680" w:rsidTr="00A46680">
            <w:trPr>
              <w:trHeight w:val="340"/>
              <w:jc w:val="center"/>
            </w:trPr>
            <w:tc>
              <w:tcPr>
                <w:tcW w:w="1074" w:type="pct"/>
                <w:vMerge/>
                <w:vAlign w:val="center"/>
              </w:tcPr>
              <w:p w:rsidR="00CF1D2C" w:rsidRPr="00A46680" w:rsidRDefault="00CF1D2C" w:rsidP="00A46680">
                <w:pPr>
                  <w:pStyle w:val="510"/>
                  <w:adjustRightInd w:val="0"/>
                  <w:snapToGrid w:val="0"/>
                  <w:jc w:val="center"/>
                  <w:rPr>
                    <w:rFonts w:ascii="Times New Roman" w:hAnsi="Times New Roman" w:cs="Times New Roman"/>
                    <w:color w:val="008000"/>
                    <w:sz w:val="21"/>
                  </w:rPr>
                </w:pPr>
              </w:p>
            </w:tc>
            <w:sdt>
              <w:sdtPr>
                <w:rPr>
                  <w:rFonts w:ascii="Times New Roman" w:hAnsi="Times New Roman" w:cs="Times New Roman"/>
                  <w:b/>
                  <w:sz w:val="21"/>
                  <w:szCs w:val="21"/>
                </w:rPr>
                <w:tag w:val="_PLD_506da2a2f1db4ead819aa958edd702e2"/>
                <w:id w:val="1772902230"/>
                <w:lock w:val="sdtLocked"/>
              </w:sdtPr>
              <w:sdtEndPr/>
              <w:sdtContent>
                <w:tc>
                  <w:tcPr>
                    <w:tcW w:w="801"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未来</w:t>
                    </w:r>
                    <w:r w:rsidRPr="00A46680">
                      <w:rPr>
                        <w:rFonts w:ascii="Times New Roman" w:eastAsia="宋体" w:hAnsi="Times New Roman" w:cs="Times New Roman"/>
                        <w:b/>
                        <w:sz w:val="21"/>
                        <w:szCs w:val="21"/>
                        <w:lang w:eastAsia="zh-CN"/>
                      </w:rPr>
                      <w:t>12</w:t>
                    </w:r>
                    <w:r w:rsidRPr="00A46680">
                      <w:rPr>
                        <w:rFonts w:ascii="Times New Roman" w:eastAsia="宋体" w:hAnsi="Times New Roman" w:cs="Times New Roman"/>
                        <w:b/>
                        <w:sz w:val="21"/>
                        <w:szCs w:val="21"/>
                        <w:lang w:eastAsia="zh-CN"/>
                      </w:rPr>
                      <w:t>个月预期信用损失</w:t>
                    </w:r>
                  </w:p>
                </w:tc>
              </w:sdtContent>
            </w:sdt>
            <w:sdt>
              <w:sdtPr>
                <w:rPr>
                  <w:rFonts w:ascii="Times New Roman" w:hAnsi="Times New Roman" w:cs="Times New Roman"/>
                  <w:b/>
                  <w:sz w:val="21"/>
                  <w:szCs w:val="21"/>
                </w:rPr>
                <w:tag w:val="_PLD_23a6590eef0649d4af75d4845c12f263"/>
                <w:id w:val="-427578957"/>
                <w:lock w:val="sdtLocked"/>
              </w:sdtPr>
              <w:sdtEndPr/>
              <w:sdtContent>
                <w:tc>
                  <w:tcPr>
                    <w:tcW w:w="1163"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整个存续期预期信用损失</w:t>
                    </w:r>
                    <w:r w:rsidRPr="00A46680">
                      <w:rPr>
                        <w:rFonts w:ascii="Times New Roman" w:eastAsia="宋体" w:hAnsi="Times New Roman" w:cs="Times New Roman"/>
                        <w:b/>
                        <w:sz w:val="21"/>
                        <w:szCs w:val="21"/>
                        <w:lang w:eastAsia="zh-CN"/>
                      </w:rPr>
                      <w:t>(</w:t>
                    </w:r>
                    <w:r w:rsidRPr="00A46680">
                      <w:rPr>
                        <w:rFonts w:ascii="Times New Roman" w:eastAsia="宋体" w:hAnsi="Times New Roman" w:cs="Times New Roman"/>
                        <w:b/>
                        <w:sz w:val="21"/>
                        <w:szCs w:val="21"/>
                        <w:lang w:eastAsia="zh-CN"/>
                      </w:rPr>
                      <w:t>未发生信用减值</w:t>
                    </w:r>
                    <w:r w:rsidRPr="00A46680">
                      <w:rPr>
                        <w:rFonts w:ascii="Times New Roman" w:eastAsia="宋体" w:hAnsi="Times New Roman" w:cs="Times New Roman"/>
                        <w:b/>
                        <w:sz w:val="21"/>
                        <w:szCs w:val="21"/>
                        <w:lang w:eastAsia="zh-CN"/>
                      </w:rPr>
                      <w:t>)</w:t>
                    </w:r>
                  </w:p>
                </w:tc>
              </w:sdtContent>
            </w:sdt>
            <w:sdt>
              <w:sdtPr>
                <w:rPr>
                  <w:rFonts w:ascii="Times New Roman" w:hAnsi="Times New Roman" w:cs="Times New Roman"/>
                  <w:b/>
                  <w:sz w:val="21"/>
                  <w:szCs w:val="21"/>
                </w:rPr>
                <w:tag w:val="_PLD_44518f4265ac43078f96c79efe9dd487"/>
                <w:id w:val="-1830740484"/>
                <w:lock w:val="sdtLocked"/>
              </w:sdtPr>
              <w:sdtEndPr/>
              <w:sdtContent>
                <w:tc>
                  <w:tcPr>
                    <w:tcW w:w="1163" w:type="pct"/>
                    <w:vAlign w:val="center"/>
                  </w:tcPr>
                  <w:p w:rsidR="00CF1D2C" w:rsidRPr="00A46680" w:rsidRDefault="00CF1D2C" w:rsidP="00A46680">
                    <w:pPr>
                      <w:pStyle w:val="TableParagraph"/>
                      <w:adjustRightInd w:val="0"/>
                      <w:snapToGrid w:val="0"/>
                      <w:spacing w:after="0" w:line="240" w:lineRule="auto"/>
                      <w:jc w:val="center"/>
                      <w:rPr>
                        <w:rFonts w:ascii="Times New Roman" w:eastAsia="宋体" w:hAnsi="Times New Roman" w:cs="Times New Roman"/>
                        <w:b/>
                        <w:sz w:val="21"/>
                        <w:szCs w:val="21"/>
                        <w:lang w:eastAsia="zh-CN"/>
                      </w:rPr>
                    </w:pPr>
                    <w:r w:rsidRPr="00A46680">
                      <w:rPr>
                        <w:rFonts w:ascii="Times New Roman" w:eastAsia="宋体" w:hAnsi="Times New Roman" w:cs="Times New Roman"/>
                        <w:b/>
                        <w:sz w:val="21"/>
                        <w:szCs w:val="21"/>
                        <w:lang w:eastAsia="zh-CN"/>
                      </w:rPr>
                      <w:t>整个存续期预期信用损失</w:t>
                    </w:r>
                    <w:r w:rsidRPr="00A46680">
                      <w:rPr>
                        <w:rFonts w:ascii="Times New Roman" w:eastAsia="宋体" w:hAnsi="Times New Roman" w:cs="Times New Roman"/>
                        <w:b/>
                        <w:sz w:val="21"/>
                        <w:szCs w:val="21"/>
                        <w:lang w:eastAsia="zh-CN"/>
                      </w:rPr>
                      <w:t>(</w:t>
                    </w:r>
                    <w:r w:rsidRPr="00A46680">
                      <w:rPr>
                        <w:rFonts w:ascii="Times New Roman" w:eastAsia="宋体" w:hAnsi="Times New Roman" w:cs="Times New Roman"/>
                        <w:b/>
                        <w:sz w:val="21"/>
                        <w:szCs w:val="21"/>
                        <w:lang w:eastAsia="zh-CN"/>
                      </w:rPr>
                      <w:t>已发生信用减值</w:t>
                    </w:r>
                    <w:r w:rsidRPr="00A46680">
                      <w:rPr>
                        <w:rFonts w:ascii="Times New Roman" w:eastAsia="宋体" w:hAnsi="Times New Roman" w:cs="Times New Roman"/>
                        <w:b/>
                        <w:sz w:val="21"/>
                        <w:szCs w:val="21"/>
                        <w:lang w:eastAsia="zh-CN"/>
                      </w:rPr>
                      <w:t>)</w:t>
                    </w:r>
                  </w:p>
                </w:tc>
              </w:sdtContent>
            </w:sdt>
            <w:tc>
              <w:tcPr>
                <w:tcW w:w="799" w:type="pct"/>
                <w:vMerge/>
                <w:vAlign w:val="center"/>
              </w:tcPr>
              <w:p w:rsidR="00CF1D2C" w:rsidRPr="00A46680" w:rsidRDefault="00CF1D2C" w:rsidP="00A46680">
                <w:pPr>
                  <w:pStyle w:val="510"/>
                  <w:adjustRightInd w:val="0"/>
                  <w:snapToGrid w:val="0"/>
                  <w:jc w:val="center"/>
                  <w:rPr>
                    <w:rFonts w:ascii="Times New Roman" w:hAnsi="Times New Roman" w:cs="Times New Roman"/>
                    <w:color w:val="008000"/>
                    <w:sz w:val="21"/>
                  </w:rPr>
                </w:pPr>
              </w:p>
            </w:tc>
          </w:tr>
          <w:tr w:rsidR="00CF1D2C" w:rsidRPr="00A46680" w:rsidTr="00A46680">
            <w:trPr>
              <w:trHeight w:val="340"/>
              <w:jc w:val="center"/>
            </w:trPr>
            <w:sdt>
              <w:sdtPr>
                <w:rPr>
                  <w:rFonts w:ascii="Times New Roman" w:hAnsi="Times New Roman" w:cs="Times New Roman"/>
                  <w:sz w:val="21"/>
                  <w:szCs w:val="21"/>
                </w:rPr>
                <w:tag w:val="_PLD_2304f8a656bf488e9c1b48987574a2b8"/>
                <w:id w:val="-1880686105"/>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2019</w:t>
                    </w:r>
                    <w:r w:rsidRPr="00A46680">
                      <w:rPr>
                        <w:rFonts w:ascii="Times New Roman" w:eastAsia="宋体" w:hAnsi="Times New Roman" w:cs="Times New Roman"/>
                        <w:sz w:val="21"/>
                        <w:szCs w:val="21"/>
                        <w:lang w:eastAsia="zh-CN"/>
                      </w:rPr>
                      <w:t>年</w:t>
                    </w:r>
                    <w:r w:rsidRPr="00A46680">
                      <w:rPr>
                        <w:rFonts w:ascii="Times New Roman" w:eastAsia="宋体" w:hAnsi="Times New Roman" w:cs="Times New Roman"/>
                        <w:sz w:val="21"/>
                        <w:szCs w:val="21"/>
                        <w:lang w:eastAsia="zh-CN"/>
                      </w:rPr>
                      <w:t>1</w:t>
                    </w:r>
                    <w:r w:rsidRPr="00A46680">
                      <w:rPr>
                        <w:rFonts w:ascii="Times New Roman" w:eastAsia="宋体" w:hAnsi="Times New Roman" w:cs="Times New Roman"/>
                        <w:sz w:val="21"/>
                        <w:szCs w:val="21"/>
                        <w:lang w:eastAsia="zh-CN"/>
                      </w:rPr>
                      <w:t>月</w:t>
                    </w:r>
                    <w:r w:rsidRPr="00A46680">
                      <w:rPr>
                        <w:rFonts w:ascii="Times New Roman" w:eastAsia="宋体" w:hAnsi="Times New Roman" w:cs="Times New Roman"/>
                        <w:sz w:val="21"/>
                        <w:szCs w:val="21"/>
                        <w:lang w:eastAsia="zh-CN"/>
                      </w:rPr>
                      <w:t>1</w:t>
                    </w:r>
                    <w:r w:rsidRPr="00A46680">
                      <w:rPr>
                        <w:rFonts w:ascii="Times New Roman" w:eastAsia="宋体" w:hAnsi="Times New Roman" w:cs="Times New Roman"/>
                        <w:sz w:val="21"/>
                        <w:szCs w:val="21"/>
                        <w:lang w:eastAsia="zh-CN"/>
                      </w:rPr>
                      <w:t>日余额</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50,595.10</w:t>
                </w:r>
              </w:p>
            </w:tc>
            <w:tc>
              <w:tcPr>
                <w:tcW w:w="1163"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29,874,974.81</w:t>
                </w:r>
              </w:p>
            </w:tc>
            <w:tc>
              <w:tcPr>
                <w:tcW w:w="799"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29,925,569.91</w:t>
                </w:r>
              </w:p>
            </w:tc>
          </w:tr>
          <w:tr w:rsidR="00CF1D2C" w:rsidRPr="00A46680" w:rsidTr="00A46680">
            <w:trPr>
              <w:trHeight w:val="340"/>
              <w:jc w:val="center"/>
            </w:trPr>
            <w:sdt>
              <w:sdtPr>
                <w:rPr>
                  <w:rFonts w:ascii="Times New Roman" w:hAnsi="Times New Roman" w:cs="Times New Roman"/>
                  <w:sz w:val="21"/>
                  <w:szCs w:val="21"/>
                </w:rPr>
                <w:tag w:val="_PLD_796e9b523fc242849d2f6df5b04e1b9e"/>
                <w:id w:val="1320774432"/>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2019</w:t>
                    </w:r>
                    <w:r w:rsidRPr="00A46680">
                      <w:rPr>
                        <w:rFonts w:ascii="Times New Roman" w:eastAsia="宋体" w:hAnsi="Times New Roman" w:cs="Times New Roman"/>
                        <w:sz w:val="21"/>
                        <w:szCs w:val="21"/>
                        <w:lang w:eastAsia="zh-CN"/>
                      </w:rPr>
                      <w:t>年</w:t>
                    </w:r>
                    <w:r w:rsidRPr="00A46680">
                      <w:rPr>
                        <w:rFonts w:ascii="Times New Roman" w:eastAsia="宋体" w:hAnsi="Times New Roman" w:cs="Times New Roman"/>
                        <w:sz w:val="21"/>
                        <w:szCs w:val="21"/>
                        <w:lang w:eastAsia="zh-CN"/>
                      </w:rPr>
                      <w:t>1</w:t>
                    </w:r>
                    <w:r w:rsidRPr="00A46680">
                      <w:rPr>
                        <w:rFonts w:ascii="Times New Roman" w:eastAsia="宋体" w:hAnsi="Times New Roman" w:cs="Times New Roman"/>
                        <w:sz w:val="21"/>
                        <w:szCs w:val="21"/>
                        <w:lang w:eastAsia="zh-CN"/>
                      </w:rPr>
                      <w:t>月</w:t>
                    </w:r>
                    <w:r w:rsidRPr="00A46680">
                      <w:rPr>
                        <w:rFonts w:ascii="Times New Roman" w:eastAsia="宋体" w:hAnsi="Times New Roman" w:cs="Times New Roman"/>
                        <w:sz w:val="21"/>
                        <w:szCs w:val="21"/>
                        <w:lang w:eastAsia="zh-CN"/>
                      </w:rPr>
                      <w:t>1</w:t>
                    </w:r>
                    <w:r w:rsidRPr="00A46680">
                      <w:rPr>
                        <w:rFonts w:ascii="Times New Roman" w:eastAsia="宋体" w:hAnsi="Times New Roman" w:cs="Times New Roman"/>
                        <w:sz w:val="21"/>
                        <w:szCs w:val="21"/>
                        <w:lang w:eastAsia="zh-CN"/>
                      </w:rPr>
                      <w:t>日余额在本期</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aad55d025f3841e2bffcc3792a62e67f"/>
                <w:id w:val="154886454"/>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w:t>
                    </w:r>
                    <w:r w:rsidRPr="00A46680">
                      <w:rPr>
                        <w:rFonts w:ascii="Times New Roman" w:eastAsia="宋体" w:hAnsi="Times New Roman" w:cs="Times New Roman"/>
                        <w:sz w:val="21"/>
                        <w:szCs w:val="21"/>
                        <w:lang w:eastAsia="zh-CN"/>
                      </w:rPr>
                      <w:t>转入第二阶段</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d51399c00ed54bda86e4c2bd21c762c0"/>
                <w:id w:val="-1423647049"/>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w:t>
                    </w:r>
                    <w:r w:rsidRPr="00A46680">
                      <w:rPr>
                        <w:rFonts w:ascii="Times New Roman" w:eastAsia="宋体" w:hAnsi="Times New Roman" w:cs="Times New Roman"/>
                        <w:sz w:val="21"/>
                        <w:szCs w:val="21"/>
                        <w:lang w:eastAsia="zh-CN"/>
                      </w:rPr>
                      <w:t>转入第三阶段</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263f4e1c664a4834a814f0a366c8e919"/>
                <w:id w:val="-1905515135"/>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w:t>
                    </w:r>
                    <w:r w:rsidRPr="00A46680">
                      <w:rPr>
                        <w:rFonts w:ascii="Times New Roman" w:eastAsia="宋体" w:hAnsi="Times New Roman" w:cs="Times New Roman"/>
                        <w:sz w:val="21"/>
                        <w:szCs w:val="21"/>
                        <w:lang w:eastAsia="zh-CN"/>
                      </w:rPr>
                      <w:t>转回第二阶段</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7103eee28f42440cb40df55e6701cb49"/>
                <w:id w:val="420687714"/>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w:t>
                    </w:r>
                    <w:r w:rsidRPr="00A46680">
                      <w:rPr>
                        <w:rFonts w:ascii="Times New Roman" w:eastAsia="宋体" w:hAnsi="Times New Roman" w:cs="Times New Roman"/>
                        <w:sz w:val="21"/>
                        <w:szCs w:val="21"/>
                        <w:lang w:eastAsia="zh-CN"/>
                      </w:rPr>
                      <w:t>转回第一阶段</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bb1ed7ee4d284f95847b09a20e54710f"/>
                <w:id w:val="100696808"/>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本期计提</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tc>
              <w:tcPr>
                <w:tcW w:w="1074" w:type="pct"/>
                <w:vAlign w:val="center"/>
              </w:tcPr>
              <w:sdt>
                <w:sdtPr>
                  <w:rPr>
                    <w:rFonts w:ascii="Times New Roman" w:eastAsiaTheme="minorEastAsia" w:hAnsi="Times New Roman" w:cs="Times New Roman"/>
                    <w:sz w:val="21"/>
                    <w:szCs w:val="21"/>
                    <w:lang w:eastAsia="zh-CN"/>
                  </w:rPr>
                  <w:tag w:val="_PLD_4f4ae619a7e049d7a297497cfaf7c7a3"/>
                  <w:id w:val="1394778445"/>
                  <w:lock w:val="sdtLocked"/>
                </w:sdtPr>
                <w:sdtEndPr/>
                <w:sdtContent>
                  <w:p w:rsidR="00CF1D2C" w:rsidRPr="00A46680" w:rsidRDefault="00CF1D2C" w:rsidP="00A46680">
                    <w:pPr>
                      <w:pStyle w:val="TableParagraph"/>
                      <w:adjustRightInd w:val="0"/>
                      <w:snapToGrid w:val="0"/>
                      <w:spacing w:after="0" w:line="240" w:lineRule="auto"/>
                      <w:rPr>
                        <w:rFonts w:ascii="Times New Roman" w:eastAsiaTheme="minorEastAsia" w:hAnsi="Times New Roman" w:cs="Times New Roman"/>
                        <w:sz w:val="21"/>
                        <w:szCs w:val="21"/>
                      </w:rPr>
                    </w:pPr>
                    <w:r w:rsidRPr="00A46680">
                      <w:rPr>
                        <w:rFonts w:ascii="Times New Roman" w:eastAsiaTheme="minorEastAsia" w:hAnsi="Times New Roman" w:cs="Times New Roman"/>
                        <w:sz w:val="21"/>
                        <w:szCs w:val="21"/>
                        <w:lang w:eastAsia="zh-CN"/>
                      </w:rPr>
                      <w:t>本期转回</w:t>
                    </w:r>
                  </w:p>
                </w:sdtContent>
              </w:sdt>
            </w:tc>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50,595.10</w:t>
                </w: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f623f4998cf8469785fccf1dc23e23f4"/>
                <w:id w:val="1763179368"/>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本期转销</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tc>
              <w:tcPr>
                <w:tcW w:w="1074" w:type="pct"/>
                <w:vAlign w:val="center"/>
              </w:tcPr>
              <w:sdt>
                <w:sdtPr>
                  <w:rPr>
                    <w:rFonts w:ascii="Times New Roman" w:eastAsiaTheme="minorEastAsia" w:hAnsi="Times New Roman" w:cs="Times New Roman"/>
                    <w:sz w:val="21"/>
                    <w:szCs w:val="21"/>
                    <w:lang w:eastAsia="zh-CN"/>
                  </w:rPr>
                  <w:tag w:val="_PLD_7d1faf2fb9f748e597402d52d41da0c3"/>
                  <w:id w:val="649803007"/>
                  <w:lock w:val="sdtLocked"/>
                </w:sdtPr>
                <w:sdtEndPr/>
                <w:sdtContent>
                  <w:p w:rsidR="00CF1D2C" w:rsidRPr="00A46680" w:rsidRDefault="00CF1D2C" w:rsidP="00A46680">
                    <w:pPr>
                      <w:pStyle w:val="TableParagraph"/>
                      <w:adjustRightInd w:val="0"/>
                      <w:snapToGrid w:val="0"/>
                      <w:spacing w:after="0" w:line="240" w:lineRule="auto"/>
                      <w:rPr>
                        <w:rFonts w:ascii="Times New Roman" w:eastAsiaTheme="minorEastAsia" w:hAnsi="Times New Roman" w:cs="Times New Roman"/>
                        <w:sz w:val="21"/>
                        <w:szCs w:val="21"/>
                      </w:rPr>
                    </w:pPr>
                    <w:r w:rsidRPr="00A46680">
                      <w:rPr>
                        <w:rFonts w:ascii="Times New Roman" w:eastAsiaTheme="minorEastAsia" w:hAnsi="Times New Roman" w:cs="Times New Roman"/>
                        <w:sz w:val="21"/>
                        <w:szCs w:val="21"/>
                        <w:lang w:eastAsia="zh-CN"/>
                      </w:rPr>
                      <w:t>本期核销</w:t>
                    </w:r>
                  </w:p>
                </w:sdtContent>
              </w:sdt>
            </w:tc>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fd84f390e6184019aab02c9d3845e31d"/>
                <w:id w:val="1995528297"/>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其他变动</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799"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r>
          <w:tr w:rsidR="00CF1D2C" w:rsidRPr="00A46680" w:rsidTr="00A46680">
            <w:trPr>
              <w:trHeight w:val="340"/>
              <w:jc w:val="center"/>
            </w:trPr>
            <w:sdt>
              <w:sdtPr>
                <w:rPr>
                  <w:rFonts w:ascii="Times New Roman" w:hAnsi="Times New Roman" w:cs="Times New Roman"/>
                  <w:sz w:val="21"/>
                  <w:szCs w:val="21"/>
                </w:rPr>
                <w:tag w:val="_PLD_04cab04851ab496e8220fc8c946b10a5"/>
                <w:id w:val="-44679817"/>
                <w:lock w:val="sdtLocked"/>
              </w:sdtPr>
              <w:sdtEndPr/>
              <w:sdtContent>
                <w:tc>
                  <w:tcPr>
                    <w:tcW w:w="1074" w:type="pct"/>
                    <w:vAlign w:val="center"/>
                  </w:tcPr>
                  <w:p w:rsidR="00CF1D2C" w:rsidRPr="00A46680" w:rsidRDefault="00CF1D2C" w:rsidP="00A46680">
                    <w:pPr>
                      <w:pStyle w:val="TableParagraph"/>
                      <w:adjustRightInd w:val="0"/>
                      <w:snapToGrid w:val="0"/>
                      <w:spacing w:after="0" w:line="240" w:lineRule="auto"/>
                      <w:rPr>
                        <w:rFonts w:ascii="Times New Roman" w:eastAsia="宋体" w:hAnsi="Times New Roman" w:cs="Times New Roman"/>
                        <w:sz w:val="21"/>
                        <w:szCs w:val="21"/>
                        <w:lang w:eastAsia="zh-CN"/>
                      </w:rPr>
                    </w:pPr>
                    <w:r w:rsidRPr="00A46680">
                      <w:rPr>
                        <w:rFonts w:ascii="Times New Roman" w:eastAsia="宋体" w:hAnsi="Times New Roman" w:cs="Times New Roman"/>
                        <w:sz w:val="21"/>
                        <w:szCs w:val="21"/>
                        <w:lang w:eastAsia="zh-CN"/>
                      </w:rPr>
                      <w:t>2019</w:t>
                    </w:r>
                    <w:r w:rsidRPr="00A46680">
                      <w:rPr>
                        <w:rFonts w:ascii="Times New Roman" w:eastAsia="宋体" w:hAnsi="Times New Roman" w:cs="Times New Roman"/>
                        <w:sz w:val="21"/>
                        <w:szCs w:val="21"/>
                        <w:lang w:eastAsia="zh-CN"/>
                      </w:rPr>
                      <w:t>年</w:t>
                    </w:r>
                    <w:r w:rsidRPr="00A46680">
                      <w:rPr>
                        <w:rFonts w:ascii="Times New Roman" w:eastAsia="宋体" w:hAnsi="Times New Roman" w:cs="Times New Roman"/>
                        <w:sz w:val="21"/>
                        <w:szCs w:val="21"/>
                        <w:lang w:eastAsia="zh-CN"/>
                      </w:rPr>
                      <w:t>6</w:t>
                    </w:r>
                    <w:r w:rsidRPr="00A46680">
                      <w:rPr>
                        <w:rFonts w:ascii="Times New Roman" w:eastAsia="宋体" w:hAnsi="Times New Roman" w:cs="Times New Roman"/>
                        <w:sz w:val="21"/>
                        <w:szCs w:val="21"/>
                        <w:lang w:eastAsia="zh-CN"/>
                      </w:rPr>
                      <w:t>月</w:t>
                    </w:r>
                    <w:r w:rsidRPr="00A46680">
                      <w:rPr>
                        <w:rFonts w:ascii="Times New Roman" w:eastAsia="宋体" w:hAnsi="Times New Roman" w:cs="Times New Roman"/>
                        <w:sz w:val="21"/>
                        <w:szCs w:val="21"/>
                        <w:lang w:eastAsia="zh-CN"/>
                      </w:rPr>
                      <w:t>30</w:t>
                    </w:r>
                    <w:r w:rsidRPr="00A46680">
                      <w:rPr>
                        <w:rFonts w:ascii="Times New Roman" w:eastAsia="宋体" w:hAnsi="Times New Roman" w:cs="Times New Roman"/>
                        <w:sz w:val="21"/>
                        <w:szCs w:val="21"/>
                        <w:lang w:eastAsia="zh-CN"/>
                      </w:rPr>
                      <w:t>日余额</w:t>
                    </w:r>
                  </w:p>
                </w:tc>
              </w:sdtContent>
            </w:sdt>
            <w:tc>
              <w:tcPr>
                <w:tcW w:w="801" w:type="pct"/>
                <w:vAlign w:val="center"/>
              </w:tcPr>
              <w:p w:rsidR="00CF1D2C" w:rsidRPr="00A46680" w:rsidRDefault="00CF1D2C" w:rsidP="00A46680">
                <w:pPr>
                  <w:pStyle w:val="510"/>
                  <w:adjustRightInd w:val="0"/>
                  <w:snapToGrid w:val="0"/>
                  <w:jc w:val="right"/>
                  <w:rPr>
                    <w:rFonts w:ascii="Times New Roman" w:hAnsi="Times New Roman" w:cs="Times New Roman"/>
                    <w:sz w:val="21"/>
                  </w:rPr>
                </w:pPr>
              </w:p>
            </w:tc>
            <w:tc>
              <w:tcPr>
                <w:tcW w:w="1163"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0.00</w:t>
                </w:r>
              </w:p>
            </w:tc>
            <w:tc>
              <w:tcPr>
                <w:tcW w:w="1163"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29,874,974.81</w:t>
                </w:r>
              </w:p>
            </w:tc>
            <w:tc>
              <w:tcPr>
                <w:tcW w:w="799" w:type="pct"/>
                <w:vAlign w:val="center"/>
              </w:tcPr>
              <w:p w:rsidR="00CF1D2C" w:rsidRPr="00A46680" w:rsidRDefault="00434026" w:rsidP="00A46680">
                <w:pPr>
                  <w:pStyle w:val="510"/>
                  <w:adjustRightInd w:val="0"/>
                  <w:snapToGrid w:val="0"/>
                  <w:jc w:val="right"/>
                  <w:rPr>
                    <w:rFonts w:ascii="Times New Roman" w:hAnsi="Times New Roman" w:cs="Times New Roman"/>
                    <w:sz w:val="21"/>
                  </w:rPr>
                </w:pPr>
                <w:r w:rsidRPr="00A46680">
                  <w:rPr>
                    <w:rFonts w:ascii="Times New Roman" w:hAnsi="Times New Roman" w:cs="Times New Roman"/>
                    <w:sz w:val="21"/>
                  </w:rPr>
                  <w:t>29,874,974.81</w:t>
                </w:r>
              </w:p>
            </w:tc>
          </w:tr>
        </w:tbl>
        <w:p w:rsidR="00CF1D2C" w:rsidRDefault="00CF1D2C">
          <w:pPr>
            <w:pStyle w:val="510"/>
          </w:pPr>
        </w:p>
        <w:p w:rsidR="00CF1D2C" w:rsidRDefault="00CF1D2C">
          <w:pPr>
            <w:pStyle w:val="2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120420146"/>
            <w:lock w:val="sdtContentLocked"/>
            <w:placeholder>
              <w:docPart w:val="GBC22222222222222222222222222222"/>
            </w:placeholder>
          </w:sdtPr>
          <w:sdtEndPr/>
          <w:sdtContent>
            <w:p w:rsidR="00CF1D2C" w:rsidRDefault="00CF1D2C" w:rsidP="00434026">
              <w:pPr>
                <w:pStyle w:val="510"/>
              </w:pPr>
              <w:r>
                <w:fldChar w:fldCharType="begin"/>
              </w:r>
              <w:r w:rsidR="00434026">
                <w:instrText xml:space="preserve"> MACROBUTTON  SnrToggleCheckbox □适用 </w:instrText>
              </w:r>
              <w:r>
                <w:fldChar w:fldCharType="end"/>
              </w:r>
              <w:r>
                <w:fldChar w:fldCharType="begin"/>
              </w:r>
              <w:r w:rsidR="00434026">
                <w:instrText xml:space="preserve"> MACROBUTTON  SnrToggleCheckbox √不适用 </w:instrText>
              </w:r>
              <w:r>
                <w:fldChar w:fldCharType="end"/>
              </w:r>
            </w:p>
          </w:sdtContent>
        </w:sdt>
        <w:p w:rsidR="00CF1D2C" w:rsidRPr="00A46680" w:rsidRDefault="00CF1D2C" w:rsidP="00A46680">
          <w:pPr>
            <w:pStyle w:val="510"/>
            <w:adjustRightInd w:val="0"/>
            <w:snapToGrid w:val="0"/>
            <w:spacing w:beforeLines="50" w:before="120"/>
            <w:ind w:firstLineChars="200" w:firstLine="420"/>
            <w:rPr>
              <w:rFonts w:ascii="Times New Roman" w:hAnsi="Times New Roman" w:cs="Times New Roman"/>
              <w:sz w:val="21"/>
            </w:rPr>
          </w:pPr>
          <w:r w:rsidRPr="00A46680">
            <w:rPr>
              <w:rFonts w:ascii="Times New Roman" w:hAnsi="Times New Roman" w:cs="Times New Roman"/>
              <w:sz w:val="21"/>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597985028"/>
            <w:lock w:val="sdtContentLocked"/>
            <w:placeholder>
              <w:docPart w:val="GBC22222222222222222222222222222"/>
            </w:placeholder>
          </w:sdtPr>
          <w:sdtEndPr/>
          <w:sdtContent>
            <w:p w:rsidR="00CF1D2C" w:rsidRDefault="00CF1D2C" w:rsidP="00434026">
              <w:pPr>
                <w:pStyle w:val="510"/>
              </w:pPr>
              <w:r>
                <w:fldChar w:fldCharType="begin"/>
              </w:r>
              <w:r w:rsidR="00434026">
                <w:instrText xml:space="preserve"> MACROBUTTON  SnrToggleCheckbox □适用 </w:instrText>
              </w:r>
              <w:r>
                <w:fldChar w:fldCharType="end"/>
              </w:r>
              <w:r>
                <w:fldChar w:fldCharType="begin"/>
              </w:r>
              <w:r w:rsidR="00434026">
                <w:instrText xml:space="preserve"> MACROBUTTON  SnrToggleCheckbox √不适用 </w:instrText>
              </w:r>
              <w:r>
                <w:fldChar w:fldCharType="end"/>
              </w:r>
            </w:p>
          </w:sdtContent>
        </w:sdt>
        <w:p w:rsidR="00CF1D2C" w:rsidRDefault="00034E8D">
          <w:pPr>
            <w:pStyle w:val="510"/>
          </w:pPr>
        </w:p>
      </w:sdtContent>
    </w:sdt>
    <w:bookmarkEnd w:id="199" w:displacedByCustomXml="prev"/>
    <w:bookmarkStart w:id="200" w:name="_Hlk10548122" w:displacedByCustomXml="next"/>
    <w:sdt>
      <w:sdtPr>
        <w:rPr>
          <w:rFonts w:ascii="宋体" w:hAnsi="宋体" w:cs="宋体" w:hint="eastAsia"/>
          <w:b w:val="0"/>
          <w:bCs w:val="0"/>
          <w:kern w:val="0"/>
          <w:sz w:val="24"/>
          <w:szCs w:val="21"/>
        </w:rPr>
        <w:alias w:val="模块:坏账准备的情况"/>
        <w:tag w:val="_SEC_7efe43f77bc44437a16fe9cc44dc64d6"/>
        <w:id w:val="-1771229175"/>
        <w:lock w:val="sdtLocked"/>
        <w:placeholder>
          <w:docPart w:val="GBC22222222222222222222222222222"/>
        </w:placeholder>
      </w:sdtPr>
      <w:sdtEndPr>
        <w:rPr>
          <w:rFonts w:hint="default"/>
        </w:rPr>
      </w:sdtEndPr>
      <w:sdtContent>
        <w:p w:rsidR="00CF1D2C" w:rsidRDefault="00CF1D2C" w:rsidP="00C06BE6">
          <w:pPr>
            <w:pStyle w:val="48"/>
            <w:numPr>
              <w:ilvl w:val="3"/>
              <w:numId w:val="103"/>
            </w:numPr>
            <w:ind w:left="426" w:hanging="426"/>
            <w:rPr>
              <w:szCs w:val="21"/>
            </w:rPr>
          </w:pPr>
          <w:r>
            <w:rPr>
              <w:rFonts w:hint="eastAsia"/>
              <w:szCs w:val="21"/>
            </w:rPr>
            <w:t>坏账准备的情况</w:t>
          </w:r>
        </w:p>
        <w:sdt>
          <w:sdtPr>
            <w:alias w:val="是否适用：其他应收款坏账准备[双击切换]"/>
            <w:tag w:val="_GBC_746f45a984d44f56a795e5587d8e7cf2"/>
            <w:id w:val="-46497039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3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61bb3d08ce2d41d5ad87b4c691e409ad"/>
              <w:id w:val="-117611695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003C29E0">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d9e85c814c564e7782149971f7c23ba2"/>
              <w:id w:val="76127326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85"/>
            <w:gridCol w:w="1434"/>
            <w:gridCol w:w="1546"/>
            <w:gridCol w:w="1430"/>
            <w:gridCol w:w="1430"/>
            <w:gridCol w:w="1434"/>
          </w:tblGrid>
          <w:tr w:rsidR="00CF1D2C" w:rsidRPr="00A46680" w:rsidTr="00283283">
            <w:trPr>
              <w:trHeight w:val="340"/>
            </w:trPr>
            <w:sdt>
              <w:sdtPr>
                <w:rPr>
                  <w:rFonts w:ascii="Times New Roman" w:hAnsi="Times New Roman" w:cs="Times New Roman"/>
                  <w:b/>
                  <w:sz w:val="21"/>
                </w:rPr>
                <w:tag w:val="_PLD_d42dc9f890444d06b9d229bdd7d41296"/>
                <w:id w:val="-472136367"/>
                <w:lock w:val="sdtLocked"/>
              </w:sdtPr>
              <w:sdtEndPr/>
              <w:sdtContent>
                <w:tc>
                  <w:tcPr>
                    <w:tcW w:w="986"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类别</w:t>
                    </w:r>
                  </w:p>
                </w:tc>
              </w:sdtContent>
            </w:sdt>
            <w:sdt>
              <w:sdtPr>
                <w:rPr>
                  <w:rFonts w:ascii="Times New Roman" w:hAnsi="Times New Roman" w:cs="Times New Roman"/>
                  <w:b/>
                  <w:sz w:val="21"/>
                </w:rPr>
                <w:tag w:val="_PLD_66f02778338b45118c2bddde07df69cb"/>
                <w:id w:val="514205122"/>
                <w:lock w:val="sdtLocked"/>
              </w:sdtPr>
              <w:sdtEndPr/>
              <w:sdtContent>
                <w:tc>
                  <w:tcPr>
                    <w:tcW w:w="791"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期初余额</w:t>
                    </w:r>
                  </w:p>
                </w:tc>
              </w:sdtContent>
            </w:sdt>
            <w:sdt>
              <w:sdtPr>
                <w:rPr>
                  <w:rFonts w:ascii="Times New Roman" w:hAnsi="Times New Roman" w:cs="Times New Roman"/>
                  <w:b/>
                  <w:sz w:val="21"/>
                </w:rPr>
                <w:tag w:val="_PLD_872e9620378a41cb8e9fd334c9c135d3"/>
                <w:id w:val="-917787299"/>
                <w:lock w:val="sdtLocked"/>
              </w:sdtPr>
              <w:sdtEndPr/>
              <w:sdtContent>
                <w:tc>
                  <w:tcPr>
                    <w:tcW w:w="2431" w:type="pct"/>
                    <w:gridSpan w:val="3"/>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本期变动金额</w:t>
                    </w:r>
                  </w:p>
                </w:tc>
              </w:sdtContent>
            </w:sdt>
            <w:sdt>
              <w:sdtPr>
                <w:rPr>
                  <w:rFonts w:ascii="Times New Roman" w:hAnsi="Times New Roman" w:cs="Times New Roman"/>
                  <w:b/>
                  <w:sz w:val="21"/>
                </w:rPr>
                <w:tag w:val="_PLD_1d78bd40453c4c4aa894f1c8b910095b"/>
                <w:id w:val="1050427215"/>
                <w:lock w:val="sdtLocked"/>
              </w:sdtPr>
              <w:sdtEndPr/>
              <w:sdtContent>
                <w:tc>
                  <w:tcPr>
                    <w:tcW w:w="791" w:type="pct"/>
                    <w:vMerge w:val="restar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期末余额</w:t>
                    </w:r>
                  </w:p>
                </w:tc>
              </w:sdtContent>
            </w:sdt>
          </w:tr>
          <w:tr w:rsidR="00CF1D2C" w:rsidRPr="00A46680" w:rsidTr="00283283">
            <w:trPr>
              <w:trHeight w:val="340"/>
            </w:trPr>
            <w:tc>
              <w:tcPr>
                <w:tcW w:w="986" w:type="pct"/>
                <w:vMerge/>
                <w:shd w:val="clear" w:color="auto" w:fill="FFFFFF"/>
              </w:tcPr>
              <w:p w:rsidR="00CF1D2C" w:rsidRPr="00A46680" w:rsidRDefault="00CF1D2C" w:rsidP="00CF1D2C">
                <w:pPr>
                  <w:pStyle w:val="510"/>
                  <w:jc w:val="center"/>
                  <w:rPr>
                    <w:rFonts w:ascii="Times New Roman" w:hAnsi="Times New Roman" w:cs="Times New Roman"/>
                    <w:sz w:val="21"/>
                  </w:rPr>
                </w:pPr>
              </w:p>
            </w:tc>
            <w:tc>
              <w:tcPr>
                <w:tcW w:w="791" w:type="pct"/>
                <w:vMerge/>
                <w:shd w:val="clear" w:color="auto" w:fill="FFFFFF"/>
              </w:tcPr>
              <w:p w:rsidR="00CF1D2C" w:rsidRPr="00A46680" w:rsidRDefault="00CF1D2C" w:rsidP="00CF1D2C">
                <w:pPr>
                  <w:pStyle w:val="510"/>
                  <w:jc w:val="center"/>
                  <w:rPr>
                    <w:rFonts w:ascii="Times New Roman" w:hAnsi="Times New Roman" w:cs="Times New Roman"/>
                    <w:sz w:val="21"/>
                  </w:rPr>
                </w:pPr>
              </w:p>
            </w:tc>
            <w:sdt>
              <w:sdtPr>
                <w:rPr>
                  <w:rFonts w:ascii="Times New Roman" w:hAnsi="Times New Roman" w:cs="Times New Roman"/>
                  <w:b/>
                  <w:sz w:val="21"/>
                </w:rPr>
                <w:tag w:val="_PLD_b9fd2c36ea004c7d871ff94ac2f77248"/>
                <w:id w:val="56744201"/>
                <w:lock w:val="sdtLocked"/>
              </w:sdtPr>
              <w:sdtEndPr/>
              <w:sdtContent>
                <w:tc>
                  <w:tcPr>
                    <w:tcW w:w="854" w:type="pc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计提</w:t>
                    </w:r>
                  </w:p>
                </w:tc>
              </w:sdtContent>
            </w:sdt>
            <w:sdt>
              <w:sdtPr>
                <w:rPr>
                  <w:rFonts w:ascii="Times New Roman" w:hAnsi="Times New Roman" w:cs="Times New Roman"/>
                  <w:b/>
                  <w:sz w:val="21"/>
                </w:rPr>
                <w:tag w:val="_PLD_bcd91d95900241c2ba04408ec9e19faa"/>
                <w:id w:val="-2021611637"/>
                <w:lock w:val="sdtLocked"/>
              </w:sdtPr>
              <w:sdtEndPr/>
              <w:sdtContent>
                <w:tc>
                  <w:tcPr>
                    <w:tcW w:w="789" w:type="pc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收回或转回</w:t>
                    </w:r>
                  </w:p>
                </w:tc>
              </w:sdtContent>
            </w:sdt>
            <w:sdt>
              <w:sdtPr>
                <w:rPr>
                  <w:rFonts w:ascii="Times New Roman" w:hAnsi="Times New Roman" w:cs="Times New Roman"/>
                  <w:b/>
                  <w:sz w:val="21"/>
                </w:rPr>
                <w:tag w:val="_PLD_5e49113ef6fe46f08489a1b863cb02c7"/>
                <w:id w:val="-596560006"/>
                <w:lock w:val="sdtLocked"/>
              </w:sdtPr>
              <w:sdtEndPr/>
              <w:sdtContent>
                <w:tc>
                  <w:tcPr>
                    <w:tcW w:w="789" w:type="pct"/>
                    <w:shd w:val="clear" w:color="auto" w:fill="FFFFFF"/>
                    <w:vAlign w:val="center"/>
                  </w:tcPr>
                  <w:p w:rsidR="00CF1D2C" w:rsidRPr="00A46680" w:rsidRDefault="00CF1D2C" w:rsidP="00CF1D2C">
                    <w:pPr>
                      <w:pStyle w:val="510"/>
                      <w:jc w:val="center"/>
                      <w:rPr>
                        <w:rFonts w:ascii="Times New Roman" w:hAnsi="Times New Roman" w:cs="Times New Roman"/>
                        <w:b/>
                        <w:sz w:val="21"/>
                      </w:rPr>
                    </w:pPr>
                    <w:r w:rsidRPr="00A46680">
                      <w:rPr>
                        <w:rFonts w:ascii="Times New Roman" w:hAnsi="Times New Roman" w:cs="Times New Roman"/>
                        <w:b/>
                        <w:sz w:val="21"/>
                      </w:rPr>
                      <w:t>转销或核销</w:t>
                    </w:r>
                  </w:p>
                </w:tc>
              </w:sdtContent>
            </w:sdt>
            <w:tc>
              <w:tcPr>
                <w:tcW w:w="791" w:type="pct"/>
                <w:vMerge/>
                <w:shd w:val="clear" w:color="auto" w:fill="FFFFFF"/>
              </w:tcPr>
              <w:p w:rsidR="00CF1D2C" w:rsidRPr="00A46680" w:rsidRDefault="00CF1D2C" w:rsidP="00CF1D2C">
                <w:pPr>
                  <w:pStyle w:val="510"/>
                  <w:jc w:val="right"/>
                  <w:rPr>
                    <w:rFonts w:ascii="Times New Roman" w:hAnsi="Times New Roman" w:cs="Times New Roman"/>
                    <w:sz w:val="21"/>
                  </w:rPr>
                </w:pPr>
              </w:p>
            </w:tc>
          </w:tr>
          <w:sdt>
            <w:sdtPr>
              <w:rPr>
                <w:rFonts w:ascii="Times New Roman" w:hAnsi="Times New Roman" w:cs="Times New Roman"/>
                <w:sz w:val="21"/>
              </w:rPr>
              <w:alias w:val="其他应收款坏账准备明细"/>
              <w:tag w:val="_TUP_db3404640df84df1bd23b914f774205f"/>
              <w:id w:val="-1643883067"/>
              <w:lock w:val="sdtLocked"/>
            </w:sdtPr>
            <w:sdtEndPr/>
            <w:sdtContent>
              <w:tr w:rsidR="00CF1D2C" w:rsidRPr="00A46680" w:rsidTr="00283283">
                <w:trPr>
                  <w:trHeight w:val="340"/>
                </w:trPr>
                <w:tc>
                  <w:tcPr>
                    <w:tcW w:w="986" w:type="pct"/>
                    <w:shd w:val="clear" w:color="auto" w:fill="auto"/>
                    <w:vAlign w:val="center"/>
                  </w:tcPr>
                  <w:p w:rsidR="00CF1D2C" w:rsidRPr="00A46680" w:rsidRDefault="00CF1D2C" w:rsidP="00283283">
                    <w:pPr>
                      <w:pStyle w:val="510"/>
                      <w:rPr>
                        <w:rFonts w:ascii="Times New Roman" w:hAnsi="Times New Roman" w:cs="Times New Roman"/>
                        <w:sz w:val="21"/>
                      </w:rPr>
                    </w:pPr>
                  </w:p>
                </w:tc>
                <w:tc>
                  <w:tcPr>
                    <w:tcW w:w="791"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29,925,569.91</w:t>
                    </w:r>
                  </w:p>
                </w:tc>
                <w:tc>
                  <w:tcPr>
                    <w:tcW w:w="854"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c>
                  <w:tcPr>
                    <w:tcW w:w="789"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50,595.10</w:t>
                    </w:r>
                  </w:p>
                </w:tc>
                <w:tc>
                  <w:tcPr>
                    <w:tcW w:w="789" w:type="pct"/>
                    <w:vAlign w:val="center"/>
                  </w:tcPr>
                  <w:p w:rsidR="00CF1D2C" w:rsidRPr="00A46680" w:rsidRDefault="00CF1D2C" w:rsidP="00A46680">
                    <w:pPr>
                      <w:pStyle w:val="510"/>
                      <w:jc w:val="right"/>
                      <w:rPr>
                        <w:rFonts w:ascii="Times New Roman" w:hAnsi="Times New Roman" w:cs="Times New Roman"/>
                        <w:sz w:val="21"/>
                      </w:rPr>
                    </w:pPr>
                  </w:p>
                </w:tc>
                <w:tc>
                  <w:tcPr>
                    <w:tcW w:w="791"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29,874,974.81</w:t>
                    </w:r>
                  </w:p>
                </w:tc>
              </w:tr>
            </w:sdtContent>
          </w:sdt>
          <w:tr w:rsidR="00CF1D2C" w:rsidRPr="00A46680" w:rsidTr="00283283">
            <w:trPr>
              <w:trHeight w:val="340"/>
            </w:trPr>
            <w:sdt>
              <w:sdtPr>
                <w:rPr>
                  <w:rFonts w:ascii="Times New Roman" w:hAnsi="Times New Roman" w:cs="Times New Roman"/>
                  <w:sz w:val="21"/>
                </w:rPr>
                <w:tag w:val="_PLD_bcc26891d72940798f2b2f89a9887622"/>
                <w:id w:val="-1877303025"/>
                <w:lock w:val="sdtLocked"/>
              </w:sdtPr>
              <w:sdtEndPr/>
              <w:sdtContent>
                <w:tc>
                  <w:tcPr>
                    <w:tcW w:w="986" w:type="pct"/>
                    <w:shd w:val="clear" w:color="auto" w:fill="auto"/>
                    <w:vAlign w:val="center"/>
                  </w:tcPr>
                  <w:p w:rsidR="00CF1D2C" w:rsidRPr="00A46680" w:rsidRDefault="00CF1D2C" w:rsidP="00283283">
                    <w:pPr>
                      <w:pStyle w:val="510"/>
                      <w:jc w:val="center"/>
                      <w:rPr>
                        <w:rFonts w:ascii="Times New Roman" w:hAnsi="Times New Roman" w:cs="Times New Roman"/>
                        <w:sz w:val="21"/>
                      </w:rPr>
                    </w:pPr>
                    <w:r w:rsidRPr="00A46680">
                      <w:rPr>
                        <w:rFonts w:ascii="Times New Roman" w:hAnsi="Times New Roman" w:cs="Times New Roman"/>
                        <w:sz w:val="21"/>
                      </w:rPr>
                      <w:t>合计</w:t>
                    </w:r>
                  </w:p>
                </w:tc>
              </w:sdtContent>
            </w:sdt>
            <w:tc>
              <w:tcPr>
                <w:tcW w:w="791"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29,925,569.91</w:t>
                </w:r>
              </w:p>
            </w:tc>
            <w:tc>
              <w:tcPr>
                <w:tcW w:w="854" w:type="pct"/>
                <w:shd w:val="clear" w:color="auto" w:fill="auto"/>
                <w:vAlign w:val="center"/>
              </w:tcPr>
              <w:p w:rsidR="00CF1D2C" w:rsidRPr="00A46680" w:rsidRDefault="00CF1D2C" w:rsidP="00A46680">
                <w:pPr>
                  <w:pStyle w:val="510"/>
                  <w:jc w:val="right"/>
                  <w:rPr>
                    <w:rFonts w:ascii="Times New Roman" w:hAnsi="Times New Roman" w:cs="Times New Roman"/>
                    <w:sz w:val="21"/>
                  </w:rPr>
                </w:pPr>
              </w:p>
            </w:tc>
            <w:tc>
              <w:tcPr>
                <w:tcW w:w="789"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50,595.10</w:t>
                </w:r>
              </w:p>
            </w:tc>
            <w:tc>
              <w:tcPr>
                <w:tcW w:w="789" w:type="pct"/>
                <w:vAlign w:val="center"/>
              </w:tcPr>
              <w:p w:rsidR="00CF1D2C" w:rsidRPr="00A46680" w:rsidRDefault="00CF1D2C" w:rsidP="00A46680">
                <w:pPr>
                  <w:pStyle w:val="510"/>
                  <w:jc w:val="right"/>
                  <w:rPr>
                    <w:rFonts w:ascii="Times New Roman" w:hAnsi="Times New Roman" w:cs="Times New Roman"/>
                    <w:sz w:val="21"/>
                  </w:rPr>
                </w:pPr>
              </w:p>
            </w:tc>
            <w:tc>
              <w:tcPr>
                <w:tcW w:w="791" w:type="pct"/>
                <w:shd w:val="clear" w:color="auto" w:fill="auto"/>
                <w:vAlign w:val="center"/>
              </w:tcPr>
              <w:p w:rsidR="00CF1D2C" w:rsidRPr="00A46680" w:rsidRDefault="00CF1D2C" w:rsidP="00A46680">
                <w:pPr>
                  <w:pStyle w:val="510"/>
                  <w:jc w:val="right"/>
                  <w:rPr>
                    <w:rFonts w:ascii="Times New Roman" w:hAnsi="Times New Roman" w:cs="Times New Roman"/>
                    <w:sz w:val="21"/>
                  </w:rPr>
                </w:pPr>
                <w:r w:rsidRPr="00A46680">
                  <w:rPr>
                    <w:rFonts w:ascii="Times New Roman" w:hAnsi="Times New Roman" w:cs="Times New Roman"/>
                    <w:sz w:val="21"/>
                  </w:rPr>
                  <w:t>29,874,974.81</w:t>
                </w:r>
              </w:p>
            </w:tc>
          </w:tr>
        </w:tbl>
        <w:p w:rsidR="00CF1D2C" w:rsidRDefault="00CF1D2C">
          <w:pPr>
            <w:pStyle w:val="510"/>
          </w:pPr>
        </w:p>
        <w:p w:rsidR="00CF1D2C" w:rsidRDefault="00CF1D2C">
          <w:pPr>
            <w:pStyle w:val="510"/>
          </w:pPr>
          <w:r>
            <w:rPr>
              <w:rFonts w:hint="eastAsia"/>
            </w:rPr>
            <w:t>其中本期坏账准备转回或收回金额重要的：</w:t>
          </w:r>
        </w:p>
        <w:sdt>
          <w:sdtPr>
            <w:alias w:val="是否适用：其中本期其他应收账款坏账准备收回或转回金额重要的[双击切换]"/>
            <w:tag w:val="_GBC_4d2439aebd644da7889b9f279d8a4ec0"/>
            <w:id w:val="724412244"/>
            <w:lock w:val="sdtContentLocked"/>
          </w:sdtPr>
          <w:sdtEndPr/>
          <w:sdtContent>
            <w:p w:rsidR="00CF1D2C" w:rsidRDefault="00CF1D2C" w:rsidP="00CF1D2C">
              <w:pPr>
                <w:pStyle w:val="510"/>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rsidP="00CF1D2C">
          <w:pPr>
            <w:pStyle w:val="510"/>
          </w:pPr>
        </w:p>
      </w:sdtContent>
    </w:sdt>
    <w:bookmarkEnd w:id="200" w:displacedByCustomXml="prev"/>
    <w:sdt>
      <w:sdtPr>
        <w:rPr>
          <w:rFonts w:ascii="宋体" w:hAnsi="宋体" w:cs="宋体" w:hint="eastAsia"/>
          <w:b w:val="0"/>
          <w:bCs w:val="0"/>
          <w:kern w:val="0"/>
          <w:sz w:val="24"/>
          <w:szCs w:val="24"/>
        </w:rPr>
        <w:alias w:val="模块:本期实际核销的其他应收款情况"/>
        <w:tag w:val="_SEC_ffe6c87a4f4a49bd9769cbeb746b444b"/>
        <w:id w:val="2084405628"/>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本期实际核销的其他应收款情况</w:t>
          </w:r>
        </w:p>
        <w:p w:rsidR="00CF1D2C" w:rsidRDefault="00034E8D" w:rsidP="00CF1D2C">
          <w:pPr>
            <w:pStyle w:val="510"/>
          </w:pPr>
          <w:sdt>
            <w:sdtPr>
              <w:alias w:val="是否适用：母公司本期实际核销的其他应收款情况[双击切换]"/>
              <w:tag w:val="_GBC_dd1095756d2b471688ce5b700380fafc"/>
              <w:id w:val="360094616"/>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hint="eastAsia"/>
        </w:rPr>
        <w:alias w:val="模块:其他应收款核销说明：  "/>
        <w:tag w:val="_SEC_6c44e00a54d34fb1a03f38b7cf5b8a5d"/>
        <w:id w:val="1526989810"/>
        <w:lock w:val="sdtLocked"/>
        <w:placeholder>
          <w:docPart w:val="GBC22222222222222222222222222222"/>
        </w:placeholder>
      </w:sdtPr>
      <w:sdtEndPr>
        <w:rPr>
          <w:rFonts w:hint="default"/>
        </w:rPr>
      </w:sdtEndPr>
      <w:sdtContent>
        <w:p w:rsidR="00CF1D2C" w:rsidRDefault="00CF1D2C">
          <w:pPr>
            <w:pStyle w:val="510"/>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691079670"/>
            <w:lock w:val="sdtContentLocked"/>
            <w:placeholder>
              <w:docPart w:val="GBC22222222222222222222222222222"/>
            </w:placeholder>
          </w:sdtPr>
          <w:sdtEndPr/>
          <w:sdtContent>
            <w:p w:rsidR="00CF1D2C" w:rsidRDefault="00CF1D2C" w:rsidP="00CF1D2C">
              <w:pPr>
                <w:pStyle w:val="510"/>
                <w:snapToGrid w:val="0"/>
                <w:spacing w:line="240" w:lineRule="atLeast"/>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p w:rsidR="00CF1D2C" w:rsidRDefault="00CF1D2C">
      <w:pPr>
        <w:pStyle w:val="510"/>
      </w:pPr>
    </w:p>
    <w:sdt>
      <w:sdtPr>
        <w:rPr>
          <w:rFonts w:ascii="宋体" w:hAnsi="宋体" w:cs="宋体" w:hint="eastAsia"/>
          <w:b w:val="0"/>
          <w:bCs w:val="0"/>
          <w:kern w:val="0"/>
          <w:sz w:val="24"/>
          <w:szCs w:val="24"/>
        </w:rPr>
        <w:alias w:val="模块:按欠款方归集的期末余额前五名的其他应收款情况"/>
        <w:tag w:val="_GBC_c77f7efeabc1402191807946a9bfe714"/>
        <w:id w:val="-642037465"/>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487777521"/>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283283" w:rsidRDefault="00CF1D2C">
          <w:pPr>
            <w:pStyle w:val="510"/>
            <w:jc w:val="right"/>
            <w:rPr>
              <w:rFonts w:ascii="Times New Roman" w:hAnsi="Times New Roman" w:cs="Times New Roman"/>
              <w:sz w:val="21"/>
            </w:rPr>
          </w:pPr>
          <w:r w:rsidRPr="00283283">
            <w:rPr>
              <w:rFonts w:ascii="Times New Roman" w:hAnsi="Times New Roman" w:cs="Times New Roman"/>
              <w:sz w:val="21"/>
            </w:rPr>
            <w:t>单位：</w:t>
          </w:r>
          <w:sdt>
            <w:sdtPr>
              <w:rPr>
                <w:rFonts w:ascii="Times New Roman" w:hAnsi="Times New Roman" w:cs="Times New Roman"/>
                <w:sz w:val="21"/>
              </w:rPr>
              <w:alias w:val="单位：母公司财务附注：其他应收账款前五名欠款情况"/>
              <w:tag w:val="_GBC_5eaec4085c10422f90a7a09ee515d922"/>
              <w:id w:val="-2848075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cs="Times New Roman"/>
                  <w:sz w:val="21"/>
                </w:rPr>
                <w:t>元</w:t>
              </w:r>
            </w:sdtContent>
          </w:sdt>
          <w:r w:rsidRPr="00283283">
            <w:rPr>
              <w:rFonts w:ascii="Times New Roman" w:hAnsi="Times New Roman" w:cs="Times New Roman"/>
              <w:sz w:val="21"/>
            </w:rPr>
            <w:t xml:space="preserve">  </w:t>
          </w:r>
          <w:r w:rsidRPr="00283283">
            <w:rPr>
              <w:rFonts w:ascii="Times New Roman" w:hAnsi="Times New Roman" w:cs="Times New Roman"/>
              <w:sz w:val="21"/>
            </w:rPr>
            <w:t>币种：</w:t>
          </w:r>
          <w:sdt>
            <w:sdtPr>
              <w:rPr>
                <w:rFonts w:ascii="Times New Roman" w:hAnsi="Times New Roman" w:cs="Times New Roman"/>
                <w:sz w:val="21"/>
              </w:rPr>
              <w:alias w:val="币种：母公司财务附注：其他应收账款前五名欠款情况"/>
              <w:tag w:val="_GBC_76fb156b47fb495eb1748f1f6ffdfc64"/>
              <w:id w:val="6546525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cs="Times New Roman"/>
                  <w:sz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024"/>
            <w:gridCol w:w="1701"/>
            <w:gridCol w:w="1701"/>
            <w:gridCol w:w="991"/>
            <w:gridCol w:w="1985"/>
            <w:gridCol w:w="1493"/>
          </w:tblGrid>
          <w:tr w:rsidR="00CF1D2C" w:rsidRPr="00283283" w:rsidTr="00283283">
            <w:trPr>
              <w:cantSplit/>
              <w:trHeight w:val="340"/>
            </w:trPr>
            <w:sdt>
              <w:sdtPr>
                <w:rPr>
                  <w:rFonts w:ascii="Times New Roman" w:hAnsi="Times New Roman" w:cs="Times New Roman"/>
                  <w:b/>
                  <w:sz w:val="21"/>
                </w:rPr>
                <w:tag w:val="_PLD_1bf4103fa73c4527ab273af4182bdac9"/>
                <w:id w:val="-1896414900"/>
                <w:lock w:val="sdtLocked"/>
              </w:sdtPr>
              <w:sdtEndPr/>
              <w:sdtContent>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b/>
                        <w:sz w:val="21"/>
                      </w:rPr>
                    </w:pPr>
                    <w:r w:rsidRPr="00283283">
                      <w:rPr>
                        <w:rFonts w:ascii="Times New Roman" w:hAnsi="Times New Roman" w:cs="Times New Roman"/>
                        <w:b/>
                        <w:sz w:val="21"/>
                      </w:rPr>
                      <w:t>单位名称</w:t>
                    </w:r>
                  </w:p>
                </w:tc>
              </w:sdtContent>
            </w:sdt>
            <w:sdt>
              <w:sdtPr>
                <w:rPr>
                  <w:rFonts w:ascii="Times New Roman" w:hAnsi="Times New Roman" w:cs="Times New Roman"/>
                  <w:b/>
                  <w:sz w:val="21"/>
                </w:rPr>
                <w:tag w:val="_PLD_13e90710aaf8432b8989b8a8d1ceae0c"/>
                <w:id w:val="276847710"/>
                <w:lock w:val="sdtLocked"/>
              </w:sdtPr>
              <w:sdtEndPr/>
              <w:sdtContent>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center"/>
                      <w:rPr>
                        <w:rFonts w:ascii="Times New Roman" w:hAnsi="Times New Roman" w:cs="Times New Roman"/>
                        <w:b/>
                        <w:sz w:val="21"/>
                      </w:rPr>
                    </w:pPr>
                    <w:r w:rsidRPr="00283283">
                      <w:rPr>
                        <w:rFonts w:ascii="Times New Roman" w:hAnsi="Times New Roman" w:cs="Times New Roman"/>
                        <w:b/>
                        <w:sz w:val="21"/>
                      </w:rPr>
                      <w:t>款项的性质</w:t>
                    </w:r>
                  </w:p>
                </w:tc>
              </w:sdtContent>
            </w:sdt>
            <w:sdt>
              <w:sdtPr>
                <w:rPr>
                  <w:rFonts w:ascii="Times New Roman" w:hAnsi="Times New Roman" w:cs="Times New Roman"/>
                  <w:b/>
                  <w:sz w:val="21"/>
                </w:rPr>
                <w:tag w:val="_PLD_2272ceae47e74a6489bfeb2c73aa1f4a"/>
                <w:id w:val="-614597638"/>
                <w:lock w:val="sdtLocked"/>
              </w:sdtPr>
              <w:sdtEndPr/>
              <w:sdtContent>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center"/>
                      <w:rPr>
                        <w:rFonts w:ascii="Times New Roman" w:hAnsi="Times New Roman" w:cs="Times New Roman"/>
                        <w:b/>
                        <w:sz w:val="21"/>
                      </w:rPr>
                    </w:pPr>
                    <w:r w:rsidRPr="00283283">
                      <w:rPr>
                        <w:rFonts w:ascii="Times New Roman" w:hAnsi="Times New Roman" w:cs="Times New Roman"/>
                        <w:b/>
                        <w:sz w:val="21"/>
                      </w:rPr>
                      <w:t>期末余额</w:t>
                    </w:r>
                  </w:p>
                </w:tc>
              </w:sdtContent>
            </w:sdt>
            <w:sdt>
              <w:sdtPr>
                <w:rPr>
                  <w:rFonts w:ascii="Times New Roman" w:hAnsi="Times New Roman" w:cs="Times New Roman"/>
                  <w:b/>
                  <w:sz w:val="21"/>
                </w:rPr>
                <w:tag w:val="_PLD_fcefa3ecef954c579974ef8beaeadf3a"/>
                <w:id w:val="476182353"/>
                <w:lock w:val="sdtLocked"/>
              </w:sdtPr>
              <w:sdtEndPr/>
              <w:sdtContent>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center"/>
                      <w:rPr>
                        <w:rFonts w:ascii="Times New Roman" w:hAnsi="Times New Roman" w:cs="Times New Roman"/>
                        <w:b/>
                        <w:sz w:val="21"/>
                      </w:rPr>
                    </w:pPr>
                    <w:r w:rsidRPr="00283283">
                      <w:rPr>
                        <w:rFonts w:ascii="Times New Roman" w:hAnsi="Times New Roman" w:cs="Times New Roman"/>
                        <w:b/>
                        <w:sz w:val="21"/>
                      </w:rPr>
                      <w:t>账龄</w:t>
                    </w:r>
                  </w:p>
                </w:tc>
              </w:sdtContent>
            </w:sdt>
            <w:sdt>
              <w:sdtPr>
                <w:rPr>
                  <w:rFonts w:ascii="Times New Roman" w:hAnsi="Times New Roman" w:cs="Times New Roman"/>
                  <w:b/>
                  <w:sz w:val="21"/>
                </w:rPr>
                <w:tag w:val="_PLD_13e1362304be4663873f1e8f72848948"/>
                <w:id w:val="1012880128"/>
                <w:lock w:val="sdtLocked"/>
              </w:sdtPr>
              <w:sdtEndPr/>
              <w:sdtContent>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center"/>
                      <w:rPr>
                        <w:rFonts w:ascii="Times New Roman" w:hAnsi="Times New Roman" w:cs="Times New Roman"/>
                        <w:b/>
                        <w:sz w:val="21"/>
                      </w:rPr>
                    </w:pPr>
                    <w:r w:rsidRPr="00283283">
                      <w:rPr>
                        <w:rFonts w:ascii="Times New Roman" w:hAnsi="Times New Roman" w:cs="Times New Roman"/>
                        <w:b/>
                        <w:sz w:val="21"/>
                      </w:rPr>
                      <w:t>占其他应收款期末余额合计数的比例</w:t>
                    </w:r>
                    <w:r w:rsidRPr="00283283">
                      <w:rPr>
                        <w:rFonts w:ascii="Times New Roman" w:hAnsi="Times New Roman" w:cs="Times New Roman"/>
                        <w:b/>
                        <w:sz w:val="21"/>
                      </w:rPr>
                      <w:t>(%)</w:t>
                    </w:r>
                  </w:p>
                </w:tc>
              </w:sdtContent>
            </w:sdt>
            <w:sdt>
              <w:sdtPr>
                <w:rPr>
                  <w:rFonts w:ascii="Times New Roman" w:hAnsi="Times New Roman" w:cs="Times New Roman"/>
                  <w:b/>
                  <w:sz w:val="21"/>
                </w:rPr>
                <w:tag w:val="_PLD_f2c7137b0fd6426d9d9640429eb47701"/>
                <w:id w:val="1823462437"/>
                <w:lock w:val="sdtLocked"/>
              </w:sdtPr>
              <w:sdtEndPr/>
              <w:sdtContent>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center"/>
                      <w:rPr>
                        <w:rFonts w:ascii="Times New Roman" w:hAnsi="Times New Roman" w:cs="Times New Roman"/>
                        <w:b/>
                        <w:sz w:val="21"/>
                      </w:rPr>
                    </w:pPr>
                    <w:r w:rsidRPr="00283283">
                      <w:rPr>
                        <w:rFonts w:ascii="Times New Roman" w:hAnsi="Times New Roman" w:cs="Times New Roman"/>
                        <w:b/>
                        <w:sz w:val="21"/>
                      </w:rPr>
                      <w:t>坏账准备</w:t>
                    </w:r>
                  </w:p>
                  <w:p w:rsidR="00CF1D2C" w:rsidRPr="00283283" w:rsidRDefault="00CF1D2C" w:rsidP="00283283">
                    <w:pPr>
                      <w:pStyle w:val="510"/>
                      <w:jc w:val="center"/>
                      <w:rPr>
                        <w:rFonts w:ascii="Times New Roman" w:hAnsi="Times New Roman" w:cs="Times New Roman"/>
                        <w:b/>
                        <w:sz w:val="21"/>
                      </w:rPr>
                    </w:pPr>
                    <w:r w:rsidRPr="00283283">
                      <w:rPr>
                        <w:rFonts w:ascii="Times New Roman" w:hAnsi="Times New Roman" w:cs="Times New Roman"/>
                        <w:b/>
                        <w:sz w:val="21"/>
                      </w:rPr>
                      <w:t>期末余额</w:t>
                    </w:r>
                  </w:p>
                </w:tc>
              </w:sdtContent>
            </w:sdt>
          </w:tr>
          <w:sdt>
            <w:sdtPr>
              <w:rPr>
                <w:rFonts w:ascii="Times New Roman" w:hAnsi="Times New Roman" w:cs="Times New Roman"/>
                <w:sz w:val="21"/>
              </w:rPr>
              <w:alias w:val="其他应收款欠款户"/>
              <w:tag w:val="_GBC_3912a12d540a40c8946b4121501bca53"/>
              <w:id w:val="-234542771"/>
              <w:lock w:val="sdtLocked"/>
            </w:sdtPr>
            <w:sdtEndPr/>
            <w:sdtContent>
              <w:tr w:rsidR="00CF1D2C" w:rsidRPr="00283283" w:rsidTr="00283283">
                <w:trPr>
                  <w:cantSplit/>
                  <w:trHeight w:val="340"/>
                </w:trPr>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1</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rPr>
                        <w:rFonts w:ascii="Times New Roman" w:hAnsi="Times New Roman" w:cs="Times New Roman"/>
                        <w:sz w:val="21"/>
                      </w:rPr>
                    </w:pPr>
                    <w:r w:rsidRPr="00283283">
                      <w:rPr>
                        <w:rFonts w:ascii="Times New Roman" w:hAnsi="Times New Roman" w:cs="Times New Roman"/>
                        <w:sz w:val="21"/>
                      </w:rPr>
                      <w:t>交易结算资金</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29,345,844.76</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5</w:t>
                    </w:r>
                    <w:r w:rsidRPr="00283283">
                      <w:rPr>
                        <w:rFonts w:ascii="Times New Roman" w:hAnsi="Times New Roman" w:cs="Times New Roman"/>
                        <w:sz w:val="21"/>
                      </w:rPr>
                      <w:t>年以上</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80.09</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29,345,844.76</w:t>
                    </w:r>
                  </w:p>
                </w:tc>
              </w:tr>
            </w:sdtContent>
          </w:sdt>
          <w:sdt>
            <w:sdtPr>
              <w:rPr>
                <w:rFonts w:ascii="Times New Roman" w:hAnsi="Times New Roman" w:cs="Times New Roman"/>
                <w:sz w:val="21"/>
              </w:rPr>
              <w:alias w:val="其他应收款欠款户"/>
              <w:tag w:val="_GBC_3912a12d540a40c8946b4121501bca53"/>
              <w:id w:val="-887483691"/>
              <w:lock w:val="sdtLocked"/>
            </w:sdtPr>
            <w:sdtEndPr/>
            <w:sdtContent>
              <w:tr w:rsidR="00CF1D2C" w:rsidRPr="00283283" w:rsidTr="00283283">
                <w:trPr>
                  <w:cantSplit/>
                  <w:trHeight w:val="340"/>
                </w:trPr>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2</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rPr>
                        <w:rFonts w:ascii="Times New Roman" w:hAnsi="Times New Roman" w:cs="Times New Roman"/>
                        <w:sz w:val="21"/>
                      </w:rPr>
                    </w:pPr>
                    <w:r w:rsidRPr="00283283">
                      <w:rPr>
                        <w:rFonts w:ascii="Times New Roman" w:hAnsi="Times New Roman" w:cs="Times New Roman"/>
                        <w:sz w:val="21"/>
                      </w:rPr>
                      <w:t>租金</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897,841.40</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1</w:t>
                    </w:r>
                    <w:r w:rsidRPr="00283283">
                      <w:rPr>
                        <w:rFonts w:ascii="Times New Roman" w:hAnsi="Times New Roman" w:cs="Times New Roman"/>
                        <w:sz w:val="21"/>
                      </w:rPr>
                      <w:t>年以内</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2.45</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3912a12d540a40c8946b4121501bca53"/>
              <w:id w:val="-1013223762"/>
              <w:lock w:val="sdtLocked"/>
            </w:sdtPr>
            <w:sdtEndPr/>
            <w:sdtContent>
              <w:tr w:rsidR="00CF1D2C" w:rsidRPr="00283283" w:rsidTr="00283283">
                <w:trPr>
                  <w:cantSplit/>
                  <w:trHeight w:val="340"/>
                </w:trPr>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3</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rPr>
                        <w:rFonts w:ascii="Times New Roman" w:hAnsi="Times New Roman" w:cs="Times New Roman"/>
                        <w:sz w:val="21"/>
                      </w:rPr>
                    </w:pPr>
                    <w:r w:rsidRPr="00283283">
                      <w:rPr>
                        <w:rFonts w:ascii="Times New Roman" w:hAnsi="Times New Roman" w:cs="Times New Roman"/>
                        <w:sz w:val="21"/>
                      </w:rPr>
                      <w:t>购房款</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745,418.62</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5</w:t>
                    </w:r>
                    <w:r w:rsidRPr="00283283">
                      <w:rPr>
                        <w:rFonts w:ascii="Times New Roman" w:hAnsi="Times New Roman" w:cs="Times New Roman"/>
                        <w:sz w:val="21"/>
                      </w:rPr>
                      <w:t>年以上</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2.03</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3912a12d540a40c8946b4121501bca53"/>
              <w:id w:val="1520350415"/>
              <w:lock w:val="sdtLocked"/>
            </w:sdtPr>
            <w:sdtEndPr/>
            <w:sdtContent>
              <w:tr w:rsidR="00CF1D2C" w:rsidRPr="00283283" w:rsidTr="00283283">
                <w:trPr>
                  <w:cantSplit/>
                  <w:trHeight w:val="340"/>
                </w:trPr>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4</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rPr>
                        <w:rFonts w:ascii="Times New Roman" w:hAnsi="Times New Roman" w:cs="Times New Roman"/>
                        <w:sz w:val="21"/>
                      </w:rPr>
                    </w:pPr>
                    <w:r w:rsidRPr="00283283">
                      <w:rPr>
                        <w:rFonts w:ascii="Times New Roman" w:hAnsi="Times New Roman" w:cs="Times New Roman"/>
                        <w:sz w:val="21"/>
                      </w:rPr>
                      <w:t>租金</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480,890.80</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1</w:t>
                    </w:r>
                    <w:r w:rsidRPr="00283283">
                      <w:rPr>
                        <w:rFonts w:ascii="Times New Roman" w:hAnsi="Times New Roman" w:cs="Times New Roman"/>
                        <w:sz w:val="21"/>
                      </w:rPr>
                      <w:t>年以内</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1.31</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sdt>
            <w:sdtPr>
              <w:rPr>
                <w:rFonts w:ascii="Times New Roman" w:hAnsi="Times New Roman" w:cs="Times New Roman"/>
                <w:sz w:val="21"/>
              </w:rPr>
              <w:alias w:val="其他应收款欠款户"/>
              <w:tag w:val="_GBC_3912a12d540a40c8946b4121501bca53"/>
              <w:id w:val="-586383601"/>
              <w:lock w:val="sdtLocked"/>
            </w:sdtPr>
            <w:sdtEndPr/>
            <w:sdtContent>
              <w:tr w:rsidR="00CF1D2C" w:rsidRPr="00283283" w:rsidTr="00283283">
                <w:trPr>
                  <w:cantSplit/>
                  <w:trHeight w:val="340"/>
                </w:trPr>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5</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rPr>
                        <w:rFonts w:ascii="Times New Roman" w:hAnsi="Times New Roman" w:cs="Times New Roman"/>
                        <w:sz w:val="21"/>
                      </w:rPr>
                    </w:pPr>
                    <w:r w:rsidRPr="00283283">
                      <w:rPr>
                        <w:rFonts w:ascii="Times New Roman" w:hAnsi="Times New Roman" w:cs="Times New Roman"/>
                        <w:sz w:val="21"/>
                      </w:rPr>
                      <w:t>租金</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261,659.26</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1</w:t>
                    </w:r>
                    <w:r w:rsidRPr="00283283">
                      <w:rPr>
                        <w:rFonts w:ascii="Times New Roman" w:hAnsi="Times New Roman" w:cs="Times New Roman"/>
                        <w:sz w:val="21"/>
                      </w:rPr>
                      <w:t>年以内</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0.71</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tr w:rsidR="00CF1D2C" w:rsidRPr="00283283" w:rsidTr="00283283">
            <w:trPr>
              <w:cantSplit/>
              <w:trHeight w:val="340"/>
            </w:trPr>
            <w:sdt>
              <w:sdtPr>
                <w:rPr>
                  <w:rFonts w:ascii="Times New Roman" w:hAnsi="Times New Roman" w:cs="Times New Roman"/>
                  <w:sz w:val="21"/>
                </w:rPr>
                <w:tag w:val="_PLD_4b94fa57164840a68859b565c2ebabb5"/>
                <w:id w:val="-1030035709"/>
                <w:lock w:val="sdtLocked"/>
              </w:sdtPr>
              <w:sdtEndPr/>
              <w:sdtContent>
                <w:tc>
                  <w:tcPr>
                    <w:tcW w:w="57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105"/>
                      <w:jc w:val="center"/>
                      <w:rPr>
                        <w:rFonts w:ascii="Times New Roman" w:hAnsi="Times New Roman" w:cs="Times New Roman"/>
                        <w:sz w:val="21"/>
                      </w:rPr>
                    </w:pPr>
                    <w:r w:rsidRPr="00283283">
                      <w:rPr>
                        <w:rFonts w:ascii="Times New Roman" w:hAnsi="Times New Roman" w:cs="Times New Roman"/>
                        <w:sz w:val="21"/>
                      </w:rPr>
                      <w:t>合计</w:t>
                    </w:r>
                  </w:p>
                </w:tc>
              </w:sdtContent>
            </w:sdt>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center"/>
                  <w:rPr>
                    <w:rFonts w:ascii="Times New Roman" w:hAnsi="Times New Roman" w:cs="Times New Roman"/>
                    <w:sz w:val="21"/>
                  </w:rPr>
                </w:pPr>
                <w:r w:rsidRPr="00283283">
                  <w:rPr>
                    <w:rFonts w:ascii="Times New Roman" w:hAnsi="Times New Roman" w:cs="Times New Roman"/>
                    <w:sz w:val="21"/>
                  </w:rPr>
                  <w:t>/</w:t>
                </w:r>
              </w:p>
            </w:tc>
            <w:tc>
              <w:tcPr>
                <w:tcW w:w="95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right"/>
                  <w:rPr>
                    <w:rFonts w:ascii="Times New Roman" w:hAnsi="Times New Roman" w:cs="Times New Roman"/>
                    <w:sz w:val="21"/>
                  </w:rPr>
                </w:pPr>
                <w:r w:rsidRPr="00283283">
                  <w:rPr>
                    <w:rFonts w:ascii="Times New Roman" w:hAnsi="Times New Roman" w:cs="Times New Roman"/>
                    <w:sz w:val="21"/>
                  </w:rPr>
                  <w:t>31,731,654.84</w:t>
                </w:r>
              </w:p>
            </w:tc>
            <w:tc>
              <w:tcPr>
                <w:tcW w:w="557"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ind w:right="73"/>
                  <w:jc w:val="center"/>
                  <w:rPr>
                    <w:rFonts w:ascii="Times New Roman" w:hAnsi="Times New Roman" w:cs="Times New Roman"/>
                    <w:sz w:val="21"/>
                  </w:rPr>
                </w:pPr>
                <w:r w:rsidRPr="00283283">
                  <w:rPr>
                    <w:rFonts w:ascii="Times New Roman" w:hAnsi="Times New Roman" w:cs="Times New Roman"/>
                    <w:sz w:val="21"/>
                  </w:rPr>
                  <w:t>/</w:t>
                </w:r>
              </w:p>
            </w:tc>
            <w:tc>
              <w:tcPr>
                <w:tcW w:w="1116" w:type="pct"/>
                <w:tcBorders>
                  <w:top w:val="single" w:sz="6" w:space="0" w:color="auto"/>
                  <w:left w:val="single" w:sz="6" w:space="0" w:color="auto"/>
                  <w:bottom w:val="single" w:sz="6" w:space="0" w:color="auto"/>
                  <w:right w:val="single" w:sz="6"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86.</w:t>
                </w:r>
                <w:r w:rsidR="00D77D0B" w:rsidRPr="00283283">
                  <w:rPr>
                    <w:rFonts w:ascii="Times New Roman" w:hAnsi="Times New Roman" w:cs="Times New Roman"/>
                    <w:sz w:val="21"/>
                  </w:rPr>
                  <w:t>59</w:t>
                </w:r>
              </w:p>
            </w:tc>
            <w:tc>
              <w:tcPr>
                <w:tcW w:w="839" w:type="pct"/>
                <w:tcBorders>
                  <w:top w:val="single" w:sz="6" w:space="0" w:color="auto"/>
                  <w:left w:val="single" w:sz="6" w:space="0" w:color="auto"/>
                  <w:bottom w:val="single" w:sz="6" w:space="0" w:color="auto"/>
                  <w:right w:val="single" w:sz="6" w:space="0" w:color="auto"/>
                </w:tcBorders>
                <w:vAlign w:val="center"/>
              </w:tcPr>
              <w:p w:rsidR="00CF1D2C" w:rsidRPr="00283283" w:rsidRDefault="00CC4713" w:rsidP="00283283">
                <w:pPr>
                  <w:pStyle w:val="510"/>
                  <w:jc w:val="right"/>
                  <w:rPr>
                    <w:rFonts w:ascii="Times New Roman" w:hAnsi="Times New Roman" w:cs="Times New Roman"/>
                    <w:sz w:val="21"/>
                  </w:rPr>
                </w:pPr>
                <w:r w:rsidRPr="00283283">
                  <w:rPr>
                    <w:rFonts w:ascii="Times New Roman" w:hAnsi="Times New Roman" w:cs="Times New Roman"/>
                    <w:sz w:val="21"/>
                  </w:rPr>
                  <w:t>29,345,844.76</w:t>
                </w:r>
              </w:p>
            </w:tc>
          </w:tr>
        </w:tbl>
        <w:p w:rsidR="00CF1D2C" w:rsidRPr="00DB48E0" w:rsidRDefault="00034E8D" w:rsidP="00CF1D2C">
          <w:pPr>
            <w:pStyle w:val="510"/>
          </w:pPr>
        </w:p>
      </w:sdtContent>
    </w:sdt>
    <w:sdt>
      <w:sdtPr>
        <w:rPr>
          <w:rFonts w:ascii="Times New Roman" w:hAnsi="Times New Roman" w:cs="宋体" w:hint="eastAsia"/>
          <w:b w:val="0"/>
          <w:bCs w:val="0"/>
          <w:kern w:val="0"/>
          <w:sz w:val="24"/>
          <w:szCs w:val="24"/>
        </w:rPr>
        <w:alias w:val="模块:按应收金额确认的政府补助"/>
        <w:tag w:val="_GBC_52bd0b171cc64f85aa1100213c81523c"/>
        <w:id w:val="-51304363"/>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pPr>
          <w:r>
            <w:rPr>
              <w:rFonts w:hint="eastAsia"/>
            </w:rPr>
            <w:t>涉及政府补助的应收款项</w:t>
          </w:r>
        </w:p>
        <w:sdt>
          <w:sdtPr>
            <w:alias w:val="是否适用：母公司涉及政府补助的应收款项[双击切换]"/>
            <w:tag w:val="_GBC_42f77b49fc014baab239badfde6e4fcf"/>
            <w:id w:val="-1481228172"/>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snapToGrid w:val="0"/>
            <w:spacing w:line="240" w:lineRule="atLeast"/>
          </w:pPr>
        </w:p>
      </w:sdtContent>
    </w:sdt>
    <w:sdt>
      <w:sdtPr>
        <w:rPr>
          <w:rFonts w:ascii="Times New Roman" w:hAnsi="Times New Roman" w:cs="宋体"/>
          <w:b w:val="0"/>
          <w:bCs w:val="0"/>
          <w:kern w:val="0"/>
          <w:sz w:val="24"/>
          <w:szCs w:val="24"/>
        </w:rPr>
        <w:alias w:val="模块:因金融资产转移而终止确认的其他应收款"/>
        <w:tag w:val="_GBC_338c72ace78c4ba79d60f19b8dbabe9a"/>
        <w:id w:val="1041011293"/>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762056943"/>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imes New Roman" w:hAnsi="Times New Roman" w:cs="宋体" w:hint="eastAsia"/>
          <w:b w:val="0"/>
          <w:bCs w:val="0"/>
          <w:kern w:val="0"/>
          <w:sz w:val="24"/>
          <w:szCs w:val="24"/>
        </w:rPr>
        <w:alias w:val="模块:转移其他应收款且继续涉入的，分项列示继续涉入形成的资产、负债..."/>
        <w:tag w:val="_GBC_86d729c7494a406ba4f51afb2c881955"/>
        <w:id w:val="1734896135"/>
        <w:lock w:val="sdtLocked"/>
        <w:placeholder>
          <w:docPart w:val="GBC22222222222222222222222222222"/>
        </w:placeholder>
      </w:sdtPr>
      <w:sdtEndPr>
        <w:rPr>
          <w:szCs w:val="21"/>
        </w:rPr>
      </w:sdtEndPr>
      <w:sdtContent>
        <w:p w:rsidR="00CF1D2C" w:rsidRDefault="00CF1D2C" w:rsidP="00C06BE6">
          <w:pPr>
            <w:pStyle w:val="48"/>
            <w:numPr>
              <w:ilvl w:val="3"/>
              <w:numId w:val="103"/>
            </w:numPr>
            <w:ind w:left="426" w:hanging="426"/>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126109639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sdt>
      <w:sdtPr>
        <w:rPr>
          <w:rFonts w:ascii="Times New Roman" w:hAnsi="Times New Roman" w:hint="eastAsia"/>
          <w:b/>
          <w:bCs/>
        </w:rPr>
        <w:alias w:val="模块:其他应收款其他说明"/>
        <w:tag w:val="_GBC_4b6cd384bee54ff79269fa4457c70d49"/>
        <w:id w:val="-394511284"/>
        <w:lock w:val="sdtLocked"/>
        <w:placeholder>
          <w:docPart w:val="GBC22222222222222222222222222222"/>
        </w:placeholder>
      </w:sdtPr>
      <w:sdtEndPr>
        <w:rPr>
          <w:b w:val="0"/>
          <w:bCs w:val="0"/>
        </w:rPr>
      </w:sdtEndPr>
      <w:sdtContent>
        <w:p w:rsidR="00CF1D2C" w:rsidRDefault="00CF1D2C">
          <w:pPr>
            <w:pStyle w:val="510"/>
          </w:pPr>
          <w:r>
            <w:rPr>
              <w:rFonts w:hint="eastAsia"/>
            </w:rPr>
            <w:t>其他</w:t>
          </w:r>
          <w:r>
            <w:t>说明：</w:t>
          </w:r>
        </w:p>
        <w:sdt>
          <w:sdtPr>
            <w:alias w:val="是否适用：母公司其他应收款的其他说明[双击切换]"/>
            <w:tag w:val="_GBC_2e0f632cbc7d4916b89bf8824f4b71f0"/>
            <w:id w:val="-58237600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034E8D">
          <w:pPr>
            <w:pStyle w:val="510"/>
          </w:pPr>
        </w:p>
      </w:sdtContent>
    </w:sdt>
    <w:p w:rsidR="00CF1D2C" w:rsidRDefault="00CF1D2C" w:rsidP="00C06BE6">
      <w:pPr>
        <w:pStyle w:val="49"/>
        <w:numPr>
          <w:ilvl w:val="0"/>
          <w:numId w:val="101"/>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942104775"/>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853069288"/>
        <w:lock w:val="sdtLocked"/>
        <w:placeholder>
          <w:docPart w:val="GBC22222222222222222222222222222"/>
        </w:placeholder>
      </w:sdtPr>
      <w:sdtEndPr>
        <w:rPr>
          <w:b w:val="0"/>
          <w:bCs w:val="0"/>
        </w:rPr>
      </w:sdtEndPr>
      <w:sdtContent>
        <w:p w:rsidR="00CF1D2C" w:rsidRPr="00283283" w:rsidRDefault="00CF1D2C">
          <w:pPr>
            <w:pStyle w:val="510"/>
            <w:jc w:val="right"/>
            <w:rPr>
              <w:rFonts w:ascii="Times New Roman" w:hAnsi="Times New Roman" w:cs="Times New Roman"/>
              <w:sz w:val="21"/>
            </w:rPr>
          </w:pPr>
          <w:r w:rsidRPr="00283283">
            <w:rPr>
              <w:rFonts w:ascii="Times New Roman" w:hAnsi="Times New Roman" w:cs="Times New Roman"/>
              <w:sz w:val="21"/>
            </w:rPr>
            <w:t>单位：</w:t>
          </w:r>
          <w:sdt>
            <w:sdtPr>
              <w:rPr>
                <w:rFonts w:ascii="Times New Roman" w:hAnsi="Times New Roman" w:cs="Times New Roman"/>
                <w:sz w:val="21"/>
              </w:rPr>
              <w:alias w:val="单位：母公司财务附注：长期股权投资"/>
              <w:tag w:val="_GBC_ee2c3454a2494dfca9c0a07bba82ed3d"/>
              <w:id w:val="14559082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cs="Times New Roman"/>
                  <w:sz w:val="21"/>
                </w:rPr>
                <w:t>元</w:t>
              </w:r>
            </w:sdtContent>
          </w:sdt>
          <w:r w:rsidRPr="00283283">
            <w:rPr>
              <w:rFonts w:ascii="Times New Roman" w:hAnsi="Times New Roman" w:cs="Times New Roman"/>
              <w:sz w:val="21"/>
            </w:rPr>
            <w:t xml:space="preserve">  </w:t>
          </w:r>
          <w:r w:rsidRPr="00283283">
            <w:rPr>
              <w:rFonts w:ascii="Times New Roman" w:hAnsi="Times New Roman" w:cs="Times New Roman"/>
              <w:sz w:val="21"/>
            </w:rPr>
            <w:t>币种：</w:t>
          </w:r>
          <w:sdt>
            <w:sdtPr>
              <w:rPr>
                <w:rFonts w:ascii="Times New Roman" w:hAnsi="Times New Roman" w:cs="Times New Roman"/>
                <w:sz w:val="21"/>
              </w:rPr>
              <w:alias w:val="币种：母公司财务附注：长期股权投资"/>
              <w:tag w:val="_GBC_4b4d1a2b986f475e8058a041d2f5a6f9"/>
              <w:id w:val="-2067396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cs="Times New Roman"/>
                  <w:sz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706"/>
            <w:gridCol w:w="1532"/>
            <w:gridCol w:w="524"/>
            <w:gridCol w:w="1532"/>
            <w:gridCol w:w="1532"/>
            <w:gridCol w:w="537"/>
            <w:gridCol w:w="1532"/>
          </w:tblGrid>
          <w:tr w:rsidR="00CF1D2C" w:rsidRPr="00283283" w:rsidTr="00283283">
            <w:trPr>
              <w:cantSplit/>
              <w:trHeight w:val="340"/>
            </w:trPr>
            <w:sdt>
              <w:sdtPr>
                <w:rPr>
                  <w:rFonts w:ascii="Times New Roman" w:hAnsi="Times New Roman" w:cs="Times New Roman"/>
                  <w:b/>
                  <w:sz w:val="21"/>
                </w:rPr>
                <w:tag w:val="_PLD_69c4a2f49545484e8b3a149f64c9d21f"/>
                <w:id w:val="591288412"/>
                <w:lock w:val="sdtLocked"/>
              </w:sdtPr>
              <w:sdtEndPr/>
              <w:sdtContent>
                <w:tc>
                  <w:tcPr>
                    <w:tcW w:w="1279" w:type="pct"/>
                    <w:vMerge w:val="restart"/>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项目</w:t>
                    </w:r>
                  </w:p>
                </w:tc>
              </w:sdtContent>
            </w:sdt>
            <w:sdt>
              <w:sdtPr>
                <w:rPr>
                  <w:rFonts w:ascii="Times New Roman" w:hAnsi="Times New Roman" w:cs="Times New Roman"/>
                  <w:b/>
                  <w:sz w:val="21"/>
                </w:rPr>
                <w:tag w:val="_PLD_f7d0566caa554c4c823029a05c5319eb"/>
                <w:id w:val="686721932"/>
                <w:lock w:val="sdtLocked"/>
              </w:sdtPr>
              <w:sdtEndPr/>
              <w:sdtContent>
                <w:tc>
                  <w:tcPr>
                    <w:tcW w:w="1856" w:type="pct"/>
                    <w:gridSpan w:val="3"/>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期末余额</w:t>
                    </w:r>
                  </w:p>
                </w:tc>
              </w:sdtContent>
            </w:sdt>
            <w:sdt>
              <w:sdtPr>
                <w:rPr>
                  <w:rFonts w:ascii="Times New Roman" w:hAnsi="Times New Roman" w:cs="Times New Roman"/>
                  <w:b/>
                  <w:sz w:val="21"/>
                </w:rPr>
                <w:tag w:val="_PLD_9d2cfae2492a49c2b441d1371a5e4673"/>
                <w:id w:val="-530106700"/>
                <w:lock w:val="sdtLocked"/>
              </w:sdtPr>
              <w:sdtEndPr/>
              <w:sdtContent>
                <w:tc>
                  <w:tcPr>
                    <w:tcW w:w="1865" w:type="pct"/>
                    <w:gridSpan w:val="3"/>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期初余额</w:t>
                    </w:r>
                  </w:p>
                </w:tc>
              </w:sdtContent>
            </w:sdt>
          </w:tr>
          <w:tr w:rsidR="00CF1D2C" w:rsidRPr="00283283" w:rsidTr="00283283">
            <w:trPr>
              <w:cantSplit/>
              <w:trHeight w:val="340"/>
            </w:trPr>
            <w:tc>
              <w:tcPr>
                <w:tcW w:w="1279" w:type="pct"/>
                <w:vMerge/>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p>
            </w:tc>
            <w:sdt>
              <w:sdtPr>
                <w:rPr>
                  <w:rFonts w:ascii="Times New Roman" w:hAnsi="Times New Roman" w:cs="Times New Roman"/>
                  <w:b/>
                  <w:sz w:val="21"/>
                </w:rPr>
                <w:tag w:val="_PLD_9f664b17996c45f08a57544a9ec7e340"/>
                <w:id w:val="-561022948"/>
                <w:lock w:val="sdtLocked"/>
              </w:sdtPr>
              <w:sdtEndPr/>
              <w:sdtContent>
                <w:tc>
                  <w:tcPr>
                    <w:tcW w:w="628"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账面余额</w:t>
                    </w:r>
                  </w:p>
                </w:tc>
              </w:sdtContent>
            </w:sdt>
            <w:sdt>
              <w:sdtPr>
                <w:rPr>
                  <w:rFonts w:ascii="Times New Roman" w:hAnsi="Times New Roman" w:cs="Times New Roman"/>
                  <w:b/>
                  <w:sz w:val="21"/>
                </w:rPr>
                <w:tag w:val="_PLD_5c150a7367994fc29e7f8b50d7ff2eab"/>
                <w:id w:val="828260803"/>
                <w:lock w:val="sdtLocked"/>
              </w:sdtPr>
              <w:sdtEndPr/>
              <w:sdtContent>
                <w:tc>
                  <w:tcPr>
                    <w:tcW w:w="614"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减值准备</w:t>
                    </w:r>
                  </w:p>
                </w:tc>
              </w:sdtContent>
            </w:sdt>
            <w:sdt>
              <w:sdtPr>
                <w:rPr>
                  <w:rFonts w:ascii="Times New Roman" w:hAnsi="Times New Roman" w:cs="Times New Roman"/>
                  <w:b/>
                  <w:sz w:val="21"/>
                </w:rPr>
                <w:tag w:val="_PLD_3db48da0eacd49568929884577dae51b"/>
                <w:id w:val="582574686"/>
                <w:lock w:val="sdtLocked"/>
              </w:sdtPr>
              <w:sdtEndPr/>
              <w:sdtContent>
                <w:tc>
                  <w:tcPr>
                    <w:tcW w:w="614"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账面价值</w:t>
                    </w:r>
                  </w:p>
                </w:tc>
              </w:sdtContent>
            </w:sdt>
            <w:sdt>
              <w:sdtPr>
                <w:rPr>
                  <w:rFonts w:ascii="Times New Roman" w:hAnsi="Times New Roman" w:cs="Times New Roman"/>
                  <w:b/>
                  <w:sz w:val="21"/>
                </w:rPr>
                <w:tag w:val="_PLD_00d8a1d3b6754b52929b2c46a2e716c9"/>
                <w:id w:val="271824697"/>
                <w:lock w:val="sdtLocked"/>
              </w:sdtPr>
              <w:sdtEndPr/>
              <w:sdtContent>
                <w:tc>
                  <w:tcPr>
                    <w:tcW w:w="629"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账面余额</w:t>
                    </w:r>
                  </w:p>
                </w:tc>
              </w:sdtContent>
            </w:sdt>
            <w:sdt>
              <w:sdtPr>
                <w:rPr>
                  <w:rFonts w:ascii="Times New Roman" w:hAnsi="Times New Roman" w:cs="Times New Roman"/>
                  <w:b/>
                  <w:sz w:val="21"/>
                </w:rPr>
                <w:tag w:val="_PLD_0f2c77fc41ea456bab34653dee178805"/>
                <w:id w:val="2094435103"/>
                <w:lock w:val="sdtLocked"/>
              </w:sdtPr>
              <w:sdtEndPr/>
              <w:sdtContent>
                <w:tc>
                  <w:tcPr>
                    <w:tcW w:w="621"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减值准备</w:t>
                    </w:r>
                  </w:p>
                </w:tc>
              </w:sdtContent>
            </w:sdt>
            <w:sdt>
              <w:sdtPr>
                <w:rPr>
                  <w:rFonts w:ascii="Times New Roman" w:hAnsi="Times New Roman" w:cs="Times New Roman"/>
                  <w:b/>
                  <w:sz w:val="21"/>
                </w:rPr>
                <w:tag w:val="_PLD_9ae07ed9769c419fa280d4c5ad3f03d7"/>
                <w:id w:val="-2074423761"/>
                <w:lock w:val="sdtLocked"/>
              </w:sdtPr>
              <w:sdtEndPr/>
              <w:sdtContent>
                <w:tc>
                  <w:tcPr>
                    <w:tcW w:w="616" w:type="pct"/>
                    <w:tcBorders>
                      <w:bottom w:val="single" w:sz="6"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账面价值</w:t>
                    </w:r>
                  </w:p>
                </w:tc>
              </w:sdtContent>
            </w:sdt>
          </w:tr>
          <w:tr w:rsidR="00CF1D2C" w:rsidRPr="00283283" w:rsidTr="00283283">
            <w:trPr>
              <w:cantSplit/>
              <w:trHeight w:val="340"/>
            </w:trPr>
            <w:sdt>
              <w:sdtPr>
                <w:rPr>
                  <w:rFonts w:ascii="Times New Roman" w:hAnsi="Times New Roman" w:cs="Times New Roman"/>
                  <w:sz w:val="21"/>
                </w:rPr>
                <w:tag w:val="_PLD_b2ce03f2519c40d0a152124161e4337f"/>
                <w:id w:val="1180393420"/>
                <w:lock w:val="sdtLocked"/>
              </w:sdtPr>
              <w:sdtEndPr/>
              <w:sdtContent>
                <w:tc>
                  <w:tcPr>
                    <w:tcW w:w="1279" w:type="pct"/>
                    <w:shd w:val="clear" w:color="auto" w:fill="auto"/>
                    <w:vAlign w:val="center"/>
                  </w:tcPr>
                  <w:p w:rsidR="00CF1D2C" w:rsidRPr="00283283" w:rsidRDefault="00CF1D2C" w:rsidP="00283283">
                    <w:pPr>
                      <w:pStyle w:val="510"/>
                      <w:jc w:val="both"/>
                      <w:rPr>
                        <w:rFonts w:ascii="Times New Roman" w:hAnsi="Times New Roman" w:cs="Times New Roman"/>
                        <w:sz w:val="21"/>
                      </w:rPr>
                    </w:pPr>
                    <w:r w:rsidRPr="00283283">
                      <w:rPr>
                        <w:rFonts w:ascii="Times New Roman" w:hAnsi="Times New Roman" w:cs="Times New Roman"/>
                        <w:sz w:val="21"/>
                      </w:rPr>
                      <w:t>对子公司投资</w:t>
                    </w:r>
                  </w:p>
                </w:tc>
              </w:sdtContent>
            </w:sdt>
            <w:tc>
              <w:tcPr>
                <w:tcW w:w="628"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29"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21"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6"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r>
          <w:tr w:rsidR="00CF1D2C" w:rsidRPr="00283283" w:rsidTr="00283283">
            <w:trPr>
              <w:cantSplit/>
              <w:trHeight w:val="340"/>
            </w:trPr>
            <w:sdt>
              <w:sdtPr>
                <w:rPr>
                  <w:rFonts w:ascii="Times New Roman" w:hAnsi="Times New Roman" w:cs="Times New Roman"/>
                  <w:sz w:val="21"/>
                </w:rPr>
                <w:tag w:val="_PLD_da68a71aef6a46449e56205bf88b68ae"/>
                <w:id w:val="1613160969"/>
                <w:lock w:val="sdtLocked"/>
              </w:sdtPr>
              <w:sdtEndPr/>
              <w:sdtContent>
                <w:tc>
                  <w:tcPr>
                    <w:tcW w:w="1279" w:type="pct"/>
                    <w:shd w:val="clear" w:color="auto" w:fill="auto"/>
                    <w:vAlign w:val="center"/>
                  </w:tcPr>
                  <w:p w:rsidR="00CF1D2C" w:rsidRPr="00283283" w:rsidRDefault="00CF1D2C" w:rsidP="00283283">
                    <w:pPr>
                      <w:pStyle w:val="510"/>
                      <w:jc w:val="both"/>
                      <w:rPr>
                        <w:rFonts w:ascii="Times New Roman" w:hAnsi="Times New Roman" w:cs="Times New Roman"/>
                        <w:sz w:val="21"/>
                      </w:rPr>
                    </w:pPr>
                    <w:r w:rsidRPr="00283283">
                      <w:rPr>
                        <w:rFonts w:ascii="Times New Roman" w:hAnsi="Times New Roman" w:cs="Times New Roman"/>
                        <w:sz w:val="21"/>
                      </w:rPr>
                      <w:t>对联营、合营企业投资</w:t>
                    </w:r>
                  </w:p>
                </w:tc>
              </w:sdtContent>
            </w:sdt>
            <w:tc>
              <w:tcPr>
                <w:tcW w:w="628"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29"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21"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6"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cantSplit/>
              <w:trHeight w:val="340"/>
            </w:trPr>
            <w:sdt>
              <w:sdtPr>
                <w:rPr>
                  <w:rFonts w:ascii="Times New Roman" w:hAnsi="Times New Roman" w:cs="Times New Roman"/>
                  <w:sz w:val="21"/>
                </w:rPr>
                <w:tag w:val="_PLD_5c8b8837c4fd4f29a39327cb72d5dcbf"/>
                <w:id w:val="-671404201"/>
                <w:lock w:val="sdtLocked"/>
              </w:sdtPr>
              <w:sdtEndPr/>
              <w:sdtContent>
                <w:tc>
                  <w:tcPr>
                    <w:tcW w:w="1279" w:type="pct"/>
                    <w:shd w:val="clear" w:color="auto" w:fill="auto"/>
                    <w:vAlign w:val="center"/>
                  </w:tcPr>
                  <w:p w:rsidR="00CF1D2C" w:rsidRPr="00283283" w:rsidRDefault="00CF1D2C" w:rsidP="00CF1D2C">
                    <w:pPr>
                      <w:pStyle w:val="510"/>
                      <w:jc w:val="center"/>
                      <w:rPr>
                        <w:rFonts w:ascii="Times New Roman" w:hAnsi="Times New Roman" w:cs="Times New Roman"/>
                        <w:sz w:val="21"/>
                      </w:rPr>
                    </w:pPr>
                    <w:r w:rsidRPr="00283283">
                      <w:rPr>
                        <w:rFonts w:ascii="Times New Roman" w:hAnsi="Times New Roman" w:cs="Times New Roman"/>
                        <w:sz w:val="21"/>
                      </w:rPr>
                      <w:t>合计</w:t>
                    </w:r>
                  </w:p>
                </w:tc>
              </w:sdtContent>
            </w:sdt>
            <w:tc>
              <w:tcPr>
                <w:tcW w:w="628"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4"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29"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21" w:type="pct"/>
                <w:shd w:val="clear" w:color="auto" w:fill="auto"/>
                <w:vAlign w:val="center"/>
              </w:tcPr>
              <w:p w:rsidR="00CF1D2C" w:rsidRPr="00283283" w:rsidRDefault="00CF1D2C" w:rsidP="00283283">
                <w:pPr>
                  <w:pStyle w:val="510"/>
                  <w:jc w:val="right"/>
                  <w:rPr>
                    <w:rFonts w:ascii="Times New Roman" w:hAnsi="Times New Roman" w:cs="Times New Roman"/>
                    <w:sz w:val="21"/>
                  </w:rPr>
                </w:pPr>
              </w:p>
            </w:tc>
            <w:tc>
              <w:tcPr>
                <w:tcW w:w="616" w:type="pct"/>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r>
        </w:tbl>
        <w:p w:rsidR="00CF1D2C" w:rsidRDefault="00CF1D2C">
          <w:pPr>
            <w:pStyle w:val="510"/>
          </w:pPr>
        </w:p>
        <w:p w:rsidR="00CF1D2C" w:rsidRDefault="00034E8D">
          <w:pPr>
            <w:pStyle w:val="510"/>
          </w:pPr>
        </w:p>
      </w:sdtContent>
    </w:sdt>
    <w:sdt>
      <w:sdtPr>
        <w:rPr>
          <w:rFonts w:ascii="宋体" w:hAnsi="宋体" w:cs="宋体" w:hint="eastAsia"/>
          <w:b w:val="0"/>
          <w:bCs w:val="0"/>
          <w:kern w:val="0"/>
          <w:sz w:val="24"/>
          <w:szCs w:val="24"/>
        </w:rPr>
        <w:alias w:val="模块:对子公司投资"/>
        <w:tag w:val="_GBC_354d808d545e41aab5b25112222d90f9"/>
        <w:id w:val="711158239"/>
        <w:lock w:val="sdtLocked"/>
        <w:placeholder>
          <w:docPart w:val="GBC22222222222222222222222222222"/>
        </w:placeholder>
      </w:sdtPr>
      <w:sdtEndPr>
        <w:rPr>
          <w:szCs w:val="21"/>
        </w:rPr>
      </w:sdtEndPr>
      <w:sdtContent>
        <w:p w:rsidR="00CF1D2C" w:rsidRDefault="00CF1D2C" w:rsidP="00C06BE6">
          <w:pPr>
            <w:pStyle w:val="48"/>
            <w:numPr>
              <w:ilvl w:val="0"/>
              <w:numId w:val="104"/>
            </w:numPr>
          </w:pPr>
          <w:r>
            <w:rPr>
              <w:rFonts w:hint="eastAsia"/>
            </w:rPr>
            <w:t>对子公司投资</w:t>
          </w:r>
        </w:p>
        <w:sdt>
          <w:sdtPr>
            <w:alias w:val="是否适用：母公司对子公司投资[双击切换]"/>
            <w:tag w:val="_GBC_c52cee49247d42a9a79deabbd4c8635c"/>
            <w:id w:val="-4175716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283283" w:rsidRDefault="00CF1D2C">
          <w:pPr>
            <w:pStyle w:val="510"/>
            <w:jc w:val="right"/>
            <w:rPr>
              <w:rFonts w:ascii="Times New Roman" w:hAnsi="Times New Roman" w:cs="Times New Roman"/>
              <w:sz w:val="21"/>
            </w:rPr>
          </w:pPr>
          <w:r w:rsidRPr="00283283">
            <w:rPr>
              <w:rFonts w:ascii="Times New Roman" w:hAnsi="Times New Roman" w:cs="Times New Roman"/>
              <w:sz w:val="21"/>
            </w:rPr>
            <w:t>单位：</w:t>
          </w:r>
          <w:sdt>
            <w:sdtPr>
              <w:rPr>
                <w:rFonts w:ascii="Times New Roman" w:hAnsi="Times New Roman" w:cs="Times New Roman"/>
                <w:sz w:val="21"/>
              </w:rPr>
              <w:alias w:val="单位：母公司财务附注：对子公司投资"/>
              <w:tag w:val="_GBC_84c410d0b81f42e3adfddc3699487310"/>
              <w:id w:val="21134752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cs="Times New Roman"/>
                  <w:sz w:val="21"/>
                </w:rPr>
                <w:t>元</w:t>
              </w:r>
            </w:sdtContent>
          </w:sdt>
          <w:r w:rsidRPr="00283283">
            <w:rPr>
              <w:rFonts w:ascii="Times New Roman" w:hAnsi="Times New Roman" w:cs="Times New Roman"/>
              <w:sz w:val="21"/>
            </w:rPr>
            <w:t xml:space="preserve">  </w:t>
          </w:r>
          <w:r w:rsidRPr="00283283">
            <w:rPr>
              <w:rFonts w:ascii="Times New Roman" w:hAnsi="Times New Roman" w:cs="Times New Roman"/>
              <w:sz w:val="21"/>
            </w:rPr>
            <w:t>币种：</w:t>
          </w:r>
          <w:sdt>
            <w:sdtPr>
              <w:rPr>
                <w:rFonts w:ascii="Times New Roman" w:hAnsi="Times New Roman" w:cs="Times New Roman"/>
                <w:sz w:val="21"/>
              </w:rPr>
              <w:alias w:val="币种：母公司财务附注：对子公司投资"/>
              <w:tag w:val="_GBC_97fad72310ba4b849377b0e1cebf7303"/>
              <w:id w:val="-19374309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686"/>
            <w:gridCol w:w="1016"/>
            <w:gridCol w:w="1014"/>
            <w:gridCol w:w="1686"/>
            <w:gridCol w:w="1014"/>
            <w:gridCol w:w="1014"/>
          </w:tblGrid>
          <w:tr w:rsidR="00CF1D2C" w:rsidRPr="00283283" w:rsidTr="00283283">
            <w:trPr>
              <w:trHeight w:val="340"/>
            </w:trPr>
            <w:sdt>
              <w:sdtPr>
                <w:rPr>
                  <w:rFonts w:ascii="Times New Roman" w:hAnsi="Times New Roman" w:cs="Times New Roman"/>
                  <w:b/>
                  <w:sz w:val="21"/>
                </w:rPr>
                <w:tag w:val="_PLD_c6f1ebfed2274883870089cc90c0b5b3"/>
                <w:id w:val="-2131001697"/>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被投资单位</w:t>
                    </w:r>
                  </w:p>
                </w:tc>
              </w:sdtContent>
            </w:sdt>
            <w:sdt>
              <w:sdtPr>
                <w:rPr>
                  <w:rFonts w:ascii="Times New Roman" w:hAnsi="Times New Roman" w:cs="Times New Roman"/>
                  <w:b/>
                  <w:sz w:val="21"/>
                </w:rPr>
                <w:tag w:val="_PLD_c8b6275a3567432ba7b63d4485a9cce5"/>
                <w:id w:val="87815884"/>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期初余额</w:t>
                    </w:r>
                  </w:p>
                </w:tc>
              </w:sdtContent>
            </w:sdt>
            <w:sdt>
              <w:sdtPr>
                <w:rPr>
                  <w:rFonts w:ascii="Times New Roman" w:hAnsi="Times New Roman" w:cs="Times New Roman"/>
                  <w:b/>
                  <w:sz w:val="21"/>
                </w:rPr>
                <w:tag w:val="_PLD_a192e1f764d54f39ad94a065019bc4f2"/>
                <w:id w:val="1822627079"/>
                <w:lock w:val="sdtLocked"/>
              </w:sdtPr>
              <w:sdtEnd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本期增加</w:t>
                    </w:r>
                  </w:p>
                </w:tc>
              </w:sdtContent>
            </w:sdt>
            <w:sdt>
              <w:sdtPr>
                <w:rPr>
                  <w:rFonts w:ascii="Times New Roman" w:hAnsi="Times New Roman" w:cs="Times New Roman"/>
                  <w:b/>
                  <w:sz w:val="21"/>
                </w:rPr>
                <w:tag w:val="_PLD_3a74d3e1bc0e43debb3fdd0f1f6de769"/>
                <w:id w:val="19058791"/>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本期减少</w:t>
                    </w:r>
                  </w:p>
                </w:tc>
              </w:sdtContent>
            </w:sdt>
            <w:sdt>
              <w:sdtPr>
                <w:rPr>
                  <w:rFonts w:ascii="Times New Roman" w:hAnsi="Times New Roman" w:cs="Times New Roman"/>
                  <w:b/>
                  <w:sz w:val="21"/>
                </w:rPr>
                <w:tag w:val="_PLD_62acff2435cd434284a753ea8ebfa201"/>
                <w:id w:val="2040000843"/>
                <w:lock w:val="sdtLocked"/>
              </w:sdtPr>
              <w:sdtEnd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期末余额</w:t>
                    </w:r>
                  </w:p>
                </w:tc>
              </w:sdtContent>
            </w:sdt>
            <w:sdt>
              <w:sdtPr>
                <w:rPr>
                  <w:rFonts w:ascii="Times New Roman" w:hAnsi="Times New Roman" w:cs="Times New Roman"/>
                  <w:b/>
                  <w:sz w:val="21"/>
                </w:rPr>
                <w:tag w:val="_PLD_67b1a9b1d215409ebb6ceb131ad5e8bf"/>
                <w:id w:val="-1938350623"/>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本期计提减值准备</w:t>
                    </w:r>
                  </w:p>
                </w:tc>
              </w:sdtContent>
            </w:sdt>
            <w:sdt>
              <w:sdtPr>
                <w:rPr>
                  <w:rFonts w:ascii="Times New Roman" w:hAnsi="Times New Roman" w:cs="Times New Roman"/>
                  <w:b/>
                  <w:sz w:val="21"/>
                </w:rPr>
                <w:tag w:val="_PLD_bfab2049a5684d7d922489b57382b080"/>
                <w:id w:val="-1610195995"/>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减值准备期末余额</w:t>
                    </w:r>
                  </w:p>
                </w:tc>
              </w:sdtContent>
            </w:sdt>
          </w:tr>
          <w:sdt>
            <w:sdtPr>
              <w:rPr>
                <w:rFonts w:ascii="Times New Roman" w:hAnsi="Times New Roman" w:cs="Times New Roman"/>
                <w:sz w:val="21"/>
              </w:rPr>
              <w:alias w:val="长期股权投资明细"/>
              <w:tag w:val="_GBC_daf82e8df55d4ba9bf351c25fd5a63c2"/>
              <w:id w:val="-1043210241"/>
              <w:lock w:val="sdtLocked"/>
            </w:sdtPr>
            <w:sdtEndPr/>
            <w:sdtContent>
              <w:tr w:rsidR="00CF1D2C" w:rsidRPr="00283283" w:rsidTr="00283283">
                <w:trPr>
                  <w:trHeight w:val="340"/>
                </w:trPr>
                <w:tc>
                  <w:tcPr>
                    <w:tcW w:w="1000"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CF1D2C">
                    <w:pPr>
                      <w:pStyle w:val="510"/>
                      <w:rPr>
                        <w:rFonts w:ascii="Times New Roman" w:hAnsi="Times New Roman" w:cs="Times New Roman"/>
                        <w:sz w:val="21"/>
                      </w:rPr>
                    </w:pPr>
                    <w:r w:rsidRPr="00283283">
                      <w:rPr>
                        <w:rFonts w:ascii="Times New Roman" w:hAnsi="Times New Roman" w:cs="Times New Roman"/>
                        <w:sz w:val="21"/>
                      </w:rPr>
                      <w:t>香港海华有限公司</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713,735,420.00</w:t>
                    </w: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713,735,420.00</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sdt>
            <w:sdtPr>
              <w:rPr>
                <w:rFonts w:ascii="Times New Roman" w:hAnsi="Times New Roman" w:cs="Times New Roman"/>
                <w:sz w:val="21"/>
              </w:rPr>
              <w:alias w:val="长期股权投资明细"/>
              <w:tag w:val="_GBC_daf82e8df55d4ba9bf351c25fd5a63c2"/>
              <w:id w:val="-1433892931"/>
              <w:lock w:val="sdtLocked"/>
            </w:sdtPr>
            <w:sdtEndPr/>
            <w:sdtContent>
              <w:tr w:rsidR="00CF1D2C" w:rsidRPr="00283283" w:rsidTr="00283283">
                <w:trPr>
                  <w:trHeight w:val="340"/>
                </w:trPr>
                <w:tc>
                  <w:tcPr>
                    <w:tcW w:w="1000"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CF1D2C">
                    <w:pPr>
                      <w:pStyle w:val="510"/>
                      <w:rPr>
                        <w:rFonts w:ascii="Times New Roman" w:hAnsi="Times New Roman" w:cs="Times New Roman"/>
                        <w:sz w:val="21"/>
                      </w:rPr>
                    </w:pPr>
                    <w:r w:rsidRPr="00283283">
                      <w:rPr>
                        <w:rFonts w:ascii="Times New Roman" w:hAnsi="Times New Roman" w:cs="Times New Roman"/>
                        <w:sz w:val="21"/>
                      </w:rPr>
                      <w:t>上海岭芯微电子有限公司</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7,000,000.00</w:t>
                    </w: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7,000,000.00</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sdt>
            <w:sdtPr>
              <w:rPr>
                <w:rFonts w:ascii="Times New Roman" w:hAnsi="Times New Roman" w:cs="Times New Roman"/>
                <w:sz w:val="21"/>
              </w:rPr>
              <w:alias w:val="长期股权投资明细"/>
              <w:tag w:val="_GBC_daf82e8df55d4ba9bf351c25fd5a63c2"/>
              <w:id w:val="-1371372295"/>
              <w:lock w:val="sdtLocked"/>
            </w:sdtPr>
            <w:sdtEndPr/>
            <w:sdtContent>
              <w:tr w:rsidR="00CF1D2C" w:rsidRPr="00283283" w:rsidTr="00283283">
                <w:trPr>
                  <w:trHeight w:val="340"/>
                </w:trPr>
                <w:tc>
                  <w:tcPr>
                    <w:tcW w:w="1000"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CF1D2C">
                    <w:pPr>
                      <w:pStyle w:val="510"/>
                      <w:rPr>
                        <w:rFonts w:ascii="Times New Roman" w:hAnsi="Times New Roman" w:cs="Times New Roman"/>
                        <w:sz w:val="21"/>
                      </w:rPr>
                    </w:pPr>
                    <w:r w:rsidRPr="00283283">
                      <w:rPr>
                        <w:rFonts w:ascii="Times New Roman" w:hAnsi="Times New Roman" w:cs="Times New Roman"/>
                        <w:sz w:val="21"/>
                      </w:rPr>
                      <w:t>深圳市</w:t>
                    </w:r>
                    <w:proofErr w:type="gramStart"/>
                    <w:r w:rsidRPr="00283283">
                      <w:rPr>
                        <w:rFonts w:ascii="Times New Roman" w:hAnsi="Times New Roman" w:cs="Times New Roman"/>
                        <w:sz w:val="21"/>
                      </w:rPr>
                      <w:t>锐能微科技</w:t>
                    </w:r>
                    <w:proofErr w:type="gramEnd"/>
                    <w:r w:rsidRPr="00283283">
                      <w:rPr>
                        <w:rFonts w:ascii="Times New Roman" w:hAnsi="Times New Roman" w:cs="Times New Roman"/>
                        <w:sz w:val="21"/>
                      </w:rPr>
                      <w:t>有限公司</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610,159,998.90</w:t>
                    </w: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610,159,998.90</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r>
            </w:sdtContent>
          </w:sdt>
          <w:tr w:rsidR="00CF1D2C" w:rsidRPr="00283283" w:rsidTr="00283283">
            <w:trPr>
              <w:trHeight w:val="340"/>
            </w:trPr>
            <w:sdt>
              <w:sdtPr>
                <w:rPr>
                  <w:rFonts w:ascii="Times New Roman" w:hAnsi="Times New Roman" w:cs="Times New Roman"/>
                  <w:sz w:val="21"/>
                </w:rPr>
                <w:tag w:val="_PLD_9515e88574304b2da64302e50d23e6cf"/>
                <w:id w:val="-1486075379"/>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CF1D2C">
                    <w:pPr>
                      <w:pStyle w:val="510"/>
                      <w:jc w:val="center"/>
                      <w:rPr>
                        <w:rFonts w:ascii="Times New Roman" w:hAnsi="Times New Roman" w:cs="Times New Roman"/>
                        <w:sz w:val="21"/>
                      </w:rPr>
                    </w:pPr>
                    <w:r w:rsidRPr="00283283">
                      <w:rPr>
                        <w:rFonts w:ascii="Times New Roman" w:hAnsi="Times New Roman" w:cs="Times New Roman"/>
                        <w:sz w:val="21"/>
                      </w:rPr>
                      <w:t>合计</w:t>
                    </w:r>
                  </w:p>
                </w:tc>
              </w:sdtContent>
            </w:sdt>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7"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1,330,895,418.90</w:t>
                </w: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c>
              <w:tcPr>
                <w:tcW w:w="666" w:type="pct"/>
                <w:tcBorders>
                  <w:top w:val="single" w:sz="4" w:space="0" w:color="auto"/>
                  <w:left w:val="single" w:sz="4" w:space="0" w:color="auto"/>
                  <w:bottom w:val="single" w:sz="4" w:space="0" w:color="auto"/>
                  <w:right w:val="single" w:sz="4" w:space="0" w:color="auto"/>
                </w:tcBorders>
                <w:vAlign w:val="center"/>
              </w:tcPr>
              <w:p w:rsidR="00CF1D2C" w:rsidRPr="00283283" w:rsidRDefault="00CF1D2C" w:rsidP="00283283">
                <w:pPr>
                  <w:pStyle w:val="510"/>
                  <w:jc w:val="right"/>
                  <w:rPr>
                    <w:rFonts w:ascii="Times New Roman" w:hAnsi="Times New Roman" w:cs="Times New Roman"/>
                    <w:sz w:val="21"/>
                  </w:rPr>
                </w:pPr>
              </w:p>
            </w:tc>
          </w:tr>
        </w:tbl>
        <w:p w:rsidR="00CF1D2C" w:rsidRDefault="00034E8D">
          <w:pPr>
            <w:pStyle w:val="510"/>
          </w:pPr>
        </w:p>
      </w:sdtContent>
    </w:sdt>
    <w:sdt>
      <w:sdtPr>
        <w:rPr>
          <w:rFonts w:ascii="宋体" w:hAnsi="宋体" w:cs="宋体" w:hint="eastAsia"/>
          <w:b w:val="0"/>
          <w:bCs w:val="0"/>
          <w:kern w:val="0"/>
          <w:sz w:val="24"/>
          <w:szCs w:val="21"/>
        </w:rPr>
        <w:alias w:val="模块:对联营、合营企业投资"/>
        <w:tag w:val="_GBC_eb61534d0a614526b319605aeaa9bf73"/>
        <w:id w:val="-760759461"/>
        <w:lock w:val="sdtLocked"/>
        <w:placeholder>
          <w:docPart w:val="GBC22222222222222222222222222222"/>
        </w:placeholder>
      </w:sdtPr>
      <w:sdtEndPr/>
      <w:sdtContent>
        <w:p w:rsidR="00CF1D2C" w:rsidRDefault="00CF1D2C" w:rsidP="00C06BE6">
          <w:pPr>
            <w:pStyle w:val="48"/>
            <w:numPr>
              <w:ilvl w:val="0"/>
              <w:numId w:val="104"/>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531953266"/>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长期股权投资的说明"/>
        <w:tag w:val="_GBC_1577b793bbce4a50b07decde0e07491e"/>
        <w:id w:val="1169292071"/>
        <w:lock w:val="sdtLocked"/>
        <w:placeholder>
          <w:docPart w:val="GBC22222222222222222222222222222"/>
        </w:placeholder>
      </w:sdtPr>
      <w:sdtEndPr/>
      <w:sdtContent>
        <w:p w:rsidR="00CF1D2C" w:rsidRDefault="00CF1D2C">
          <w:pPr>
            <w:pStyle w:val="510"/>
          </w:pPr>
          <w:r w:rsidRPr="001A166F">
            <w:rPr>
              <w:rFonts w:hint="eastAsia"/>
              <w:sz w:val="21"/>
            </w:rPr>
            <w:t>其他说明：</w:t>
          </w:r>
        </w:p>
        <w:sdt>
          <w:sdtPr>
            <w:alias w:val="是否适用：母公司长期股权投资其他说明[双击切换]"/>
            <w:tag w:val="_GBC_8b70582854684459adc77f46cbf4aac7"/>
            <w:id w:val="-153690009"/>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49"/>
        <w:numPr>
          <w:ilvl w:val="0"/>
          <w:numId w:val="101"/>
        </w:numPr>
      </w:pPr>
      <w:r>
        <w:rPr>
          <w:rFonts w:hint="eastAsia"/>
        </w:rPr>
        <w:t>营业收入和营业成本</w:t>
      </w:r>
    </w:p>
    <w:bookmarkStart w:id="201" w:name="_Hlk10548568" w:displacedByCustomXml="next"/>
    <w:sdt>
      <w:sdtPr>
        <w:rPr>
          <w:rFonts w:ascii="宋体" w:hAnsi="宋体" w:cs="宋体" w:hint="eastAsia"/>
          <w:b w:val="0"/>
          <w:bCs w:val="0"/>
          <w:kern w:val="0"/>
          <w:sz w:val="24"/>
          <w:szCs w:val="24"/>
        </w:rPr>
        <w:alias w:val="模块:营业收入和营业成本情况"/>
        <w:tag w:val="_SEC_c20353238d924d35bff1a3e0cee4af4b"/>
        <w:id w:val="1863017959"/>
        <w:lock w:val="sdtLocked"/>
        <w:placeholder>
          <w:docPart w:val="GBC22222222222222222222222222222"/>
        </w:placeholder>
      </w:sdtPr>
      <w:sdtEndPr>
        <w:rPr>
          <w:szCs w:val="21"/>
        </w:rPr>
      </w:sdtEndPr>
      <w:sdtContent>
        <w:p w:rsidR="00CF1D2C" w:rsidRDefault="00CF1D2C" w:rsidP="00C06BE6">
          <w:pPr>
            <w:pStyle w:val="48"/>
            <w:numPr>
              <w:ilvl w:val="0"/>
              <w:numId w:val="105"/>
            </w:numPr>
          </w:pPr>
          <w:r>
            <w:rPr>
              <w:rFonts w:hint="eastAsia"/>
            </w:rPr>
            <w:t>营业收入和营业成本情况</w:t>
          </w:r>
        </w:p>
        <w:sdt>
          <w:sdtPr>
            <w:alias w:val="是否适用：母公司营业收入和营业成本[双击切换]"/>
            <w:tag w:val="_GBC_f62d83b1068f4bfaae3a590b0ac9f4d7"/>
            <w:id w:val="1682321984"/>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283283" w:rsidRDefault="00CF1D2C">
          <w:pPr>
            <w:pStyle w:val="37"/>
            <w:ind w:firstLineChars="0" w:firstLine="0"/>
            <w:jc w:val="right"/>
            <w:rPr>
              <w:rFonts w:ascii="Times New Roman" w:hAnsi="Times New Roman"/>
              <w:bCs/>
              <w:szCs w:val="21"/>
            </w:rPr>
          </w:pPr>
          <w:r w:rsidRPr="00283283">
            <w:rPr>
              <w:rFonts w:ascii="Times New Roman" w:hAnsi="Times New Roman"/>
              <w:bCs/>
              <w:szCs w:val="21"/>
            </w:rPr>
            <w:t>单位：</w:t>
          </w:r>
          <w:sdt>
            <w:sdtPr>
              <w:rPr>
                <w:rFonts w:ascii="Times New Roman" w:hAnsi="Times New Roman"/>
                <w:bCs/>
                <w:szCs w:val="21"/>
              </w:rPr>
              <w:alias w:val="单位：母公司财务附注：营业收入"/>
              <w:tag w:val="_GBC_40a730bb869a41578a25e9cb66f4e28e"/>
              <w:id w:val="4923122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bCs/>
                  <w:szCs w:val="21"/>
                </w:rPr>
                <w:t>元</w:t>
              </w:r>
            </w:sdtContent>
          </w:sdt>
          <w:r w:rsidRPr="00283283">
            <w:rPr>
              <w:rFonts w:ascii="Times New Roman" w:hAnsi="Times New Roman"/>
              <w:bCs/>
              <w:szCs w:val="21"/>
            </w:rPr>
            <w:t xml:space="preserve">  </w:t>
          </w:r>
          <w:r w:rsidRPr="00283283">
            <w:rPr>
              <w:rFonts w:ascii="Times New Roman" w:hAnsi="Times New Roman"/>
              <w:bCs/>
              <w:szCs w:val="21"/>
            </w:rPr>
            <w:t>币种：</w:t>
          </w:r>
          <w:sdt>
            <w:sdtPr>
              <w:rPr>
                <w:rFonts w:ascii="Times New Roman" w:hAnsi="Times New Roman"/>
                <w:bCs/>
                <w:szCs w:val="21"/>
              </w:rPr>
              <w:alias w:val="币种：母公司财务附注：营业收入"/>
              <w:tag w:val="_GBC_1b6056b90b2c445a9b1bcdc97aa104ec"/>
              <w:id w:val="-517001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1605"/>
            <w:gridCol w:w="1605"/>
            <w:gridCol w:w="1529"/>
            <w:gridCol w:w="1529"/>
          </w:tblGrid>
          <w:tr w:rsidR="00CF1D2C" w:rsidRPr="00283283" w:rsidTr="00283283">
            <w:trPr>
              <w:trHeight w:val="340"/>
            </w:trPr>
            <w:sdt>
              <w:sdtPr>
                <w:rPr>
                  <w:rFonts w:ascii="Times New Roman" w:hAnsi="Times New Roman" w:cs="Times New Roman"/>
                  <w:b/>
                  <w:sz w:val="21"/>
                </w:rPr>
                <w:tag w:val="_PLD_3dc9ae0da47e49d097992a176784945a"/>
                <w:id w:val="1692714707"/>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项目</w:t>
                    </w:r>
                  </w:p>
                </w:tc>
              </w:sdtContent>
            </w:sdt>
            <w:sdt>
              <w:sdtPr>
                <w:rPr>
                  <w:rFonts w:ascii="Times New Roman" w:hAnsi="Times New Roman" w:cs="Times New Roman"/>
                  <w:b/>
                  <w:sz w:val="21"/>
                </w:rPr>
                <w:tag w:val="_PLD_b47efcaea8ca428781485b2625b4c252"/>
                <w:id w:val="-479543688"/>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本期发生额</w:t>
                    </w:r>
                  </w:p>
                </w:tc>
              </w:sdtContent>
            </w:sdt>
            <w:sdt>
              <w:sdtPr>
                <w:rPr>
                  <w:rFonts w:ascii="Times New Roman" w:hAnsi="Times New Roman" w:cs="Times New Roman"/>
                  <w:b/>
                  <w:sz w:val="21"/>
                </w:rPr>
                <w:tag w:val="_PLD_44320683f4394adcaf1711775bb320ef"/>
                <w:id w:val="1945117516"/>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上期发生额</w:t>
                    </w:r>
                  </w:p>
                </w:tc>
              </w:sdtContent>
            </w:sdt>
          </w:tr>
          <w:tr w:rsidR="00CF1D2C" w:rsidRPr="00283283" w:rsidTr="00283283">
            <w:trPr>
              <w:trHeight w:val="340"/>
            </w:trPr>
            <w:tc>
              <w:tcPr>
                <w:tcW w:w="1570" w:type="pct"/>
                <w:vMerge/>
                <w:tcBorders>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p>
            </w:tc>
            <w:sdt>
              <w:sdtPr>
                <w:rPr>
                  <w:rFonts w:ascii="Times New Roman" w:hAnsi="Times New Roman" w:cs="Times New Roman"/>
                  <w:b/>
                  <w:sz w:val="21"/>
                </w:rPr>
                <w:tag w:val="_PLD_efb75dfbe3924c3a9f286eefd26b357f"/>
                <w:id w:val="187603829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收入</w:t>
                    </w:r>
                  </w:p>
                </w:tc>
              </w:sdtContent>
            </w:sdt>
            <w:sdt>
              <w:sdtPr>
                <w:rPr>
                  <w:rFonts w:ascii="Times New Roman" w:hAnsi="Times New Roman" w:cs="Times New Roman"/>
                  <w:b/>
                  <w:sz w:val="21"/>
                </w:rPr>
                <w:tag w:val="_PLD_9ecc7b9050c24dcebd801ee01e950a91"/>
                <w:id w:val="-1944214713"/>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成本</w:t>
                    </w:r>
                  </w:p>
                </w:tc>
              </w:sdtContent>
            </w:sdt>
            <w:sdt>
              <w:sdtPr>
                <w:rPr>
                  <w:rFonts w:ascii="Times New Roman" w:hAnsi="Times New Roman" w:cs="Times New Roman"/>
                  <w:b/>
                  <w:sz w:val="21"/>
                </w:rPr>
                <w:tag w:val="_PLD_b2940b2f59f24f969eea718c85f99dda"/>
                <w:id w:val="850464165"/>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收入</w:t>
                    </w:r>
                  </w:p>
                </w:tc>
              </w:sdtContent>
            </w:sdt>
            <w:sdt>
              <w:sdtPr>
                <w:rPr>
                  <w:rFonts w:ascii="Times New Roman" w:hAnsi="Times New Roman" w:cs="Times New Roman"/>
                  <w:b/>
                  <w:sz w:val="21"/>
                </w:rPr>
                <w:tag w:val="_PLD_971c170c70c24975ba7524e53623bf00"/>
                <w:id w:val="-1041438041"/>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b/>
                        <w:sz w:val="21"/>
                      </w:rPr>
                    </w:pPr>
                    <w:r w:rsidRPr="00283283">
                      <w:rPr>
                        <w:rFonts w:ascii="Times New Roman" w:hAnsi="Times New Roman" w:cs="Times New Roman"/>
                        <w:b/>
                        <w:sz w:val="21"/>
                      </w:rPr>
                      <w:t>成本</w:t>
                    </w:r>
                  </w:p>
                </w:tc>
              </w:sdtContent>
            </w:sdt>
          </w:tr>
          <w:tr w:rsidR="00CF1D2C" w:rsidRPr="00283283" w:rsidTr="00283283">
            <w:trPr>
              <w:trHeight w:val="340"/>
            </w:trPr>
            <w:sdt>
              <w:sdtPr>
                <w:rPr>
                  <w:rFonts w:ascii="Times New Roman" w:hAnsi="Times New Roman" w:cs="Times New Roman"/>
                  <w:sz w:val="21"/>
                </w:rPr>
                <w:tag w:val="_PLD_f2b4fe0479f44a60a5badd071c9f1f86"/>
                <w:id w:val="-2109035361"/>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both"/>
                      <w:rPr>
                        <w:rFonts w:ascii="Times New Roman" w:hAnsi="Times New Roman" w:cs="Times New Roman"/>
                        <w:sz w:val="21"/>
                      </w:rPr>
                    </w:pPr>
                    <w:r w:rsidRPr="00283283">
                      <w:rPr>
                        <w:rFonts w:ascii="Times New Roman" w:hAnsi="Times New Roman" w:cs="Times New Roman"/>
                        <w:sz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178,100,350.96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134,942,920.97</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168,411,924.15</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134,711,600.19</w:t>
                </w:r>
              </w:p>
            </w:tc>
          </w:tr>
          <w:tr w:rsidR="00CF1D2C" w:rsidRPr="00283283" w:rsidTr="00283283">
            <w:trPr>
              <w:trHeight w:val="340"/>
            </w:trPr>
            <w:sdt>
              <w:sdtPr>
                <w:rPr>
                  <w:rFonts w:ascii="Times New Roman" w:hAnsi="Times New Roman" w:cs="Times New Roman"/>
                  <w:sz w:val="21"/>
                </w:rPr>
                <w:tag w:val="_PLD_afc897eb0cea4fd1aa59bd1823fab728"/>
                <w:id w:val="-1274389939"/>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both"/>
                      <w:rPr>
                        <w:rFonts w:ascii="Times New Roman" w:hAnsi="Times New Roman" w:cs="Times New Roman"/>
                        <w:sz w:val="21"/>
                      </w:rPr>
                    </w:pPr>
                    <w:r w:rsidRPr="00283283">
                      <w:rPr>
                        <w:rFonts w:ascii="Times New Roman" w:hAnsi="Times New Roman" w:cs="Times New Roman"/>
                        <w:sz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32,134,567.77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6,067,747.72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28,066,463.22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1,201,283.19</w:t>
                </w:r>
              </w:p>
            </w:tc>
          </w:tr>
          <w:tr w:rsidR="00CF1D2C" w:rsidRPr="00283283" w:rsidTr="00283283">
            <w:trPr>
              <w:trHeight w:val="340"/>
            </w:trPr>
            <w:sdt>
              <w:sdtPr>
                <w:rPr>
                  <w:rFonts w:ascii="Times New Roman" w:hAnsi="Times New Roman" w:cs="Times New Roman"/>
                  <w:sz w:val="21"/>
                </w:rPr>
                <w:tag w:val="_PLD_209c319d43f848d2a0456ecaa5150b62"/>
                <w:id w:val="-1686040807"/>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CF1D2C">
                    <w:pPr>
                      <w:pStyle w:val="510"/>
                      <w:jc w:val="center"/>
                      <w:rPr>
                        <w:rFonts w:ascii="Times New Roman" w:hAnsi="Times New Roman" w:cs="Times New Roman"/>
                        <w:sz w:val="21"/>
                      </w:rPr>
                    </w:pPr>
                    <w:r w:rsidRPr="00283283">
                      <w:rPr>
                        <w:rFonts w:ascii="Times New Roman" w:hAnsi="Times New Roman" w:cs="Times New Roman"/>
                        <w:sz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210,234,918.73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141,010,668.69</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196,478,387.37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135,912,883.38</w:t>
                </w:r>
              </w:p>
            </w:tc>
          </w:tr>
        </w:tbl>
        <w:p w:rsidR="00CF1D2C" w:rsidRPr="0027514A" w:rsidRDefault="00034E8D" w:rsidP="00CF1D2C">
          <w:pPr>
            <w:pStyle w:val="510"/>
          </w:pPr>
        </w:p>
      </w:sdtContent>
    </w:sdt>
    <w:bookmarkEnd w:id="201"/>
    <w:p w:rsidR="00CF1D2C" w:rsidRPr="001A166F" w:rsidRDefault="00CF1D2C">
      <w:pPr>
        <w:pStyle w:val="510"/>
        <w:spacing w:before="60" w:after="60"/>
        <w:rPr>
          <w:sz w:val="21"/>
        </w:rPr>
      </w:pPr>
      <w:r w:rsidRPr="001A166F">
        <w:rPr>
          <w:rFonts w:hint="eastAsia"/>
          <w:sz w:val="21"/>
        </w:rPr>
        <w:t>其他说明：</w:t>
      </w:r>
    </w:p>
    <w:sdt>
      <w:sdtPr>
        <w:rPr>
          <w:sz w:val="21"/>
        </w:rPr>
        <w:alias w:val="主营业务说明"/>
        <w:tag w:val="_GBC_67059ac627994738bbd2a2272a5068c8"/>
        <w:id w:val="-826434957"/>
        <w:lock w:val="sdtLocked"/>
        <w:placeholder>
          <w:docPart w:val="GBC22222222222222222222222222222"/>
        </w:placeholder>
      </w:sdtPr>
      <w:sdtEndPr>
        <w:rPr>
          <w:sz w:val="24"/>
        </w:rPr>
      </w:sdtEndPr>
      <w:sdtContent>
        <w:p w:rsidR="00CF1D2C" w:rsidRPr="001A166F" w:rsidRDefault="007218D7" w:rsidP="001A166F">
          <w:pPr>
            <w:pStyle w:val="510"/>
            <w:spacing w:beforeLines="50" w:before="120"/>
            <w:ind w:firstLineChars="200" w:firstLine="420"/>
            <w:rPr>
              <w:rFonts w:ascii="Times New Roman" w:hAnsi="Times New Roman" w:cs="Times New Roman"/>
              <w:color w:val="000000"/>
              <w:sz w:val="21"/>
            </w:rPr>
          </w:pPr>
          <w:r w:rsidRPr="001A166F">
            <w:rPr>
              <w:color w:val="000000"/>
              <w:sz w:val="21"/>
            </w:rPr>
            <w:t>公司对投资性房地产的计量方法</w:t>
          </w:r>
          <w:r w:rsidRPr="001A166F">
            <w:rPr>
              <w:rFonts w:hint="eastAsia"/>
              <w:color w:val="000000"/>
              <w:sz w:val="21"/>
            </w:rPr>
            <w:t>原</w:t>
          </w:r>
          <w:r w:rsidRPr="001A166F">
            <w:rPr>
              <w:color w:val="000000"/>
              <w:sz w:val="21"/>
            </w:rPr>
            <w:t>确定为成本计量模式</w:t>
          </w:r>
          <w:r w:rsidRPr="001A166F">
            <w:rPr>
              <w:rFonts w:hint="eastAsia"/>
              <w:color w:val="000000"/>
              <w:sz w:val="21"/>
            </w:rPr>
            <w:t>。</w:t>
          </w:r>
          <w:r w:rsidRPr="001A166F">
            <w:rPr>
              <w:color w:val="000000"/>
              <w:sz w:val="21"/>
            </w:rPr>
            <w:t>为了更加客观的反映公司持有的投资性房地产的真实价值，增强公司财务信息的准确性</w:t>
          </w:r>
          <w:r w:rsidRPr="001A166F">
            <w:rPr>
              <w:rFonts w:hint="eastAsia"/>
              <w:color w:val="000000"/>
              <w:sz w:val="21"/>
            </w:rPr>
            <w:t>，并与中国电子信息产业集团有限公司及华大半导体有限公司的会计政策保持一致，</w:t>
          </w:r>
          <w:r w:rsidRPr="001A166F">
            <w:rPr>
              <w:color w:val="000000"/>
              <w:sz w:val="21"/>
            </w:rPr>
            <w:t>根据《企业会计准则第 3 号——投资性房地产》、《企业会计准则第 28 号——会计政策、会计估计变更和差错更正》的相关规定，公司拟自 201</w:t>
          </w:r>
          <w:r w:rsidRPr="001A166F">
            <w:rPr>
              <w:rFonts w:hint="eastAsia"/>
              <w:color w:val="000000"/>
              <w:sz w:val="21"/>
            </w:rPr>
            <w:t>9</w:t>
          </w:r>
          <w:r w:rsidRPr="001A166F">
            <w:rPr>
              <w:color w:val="000000"/>
              <w:sz w:val="21"/>
            </w:rPr>
            <w:t xml:space="preserve"> 年 </w:t>
          </w:r>
          <w:r w:rsidRPr="001A166F">
            <w:rPr>
              <w:rFonts w:hint="eastAsia"/>
              <w:color w:val="000000"/>
              <w:sz w:val="21"/>
            </w:rPr>
            <w:t>1</w:t>
          </w:r>
          <w:r w:rsidRPr="001A166F">
            <w:rPr>
              <w:color w:val="000000"/>
              <w:sz w:val="21"/>
            </w:rPr>
            <w:t xml:space="preserve"> 月 1 日起对投资性房地产的后续计量模式进行会计政策变更，由成本计量模式变更为公允价值计量模式。</w:t>
          </w:r>
          <w:r w:rsidRPr="001A166F">
            <w:rPr>
              <w:rFonts w:ascii="Times New Roman" w:hAnsi="Times New Roman" w:cs="Times New Roman" w:hint="eastAsia"/>
              <w:sz w:val="21"/>
            </w:rPr>
            <w:t>追溯</w:t>
          </w:r>
          <w:r w:rsidR="00CF1D2C" w:rsidRPr="001A166F">
            <w:rPr>
              <w:rFonts w:ascii="Times New Roman" w:hAnsi="Times New Roman" w:cs="Times New Roman"/>
              <w:sz w:val="21"/>
            </w:rPr>
            <w:t>减少上期其他业务成本</w:t>
          </w:r>
          <w:r w:rsidR="00CF1D2C" w:rsidRPr="001A166F">
            <w:rPr>
              <w:rFonts w:ascii="Times New Roman" w:hAnsi="Times New Roman" w:cs="Times New Roman"/>
              <w:color w:val="000000"/>
              <w:sz w:val="21"/>
            </w:rPr>
            <w:t>3,389,732.59</w:t>
          </w:r>
          <w:r w:rsidR="00CF1D2C" w:rsidRPr="001A166F">
            <w:rPr>
              <w:rFonts w:ascii="Times New Roman" w:hAnsi="Times New Roman" w:cs="Times New Roman"/>
              <w:color w:val="000000"/>
              <w:sz w:val="21"/>
            </w:rPr>
            <w:t>元。</w:t>
          </w:r>
          <w:r w:rsidR="00CF1D2C" w:rsidRPr="001A166F">
            <w:rPr>
              <w:rFonts w:ascii="Times New Roman" w:hAnsi="Times New Roman" w:cs="Times New Roman"/>
              <w:color w:val="000000"/>
              <w:sz w:val="21"/>
            </w:rPr>
            <w:t xml:space="preserve"> </w:t>
          </w:r>
        </w:p>
        <w:p w:rsidR="00CF1D2C" w:rsidRDefault="00034E8D">
          <w:pPr>
            <w:pStyle w:val="510"/>
          </w:pPr>
        </w:p>
      </w:sdtContent>
    </w:sdt>
    <w:bookmarkStart w:id="202" w:name="OLE_LINK6" w:displacedByCustomXml="next"/>
    <w:bookmarkStart w:id="203" w:name="_Hlk10548739" w:displacedByCustomXml="next"/>
    <w:sdt>
      <w:sdtPr>
        <w:rPr>
          <w:rFonts w:ascii="宋体" w:hAnsi="宋体" w:cs="宋体" w:hint="eastAsia"/>
          <w:b w:val="0"/>
          <w:bCs w:val="0"/>
          <w:kern w:val="0"/>
          <w:sz w:val="24"/>
          <w:szCs w:val="21"/>
        </w:rPr>
        <w:alias w:val="模块:投资收益"/>
        <w:tag w:val="_SEC_69cb0c27d0a845f8ab1383f9a47646b6"/>
        <w:id w:val="785786369"/>
        <w:lock w:val="sdtLocked"/>
        <w:placeholder>
          <w:docPart w:val="GBC22222222222222222222222222222"/>
        </w:placeholder>
      </w:sdtPr>
      <w:sdtEndPr>
        <w:rPr>
          <w:rFonts w:ascii="Times New Roman" w:hAnsi="Times New Roman" w:cs="Times New Roman" w:hint="default"/>
          <w:b/>
          <w:bCs/>
          <w:sz w:val="21"/>
        </w:rPr>
      </w:sdtEndPr>
      <w:sdtContent>
        <w:p w:rsidR="00CF1D2C" w:rsidRDefault="00CF1D2C" w:rsidP="00C06BE6">
          <w:pPr>
            <w:pStyle w:val="49"/>
            <w:numPr>
              <w:ilvl w:val="0"/>
              <w:numId w:val="101"/>
            </w:numPr>
            <w:rPr>
              <w:rFonts w:ascii="宋体" w:hAnsi="宋体"/>
              <w:szCs w:val="21"/>
            </w:rPr>
          </w:pPr>
          <w:r>
            <w:rPr>
              <w:rFonts w:ascii="宋体" w:hAnsi="宋体" w:hint="eastAsia"/>
              <w:szCs w:val="21"/>
            </w:rPr>
            <w:t>投资收益</w:t>
          </w:r>
          <w:bookmarkEnd w:id="202"/>
        </w:p>
        <w:sdt>
          <w:sdtPr>
            <w:alias w:val="是否适用：母公司投资收益[双击切换]"/>
            <w:tag w:val="_GBC_bdba48f0322747499f6908fbbf78a16f"/>
            <w:id w:val="-1615593732"/>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Pr="00283283" w:rsidRDefault="00CF1D2C">
          <w:pPr>
            <w:pStyle w:val="510"/>
            <w:jc w:val="right"/>
            <w:rPr>
              <w:rFonts w:ascii="Times New Roman" w:hAnsi="Times New Roman" w:cs="Times New Roman"/>
              <w:color w:val="FF0000"/>
              <w:sz w:val="21"/>
            </w:rPr>
          </w:pPr>
          <w:r w:rsidRPr="00283283">
            <w:rPr>
              <w:rFonts w:ascii="Times New Roman" w:hAnsi="Times New Roman" w:cs="Times New Roman"/>
              <w:sz w:val="21"/>
            </w:rPr>
            <w:t>单位：</w:t>
          </w:r>
          <w:sdt>
            <w:sdtPr>
              <w:rPr>
                <w:rFonts w:ascii="Times New Roman" w:hAnsi="Times New Roman" w:cs="Times New Roman"/>
                <w:sz w:val="21"/>
              </w:rPr>
              <w:alias w:val="单位：财务附注：会计报表中的投资收益项目增加"/>
              <w:tag w:val="_GBC_613aeed04bd941b2899e7b84fac67e3a"/>
              <w:id w:val="19014787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cs="Times New Roman"/>
                  <w:sz w:val="21"/>
                </w:rPr>
                <w:t>元</w:t>
              </w:r>
            </w:sdtContent>
          </w:sdt>
          <w:r w:rsidRPr="00283283">
            <w:rPr>
              <w:rFonts w:ascii="Times New Roman" w:hAnsi="Times New Roman" w:cs="Times New Roman"/>
              <w:sz w:val="21"/>
            </w:rPr>
            <w:t xml:space="preserve">  </w:t>
          </w:r>
          <w:r w:rsidRPr="00283283">
            <w:rPr>
              <w:rFonts w:ascii="Times New Roman" w:hAnsi="Times New Roman" w:cs="Times New Roman"/>
              <w:sz w:val="21"/>
            </w:rPr>
            <w:t>币种：</w:t>
          </w:r>
          <w:sdt>
            <w:sdtPr>
              <w:rPr>
                <w:rFonts w:ascii="Times New Roman" w:hAnsi="Times New Roman" w:cs="Times New Roman"/>
                <w:sz w:val="21"/>
              </w:rPr>
              <w:alias w:val="币种：财务附注：会计报表中的投资收益项目增加"/>
              <w:tag w:val="_GBC_8976301949824df2a90aa6f83aad84f0"/>
              <w:id w:val="-19838396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268"/>
            <w:gridCol w:w="2137"/>
          </w:tblGrid>
          <w:tr w:rsidR="00CF1D2C" w:rsidRPr="00283283" w:rsidTr="00283283">
            <w:trPr>
              <w:trHeight w:val="340"/>
            </w:trPr>
            <w:sdt>
              <w:sdtPr>
                <w:rPr>
                  <w:rFonts w:ascii="Times New Roman" w:hAnsi="Times New Roman" w:cs="Times New Roman"/>
                  <w:b/>
                  <w:sz w:val="21"/>
                </w:rPr>
                <w:tag w:val="_PLD_1263506df19847a5a86c9b873a7b7673"/>
                <w:id w:val="731517746"/>
                <w:lock w:val="sdtLocked"/>
              </w:sdtPr>
              <w:sdtEndPr/>
              <w:sdtContent>
                <w:tc>
                  <w:tcPr>
                    <w:tcW w:w="2566" w:type="pct"/>
                    <w:vAlign w:val="center"/>
                  </w:tcPr>
                  <w:p w:rsidR="00CF1D2C" w:rsidRPr="00283283" w:rsidRDefault="00CF1D2C">
                    <w:pPr>
                      <w:pStyle w:val="510"/>
                      <w:ind w:left="420" w:hanging="420"/>
                      <w:jc w:val="center"/>
                      <w:rPr>
                        <w:rFonts w:ascii="Times New Roman" w:hAnsi="Times New Roman" w:cs="Times New Roman"/>
                        <w:b/>
                        <w:sz w:val="21"/>
                      </w:rPr>
                    </w:pPr>
                    <w:r w:rsidRPr="00283283">
                      <w:rPr>
                        <w:rFonts w:ascii="Times New Roman" w:hAnsi="Times New Roman" w:cs="Times New Roman"/>
                        <w:b/>
                        <w:sz w:val="21"/>
                      </w:rPr>
                      <w:t>项目</w:t>
                    </w:r>
                  </w:p>
                </w:tc>
              </w:sdtContent>
            </w:sdt>
            <w:sdt>
              <w:sdtPr>
                <w:rPr>
                  <w:rFonts w:ascii="Times New Roman" w:hAnsi="Times New Roman" w:cs="Times New Roman"/>
                  <w:b/>
                  <w:sz w:val="21"/>
                </w:rPr>
                <w:tag w:val="_PLD_6da456fe7d784e789fe8204c2cc499b3"/>
                <w:id w:val="-1287740341"/>
                <w:lock w:val="sdtLocked"/>
              </w:sdtPr>
              <w:sdtEndPr/>
              <w:sdtContent>
                <w:tc>
                  <w:tcPr>
                    <w:tcW w:w="1253" w:type="pct"/>
                    <w:vAlign w:val="center"/>
                  </w:tcPr>
                  <w:p w:rsidR="00CF1D2C" w:rsidRPr="00283283" w:rsidRDefault="00CF1D2C">
                    <w:pPr>
                      <w:pStyle w:val="510"/>
                      <w:jc w:val="center"/>
                      <w:rPr>
                        <w:rFonts w:ascii="Times New Roman" w:hAnsi="Times New Roman" w:cs="Times New Roman"/>
                        <w:b/>
                        <w:sz w:val="21"/>
                      </w:rPr>
                    </w:pPr>
                    <w:r w:rsidRPr="00283283">
                      <w:rPr>
                        <w:rFonts w:ascii="Times New Roman" w:hAnsi="Times New Roman" w:cs="Times New Roman"/>
                        <w:b/>
                        <w:sz w:val="21"/>
                      </w:rPr>
                      <w:t>本期发生额</w:t>
                    </w:r>
                  </w:p>
                </w:tc>
              </w:sdtContent>
            </w:sdt>
            <w:sdt>
              <w:sdtPr>
                <w:rPr>
                  <w:rFonts w:ascii="Times New Roman" w:hAnsi="Times New Roman" w:cs="Times New Roman"/>
                  <w:b/>
                  <w:sz w:val="21"/>
                </w:rPr>
                <w:tag w:val="_PLD_d81207d79e9643e0a08aec2616f96432"/>
                <w:id w:val="542645985"/>
                <w:lock w:val="sdtLocked"/>
              </w:sdtPr>
              <w:sdtEndPr/>
              <w:sdtContent>
                <w:tc>
                  <w:tcPr>
                    <w:tcW w:w="1181" w:type="pct"/>
                    <w:vAlign w:val="center"/>
                  </w:tcPr>
                  <w:p w:rsidR="00CF1D2C" w:rsidRPr="00283283" w:rsidRDefault="00CF1D2C">
                    <w:pPr>
                      <w:pStyle w:val="510"/>
                      <w:jc w:val="center"/>
                      <w:rPr>
                        <w:rFonts w:ascii="Times New Roman" w:hAnsi="Times New Roman" w:cs="Times New Roman"/>
                        <w:b/>
                        <w:sz w:val="21"/>
                      </w:rPr>
                    </w:pPr>
                    <w:r w:rsidRPr="00283283">
                      <w:rPr>
                        <w:rFonts w:ascii="Times New Roman" w:hAnsi="Times New Roman" w:cs="Times New Roman"/>
                        <w:b/>
                        <w:sz w:val="21"/>
                      </w:rPr>
                      <w:t>上期发生额</w:t>
                    </w:r>
                  </w:p>
                </w:tc>
              </w:sdtContent>
            </w:sdt>
          </w:tr>
          <w:tr w:rsidR="00CF1D2C" w:rsidRPr="00283283" w:rsidTr="00283283">
            <w:trPr>
              <w:trHeight w:val="340"/>
            </w:trPr>
            <w:sdt>
              <w:sdtPr>
                <w:rPr>
                  <w:rFonts w:ascii="Times New Roman" w:hAnsi="Times New Roman" w:cs="Times New Roman"/>
                  <w:sz w:val="21"/>
                </w:rPr>
                <w:tag w:val="_PLD_41f01afe4c29429eb16be2099b93f262"/>
                <w:id w:val="-280488892"/>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权益法核算的长期股权投资收益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sdt>
              <w:sdtPr>
                <w:rPr>
                  <w:rFonts w:ascii="Times New Roman" w:hAnsi="Times New Roman" w:cs="Times New Roman"/>
                  <w:sz w:val="21"/>
                </w:rPr>
                <w:tag w:val="_PLD_c9888c5105384b509e21047066f0ba8e"/>
                <w:id w:val="-828433084"/>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处置长期股权投资产生的投资收益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sdt>
              <w:sdtPr>
                <w:rPr>
                  <w:rFonts w:ascii="Times New Roman" w:hAnsi="Times New Roman" w:cs="Times New Roman"/>
                  <w:sz w:val="21"/>
                </w:rPr>
                <w:tag w:val="_PLD_bd714fcb8afc4379af25d476b76d8628"/>
                <w:id w:val="250939649"/>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以公允价值计量且其变动计入当期损益的金融资</w:t>
                    </w:r>
                    <w:r w:rsidRPr="00283283">
                      <w:rPr>
                        <w:rFonts w:ascii="Times New Roman" w:hAnsi="Times New Roman" w:cs="Times New Roman"/>
                        <w:sz w:val="21"/>
                      </w:rPr>
                      <w:lastRenderedPageBreak/>
                      <w:t>产在持有期间的投资收益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lastRenderedPageBreak/>
                  <w:t>36,980.83</w:t>
                </w: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sdt>
              <w:sdtPr>
                <w:rPr>
                  <w:rFonts w:ascii="Times New Roman" w:hAnsi="Times New Roman" w:cs="Times New Roman"/>
                  <w:sz w:val="21"/>
                </w:rPr>
                <w:tag w:val="_PLD_fe3ea0d75b914c6895c1123cb2e3945e"/>
                <w:id w:val="-1169246718"/>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处置以公允价值计量且其变动计入当期损益的金融资产取得的投资收益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48,759,188.89</w:t>
                </w:r>
              </w:p>
            </w:tc>
            <w:tc>
              <w:tcPr>
                <w:tcW w:w="1181"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198,918.53</w:t>
                </w:r>
              </w:p>
            </w:tc>
          </w:tr>
          <w:tr w:rsidR="00CF1D2C" w:rsidRPr="00283283" w:rsidTr="00283283">
            <w:trPr>
              <w:trHeight w:val="340"/>
            </w:trPr>
            <w:sdt>
              <w:sdtPr>
                <w:rPr>
                  <w:rFonts w:ascii="Times New Roman" w:hAnsi="Times New Roman" w:cs="Times New Roman"/>
                  <w:sz w:val="21"/>
                </w:rPr>
                <w:tag w:val="_PLD_b02a49ba79b842898605452405c70f32"/>
                <w:id w:val="-1048835724"/>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持有至到期投资在持有期间的投资收益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54f16febbcec4cd898e23eafe76557e3"/>
                  <w:id w:val="245570"/>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处置持有至到期投资取得的投资收益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sdt>
              <w:sdtPr>
                <w:rPr>
                  <w:rFonts w:ascii="Times New Roman" w:hAnsi="Times New Roman" w:cs="Times New Roman"/>
                  <w:sz w:val="21"/>
                </w:rPr>
                <w:tag w:val="_PLD_892614a1ac194e7095a5c25031ce8516"/>
                <w:id w:val="-1457330411"/>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可供出售金融资产等取得的投资收益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2,267,688.50</w:t>
                </w:r>
              </w:p>
            </w:tc>
          </w:tr>
          <w:tr w:rsidR="00CF1D2C" w:rsidRPr="00283283" w:rsidTr="00283283">
            <w:trPr>
              <w:trHeight w:val="340"/>
            </w:trPr>
            <w:sdt>
              <w:sdtPr>
                <w:rPr>
                  <w:rFonts w:ascii="Times New Roman" w:hAnsi="Times New Roman" w:cs="Times New Roman"/>
                  <w:sz w:val="21"/>
                </w:rPr>
                <w:tag w:val="_PLD_12cf25aea5e544baa1927b37621c8799"/>
                <w:id w:val="-1991160200"/>
                <w:lock w:val="sdtLocked"/>
              </w:sdtPr>
              <w:sdtEndPr/>
              <w:sdtContent>
                <w:tc>
                  <w:tcPr>
                    <w:tcW w:w="2566" w:type="pct"/>
                    <w:vAlign w:val="center"/>
                  </w:tcPr>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处置可供出售金融资产取得的投资收益</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1,878,592.74</w:t>
                </w:r>
              </w:p>
            </w:tc>
          </w:tr>
          <w:tr w:rsidR="00CF1D2C" w:rsidRPr="00283283" w:rsidTr="00283283">
            <w:trPr>
              <w:trHeight w:val="340"/>
            </w:trPr>
            <w:tc>
              <w:tcPr>
                <w:tcW w:w="2566" w:type="pct"/>
                <w:vAlign w:val="center"/>
              </w:tcPr>
              <w:sdt>
                <w:sdtPr>
                  <w:rPr>
                    <w:rFonts w:ascii="Times New Roman" w:hAnsi="Times New Roman" w:cs="Times New Roman"/>
                    <w:sz w:val="21"/>
                  </w:rPr>
                  <w:tag w:val="_PLD_4d41e47e736f47ec9240189b7e0260aa"/>
                  <w:id w:val="-1694914747"/>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交易性金融资产在持有期间的投资收益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176d54ac29944675be59911eb486bccf"/>
                  <w:id w:val="1963834963"/>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其他权益工具投资在持有期间取得的股利收入</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2a4065545b0144db9c3fe9cfb135e218"/>
                  <w:id w:val="-317197631"/>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债权投资在持有期间取得的利息收入</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baa6118a368348e59b66911712bfb1f0"/>
                  <w:id w:val="969171439"/>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其他债权投资在持有期间取得的利息收入</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3518bbf343564460a1ee75040bb06283"/>
                  <w:id w:val="1674917130"/>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处置交易性金融资产取得的投资收益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264,782.96</w:t>
                </w: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615e70879e844a1f9cb4942f058d9187"/>
                  <w:id w:val="334417335"/>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处置其他权益工具投资取得的投资收益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5791f90c46904593b9a349ce96ff4017"/>
                  <w:id w:val="1177071804"/>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处置债权投资取得的投资收益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tc>
              <w:tcPr>
                <w:tcW w:w="2566" w:type="pct"/>
                <w:vAlign w:val="center"/>
              </w:tcPr>
              <w:sdt>
                <w:sdtPr>
                  <w:rPr>
                    <w:rFonts w:ascii="Times New Roman" w:hAnsi="Times New Roman" w:cs="Times New Roman"/>
                    <w:sz w:val="21"/>
                  </w:rPr>
                  <w:tag w:val="_PLD_fc9fa31f61f74b38ad51643215c4ff51"/>
                  <w:id w:val="1844667705"/>
                  <w:lock w:val="sdtLocked"/>
                </w:sdtPr>
                <w:sdtEndPr/>
                <w:sdtContent>
                  <w:p w:rsidR="00CF1D2C" w:rsidRPr="00283283" w:rsidRDefault="00CF1D2C" w:rsidP="00283283">
                    <w:pPr>
                      <w:pStyle w:val="510"/>
                      <w:rPr>
                        <w:rFonts w:ascii="Times New Roman" w:hAnsi="Times New Roman" w:cs="Times New Roman"/>
                        <w:sz w:val="21"/>
                      </w:rPr>
                    </w:pPr>
                    <w:r w:rsidRPr="00283283">
                      <w:rPr>
                        <w:rFonts w:ascii="Times New Roman" w:hAnsi="Times New Roman" w:cs="Times New Roman"/>
                        <w:sz w:val="21"/>
                      </w:rPr>
                      <w:t>处置其他债权投资取得的投资收益</w:t>
                    </w:r>
                  </w:p>
                </w:sdtContent>
              </w:sdt>
            </w:tc>
            <w:tc>
              <w:tcPr>
                <w:tcW w:w="1253" w:type="pct"/>
                <w:vAlign w:val="center"/>
              </w:tcPr>
              <w:p w:rsidR="00CF1D2C" w:rsidRPr="00283283" w:rsidRDefault="00CF1D2C" w:rsidP="00283283">
                <w:pPr>
                  <w:pStyle w:val="510"/>
                  <w:jc w:val="right"/>
                  <w:rPr>
                    <w:rFonts w:ascii="Times New Roman" w:hAnsi="Times New Roman" w:cs="Times New Roman"/>
                    <w:sz w:val="21"/>
                  </w:rPr>
                </w:pPr>
              </w:p>
            </w:tc>
            <w:tc>
              <w:tcPr>
                <w:tcW w:w="1181" w:type="pct"/>
                <w:vAlign w:val="center"/>
              </w:tcPr>
              <w:p w:rsidR="00CF1D2C" w:rsidRPr="00283283" w:rsidRDefault="00CF1D2C" w:rsidP="00283283">
                <w:pPr>
                  <w:pStyle w:val="510"/>
                  <w:jc w:val="right"/>
                  <w:rPr>
                    <w:rFonts w:ascii="Times New Roman" w:hAnsi="Times New Roman" w:cs="Times New Roman"/>
                    <w:sz w:val="21"/>
                  </w:rPr>
                </w:pPr>
              </w:p>
            </w:tc>
          </w:tr>
          <w:tr w:rsidR="00CF1D2C" w:rsidRPr="00283283" w:rsidTr="00283283">
            <w:trPr>
              <w:trHeight w:val="340"/>
            </w:trPr>
            <w:sdt>
              <w:sdtPr>
                <w:rPr>
                  <w:rFonts w:ascii="Times New Roman" w:hAnsi="Times New Roman" w:cs="Times New Roman"/>
                  <w:sz w:val="21"/>
                </w:rPr>
                <w:tag w:val="_PLD_032fb4caa4bf4a6e968a012892b6f16b"/>
                <w:id w:val="-1704624706"/>
                <w:lock w:val="sdtLocked"/>
              </w:sdtPr>
              <w:sdtEndPr/>
              <w:sdtContent>
                <w:tc>
                  <w:tcPr>
                    <w:tcW w:w="2566" w:type="pct"/>
                    <w:vAlign w:val="center"/>
                  </w:tcPr>
                  <w:p w:rsidR="00CF1D2C" w:rsidRPr="00283283" w:rsidRDefault="00CF1D2C" w:rsidP="00283283">
                    <w:pPr>
                      <w:pStyle w:val="510"/>
                      <w:jc w:val="center"/>
                      <w:rPr>
                        <w:rFonts w:ascii="Times New Roman" w:hAnsi="Times New Roman" w:cs="Times New Roman"/>
                        <w:sz w:val="21"/>
                      </w:rPr>
                    </w:pPr>
                    <w:r w:rsidRPr="00283283">
                      <w:rPr>
                        <w:rFonts w:ascii="Times New Roman" w:hAnsi="Times New Roman" w:cs="Times New Roman"/>
                        <w:sz w:val="21"/>
                      </w:rPr>
                      <w:t>合计</w:t>
                    </w:r>
                  </w:p>
                </w:tc>
              </w:sdtContent>
            </w:sdt>
            <w:tc>
              <w:tcPr>
                <w:tcW w:w="1253"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49,060,952.68</w:t>
                </w:r>
              </w:p>
            </w:tc>
            <w:tc>
              <w:tcPr>
                <w:tcW w:w="1181" w:type="pct"/>
                <w:vAlign w:val="center"/>
              </w:tcPr>
              <w:p w:rsidR="00CF1D2C" w:rsidRPr="00283283" w:rsidRDefault="00CF1D2C" w:rsidP="00283283">
                <w:pPr>
                  <w:pStyle w:val="510"/>
                  <w:jc w:val="right"/>
                  <w:rPr>
                    <w:rFonts w:ascii="Times New Roman" w:hAnsi="Times New Roman" w:cs="Times New Roman"/>
                    <w:sz w:val="21"/>
                  </w:rPr>
                </w:pPr>
                <w:r w:rsidRPr="00283283">
                  <w:rPr>
                    <w:rFonts w:ascii="Times New Roman" w:hAnsi="Times New Roman" w:cs="Times New Roman"/>
                    <w:sz w:val="21"/>
                  </w:rPr>
                  <w:t>4,345,199.77</w:t>
                </w:r>
              </w:p>
            </w:tc>
          </w:tr>
        </w:tbl>
      </w:sdtContent>
    </w:sdt>
    <w:bookmarkEnd w:id="203" w:displacedByCustomXml="next"/>
    <w:sdt>
      <w:sdtPr>
        <w:rPr>
          <w:rFonts w:ascii="宋体" w:hAnsi="宋体" w:cs="宋体" w:hint="eastAsia"/>
          <w:b w:val="0"/>
          <w:bCs w:val="0"/>
          <w:kern w:val="0"/>
          <w:sz w:val="24"/>
          <w:szCs w:val="21"/>
        </w:rPr>
        <w:alias w:val="模块:母公司会计报表附注的其他说明事项"/>
        <w:tag w:val="_GBC_23958e5452684882b98c8317e400c8d6"/>
        <w:id w:val="-632936035"/>
        <w:lock w:val="sdtLocked"/>
        <w:placeholder>
          <w:docPart w:val="GBC22222222222222222222222222222"/>
        </w:placeholder>
      </w:sdtPr>
      <w:sdtEndPr/>
      <w:sdtContent>
        <w:p w:rsidR="00CF1D2C" w:rsidRDefault="00CF1D2C" w:rsidP="00C06BE6">
          <w:pPr>
            <w:pStyle w:val="49"/>
            <w:numPr>
              <w:ilvl w:val="0"/>
              <w:numId w:val="101"/>
            </w:numPr>
            <w:rPr>
              <w:szCs w:val="21"/>
            </w:rPr>
          </w:pPr>
          <w:r>
            <w:rPr>
              <w:rFonts w:hint="eastAsia"/>
              <w:szCs w:val="21"/>
            </w:rPr>
            <w:t>其他</w:t>
          </w:r>
        </w:p>
        <w:sdt>
          <w:sdtPr>
            <w:alias w:val="是否适用：母公司会计报表附注的其他说明事项[双击切换]"/>
            <w:tag w:val="_GBC_198503cdf8c8448ea7bb4de3243a4de8"/>
            <w:id w:val="1183625807"/>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rsidP="00C06BE6">
      <w:pPr>
        <w:pStyle w:val="2CharCharChar1"/>
        <w:numPr>
          <w:ilvl w:val="0"/>
          <w:numId w:val="36"/>
        </w:numPr>
        <w:rPr>
          <w:rFonts w:ascii="宋体" w:hAnsi="宋体"/>
        </w:rPr>
      </w:pPr>
      <w:r>
        <w:rPr>
          <w:rFonts w:ascii="宋体" w:hAnsi="宋体" w:hint="eastAsia"/>
        </w:rPr>
        <w:t>补充资料</w:t>
      </w:r>
    </w:p>
    <w:bookmarkStart w:id="204" w:name="_Hlk10548828" w:displacedByCustomXml="next"/>
    <w:sdt>
      <w:sdtPr>
        <w:rPr>
          <w:rFonts w:ascii="宋体" w:hAnsi="宋体" w:cs="宋体" w:hint="eastAsia"/>
          <w:b w:val="0"/>
          <w:bCs w:val="0"/>
          <w:kern w:val="0"/>
          <w:sz w:val="24"/>
          <w:szCs w:val="21"/>
        </w:rPr>
        <w:alias w:val="模块:当期非经常性损益明细"/>
        <w:tag w:val="_GBC_08eb8d7076584daebd23121ab43f25e0"/>
        <w:id w:val="-2119982738"/>
        <w:lock w:val="sdtLocked"/>
        <w:placeholder>
          <w:docPart w:val="GBC22222222222222222222222222222"/>
        </w:placeholder>
      </w:sdtPr>
      <w:sdtEndPr/>
      <w:sdtContent>
        <w:p w:rsidR="00CF1D2C" w:rsidRDefault="00CF1D2C" w:rsidP="00C06BE6">
          <w:pPr>
            <w:pStyle w:val="49"/>
            <w:numPr>
              <w:ilvl w:val="0"/>
              <w:numId w:val="5"/>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1156993615"/>
            <w:lock w:val="sdtContentLocked"/>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CF1D2C" w:rsidRPr="00283283" w:rsidRDefault="00CF1D2C" w:rsidP="00CF1D2C">
          <w:pPr>
            <w:pStyle w:val="510"/>
            <w:jc w:val="right"/>
            <w:rPr>
              <w:rFonts w:ascii="Times New Roman" w:hAnsi="Times New Roman" w:cs="Times New Roman"/>
              <w:sz w:val="21"/>
            </w:rPr>
          </w:pPr>
          <w:r w:rsidRPr="00283283">
            <w:rPr>
              <w:rFonts w:ascii="Times New Roman" w:hAnsi="Times New Roman" w:cs="Times New Roman"/>
              <w:sz w:val="21"/>
            </w:rPr>
            <w:t>单位：</w:t>
          </w:r>
          <w:sdt>
            <w:sdtPr>
              <w:rPr>
                <w:rFonts w:ascii="Times New Roman" w:hAnsi="Times New Roman" w:cs="Times New Roman"/>
                <w:sz w:val="21"/>
              </w:rPr>
              <w:alias w:val="单位：扣除非经常性损益项目和金额"/>
              <w:tag w:val="_GBC_5c7a78a144ce4f78943f6ba4db018dd1"/>
              <w:id w:val="-1078897718"/>
              <w:lock w:val="sdtLocked"/>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003C29E0" w:rsidRPr="00283283">
                <w:rPr>
                  <w:rFonts w:ascii="Times New Roman" w:hAnsi="Times New Roman" w:cs="Times New Roman"/>
                  <w:sz w:val="21"/>
                </w:rPr>
                <w:t>元</w:t>
              </w:r>
            </w:sdtContent>
          </w:sdt>
          <w:r w:rsidRPr="00283283">
            <w:rPr>
              <w:rFonts w:ascii="Times New Roman" w:hAnsi="Times New Roman" w:cs="Times New Roman"/>
              <w:sz w:val="21"/>
            </w:rPr>
            <w:t xml:space="preserve">  </w:t>
          </w:r>
          <w:r w:rsidRPr="00283283">
            <w:rPr>
              <w:rFonts w:ascii="Times New Roman" w:hAnsi="Times New Roman" w:cs="Times New Roman"/>
              <w:sz w:val="21"/>
            </w:rPr>
            <w:t>币种：</w:t>
          </w:r>
          <w:sdt>
            <w:sdtPr>
              <w:rPr>
                <w:rFonts w:ascii="Times New Roman" w:hAnsi="Times New Roman" w:cs="Times New Roman"/>
                <w:sz w:val="21"/>
              </w:rPr>
              <w:alias w:val="币种：扣除非经常性损益项目和金额"/>
              <w:tag w:val="_GBC_1075279105e04a71a72ba148188834c9"/>
              <w:id w:val="-768701587"/>
              <w:lock w:val="sdtLocked"/>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3C29E0" w:rsidRPr="00283283">
                <w:rPr>
                  <w:rFonts w:ascii="Times New Roman" w:hAnsi="Times New Roman" w:cs="Times New Roman"/>
                  <w:sz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1558"/>
            <w:gridCol w:w="1853"/>
          </w:tblGrid>
          <w:tr w:rsidR="005F0D85" w:rsidRPr="00283283" w:rsidTr="00676458">
            <w:trPr>
              <w:trHeight w:val="340"/>
            </w:trPr>
            <w:sdt>
              <w:sdtPr>
                <w:rPr>
                  <w:rFonts w:ascii="Times New Roman" w:hAnsi="Times New Roman" w:cs="Times New Roman"/>
                  <w:b/>
                  <w:sz w:val="21"/>
                </w:rPr>
                <w:tag w:val="_PLD_4d447086960c4639856414679d1dbf26"/>
                <w:id w:val="556437910"/>
                <w:lock w:val="sdtLocked"/>
              </w:sdtPr>
              <w:sdtEndPr/>
              <w:sdtContent>
                <w:tc>
                  <w:tcPr>
                    <w:tcW w:w="3115" w:type="pct"/>
                    <w:shd w:val="clear" w:color="auto" w:fill="auto"/>
                    <w:vAlign w:val="center"/>
                  </w:tcPr>
                  <w:p w:rsidR="005F0D85" w:rsidRPr="00283283" w:rsidRDefault="005F0D85" w:rsidP="00676458">
                    <w:pPr>
                      <w:pStyle w:val="510"/>
                      <w:jc w:val="center"/>
                      <w:rPr>
                        <w:rFonts w:ascii="Times New Roman" w:hAnsi="Times New Roman" w:cs="Times New Roman"/>
                        <w:b/>
                        <w:sz w:val="21"/>
                      </w:rPr>
                    </w:pPr>
                    <w:r w:rsidRPr="00283283">
                      <w:rPr>
                        <w:rFonts w:ascii="Times New Roman" w:hAnsi="Times New Roman" w:cs="Times New Roman"/>
                        <w:b/>
                        <w:sz w:val="21"/>
                      </w:rPr>
                      <w:t>项目</w:t>
                    </w:r>
                  </w:p>
                </w:tc>
              </w:sdtContent>
            </w:sdt>
            <w:sdt>
              <w:sdtPr>
                <w:rPr>
                  <w:rFonts w:ascii="Times New Roman" w:hAnsi="Times New Roman" w:cs="Times New Roman"/>
                  <w:b/>
                  <w:sz w:val="21"/>
                </w:rPr>
                <w:tag w:val="_PLD_4124386579a74ebabf17d2fb03dfbacc"/>
                <w:id w:val="-1977207565"/>
                <w:lock w:val="sdtLocked"/>
              </w:sdtPr>
              <w:sdtEndPr/>
              <w:sdtContent>
                <w:tc>
                  <w:tcPr>
                    <w:tcW w:w="861" w:type="pct"/>
                    <w:shd w:val="clear" w:color="auto" w:fill="auto"/>
                    <w:vAlign w:val="center"/>
                  </w:tcPr>
                  <w:p w:rsidR="005F0D85" w:rsidRPr="00283283" w:rsidRDefault="005F0D85" w:rsidP="00676458">
                    <w:pPr>
                      <w:pStyle w:val="510"/>
                      <w:jc w:val="center"/>
                      <w:rPr>
                        <w:rFonts w:ascii="Times New Roman" w:hAnsi="Times New Roman" w:cs="Times New Roman"/>
                        <w:b/>
                        <w:sz w:val="21"/>
                      </w:rPr>
                    </w:pPr>
                    <w:r w:rsidRPr="00283283">
                      <w:rPr>
                        <w:rFonts w:ascii="Times New Roman" w:hAnsi="Times New Roman" w:cs="Times New Roman"/>
                        <w:b/>
                        <w:sz w:val="21"/>
                      </w:rPr>
                      <w:t>金额</w:t>
                    </w:r>
                  </w:p>
                </w:tc>
              </w:sdtContent>
            </w:sdt>
            <w:sdt>
              <w:sdtPr>
                <w:rPr>
                  <w:rFonts w:ascii="Times New Roman" w:hAnsi="Times New Roman" w:cs="Times New Roman"/>
                  <w:b/>
                  <w:sz w:val="21"/>
                </w:rPr>
                <w:tag w:val="_PLD_d8bc4effaf7140f69603e5c1fdd518e2"/>
                <w:id w:val="-1374766775"/>
                <w:lock w:val="sdtLocked"/>
              </w:sdtPr>
              <w:sdtEndPr/>
              <w:sdtContent>
                <w:tc>
                  <w:tcPr>
                    <w:tcW w:w="1024" w:type="pct"/>
                    <w:vAlign w:val="center"/>
                  </w:tcPr>
                  <w:p w:rsidR="005F0D85" w:rsidRPr="00283283" w:rsidRDefault="005F0D85" w:rsidP="00676458">
                    <w:pPr>
                      <w:pStyle w:val="510"/>
                      <w:jc w:val="center"/>
                      <w:rPr>
                        <w:rFonts w:ascii="Times New Roman" w:hAnsi="Times New Roman" w:cs="Times New Roman"/>
                        <w:b/>
                        <w:sz w:val="21"/>
                      </w:rPr>
                    </w:pPr>
                    <w:r w:rsidRPr="00283283">
                      <w:rPr>
                        <w:rFonts w:ascii="Times New Roman" w:hAnsi="Times New Roman" w:cs="Times New Roman"/>
                        <w:b/>
                        <w:sz w:val="21"/>
                      </w:rPr>
                      <w:t>说明</w:t>
                    </w:r>
                  </w:p>
                </w:tc>
              </w:sdtContent>
            </w:sdt>
          </w:tr>
          <w:tr w:rsidR="005F0D85" w:rsidRPr="00283283" w:rsidTr="00676458">
            <w:trPr>
              <w:trHeight w:val="340"/>
            </w:trPr>
            <w:sdt>
              <w:sdtPr>
                <w:rPr>
                  <w:rFonts w:ascii="Times New Roman" w:hAnsi="Times New Roman" w:cs="Times New Roman"/>
                  <w:sz w:val="21"/>
                </w:rPr>
                <w:tag w:val="_PLD_a4c284eee58641a284682b8ca51165ce"/>
                <w:id w:val="-1961258861"/>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非流动资产处置损益</w:t>
                    </w:r>
                  </w:p>
                </w:tc>
              </w:sdtContent>
            </w:sdt>
            <w:sdt>
              <w:sdtPr>
                <w:rPr>
                  <w:rFonts w:ascii="Times New Roman" w:hAnsi="Times New Roman" w:cs="Times New Roman"/>
                  <w:sz w:val="21"/>
                </w:rPr>
                <w:alias w:val="非流动性资产处置损益，包括已计提资产减值准备的冲销部分（非经常性损益项目）"/>
                <w:tag w:val="_GBC_f045781906b04458b3ad625ee4515c61"/>
                <w:id w:val="-14695882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sz w:val="21"/>
                      </w:rPr>
                      <w:t>-1,051,861.40</w:t>
                    </w:r>
                  </w:p>
                </w:tc>
              </w:sdtContent>
            </w:sdt>
            <w:sdt>
              <w:sdtPr>
                <w:rPr>
                  <w:rFonts w:ascii="Times New Roman" w:hAnsi="Times New Roman" w:cs="Times New Roman"/>
                  <w:sz w:val="21"/>
                </w:rPr>
                <w:alias w:val="非流动性资产处置损益，包括已计提资产减值准备的冲销部分的说明（非经常性损益项目）"/>
                <w:tag w:val="_GBC_dbf112280e8b447b803745e3222ebaab"/>
                <w:id w:val="1459213943"/>
                <w:lock w:val="sdtLocked"/>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b/>
                        <w:sz w:val="21"/>
                      </w:rPr>
                    </w:pPr>
                    <w:r w:rsidRPr="00283283">
                      <w:rPr>
                        <w:rFonts w:ascii="Times New Roman" w:hAnsi="Times New Roman" w:cs="Times New Roman"/>
                        <w:sz w:val="21"/>
                      </w:rPr>
                      <w:t>固定资产处置</w:t>
                    </w:r>
                  </w:p>
                </w:tc>
              </w:sdtContent>
            </w:sdt>
          </w:tr>
          <w:tr w:rsidR="005F0D85" w:rsidRPr="00283283" w:rsidTr="00676458">
            <w:trPr>
              <w:trHeight w:val="340"/>
            </w:trPr>
            <w:sdt>
              <w:sdtPr>
                <w:rPr>
                  <w:rFonts w:ascii="Times New Roman" w:hAnsi="Times New Roman" w:cs="Times New Roman"/>
                  <w:sz w:val="21"/>
                </w:rPr>
                <w:tag w:val="_PLD_1c23f9d3aa08475185cdc79972a7d629"/>
                <w:id w:val="944494635"/>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计入当期损益的政府补助（与企业业务密切相关，按照国家统一标准定额或定量享受的政府补助除外）</w:t>
                    </w:r>
                  </w:p>
                </w:tc>
              </w:sdtContent>
            </w:sdt>
            <w:sdt>
              <w:sdtPr>
                <w:rPr>
                  <w:rFonts w:ascii="Times New Roman" w:hAnsi="Times New Roman" w:cs="Times New Roman"/>
                  <w:sz w:val="21"/>
                </w:rPr>
                <w:alias w:val="计入当期损益的政府补助，但与公司正常经营业务密切相关，符合国家政策规定、按照一定标准定额或定量持续享受的政府补助除外（非经常性损"/>
                <w:tag w:val="_GBC_87d17071bbe748b28c703f8eaec85e23"/>
                <w:id w:val="1467541888"/>
                <w:lock w:val="sdtLocked"/>
                <w:dataBinding w:prefixMappings="xmlns:clcid-pte='clcid-pte'" w:xpath="/*/clcid-pte:FeiJingChangXingSunYiZhongGeZhongXingShiDeZhengFuBuTie[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sz w:val="21"/>
                      </w:rPr>
                      <w:t>3,801,561.44</w:t>
                    </w:r>
                  </w:p>
                </w:tc>
              </w:sdtContent>
            </w:sdt>
            <w:sdt>
              <w:sdtPr>
                <w:rPr>
                  <w:rFonts w:ascii="Times New Roman" w:hAnsi="Times New Roman" w:cs="Times New Roman"/>
                  <w:sz w:val="21"/>
                </w:rPr>
                <w:alias w:val="计入当期损益的政府补助，但与公司正常经营业务密切相关，符合国家政策规定、按照一定标准定额或定量持续享受的政府补助除外的说明（非经"/>
                <w:tag w:val="_GBC_4513591570d449de9208898ef81e191f"/>
                <w:id w:val="966314100"/>
                <w:lock w:val="sdtLocked"/>
                <w:dataBinding w:prefixMappings="xmlns:clcid-pte='clcid-pte'" w:xpath="/*/clcid-pte:FeiJingChangXingSunYiZhongGeZhongXingShiDeZhengFuBuTie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政府补助收入</w:t>
                    </w:r>
                  </w:p>
                </w:tc>
              </w:sdtContent>
            </w:sdt>
          </w:tr>
          <w:tr w:rsidR="005F0D85" w:rsidRPr="00283283" w:rsidTr="00676458">
            <w:trPr>
              <w:trHeight w:val="340"/>
            </w:trPr>
            <w:sdt>
              <w:sdtPr>
                <w:rPr>
                  <w:rFonts w:ascii="Times New Roman" w:hAnsi="Times New Roman" w:cs="Times New Roman"/>
                  <w:sz w:val="21"/>
                </w:rPr>
                <w:tag w:val="_PLD_e05dd2ebe9c4478baeb0638a8ae0cb06"/>
                <w:id w:val="-789128002"/>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委托他人投资或管理资产的损益</w:t>
                    </w:r>
                  </w:p>
                </w:tc>
              </w:sdtContent>
            </w:sdt>
            <w:sdt>
              <w:sdtPr>
                <w:rPr>
                  <w:rFonts w:ascii="Times New Roman" w:hAnsi="Times New Roman" w:cs="Times New Roman"/>
                  <w:sz w:val="21"/>
                </w:rPr>
                <w:alias w:val="委托他人投资或管理资产的损益（非经常性损益项目）"/>
                <w:tag w:val="_GBC_d2fd11aa21804a79bf75d80767cb7622"/>
                <w:id w:val="-528482180"/>
                <w:lock w:val="sdtLocked"/>
                <w:dataBinding w:prefixMappings="xmlns:clcid-pte='clcid-pte'" w:xpath="/*/clcid-pte:WeiTuoTaRenTouZiHuoGuanLiZiChanDeSunYiFeiJingChangXingSunYiXiangMu[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sz w:val="21"/>
                      </w:rPr>
                      <w:t>117,438.42</w:t>
                    </w:r>
                  </w:p>
                </w:tc>
              </w:sdtContent>
            </w:sdt>
            <w:sdt>
              <w:sdtPr>
                <w:rPr>
                  <w:rFonts w:ascii="Times New Roman" w:hAnsi="Times New Roman" w:cs="Times New Roman"/>
                  <w:sz w:val="21"/>
                </w:rPr>
                <w:alias w:val="委托他人投资或管理资产的损益的说明（非经常性损益项目）"/>
                <w:tag w:val="_GBC_556f9aa856334b9cba18fb2f97b39cc5"/>
                <w:id w:val="-819274714"/>
                <w:lock w:val="sdtLocked"/>
                <w:dataBinding w:prefixMappings="xmlns:clcid-pte='clcid-pte'" w:xpath="/*/clcid-pte:WeiTuoTaRenTouZiHuoGuanLiZiChanDeSunYiFeiJingChangXingSunYiXiangMu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proofErr w:type="gramStart"/>
                    <w:r w:rsidRPr="00283283">
                      <w:rPr>
                        <w:rFonts w:ascii="Times New Roman" w:hAnsi="Times New Roman" w:cs="Times New Roman"/>
                        <w:sz w:val="21"/>
                      </w:rPr>
                      <w:t>非保证</w:t>
                    </w:r>
                    <w:proofErr w:type="gramEnd"/>
                    <w:r w:rsidRPr="00283283">
                      <w:rPr>
                        <w:rFonts w:ascii="Times New Roman" w:hAnsi="Times New Roman" w:cs="Times New Roman"/>
                        <w:sz w:val="21"/>
                      </w:rPr>
                      <w:t>收益型理财</w:t>
                    </w:r>
                    <w:r>
                      <w:rPr>
                        <w:rFonts w:ascii="Times New Roman" w:hAnsi="Times New Roman" w:cs="Times New Roman" w:hint="eastAsia"/>
                        <w:sz w:val="21"/>
                      </w:rPr>
                      <w:t>收益</w:t>
                    </w:r>
                  </w:p>
                </w:tc>
              </w:sdtContent>
            </w:sdt>
          </w:tr>
          <w:tr w:rsidR="005F0D85" w:rsidRPr="00283283" w:rsidTr="00676458">
            <w:trPr>
              <w:trHeight w:val="340"/>
            </w:trPr>
            <w:tc>
              <w:tcPr>
                <w:tcW w:w="3115" w:type="pct"/>
                <w:shd w:val="clear" w:color="auto" w:fill="auto"/>
                <w:vAlign w:val="center"/>
              </w:tcPr>
              <w:sdt>
                <w:sdtPr>
                  <w:rPr>
                    <w:rFonts w:ascii="Times New Roman" w:hAnsi="Times New Roman" w:cs="Times New Roman"/>
                    <w:sz w:val="21"/>
                  </w:rPr>
                  <w:tag w:val="_PLD_c8d1dda81a0f44c187552ba8e70f0013"/>
                  <w:id w:val="-2063004102"/>
                  <w:lock w:val="sdtLocked"/>
                </w:sdtPr>
                <w:sdtEndPr/>
                <w:sdtContent>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cs="Times New Roman"/>
                  <w:sz w:val="21"/>
                </w:rPr>
                <w:alias w:val="除同公司正常经营业务相关的有效套期保值业务外，持有交易性金融资产、衍生金融资产、交易性金融负债、衍生金融负债产生的公允价值变动损"/>
                <w:tag w:val="_GBC_30456754229745f0b97eaee273d2a4a1"/>
                <w:id w:val="531615247"/>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sz w:val="21"/>
                      </w:rPr>
                      <w:t>79,846,640.11</w:t>
                    </w:r>
                  </w:p>
                </w:tc>
              </w:sdtContent>
            </w:sdt>
            <w:sdt>
              <w:sdtPr>
                <w:rPr>
                  <w:rFonts w:ascii="Times New Roman" w:hAnsi="Times New Roman" w:cs="Times New Roman"/>
                  <w:sz w:val="21"/>
                </w:rPr>
                <w:alias w:val="除同公司正常经营业务相关的有效套期保值业务外，持有交易性金融资产、衍生金融资产、交易性金融负债、衍生金融负债产生的公允价值变动损"/>
                <w:tag w:val="_GBC_e550f874b5b44395a6eea0cd28e58b6c"/>
                <w:id w:val="-2013825550"/>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金融资产公允价值变动及出售</w:t>
                    </w:r>
                  </w:p>
                </w:tc>
              </w:sdtContent>
            </w:sdt>
          </w:tr>
          <w:tr w:rsidR="005F0D85" w:rsidRPr="00283283" w:rsidTr="00676458">
            <w:trPr>
              <w:trHeight w:val="340"/>
            </w:trPr>
            <w:sdt>
              <w:sdtPr>
                <w:rPr>
                  <w:rFonts w:ascii="Times New Roman" w:hAnsi="Times New Roman"/>
                </w:rPr>
                <w:tag w:val="_PLD_53141d4deac54428897e6a3a3636da23"/>
                <w:id w:val="574403866"/>
                <w:lock w:val="sdtLocked"/>
              </w:sdtPr>
              <w:sdtEndPr/>
              <w:sdtContent>
                <w:tc>
                  <w:tcPr>
                    <w:tcW w:w="3115" w:type="pct"/>
                    <w:shd w:val="clear" w:color="auto" w:fill="auto"/>
                    <w:vAlign w:val="center"/>
                  </w:tcPr>
                  <w:p w:rsidR="005F0D85" w:rsidRPr="00283283" w:rsidRDefault="005F0D85" w:rsidP="00676458">
                    <w:pPr>
                      <w:pStyle w:val="37"/>
                      <w:ind w:firstLineChars="0" w:firstLine="0"/>
                      <w:jc w:val="left"/>
                      <w:rPr>
                        <w:rFonts w:ascii="Times New Roman" w:hAnsi="Times New Roman"/>
                      </w:rPr>
                    </w:pPr>
                    <w:r w:rsidRPr="00283283">
                      <w:rPr>
                        <w:rFonts w:ascii="Times New Roman" w:hAnsi="Times New Roman"/>
                      </w:rPr>
                      <w:t>单独进行减值测试的应收款项减值准备转回</w:t>
                    </w:r>
                  </w:p>
                </w:tc>
              </w:sdtContent>
            </w:sdt>
            <w:sdt>
              <w:sdtPr>
                <w:rPr>
                  <w:rFonts w:ascii="Times New Roman" w:hAnsi="Times New Roman" w:cs="Times New Roman"/>
                  <w:sz w:val="21"/>
                </w:rPr>
                <w:alias w:val="单独进行减值测试的应收款项减值准备转回（非经常性损益项目）"/>
                <w:tag w:val="_GBC_6fc22d9118f04e48ba06725804637d50"/>
                <w:id w:val="189654708"/>
                <w:lock w:val="sdtLocked"/>
                <w:showingPlcHdr/>
                <w:dataBinding w:prefixMappings="xmlns:clcid-pte='clcid-pte'" w:xpath="/*/clcid-pte:DanDuJinXingJianZhiCeShiDeYingShouKuanXiangJianZhiZhunBeiZhuanHui[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sz w:val="21"/>
                      </w:rPr>
                      <w:t xml:space="preserve">　</w:t>
                    </w:r>
                  </w:p>
                </w:tc>
              </w:sdtContent>
            </w:sdt>
            <w:sdt>
              <w:sdtPr>
                <w:rPr>
                  <w:rFonts w:ascii="Times New Roman" w:hAnsi="Times New Roman" w:cs="Times New Roman"/>
                  <w:sz w:val="21"/>
                </w:rPr>
                <w:alias w:val="单独进行减值测试的应收款项减值准备转回的说明（非经常性损益项目）"/>
                <w:tag w:val="_GBC_90957761be5e4ca0996efd15c9052523"/>
                <w:id w:val="-308324818"/>
                <w:lock w:val="sdtLocked"/>
                <w:showingPlcHdr/>
                <w:dataBinding w:prefixMappings="xmlns:clcid-pte='clcid-pte'" w:xpath="/*/clcid-pte:DanDuJinXingJianZhiCeShiDeYingShouKuanXiangJianZhiZhunBeiZhuanHui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 xml:space="preserve">　</w:t>
                    </w:r>
                  </w:p>
                </w:tc>
              </w:sdtContent>
            </w:sdt>
          </w:tr>
          <w:tr w:rsidR="005F0D85" w:rsidRPr="00283283" w:rsidTr="00676458">
            <w:trPr>
              <w:trHeight w:val="340"/>
            </w:trPr>
            <w:sdt>
              <w:sdtPr>
                <w:rPr>
                  <w:rFonts w:ascii="Times New Roman" w:hAnsi="Times New Roman" w:cs="Times New Roman"/>
                  <w:sz w:val="21"/>
                </w:rPr>
                <w:tag w:val="_PLD_0d0ce84cff764cbf94ba500578ddc45d"/>
                <w:id w:val="1814987143"/>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对外委托贷款取得的损益</w:t>
                    </w:r>
                  </w:p>
                </w:tc>
              </w:sdtContent>
            </w:sdt>
            <w:sdt>
              <w:sdtPr>
                <w:rPr>
                  <w:rFonts w:ascii="Times New Roman" w:hAnsi="Times New Roman" w:cs="Times New Roman"/>
                  <w:sz w:val="21"/>
                </w:rPr>
                <w:alias w:val="对外委托贷款取得的损益（非经常性损益项目）"/>
                <w:tag w:val="_GBC_27b47ed06c97431897415150396a2093"/>
                <w:id w:val="1932457711"/>
                <w:lock w:val="sdtLocked"/>
                <w:showingPlcHdr/>
                <w:dataBinding w:prefixMappings="xmlns:clcid-pte='clcid-pte'" w:xpath="/*/clcid-pte:DuiWaiWeiTuoDaiKuanQuDeDeSunYi[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color w:val="0000FF"/>
                        <w:sz w:val="21"/>
                      </w:rPr>
                      <w:t xml:space="preserve">　</w:t>
                    </w:r>
                  </w:p>
                </w:tc>
              </w:sdtContent>
            </w:sdt>
            <w:sdt>
              <w:sdtPr>
                <w:rPr>
                  <w:rFonts w:ascii="Times New Roman" w:hAnsi="Times New Roman" w:cs="Times New Roman"/>
                  <w:sz w:val="21"/>
                </w:rPr>
                <w:alias w:val="对外委托贷款取得的损益的说明（非经常性损益项目）"/>
                <w:tag w:val="_GBC_72c375360c99465bb8170713ed413fe3"/>
                <w:id w:val="-1884933253"/>
                <w:lock w:val="sdtLocked"/>
                <w:showingPlcHdr/>
                <w:dataBinding w:prefixMappings="xmlns:clcid-pte='clcid-pte'" w:xpath="/*/clcid-pte:DuiWaiWeiTuoDaiKuanQuDeDeSunYi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7681bf6967df4b049ee6f75b59a7329f"/>
                <w:id w:val="1135225734"/>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采用公允价值模式进行后续计量的投资性房地产公允价值变动产生的损益</w:t>
                    </w:r>
                  </w:p>
                </w:tc>
              </w:sdtContent>
            </w:sdt>
            <w:sdt>
              <w:sdtPr>
                <w:rPr>
                  <w:rFonts w:ascii="Times New Roman" w:hAnsi="Times New Roman" w:cs="Times New Roman"/>
                  <w:sz w:val="21"/>
                </w:rPr>
                <w:alias w:val="采用公允价值模式进行后续计量的投资性房地产公允价值变动产生的损益（非经常性损益项目）"/>
                <w:tag w:val="_GBC_190716d7e441475687cb1bc366ad6b0c"/>
                <w:id w:val="-168944998"/>
                <w:lock w:val="sdtLocked"/>
                <w:dataBinding w:prefixMappings="xmlns:clcid-pte='clcid-pte'" w:xpath="/*/clcid-pte:CaiYongGongYunJiaZhiMoShiJinXingHouXuJiLiangDeTouZiXingFangDiChanGongYunJiaZhiBianDongChanShengDeSunYi[not(@periodRef)]" w:storeItemID="{89EBAB94-44A0-46A2-B712-30D997D04A6D}"/>
                <w:text/>
              </w:sdtPr>
              <w:sdtEndPr/>
              <w:sdtContent>
                <w:tc>
                  <w:tcPr>
                    <w:tcW w:w="861" w:type="pct"/>
                    <w:shd w:val="clear" w:color="auto" w:fill="auto"/>
                    <w:vAlign w:val="center"/>
                  </w:tcPr>
                  <w:p w:rsidR="005F0D85" w:rsidRPr="00283283" w:rsidRDefault="005F0D85" w:rsidP="005F0D85">
                    <w:pPr>
                      <w:pStyle w:val="510"/>
                      <w:jc w:val="right"/>
                      <w:rPr>
                        <w:rFonts w:ascii="Times New Roman" w:hAnsi="Times New Roman" w:cs="Times New Roman"/>
                        <w:sz w:val="21"/>
                      </w:rPr>
                    </w:pPr>
                    <w:r>
                      <w:rPr>
                        <w:rFonts w:ascii="Times New Roman" w:hAnsi="Times New Roman" w:cs="Times New Roman"/>
                        <w:sz w:val="21"/>
                      </w:rPr>
                      <w:t>11,050,000.00</w:t>
                    </w:r>
                  </w:p>
                </w:tc>
              </w:sdtContent>
            </w:sdt>
            <w:sdt>
              <w:sdtPr>
                <w:rPr>
                  <w:rFonts w:ascii="Times New Roman" w:hAnsi="Times New Roman" w:cs="Times New Roman"/>
                  <w:sz w:val="21"/>
                </w:rPr>
                <w:alias w:val="采用公允价值模式进行后续计量的投资性房地产公允价值变动产生的损益的说明（非经常性损益项目）"/>
                <w:tag w:val="_GBC_c174c1c48c424f2b93a5298b3c87d544"/>
                <w:id w:val="-455334709"/>
                <w:lock w:val="sdtLocked"/>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024" w:type="pct"/>
                    <w:vAlign w:val="center"/>
                  </w:tcPr>
                  <w:p w:rsidR="005F0D85" w:rsidRPr="00283283" w:rsidRDefault="005F0D85" w:rsidP="005F0D85">
                    <w:pPr>
                      <w:pStyle w:val="510"/>
                      <w:rPr>
                        <w:rFonts w:ascii="Times New Roman" w:hAnsi="Times New Roman" w:cs="Times New Roman"/>
                        <w:sz w:val="21"/>
                      </w:rPr>
                    </w:pPr>
                    <w:r>
                      <w:rPr>
                        <w:rFonts w:ascii="Times New Roman" w:hAnsi="Times New Roman" w:cs="Times New Roman" w:hint="eastAsia"/>
                        <w:sz w:val="21"/>
                      </w:rPr>
                      <w:t>投资性房地产公允价值变动</w:t>
                    </w:r>
                  </w:p>
                </w:tc>
              </w:sdtContent>
            </w:sdt>
          </w:tr>
          <w:tr w:rsidR="005F0D85" w:rsidRPr="00283283" w:rsidTr="00676458">
            <w:trPr>
              <w:trHeight w:val="340"/>
            </w:trPr>
            <w:sdt>
              <w:sdtPr>
                <w:rPr>
                  <w:rFonts w:ascii="Times New Roman" w:hAnsi="Times New Roman" w:cs="Times New Roman"/>
                  <w:sz w:val="21"/>
                </w:rPr>
                <w:tag w:val="_PLD_2df64da7b21b4209afb1b2e1c87793a4"/>
                <w:id w:val="-624776759"/>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根据税收、会计等法律、法规的要求对当期损益进行一次性调整对当期损益的影响</w:t>
                    </w:r>
                  </w:p>
                </w:tc>
              </w:sdtContent>
            </w:sdt>
            <w:sdt>
              <w:sdtPr>
                <w:rPr>
                  <w:rFonts w:ascii="Times New Roman" w:hAnsi="Times New Roman" w:cs="Times New Roman"/>
                  <w:sz w:val="21"/>
                </w:rPr>
                <w:alias w:val="根据税收、会计等法律、法规的要求对当期损益进行一次性调整对当期损益的影响（非经常性损益项目）"/>
                <w:tag w:val="_GBC_58c2953c03634423ac62d3dec1a8cbf0"/>
                <w:id w:val="-418169078"/>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color w:val="0000FF"/>
                        <w:sz w:val="21"/>
                      </w:rPr>
                      <w:t xml:space="preserve">　</w:t>
                    </w:r>
                  </w:p>
                </w:tc>
              </w:sdtContent>
            </w:sdt>
            <w:sdt>
              <w:sdtPr>
                <w:rPr>
                  <w:rFonts w:ascii="Times New Roman" w:hAnsi="Times New Roman" w:cs="Times New Roman"/>
                  <w:sz w:val="21"/>
                </w:rPr>
                <w:alias w:val="根据税收、会计等法律、法规的要求对当期损益进行一次性调整对当期损益的影响的说明（非经常性损益项目）"/>
                <w:tag w:val="_GBC_b3ddb30991974cd88ba33a7fc1b11cdc"/>
                <w:id w:val="-1175419042"/>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65e2f6f2a865433a904f980d5ad452f3"/>
                <w:id w:val="1848214211"/>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受托经营取得的托管费收入</w:t>
                    </w:r>
                  </w:p>
                </w:tc>
              </w:sdtContent>
            </w:sdt>
            <w:sdt>
              <w:sdtPr>
                <w:rPr>
                  <w:rFonts w:ascii="Times New Roman" w:hAnsi="Times New Roman" w:cs="Times New Roman"/>
                  <w:sz w:val="21"/>
                </w:rPr>
                <w:alias w:val="受托经营取得的托管费收入（非经常性损益项目）"/>
                <w:tag w:val="_GBC_663696f2cd0a4fd2bdca4465abf7993f"/>
                <w:id w:val="-1123234399"/>
                <w:lock w:val="sdtLocked"/>
                <w:showingPlcHdr/>
                <w:dataBinding w:prefixMappings="xmlns:clcid-pte='clcid-pte'" w:xpath="/*/clcid-pte:ShouTuoJingYingQuDeDeTuoGuanFeiShouRu[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color w:val="0000FF"/>
                        <w:sz w:val="21"/>
                      </w:rPr>
                      <w:t xml:space="preserve">　</w:t>
                    </w:r>
                  </w:p>
                </w:tc>
              </w:sdtContent>
            </w:sdt>
            <w:sdt>
              <w:sdtPr>
                <w:rPr>
                  <w:rFonts w:ascii="Times New Roman" w:hAnsi="Times New Roman" w:cs="Times New Roman"/>
                  <w:sz w:val="21"/>
                </w:rPr>
                <w:alias w:val="受托经营取得的托管费收入的说明（非经常性损益项目）"/>
                <w:tag w:val="_GBC_55cffaeec7534a328908ea82413d2702"/>
                <w:id w:val="-174734284"/>
                <w:lock w:val="sdtLocked"/>
                <w:showingPlcHdr/>
                <w:dataBinding w:prefixMappings="xmlns:clcid-pte='clcid-pte'" w:xpath="/*/clcid-pte:ShouTuoJingYingQuDeDeTuoGuanFeiShouRu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b0f68967a04b4a8a89df6132091b7461"/>
                <w:id w:val="1617561396"/>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除上述各项之外的其他营业外收入和支出</w:t>
                    </w:r>
                  </w:p>
                </w:tc>
              </w:sdtContent>
            </w:sdt>
            <w:sdt>
              <w:sdtPr>
                <w:rPr>
                  <w:rFonts w:ascii="Times New Roman" w:hAnsi="Times New Roman" w:cs="Times New Roman"/>
                  <w:sz w:val="21"/>
                </w:rPr>
                <w:alias w:val="除上述各项之外的其他营业外收入和支出（非经常性损益项目）"/>
                <w:tag w:val="_GBC_6402a2f652bb4c68acec62c34d96d8ab"/>
                <w:id w:val="-1685578128"/>
                <w:lock w:val="sdtLocked"/>
                <w:dataBinding w:prefixMappings="xmlns:clcid-pte='clcid-pte'" w:xpath="/*/clcid-pte:ChuShangShuGeXiangZhiWaiDeQiTaYingYeWaiShouZhiJingE[not(@periodRef)]" w:storeItemID="{89EBAB94-44A0-46A2-B712-30D997D04A6D}"/>
                <w:text/>
              </w:sdtPr>
              <w:sdtEndPr/>
              <w:sdtContent>
                <w:tc>
                  <w:tcPr>
                    <w:tcW w:w="861" w:type="pct"/>
                    <w:shd w:val="clear" w:color="auto" w:fill="auto"/>
                    <w:vAlign w:val="center"/>
                  </w:tcPr>
                  <w:p w:rsidR="005F0D85" w:rsidRPr="00283283" w:rsidRDefault="005F0D85" w:rsidP="005F0D85">
                    <w:pPr>
                      <w:pStyle w:val="510"/>
                      <w:jc w:val="right"/>
                      <w:rPr>
                        <w:rFonts w:ascii="Times New Roman" w:hAnsi="Times New Roman" w:cs="Times New Roman"/>
                        <w:sz w:val="21"/>
                      </w:rPr>
                    </w:pPr>
                    <w:r>
                      <w:rPr>
                        <w:rFonts w:ascii="Times New Roman" w:hAnsi="Times New Roman" w:cs="Times New Roman"/>
                        <w:sz w:val="21"/>
                      </w:rPr>
                      <w:t>594,193.46</w:t>
                    </w:r>
                  </w:p>
                </w:tc>
              </w:sdtContent>
            </w:sdt>
            <w:sdt>
              <w:sdtPr>
                <w:rPr>
                  <w:rFonts w:ascii="Times New Roman" w:hAnsi="Times New Roman" w:cs="Times New Roman"/>
                  <w:sz w:val="21"/>
                </w:rPr>
                <w:alias w:val="除上述各项之外的其他营业外收入和支出的说明（非经常性损益项目）"/>
                <w:tag w:val="_GBC_c4fc3e35307e455db3b9161cb811a087"/>
                <w:id w:val="-327827254"/>
                <w:lock w:val="sdtLocked"/>
                <w:dataBinding w:prefixMappings="xmlns:clcid-pte='clcid-pte'" w:xpath="/*/clcid-pte:ChuShangShuGeXiangZhiWaiDeQiTaYingYeWaiShouZhiJingEShuoMing[not(@periodRef)]" w:storeItemID="{89EBAB94-44A0-46A2-B712-30D997D04A6D}"/>
                <w:text/>
              </w:sdtPr>
              <w:sdtEndPr/>
              <w:sdtContent>
                <w:tc>
                  <w:tcPr>
                    <w:tcW w:w="1024" w:type="pct"/>
                    <w:vAlign w:val="center"/>
                  </w:tcPr>
                  <w:p w:rsidR="005F0D85" w:rsidRPr="00283283" w:rsidRDefault="005F0D85" w:rsidP="005F0D85">
                    <w:pPr>
                      <w:pStyle w:val="510"/>
                      <w:rPr>
                        <w:rFonts w:ascii="Times New Roman" w:hAnsi="Times New Roman" w:cs="Times New Roman"/>
                        <w:sz w:val="21"/>
                      </w:rPr>
                    </w:pPr>
                    <w:r>
                      <w:rPr>
                        <w:rFonts w:ascii="Times New Roman" w:hAnsi="Times New Roman" w:cs="Times New Roman" w:hint="eastAsia"/>
                        <w:sz w:val="21"/>
                      </w:rPr>
                      <w:t>违约金收入及其他</w:t>
                    </w:r>
                  </w:p>
                </w:tc>
              </w:sdtContent>
            </w:sdt>
          </w:tr>
          <w:tr w:rsidR="005F0D85" w:rsidRPr="00283283" w:rsidTr="00676458">
            <w:trPr>
              <w:trHeight w:val="340"/>
            </w:trPr>
            <w:sdt>
              <w:sdtPr>
                <w:rPr>
                  <w:rFonts w:ascii="Times New Roman" w:hAnsi="Times New Roman" w:cs="Times New Roman"/>
                  <w:sz w:val="21"/>
                </w:rPr>
                <w:tag w:val="_PLD_659b510fa20e419f93068876515ea27a"/>
                <w:id w:val="1602452760"/>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其他符合非经常性损益定义的损益项目</w:t>
                    </w:r>
                  </w:p>
                </w:tc>
              </w:sdtContent>
            </w:sdt>
            <w:sdt>
              <w:sdtPr>
                <w:rPr>
                  <w:rFonts w:ascii="Times New Roman" w:hAnsi="Times New Roman" w:cs="Times New Roman"/>
                  <w:sz w:val="21"/>
                </w:rPr>
                <w:alias w:val="其他符合非经常性损益定义的损益项目（非经常性损益项目）"/>
                <w:tag w:val="_GBC_fe4d2d743517484083fb57df1a93df08"/>
                <w:id w:val="1788000718"/>
                <w:lock w:val="sdtLocked"/>
                <w:showingPlcHdr/>
                <w:dataBinding w:prefixMappings="xmlns:clcid-pte='clcid-pte'" w:xpath="/*/clcid-pte:QiTaFeiJingChangXingSunYiXiangMu[not(@periodRef)]" w:storeItemID="{89EBAB94-44A0-46A2-B712-30D997D04A6D}"/>
                <w:text/>
              </w:sdtPr>
              <w:sdtEndPr/>
              <w:sdtContent>
                <w:tc>
                  <w:tcPr>
                    <w:tcW w:w="861" w:type="pct"/>
                    <w:shd w:val="clear" w:color="auto" w:fill="auto"/>
                    <w:vAlign w:val="center"/>
                  </w:tcPr>
                  <w:p w:rsidR="005F0D85" w:rsidRPr="00283283" w:rsidRDefault="005F0D85" w:rsidP="00676458">
                    <w:pPr>
                      <w:pStyle w:val="510"/>
                      <w:jc w:val="right"/>
                      <w:rPr>
                        <w:rFonts w:ascii="Times New Roman" w:hAnsi="Times New Roman" w:cs="Times New Roman"/>
                        <w:sz w:val="21"/>
                      </w:rPr>
                    </w:pPr>
                    <w:r w:rsidRPr="00283283">
                      <w:rPr>
                        <w:rFonts w:ascii="Times New Roman" w:hAnsi="Times New Roman" w:cs="Times New Roman"/>
                        <w:color w:val="0000FF"/>
                        <w:sz w:val="21"/>
                      </w:rPr>
                      <w:t xml:space="preserve">　</w:t>
                    </w:r>
                  </w:p>
                </w:tc>
              </w:sdtContent>
            </w:sdt>
            <w:sdt>
              <w:sdtPr>
                <w:rPr>
                  <w:rFonts w:ascii="Times New Roman" w:hAnsi="Times New Roman" w:cs="Times New Roman"/>
                  <w:sz w:val="21"/>
                </w:rPr>
                <w:alias w:val="其他符合非经常性损益定义的损益项目说明（非经常性损益项目）"/>
                <w:tag w:val="_GBC_88d5aaf5624d44b4a912d7c291f5337b"/>
                <w:id w:val="-2008747706"/>
                <w:lock w:val="sdtLocked"/>
                <w:showingPlcHdr/>
                <w:dataBinding w:prefixMappings="xmlns:clcid-pte='clcid-pte'" w:xpath="/*/clcid-pte:QiTaFeiJingChangXingSunYiXiangMu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8cbcd160f56e4221a63548c56021b209"/>
                <w:id w:val="1888212957"/>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所得税影响额</w:t>
                    </w:r>
                  </w:p>
                </w:tc>
              </w:sdtContent>
            </w:sdt>
            <w:sdt>
              <w:sdtPr>
                <w:rPr>
                  <w:rFonts w:ascii="Times New Roman" w:hAnsi="Times New Roman" w:cs="Times New Roman"/>
                  <w:sz w:val="21"/>
                </w:rPr>
                <w:alias w:val="非经常性损益_对所得税的影响"/>
                <w:tag w:val="_GBC_7c06520ea03942669b02b787ffcbb214"/>
                <w:id w:val="-1763985598"/>
                <w:lock w:val="sdtLocked"/>
                <w:dataBinding w:prefixMappings="xmlns:clcid-pte='clcid-pte'" w:xpath="/*/clcid-pte:FeiJingChangXingSunYiDeKouChuXiangMuDuiSuoDeShuiDeYingXiang[not(@periodRef)]" w:storeItemID="{89EBAB94-44A0-46A2-B712-30D997D04A6D}"/>
                <w:text/>
              </w:sdtPr>
              <w:sdtEndPr/>
              <w:sdtContent>
                <w:tc>
                  <w:tcPr>
                    <w:tcW w:w="861" w:type="pct"/>
                    <w:shd w:val="clear" w:color="auto" w:fill="auto"/>
                    <w:vAlign w:val="center"/>
                  </w:tcPr>
                  <w:p w:rsidR="005F0D85" w:rsidRPr="00283283" w:rsidRDefault="005F0D85" w:rsidP="005F0D85">
                    <w:pPr>
                      <w:pStyle w:val="510"/>
                      <w:jc w:val="right"/>
                      <w:rPr>
                        <w:rFonts w:ascii="Times New Roman" w:hAnsi="Times New Roman" w:cs="Times New Roman"/>
                        <w:sz w:val="21"/>
                      </w:rPr>
                    </w:pPr>
                    <w:r>
                      <w:rPr>
                        <w:rFonts w:ascii="Times New Roman" w:hAnsi="Times New Roman" w:cs="Times New Roman" w:hint="eastAsia"/>
                        <w:sz w:val="21"/>
                      </w:rPr>
                      <w:t>-</w:t>
                    </w:r>
                    <w:r>
                      <w:rPr>
                        <w:rFonts w:ascii="Times New Roman" w:hAnsi="Times New Roman" w:cs="Times New Roman"/>
                        <w:sz w:val="21"/>
                      </w:rPr>
                      <w:t>14,035,752.32</w:t>
                    </w:r>
                  </w:p>
                </w:tc>
              </w:sdtContent>
            </w:sdt>
            <w:sdt>
              <w:sdtPr>
                <w:rPr>
                  <w:rFonts w:ascii="Times New Roman" w:hAnsi="Times New Roman" w:cs="Times New Roman"/>
                  <w:sz w:val="21"/>
                </w:rPr>
                <w:alias w:val="所得税影响额的说明（非经常性损益项目）"/>
                <w:tag w:val="_GBC_7ed1b962000f41dc8da48b033f074791"/>
                <w:id w:val="-1287036037"/>
                <w:lock w:val="sdtLocked"/>
                <w:showingPlcHdr/>
                <w:dataBinding w:prefixMappings="xmlns:clcid-pte='clcid-pte'" w:xpath="/*/clcid-pte:FeiJingChangXingSunYiDeKouChuXiangMuDuiSuoDeShuiDeYingXiang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f8bdffd50d284f23ab4d0b1e6b4b1b9e"/>
                <w:id w:val="-1404134809"/>
                <w:lock w:val="sdtLocked"/>
              </w:sdtPr>
              <w:sdtEndPr/>
              <w:sdtContent>
                <w:tc>
                  <w:tcPr>
                    <w:tcW w:w="3115" w:type="pct"/>
                    <w:shd w:val="clear" w:color="auto" w:fill="auto"/>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少数股东权益影响额</w:t>
                    </w:r>
                  </w:p>
                </w:tc>
              </w:sdtContent>
            </w:sdt>
            <w:sdt>
              <w:sdtPr>
                <w:rPr>
                  <w:rFonts w:ascii="Times New Roman" w:hAnsi="Times New Roman" w:cs="Times New Roman"/>
                  <w:sz w:val="21"/>
                </w:rPr>
                <w:alias w:val="少数股东权益影响额（非经常性损益项目）"/>
                <w:tag w:val="_GBC_285f00e961c943a8a9d140a4d52403f1"/>
                <w:id w:val="-1287199146"/>
                <w:lock w:val="sdtLocked"/>
                <w:dataBinding w:prefixMappings="xmlns:clcid-pte='clcid-pte'" w:xpath="/*/clcid-pte:FeiJingChangXingSunYiXiangMuZhongShaoShuGuDongQuanYiYingXiangE[not(@periodRef)]" w:storeItemID="{89EBAB94-44A0-46A2-B712-30D997D04A6D}"/>
                <w:text/>
              </w:sdtPr>
              <w:sdtEndPr/>
              <w:sdtContent>
                <w:tc>
                  <w:tcPr>
                    <w:tcW w:w="861" w:type="pct"/>
                    <w:shd w:val="clear" w:color="auto" w:fill="auto"/>
                    <w:vAlign w:val="center"/>
                  </w:tcPr>
                  <w:p w:rsidR="005F0D85" w:rsidRPr="00283283" w:rsidRDefault="005F0D85" w:rsidP="005F0D85">
                    <w:pPr>
                      <w:pStyle w:val="510"/>
                      <w:jc w:val="right"/>
                      <w:rPr>
                        <w:rFonts w:ascii="Times New Roman" w:hAnsi="Times New Roman" w:cs="Times New Roman"/>
                        <w:sz w:val="21"/>
                      </w:rPr>
                    </w:pPr>
                    <w:r>
                      <w:rPr>
                        <w:rFonts w:ascii="Times New Roman" w:hAnsi="Times New Roman" w:cs="Times New Roman" w:hint="eastAsia"/>
                        <w:sz w:val="21"/>
                      </w:rPr>
                      <w:t>-</w:t>
                    </w:r>
                    <w:r>
                      <w:rPr>
                        <w:rFonts w:ascii="Times New Roman" w:hAnsi="Times New Roman" w:cs="Times New Roman"/>
                        <w:sz w:val="21"/>
                      </w:rPr>
                      <w:t>130,619.99</w:t>
                    </w:r>
                  </w:p>
                </w:tc>
              </w:sdtContent>
            </w:sdt>
            <w:sdt>
              <w:sdtPr>
                <w:rPr>
                  <w:rFonts w:ascii="Times New Roman" w:hAnsi="Times New Roman" w:cs="Times New Roman"/>
                  <w:sz w:val="21"/>
                </w:rPr>
                <w:alias w:val="少数股东权益影响额的说明（非经常性损益项目）"/>
                <w:tag w:val="_GBC_c9a288fb29d348cbb8d20de9f399a549"/>
                <w:id w:val="-32382065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color w:val="0000FF"/>
                        <w:sz w:val="21"/>
                      </w:rPr>
                      <w:t xml:space="preserve">　</w:t>
                    </w:r>
                  </w:p>
                </w:tc>
              </w:sdtContent>
            </w:sdt>
          </w:tr>
          <w:tr w:rsidR="005F0D85" w:rsidRPr="00283283" w:rsidTr="00676458">
            <w:trPr>
              <w:trHeight w:val="340"/>
            </w:trPr>
            <w:sdt>
              <w:sdtPr>
                <w:rPr>
                  <w:rFonts w:ascii="Times New Roman" w:hAnsi="Times New Roman" w:cs="Times New Roman"/>
                  <w:sz w:val="21"/>
                </w:rPr>
                <w:tag w:val="_PLD_f4375b3f262d423d9aed45796f2bf18d"/>
                <w:id w:val="58523521"/>
                <w:lock w:val="sdtLocked"/>
              </w:sdtPr>
              <w:sdtEndPr/>
              <w:sdtContent>
                <w:tc>
                  <w:tcPr>
                    <w:tcW w:w="3115" w:type="pct"/>
                    <w:shd w:val="clear" w:color="auto" w:fill="auto"/>
                    <w:vAlign w:val="center"/>
                  </w:tcPr>
                  <w:p w:rsidR="005F0D85" w:rsidRPr="00283283" w:rsidRDefault="005F0D85" w:rsidP="00676458">
                    <w:pPr>
                      <w:pStyle w:val="510"/>
                      <w:jc w:val="center"/>
                      <w:rPr>
                        <w:rFonts w:ascii="Times New Roman" w:hAnsi="Times New Roman" w:cs="Times New Roman"/>
                        <w:sz w:val="21"/>
                      </w:rPr>
                    </w:pPr>
                    <w:r w:rsidRPr="00283283">
                      <w:rPr>
                        <w:rFonts w:ascii="Times New Roman" w:hAnsi="Times New Roman" w:cs="Times New Roman"/>
                        <w:sz w:val="21"/>
                      </w:rPr>
                      <w:t>合计</w:t>
                    </w:r>
                  </w:p>
                </w:tc>
              </w:sdtContent>
            </w:sdt>
            <w:sdt>
              <w:sdtPr>
                <w:rPr>
                  <w:rFonts w:ascii="Times New Roman" w:hAnsi="Times New Roman" w:cs="Times New Roman"/>
                  <w:sz w:val="21"/>
                </w:rPr>
                <w:alias w:val="扣除的非经常性损益合计"/>
                <w:tag w:val="_GBC_dbd56aa5278f45e1a3a0a62cc2b32d3d"/>
                <w:id w:val="1740448906"/>
                <w:lock w:val="sdtLocked"/>
                <w:dataBinding w:prefixMappings="xmlns:clcid-pte='clcid-pte'" w:xpath="/*/clcid-pte:KouChuDeFeiJingChangXingSunYiHeJi[not(@periodRef)]" w:storeItemID="{89EBAB94-44A0-46A2-B712-30D997D04A6D}"/>
                <w:text/>
              </w:sdtPr>
              <w:sdtEndPr/>
              <w:sdtContent>
                <w:tc>
                  <w:tcPr>
                    <w:tcW w:w="861" w:type="pct"/>
                    <w:shd w:val="clear" w:color="auto" w:fill="auto"/>
                    <w:vAlign w:val="center"/>
                  </w:tcPr>
                  <w:p w:rsidR="005F0D85" w:rsidRPr="00283283" w:rsidRDefault="005F0D85" w:rsidP="005F0D85">
                    <w:pPr>
                      <w:pStyle w:val="510"/>
                      <w:jc w:val="right"/>
                      <w:rPr>
                        <w:rFonts w:ascii="Times New Roman" w:hAnsi="Times New Roman" w:cs="Times New Roman"/>
                        <w:sz w:val="21"/>
                      </w:rPr>
                    </w:pPr>
                    <w:r>
                      <w:rPr>
                        <w:rFonts w:ascii="Times New Roman" w:hAnsi="Times New Roman" w:cs="Times New Roman"/>
                        <w:sz w:val="21"/>
                      </w:rPr>
                      <w:t>80,191,599.72</w:t>
                    </w:r>
                  </w:p>
                </w:tc>
              </w:sdtContent>
            </w:sdt>
            <w:sdt>
              <w:sdtPr>
                <w:rPr>
                  <w:rFonts w:ascii="Times New Roman" w:hAnsi="Times New Roman" w:cs="Times New Roman"/>
                  <w:sz w:val="21"/>
                </w:rPr>
                <w:alias w:val="扣除的非经常性损益合计说明"/>
                <w:tag w:val="_GBC_fd47d890fc7a493192e451b6575f5e8a"/>
                <w:id w:val="184868101"/>
                <w:lock w:val="sdtLocked"/>
                <w:showingPlcHdr/>
                <w:dataBinding w:prefixMappings="xmlns:clcid-pte='clcid-pte'" w:xpath="/*/clcid-pte:KouChuDeFeiJingChangXingSunYiHeJiShuoMing[not(@periodRef)]" w:storeItemID="{89EBAB94-44A0-46A2-B712-30D997D04A6D}"/>
                <w:text/>
              </w:sdtPr>
              <w:sdtEndPr/>
              <w:sdtContent>
                <w:tc>
                  <w:tcPr>
                    <w:tcW w:w="1024" w:type="pct"/>
                    <w:vAlign w:val="center"/>
                  </w:tcPr>
                  <w:p w:rsidR="005F0D85" w:rsidRPr="00283283" w:rsidRDefault="005F0D85" w:rsidP="00676458">
                    <w:pPr>
                      <w:pStyle w:val="510"/>
                      <w:rPr>
                        <w:rFonts w:ascii="Times New Roman" w:hAnsi="Times New Roman" w:cs="Times New Roman"/>
                        <w:sz w:val="21"/>
                      </w:rPr>
                    </w:pPr>
                    <w:r w:rsidRPr="00283283">
                      <w:rPr>
                        <w:rFonts w:ascii="Times New Roman" w:hAnsi="Times New Roman" w:cs="Times New Roman"/>
                        <w:sz w:val="21"/>
                      </w:rPr>
                      <w:t xml:space="preserve">　</w:t>
                    </w:r>
                  </w:p>
                </w:tc>
              </w:sdtContent>
            </w:sdt>
          </w:tr>
        </w:tbl>
        <w:p w:rsidR="00CF1D2C" w:rsidRPr="00A83402" w:rsidRDefault="00034E8D" w:rsidP="00CF1D2C">
          <w:pPr>
            <w:pStyle w:val="510"/>
          </w:pPr>
        </w:p>
      </w:sdtContent>
    </w:sdt>
    <w:bookmarkEnd w:id="204" w:displacedByCustomXml="prev"/>
    <w:sdt>
      <w:sdtPr>
        <w:rPr>
          <w:rFonts w:hint="eastAsia"/>
        </w:rPr>
        <w:alias w:val="模块:对公司根据《公开发行证券的公司信息披露解释性公告第1号——非..."/>
        <w:tag w:val="_GBC_7944e47348cd4cd186b958ba1902ea3f"/>
        <w:id w:val="-416950742"/>
        <w:lock w:val="sdtLocked"/>
        <w:placeholder>
          <w:docPart w:val="GBC22222222222222222222222222222"/>
        </w:placeholder>
      </w:sdtPr>
      <w:sdtEndPr>
        <w:rPr>
          <w:rFonts w:ascii="Times New Roman" w:hAnsi="Times New Roman"/>
        </w:rPr>
      </w:sdtEndPr>
      <w:sdtContent>
        <w:p w:rsidR="00CF1D2C" w:rsidRPr="001A166F" w:rsidRDefault="00CF1D2C" w:rsidP="007605E4">
          <w:pPr>
            <w:pStyle w:val="510"/>
            <w:adjustRightInd w:val="0"/>
            <w:snapToGrid w:val="0"/>
            <w:spacing w:beforeLines="50" w:before="120"/>
            <w:ind w:firstLineChars="200" w:firstLine="480"/>
            <w:rPr>
              <w:rFonts w:ascii="Times New Roman" w:hAnsi="Times New Roman" w:cs="Times New Roman"/>
              <w:sz w:val="21"/>
            </w:rPr>
          </w:pPr>
          <w:r w:rsidRPr="001A166F">
            <w:rPr>
              <w:rFonts w:ascii="Times New Roman" w:hAnsi="Times New Roman" w:cs="Times New Roman"/>
              <w:sz w:val="21"/>
            </w:rPr>
            <w:t>对公司根据《公开发行证券的公司信息披露解释性公告第</w:t>
          </w:r>
          <w:r w:rsidRPr="001A166F">
            <w:rPr>
              <w:rFonts w:ascii="Times New Roman" w:hAnsi="Times New Roman" w:cs="Times New Roman"/>
              <w:sz w:val="21"/>
            </w:rPr>
            <w:t>1</w:t>
          </w:r>
          <w:r w:rsidRPr="001A166F">
            <w:rPr>
              <w:rFonts w:ascii="Times New Roman" w:hAnsi="Times New Roman" w:cs="Times New Roman"/>
              <w:sz w:val="21"/>
            </w:rPr>
            <w:t>号</w:t>
          </w:r>
          <w:r w:rsidRPr="001A166F">
            <w:rPr>
              <w:rFonts w:ascii="Times New Roman" w:hAnsi="Times New Roman" w:cs="Times New Roman"/>
              <w:sz w:val="21"/>
            </w:rPr>
            <w:t>——</w:t>
          </w:r>
          <w:r w:rsidRPr="001A166F">
            <w:rPr>
              <w:rFonts w:ascii="Times New Roman" w:hAnsi="Times New Roman" w:cs="Times New Roman"/>
              <w:sz w:val="21"/>
            </w:rPr>
            <w:t>非经常性损益》定义界定的非经常性损益项目，以及把《公开发行证券的公司信息披露解释性公告第</w:t>
          </w:r>
          <w:r w:rsidRPr="001A166F">
            <w:rPr>
              <w:rFonts w:ascii="Times New Roman" w:hAnsi="Times New Roman" w:cs="Times New Roman"/>
              <w:sz w:val="21"/>
            </w:rPr>
            <w:t>1</w:t>
          </w:r>
          <w:r w:rsidRPr="001A166F">
            <w:rPr>
              <w:rFonts w:ascii="Times New Roman" w:hAnsi="Times New Roman" w:cs="Times New Roman"/>
              <w:sz w:val="21"/>
            </w:rPr>
            <w:t>号</w:t>
          </w:r>
          <w:r w:rsidRPr="001A166F">
            <w:rPr>
              <w:rFonts w:ascii="Times New Roman" w:hAnsi="Times New Roman" w:cs="Times New Roman"/>
              <w:sz w:val="21"/>
            </w:rPr>
            <w:t>——</w:t>
          </w:r>
          <w:r w:rsidRPr="001A166F">
            <w:rPr>
              <w:rFonts w:ascii="Times New Roman" w:hAnsi="Times New Roman" w:cs="Times New Roman"/>
              <w:sz w:val="21"/>
            </w:rPr>
            <w:t>非经常性损益》中列举的非经常性损益项目界定为经常性损益的项目，应说明原因。</w:t>
          </w:r>
        </w:p>
        <w:p w:rsidR="00CF1D2C" w:rsidRDefault="00034E8D" w:rsidP="00CF1D2C">
          <w:pPr>
            <w:pStyle w:val="510"/>
          </w:pPr>
          <w:sdt>
            <w:sdtPr>
              <w:alias w:val="是否适用：将非经常性损益项目界定为经常性损益项目[双击切换]"/>
              <w:tag w:val="_GBC_5f8a059d4da1440d8ef10197ecd89cd6"/>
              <w:id w:val="1424068369"/>
              <w:lock w:val="sdtContentLocked"/>
              <w:placeholder>
                <w:docPart w:val="GBC22222222222222222222222222222"/>
              </w:placeholder>
            </w:sdtPr>
            <w:sdtEndPr/>
            <w:sdtContent>
              <w:r w:rsidR="00CF1D2C">
                <w:fldChar w:fldCharType="begin"/>
              </w:r>
              <w:r w:rsidR="00CF1D2C">
                <w:instrText xml:space="preserve"> MACROBUTTON  SnrToggleCheckbox □适用 </w:instrText>
              </w:r>
              <w:r w:rsidR="00CF1D2C">
                <w:fldChar w:fldCharType="end"/>
              </w:r>
              <w:r w:rsidR="00CF1D2C">
                <w:fldChar w:fldCharType="begin"/>
              </w:r>
              <w:r w:rsidR="00CF1D2C">
                <w:instrText xml:space="preserve"> MACROBUTTON  SnrToggleCheckbox √不适用 </w:instrText>
              </w:r>
              <w:r w:rsidR="00CF1D2C">
                <w:fldChar w:fldCharType="end"/>
              </w:r>
            </w:sdtContent>
          </w:sdt>
        </w:p>
      </w:sdtContent>
    </w:sdt>
    <w:sdt>
      <w:sdtPr>
        <w:rPr>
          <w:rFonts w:ascii="宋体" w:hAnsi="宋体" w:cs="宋体" w:hint="eastAsia"/>
          <w:b w:val="0"/>
          <w:bCs w:val="0"/>
          <w:kern w:val="0"/>
          <w:sz w:val="24"/>
          <w:szCs w:val="21"/>
        </w:rPr>
        <w:alias w:val="模块:净资产收益率及每股收益"/>
        <w:tag w:val="_GBC_146d888914ac4591bea1ff0ea9e89617"/>
        <w:id w:val="1739987783"/>
        <w:lock w:val="sdtLocked"/>
        <w:placeholder>
          <w:docPart w:val="GBC22222222222222222222222222222"/>
        </w:placeholder>
      </w:sdtPr>
      <w:sdtEndPr/>
      <w:sdtContent>
        <w:p w:rsidR="00CF1D2C" w:rsidRDefault="00CF1D2C" w:rsidP="00C06BE6">
          <w:pPr>
            <w:pStyle w:val="49"/>
            <w:numPr>
              <w:ilvl w:val="0"/>
              <w:numId w:val="5"/>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2058504930"/>
            <w:lock w:val="sdtContentLocked"/>
            <w:placeholder>
              <w:docPart w:val="GBC22222222222222222222222222222"/>
            </w:placeholder>
          </w:sdtPr>
          <w:sdtEndPr/>
          <w:sdtContent>
            <w:p w:rsidR="00CF1D2C" w:rsidRDefault="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1844"/>
            <w:gridCol w:w="1699"/>
            <w:gridCol w:w="1712"/>
          </w:tblGrid>
          <w:tr w:rsidR="00CF1D2C" w:rsidRPr="007605E4" w:rsidTr="007605E4">
            <w:trPr>
              <w:trHeight w:val="340"/>
            </w:trPr>
            <w:sdt>
              <w:sdtPr>
                <w:rPr>
                  <w:rFonts w:ascii="Times New Roman" w:hAnsi="Times New Roman" w:cs="Times New Roman"/>
                  <w:b/>
                  <w:sz w:val="21"/>
                </w:rPr>
                <w:tag w:val="_PLD_680a8ba0e71a45459c0939cd6c78c07f"/>
                <w:id w:val="390624324"/>
                <w:lock w:val="sdtLocked"/>
              </w:sdtPr>
              <w:sdtEndPr/>
              <w:sdtContent>
                <w:tc>
                  <w:tcPr>
                    <w:tcW w:w="2096" w:type="pct"/>
                    <w:vMerge w:val="restar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center"/>
                      <w:rPr>
                        <w:rFonts w:ascii="Times New Roman" w:hAnsi="Times New Roman" w:cs="Times New Roman"/>
                        <w:b/>
                        <w:sz w:val="21"/>
                      </w:rPr>
                    </w:pPr>
                    <w:r w:rsidRPr="007605E4">
                      <w:rPr>
                        <w:rFonts w:ascii="Times New Roman" w:hAnsi="Times New Roman" w:cs="Times New Roman"/>
                        <w:b/>
                        <w:sz w:val="21"/>
                      </w:rPr>
                      <w:t>报告期利润</w:t>
                    </w:r>
                  </w:p>
                </w:tc>
              </w:sdtContent>
            </w:sdt>
            <w:sdt>
              <w:sdtPr>
                <w:rPr>
                  <w:rFonts w:ascii="Times New Roman" w:hAnsi="Times New Roman" w:cs="Times New Roman"/>
                  <w:b/>
                  <w:sz w:val="21"/>
                </w:rPr>
                <w:tag w:val="_PLD_608d0086e1154f8ca6d3c34247132ef0"/>
                <w:id w:val="-1244023755"/>
                <w:lock w:val="sdtLocked"/>
              </w:sdtPr>
              <w:sdtEndPr/>
              <w:sdtContent>
                <w:tc>
                  <w:tcPr>
                    <w:tcW w:w="1019" w:type="pct"/>
                    <w:vMerge w:val="restart"/>
                    <w:tcBorders>
                      <w:top w:val="single" w:sz="4" w:space="0" w:color="auto"/>
                      <w:left w:val="single" w:sz="4" w:space="0" w:color="auto"/>
                      <w:right w:val="single" w:sz="4" w:space="0" w:color="auto"/>
                    </w:tcBorders>
                    <w:vAlign w:val="center"/>
                  </w:tcPr>
                  <w:p w:rsidR="00CF1D2C" w:rsidRPr="007605E4" w:rsidRDefault="00CF1D2C" w:rsidP="007605E4">
                    <w:pPr>
                      <w:pStyle w:val="510"/>
                      <w:jc w:val="center"/>
                      <w:rPr>
                        <w:rFonts w:ascii="Times New Roman" w:hAnsi="Times New Roman" w:cs="Times New Roman"/>
                        <w:b/>
                        <w:sz w:val="21"/>
                      </w:rPr>
                    </w:pPr>
                    <w:r w:rsidRPr="007605E4">
                      <w:rPr>
                        <w:rFonts w:ascii="Times New Roman" w:hAnsi="Times New Roman" w:cs="Times New Roman"/>
                        <w:b/>
                        <w:sz w:val="21"/>
                      </w:rPr>
                      <w:t>加权平均净资产收益率（</w:t>
                    </w:r>
                    <w:r w:rsidRPr="007605E4">
                      <w:rPr>
                        <w:rFonts w:ascii="Times New Roman" w:hAnsi="Times New Roman" w:cs="Times New Roman"/>
                        <w:b/>
                        <w:sz w:val="21"/>
                      </w:rPr>
                      <w:t>%</w:t>
                    </w:r>
                    <w:r w:rsidRPr="007605E4">
                      <w:rPr>
                        <w:rFonts w:ascii="Times New Roman" w:hAnsi="Times New Roman" w:cs="Times New Roman"/>
                        <w:b/>
                        <w:sz w:val="21"/>
                      </w:rPr>
                      <w:t>）</w:t>
                    </w:r>
                  </w:p>
                </w:tc>
              </w:sdtContent>
            </w:sdt>
            <w:sdt>
              <w:sdtPr>
                <w:rPr>
                  <w:rFonts w:ascii="Times New Roman" w:hAnsi="Times New Roman" w:cs="Times New Roman"/>
                  <w:b/>
                  <w:sz w:val="21"/>
                </w:rPr>
                <w:tag w:val="_PLD_8b4a0bf973be4a19862ac5168193db93"/>
                <w:id w:val="-1183744226"/>
                <w:lock w:val="sdtLocked"/>
              </w:sdtPr>
              <w:sdtEndPr/>
              <w:sdtContent>
                <w:tc>
                  <w:tcPr>
                    <w:tcW w:w="1885" w:type="pct"/>
                    <w:gridSpan w:val="2"/>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center"/>
                      <w:rPr>
                        <w:rFonts w:ascii="Times New Roman" w:hAnsi="Times New Roman" w:cs="Times New Roman"/>
                        <w:b/>
                        <w:sz w:val="21"/>
                      </w:rPr>
                    </w:pPr>
                    <w:r w:rsidRPr="007605E4">
                      <w:rPr>
                        <w:rFonts w:ascii="Times New Roman" w:hAnsi="Times New Roman" w:cs="Times New Roman"/>
                        <w:b/>
                        <w:sz w:val="21"/>
                      </w:rPr>
                      <w:t>每股收益</w:t>
                    </w:r>
                  </w:p>
                </w:tc>
              </w:sdtContent>
            </w:sdt>
          </w:tr>
          <w:tr w:rsidR="00CF1D2C" w:rsidRPr="007605E4" w:rsidTr="007605E4">
            <w:trPr>
              <w:trHeight w:val="340"/>
            </w:trPr>
            <w:tc>
              <w:tcPr>
                <w:tcW w:w="2096" w:type="pct"/>
                <w:vMerge/>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right"/>
                  <w:rPr>
                    <w:rFonts w:ascii="Times New Roman" w:hAnsi="Times New Roman" w:cs="Times New Roman"/>
                    <w:b/>
                    <w:sz w:val="21"/>
                  </w:rPr>
                </w:pPr>
              </w:p>
            </w:tc>
            <w:tc>
              <w:tcPr>
                <w:tcW w:w="1019" w:type="pct"/>
                <w:vMerge/>
                <w:tcBorders>
                  <w:left w:val="single" w:sz="4" w:space="0" w:color="auto"/>
                  <w:bottom w:val="single" w:sz="4" w:space="0" w:color="auto"/>
                  <w:right w:val="single" w:sz="4" w:space="0" w:color="auto"/>
                </w:tcBorders>
                <w:vAlign w:val="center"/>
              </w:tcPr>
              <w:p w:rsidR="00CF1D2C" w:rsidRPr="007605E4" w:rsidRDefault="00CF1D2C" w:rsidP="007605E4">
                <w:pPr>
                  <w:pStyle w:val="510"/>
                  <w:jc w:val="right"/>
                  <w:rPr>
                    <w:rFonts w:ascii="Times New Roman" w:hAnsi="Times New Roman" w:cs="Times New Roman"/>
                    <w:b/>
                    <w:sz w:val="21"/>
                  </w:rPr>
                </w:pPr>
              </w:p>
            </w:tc>
            <w:sdt>
              <w:sdtPr>
                <w:rPr>
                  <w:rFonts w:ascii="Times New Roman" w:hAnsi="Times New Roman" w:cs="Times New Roman"/>
                  <w:b/>
                  <w:sz w:val="21"/>
                </w:rPr>
                <w:tag w:val="_PLD_45472770a81744249d77e54c2efc412a"/>
                <w:id w:val="-14775135"/>
                <w:lock w:val="sdtLocked"/>
              </w:sdtPr>
              <w:sdtEndPr/>
              <w:sdtContent>
                <w:tc>
                  <w:tcPr>
                    <w:tcW w:w="939"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center"/>
                      <w:rPr>
                        <w:rFonts w:ascii="Times New Roman" w:hAnsi="Times New Roman" w:cs="Times New Roman"/>
                        <w:b/>
                        <w:sz w:val="21"/>
                      </w:rPr>
                    </w:pPr>
                    <w:r w:rsidRPr="007605E4">
                      <w:rPr>
                        <w:rFonts w:ascii="Times New Roman" w:hAnsi="Times New Roman" w:cs="Times New Roman"/>
                        <w:b/>
                        <w:sz w:val="21"/>
                      </w:rPr>
                      <w:t>基本每股收益</w:t>
                    </w:r>
                  </w:p>
                </w:tc>
              </w:sdtContent>
            </w:sdt>
            <w:sdt>
              <w:sdtPr>
                <w:rPr>
                  <w:rFonts w:ascii="Times New Roman" w:hAnsi="Times New Roman" w:cs="Times New Roman"/>
                  <w:b/>
                  <w:sz w:val="21"/>
                </w:rPr>
                <w:tag w:val="_PLD_c4e5be0bbc134fa28e28895e1a12e02c"/>
                <w:id w:val="1486360439"/>
                <w:lock w:val="sdtLocked"/>
              </w:sdtPr>
              <w:sdtEndPr/>
              <w:sdtContent>
                <w:tc>
                  <w:tcPr>
                    <w:tcW w:w="946"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center"/>
                      <w:rPr>
                        <w:rFonts w:ascii="Times New Roman" w:hAnsi="Times New Roman" w:cs="Times New Roman"/>
                        <w:b/>
                        <w:sz w:val="21"/>
                      </w:rPr>
                    </w:pPr>
                    <w:r w:rsidRPr="007605E4">
                      <w:rPr>
                        <w:rFonts w:ascii="Times New Roman" w:hAnsi="Times New Roman" w:cs="Times New Roman"/>
                        <w:b/>
                        <w:sz w:val="21"/>
                      </w:rPr>
                      <w:t>稀释每股收益</w:t>
                    </w:r>
                  </w:p>
                </w:tc>
              </w:sdtContent>
            </w:sdt>
          </w:tr>
          <w:tr w:rsidR="00CF1D2C" w:rsidRPr="007605E4" w:rsidTr="007605E4">
            <w:trPr>
              <w:trHeight w:val="340"/>
            </w:trPr>
            <w:sdt>
              <w:sdtPr>
                <w:rPr>
                  <w:rFonts w:ascii="Times New Roman" w:hAnsi="Times New Roman" w:cs="Times New Roman"/>
                  <w:sz w:val="21"/>
                </w:rPr>
                <w:tag w:val="_PLD_c94607fd97d648bd8ca7517a2c7054ea"/>
                <w:id w:val="-1956011230"/>
                <w:lock w:val="sdtLocked"/>
              </w:sdtPr>
              <w:sdtEndPr/>
              <w:sdtContent>
                <w:tc>
                  <w:tcPr>
                    <w:tcW w:w="2096"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rPr>
                        <w:rFonts w:ascii="Times New Roman" w:hAnsi="Times New Roman" w:cs="Times New Roman"/>
                        <w:sz w:val="21"/>
                      </w:rPr>
                    </w:pPr>
                    <w:r w:rsidRPr="007605E4">
                      <w:rPr>
                        <w:rFonts w:ascii="Times New Roman" w:hAnsi="Times New Roman" w:cs="Times New Roman"/>
                        <w:sz w:val="21"/>
                      </w:rPr>
                      <w:t>归属于公司普通股股东的净利润</w:t>
                    </w:r>
                  </w:p>
                </w:tc>
              </w:sdtContent>
            </w:sdt>
            <w:tc>
              <w:tcPr>
                <w:tcW w:w="1019" w:type="pct"/>
                <w:tcBorders>
                  <w:top w:val="single" w:sz="4" w:space="0" w:color="auto"/>
                  <w:left w:val="single" w:sz="4" w:space="0" w:color="auto"/>
                  <w:bottom w:val="single" w:sz="4" w:space="0" w:color="auto"/>
                  <w:right w:val="single" w:sz="4" w:space="0" w:color="auto"/>
                </w:tcBorders>
                <w:vAlign w:val="center"/>
              </w:tcPr>
              <w:p w:rsidR="00CF1D2C" w:rsidRPr="007605E4" w:rsidRDefault="00DB53AB" w:rsidP="007605E4">
                <w:pPr>
                  <w:pStyle w:val="510"/>
                  <w:jc w:val="right"/>
                  <w:rPr>
                    <w:rFonts w:ascii="Times New Roman" w:hAnsi="Times New Roman" w:cs="Times New Roman"/>
                    <w:sz w:val="21"/>
                  </w:rPr>
                </w:pPr>
                <w:r>
                  <w:rPr>
                    <w:rFonts w:ascii="Times New Roman" w:hAnsi="Times New Roman" w:cs="Times New Roman" w:hint="eastAsia"/>
                    <w:sz w:val="21"/>
                  </w:rPr>
                  <w:t>5.12</w:t>
                </w:r>
              </w:p>
            </w:tc>
            <w:tc>
              <w:tcPr>
                <w:tcW w:w="939"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right"/>
                  <w:rPr>
                    <w:rFonts w:ascii="Times New Roman" w:hAnsi="Times New Roman" w:cs="Times New Roman"/>
                    <w:sz w:val="21"/>
                  </w:rPr>
                </w:pPr>
                <w:r w:rsidRPr="007605E4">
                  <w:rPr>
                    <w:rFonts w:ascii="Times New Roman" w:hAnsi="Times New Roman" w:cs="Times New Roman"/>
                    <w:sz w:val="21"/>
                  </w:rPr>
                  <w:t>0.204</w:t>
                </w:r>
              </w:p>
            </w:tc>
            <w:tc>
              <w:tcPr>
                <w:tcW w:w="946"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jc w:val="right"/>
                  <w:rPr>
                    <w:rFonts w:ascii="Times New Roman" w:hAnsi="Times New Roman" w:cs="Times New Roman"/>
                    <w:sz w:val="21"/>
                  </w:rPr>
                </w:pPr>
                <w:r w:rsidRPr="007605E4">
                  <w:rPr>
                    <w:rFonts w:ascii="Times New Roman" w:hAnsi="Times New Roman" w:cs="Times New Roman"/>
                    <w:sz w:val="21"/>
                  </w:rPr>
                  <w:t>0.204</w:t>
                </w:r>
              </w:p>
            </w:tc>
          </w:tr>
          <w:tr w:rsidR="00CF1D2C" w:rsidRPr="007605E4" w:rsidTr="007605E4">
            <w:trPr>
              <w:trHeight w:val="340"/>
            </w:trPr>
            <w:sdt>
              <w:sdtPr>
                <w:rPr>
                  <w:rFonts w:ascii="Times New Roman" w:hAnsi="Times New Roman" w:cs="Times New Roman"/>
                  <w:sz w:val="21"/>
                </w:rPr>
                <w:tag w:val="_PLD_0794afc706e94e77876df1281577a7d9"/>
                <w:id w:val="-1187906824"/>
                <w:lock w:val="sdtLocked"/>
              </w:sdtPr>
              <w:sdtEndPr/>
              <w:sdtContent>
                <w:tc>
                  <w:tcPr>
                    <w:tcW w:w="2096"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7605E4">
                    <w:pPr>
                      <w:pStyle w:val="510"/>
                      <w:rPr>
                        <w:rFonts w:ascii="Times New Roman" w:hAnsi="Times New Roman" w:cs="Times New Roman"/>
                        <w:sz w:val="21"/>
                      </w:rPr>
                    </w:pPr>
                    <w:r w:rsidRPr="007605E4">
                      <w:rPr>
                        <w:rFonts w:ascii="Times New Roman" w:hAnsi="Times New Roman" w:cs="Times New Roman"/>
                        <w:sz w:val="21"/>
                      </w:rPr>
                      <w:t>扣除非经常性损益后归属于公司普通股股东的净利润</w:t>
                    </w:r>
                  </w:p>
                </w:tc>
              </w:sdtContent>
            </w:sdt>
            <w:tc>
              <w:tcPr>
                <w:tcW w:w="1019" w:type="pct"/>
                <w:tcBorders>
                  <w:top w:val="single" w:sz="4" w:space="0" w:color="auto"/>
                  <w:left w:val="single" w:sz="4" w:space="0" w:color="auto"/>
                  <w:bottom w:val="single" w:sz="4" w:space="0" w:color="auto"/>
                  <w:right w:val="single" w:sz="4" w:space="0" w:color="auto"/>
                </w:tcBorders>
                <w:vAlign w:val="center"/>
              </w:tcPr>
              <w:p w:rsidR="00CF1D2C" w:rsidRPr="007605E4" w:rsidRDefault="00DB53AB" w:rsidP="007605E4">
                <w:pPr>
                  <w:pStyle w:val="510"/>
                  <w:jc w:val="right"/>
                  <w:rPr>
                    <w:rFonts w:ascii="Times New Roman" w:hAnsi="Times New Roman" w:cs="Times New Roman"/>
                    <w:sz w:val="21"/>
                  </w:rPr>
                </w:pPr>
                <w:r>
                  <w:rPr>
                    <w:rFonts w:ascii="Times New Roman" w:hAnsi="Times New Roman" w:cs="Times New Roman"/>
                    <w:sz w:val="21"/>
                  </w:rPr>
                  <w:t>2.2</w:t>
                </w:r>
                <w:r>
                  <w:rPr>
                    <w:rFonts w:ascii="Times New Roman" w:hAnsi="Times New Roman" w:cs="Times New Roman" w:hint="eastAsia"/>
                    <w:sz w:val="21"/>
                  </w:rPr>
                  <w:t>6</w:t>
                </w:r>
              </w:p>
            </w:tc>
            <w:tc>
              <w:tcPr>
                <w:tcW w:w="939"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005F9C">
                <w:pPr>
                  <w:pStyle w:val="510"/>
                  <w:jc w:val="right"/>
                  <w:rPr>
                    <w:rFonts w:ascii="Times New Roman" w:hAnsi="Times New Roman" w:cs="Times New Roman"/>
                    <w:sz w:val="21"/>
                  </w:rPr>
                </w:pPr>
                <w:r w:rsidRPr="007605E4">
                  <w:rPr>
                    <w:rFonts w:ascii="Times New Roman" w:hAnsi="Times New Roman" w:cs="Times New Roman"/>
                    <w:sz w:val="21"/>
                  </w:rPr>
                  <w:t>0.</w:t>
                </w:r>
                <w:r w:rsidR="00005F9C">
                  <w:rPr>
                    <w:rFonts w:ascii="Times New Roman" w:hAnsi="Times New Roman" w:cs="Times New Roman" w:hint="eastAsia"/>
                    <w:sz w:val="21"/>
                  </w:rPr>
                  <w:t>090</w:t>
                </w:r>
              </w:p>
            </w:tc>
            <w:tc>
              <w:tcPr>
                <w:tcW w:w="946" w:type="pct"/>
                <w:tcBorders>
                  <w:top w:val="single" w:sz="4" w:space="0" w:color="auto"/>
                  <w:left w:val="single" w:sz="4" w:space="0" w:color="auto"/>
                  <w:bottom w:val="single" w:sz="4" w:space="0" w:color="auto"/>
                  <w:right w:val="single" w:sz="4" w:space="0" w:color="auto"/>
                </w:tcBorders>
                <w:vAlign w:val="center"/>
              </w:tcPr>
              <w:p w:rsidR="00CF1D2C" w:rsidRPr="007605E4" w:rsidRDefault="00CF1D2C" w:rsidP="00005F9C">
                <w:pPr>
                  <w:pStyle w:val="510"/>
                  <w:jc w:val="right"/>
                  <w:rPr>
                    <w:rFonts w:ascii="Times New Roman" w:hAnsi="Times New Roman" w:cs="Times New Roman"/>
                    <w:sz w:val="21"/>
                  </w:rPr>
                </w:pPr>
                <w:r w:rsidRPr="007605E4">
                  <w:rPr>
                    <w:rFonts w:ascii="Times New Roman" w:hAnsi="Times New Roman" w:cs="Times New Roman"/>
                    <w:sz w:val="21"/>
                  </w:rPr>
                  <w:t>0.</w:t>
                </w:r>
                <w:r w:rsidR="00005F9C">
                  <w:rPr>
                    <w:rFonts w:ascii="Times New Roman" w:hAnsi="Times New Roman" w:cs="Times New Roman" w:hint="eastAsia"/>
                    <w:sz w:val="21"/>
                  </w:rPr>
                  <w:t>090</w:t>
                </w:r>
              </w:p>
            </w:tc>
          </w:tr>
        </w:tbl>
        <w:p w:rsidR="00CF1D2C" w:rsidRDefault="00034E8D">
          <w:pPr>
            <w:pStyle w:val="510"/>
          </w:pPr>
        </w:p>
      </w:sdtContent>
    </w:sdt>
    <w:p w:rsidR="00CF1D2C" w:rsidRDefault="00CF1D2C" w:rsidP="00C06BE6">
      <w:pPr>
        <w:pStyle w:val="49"/>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979842177"/>
        <w:lock w:val="sdtContentLocked"/>
        <w:placeholder>
          <w:docPart w:val="GBC22222222222222222222222222222"/>
        </w:placeholder>
      </w:sdtPr>
      <w:sdtEndPr/>
      <w:sdtContent>
        <w:p w:rsidR="00CF1D2C" w:rsidRDefault="00CF1D2C" w:rsidP="00CF1D2C">
          <w:pPr>
            <w:pStyle w:val="510"/>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F1D2C" w:rsidRDefault="00CF1D2C">
      <w:pPr>
        <w:pStyle w:val="510"/>
      </w:pPr>
    </w:p>
    <w:sdt>
      <w:sdtPr>
        <w:rPr>
          <w:rFonts w:ascii="宋体" w:hAnsi="宋体" w:cs="宋体"/>
          <w:b w:val="0"/>
          <w:bCs w:val="0"/>
          <w:kern w:val="0"/>
          <w:sz w:val="24"/>
          <w:szCs w:val="21"/>
        </w:rPr>
        <w:alias w:val="模块:补充资料其他说明事项"/>
        <w:tag w:val="_GBC_a60672e5f86e422cbb864ef991c9106b"/>
        <w:id w:val="-1667856813"/>
        <w:lock w:val="sdtLocked"/>
        <w:placeholder>
          <w:docPart w:val="GBC22222222222222222222222222222"/>
        </w:placeholder>
      </w:sdtPr>
      <w:sdtEndPr/>
      <w:sdtContent>
        <w:p w:rsidR="00CF1D2C" w:rsidRDefault="00CF1D2C" w:rsidP="00C06BE6">
          <w:pPr>
            <w:pStyle w:val="49"/>
            <w:numPr>
              <w:ilvl w:val="0"/>
              <w:numId w:val="5"/>
            </w:numPr>
            <w:rPr>
              <w:szCs w:val="21"/>
            </w:rPr>
          </w:pPr>
          <w:r>
            <w:rPr>
              <w:rFonts w:hint="eastAsia"/>
              <w:szCs w:val="21"/>
            </w:rPr>
            <w:t>其他</w:t>
          </w:r>
        </w:p>
        <w:sdt>
          <w:sdtPr>
            <w:alias w:val="是否适用：补充资料其他说明事项[双击切换]"/>
            <w:tag w:val="_GBC_8954f89f8426424c966f1b658de53fe5"/>
            <w:id w:val="491533508"/>
            <w:lock w:val="sdtContentLocked"/>
            <w:placeholder>
              <w:docPart w:val="GBC22222222222222222222222222222"/>
            </w:placeholder>
          </w:sdtPr>
          <w:sdtEndPr/>
          <w:sdtContent>
            <w:p w:rsidR="00CF1D2C" w:rsidRDefault="00CF1D2C" w:rsidP="00CF1D2C">
              <w:pPr>
                <w:pStyle w:val="5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CF1D2C" w:rsidRDefault="00CF1D2C">
      <w:pPr>
        <w:pStyle w:val="510"/>
      </w:pPr>
    </w:p>
    <w:p w:rsidR="00CF1D2C" w:rsidRDefault="00CF1D2C">
      <w:pPr>
        <w:pStyle w:val="510"/>
        <w:sectPr w:rsidR="00CF1D2C" w:rsidSect="008E732D">
          <w:pgSz w:w="11906" w:h="16838"/>
          <w:pgMar w:top="1525" w:right="1276" w:bottom="1440" w:left="1797" w:header="856" w:footer="992" w:gutter="0"/>
          <w:cols w:space="425"/>
          <w:docGrid w:linePitch="312"/>
        </w:sectPr>
      </w:pPr>
    </w:p>
    <w:p w:rsidR="00CF1D2C" w:rsidRDefault="00CF1D2C">
      <w:pPr>
        <w:pStyle w:val="510"/>
      </w:pPr>
    </w:p>
    <w:p w:rsidR="00EB03C0" w:rsidRDefault="0028472A" w:rsidP="00C06BE6">
      <w:pPr>
        <w:pStyle w:val="10"/>
        <w:numPr>
          <w:ilvl w:val="0"/>
          <w:numId w:val="2"/>
        </w:numPr>
        <w:rPr>
          <w:rFonts w:ascii="宋体" w:eastAsia="宋体" w:hAnsi="宋体"/>
          <w:bCs w:val="0"/>
          <w:szCs w:val="28"/>
        </w:rPr>
      </w:pPr>
      <w:bookmarkStart w:id="205" w:name="_Toc16685169"/>
      <w:r>
        <w:rPr>
          <w:rFonts w:ascii="宋体" w:eastAsia="宋体" w:hAnsi="宋体"/>
          <w:bCs w:val="0"/>
        </w:rPr>
        <w:t>备查</w:t>
      </w:r>
      <w:r>
        <w:rPr>
          <w:rFonts w:ascii="宋体" w:eastAsia="宋体" w:hAnsi="宋体"/>
          <w:bCs w:val="0"/>
          <w:szCs w:val="28"/>
        </w:rPr>
        <w:t>文件目录</w:t>
      </w:r>
      <w:bookmarkEnd w:id="205"/>
    </w:p>
    <w:sdt>
      <w:sdtPr>
        <w:rPr>
          <w:b/>
          <w:bCs/>
          <w:sz w:val="24"/>
        </w:rPr>
        <w:alias w:val="模块:备查文件目录"/>
        <w:tag w:val="_GBC_963a7d90a6f14cd592de64155ea294f1"/>
        <w:id w:val="41790713"/>
        <w:lock w:val="sdtLocked"/>
        <w:placeholder>
          <w:docPart w:val="GBC22222222222222222222222222222"/>
        </w:placeholder>
      </w:sdtPr>
      <w:sdtEndPr>
        <w:rPr>
          <w:b w:val="0"/>
          <w:bCs w:val="0"/>
          <w:sz w:val="21"/>
        </w:rPr>
      </w:sdtEndPr>
      <w:sdtContent>
        <w:p w:rsidR="00EB03C0" w:rsidRDefault="00EB03C0">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rPr>
                <w:rFonts w:asciiTheme="minorHAnsi" w:eastAsiaTheme="minorEastAsia" w:hAnsiTheme="minorHAnsi" w:cstheme="minorBidi"/>
                <w:snapToGrid/>
                <w:kern w:val="2"/>
                <w:szCs w:val="22"/>
              </w:rPr>
              <w:alias w:val="备查文件情况"/>
              <w:tag w:val="_GBC_a1af99b129a74e47a865dd7d29f8fd1f"/>
              <w:id w:val="-1253512052"/>
              <w:lock w:val="sdtLocked"/>
            </w:sdtPr>
            <w:sdtEndPr/>
            <w:sdtContent>
              <w:tr w:rsidR="006B17BC" w:rsidTr="00A532AA">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528294216"/>
                      <w:lock w:val="sdtLocked"/>
                    </w:sdtPr>
                    <w:sdtEndPr/>
                    <w:sdtContent>
                      <w:p w:rsidR="006B17BC" w:rsidRDefault="006B17BC" w:rsidP="00A532AA">
                        <w:pPr>
                          <w:autoSpaceDE w:val="0"/>
                          <w:autoSpaceDN w:val="0"/>
                          <w:adjustRightInd w:val="0"/>
                          <w:jc w:val="center"/>
                        </w:pPr>
                        <w:r>
                          <w:t>备查文件目录</w:t>
                        </w:r>
                      </w:p>
                    </w:sdtContent>
                  </w:sdt>
                </w:tc>
                <w:sdt>
                  <w:sdtPr>
                    <w:alias w:val="备查文件目录"/>
                    <w:tag w:val="_GBC_b76ea437bdf44553a05f7cdddf7f7ee4"/>
                    <w:id w:val="-1822266027"/>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6B17BC" w:rsidRDefault="006B17BC" w:rsidP="00A532AA">
                        <w:pPr>
                          <w:autoSpaceDE w:val="0"/>
                          <w:autoSpaceDN w:val="0"/>
                          <w:adjustRightInd w:val="0"/>
                        </w:pPr>
                        <w:r>
                          <w:t>载有法定代表人、主管会计工作负责人、会计机构负责人签名并盖章的会计报表；</w:t>
                        </w:r>
                      </w:p>
                    </w:tc>
                  </w:sdtContent>
                </w:sdt>
              </w:tr>
            </w:sdtContent>
          </w:sdt>
          <w:tr w:rsidR="006B17BC" w:rsidTr="00A532AA">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6B17BC" w:rsidRDefault="006B17BC" w:rsidP="00A532AA">
                <w:pPr>
                  <w:pStyle w:val="510"/>
                </w:pPr>
              </w:p>
            </w:tc>
            <w:sdt>
              <w:sdtPr>
                <w:alias w:val="备查文件目录"/>
                <w:tag w:val="_GBC_b76ea437bdf44553a05f7cdddf7f7ee4"/>
                <w:id w:val="697126977"/>
                <w:lock w:val="sdtLocked"/>
              </w:sdtPr>
              <w:sdtEndPr/>
              <w:sdtContent>
                <w:tc>
                  <w:tcPr>
                    <w:tcW w:w="3710" w:type="pct"/>
                    <w:tcBorders>
                      <w:top w:val="single" w:sz="4" w:space="0" w:color="auto"/>
                      <w:left w:val="single" w:sz="4" w:space="0" w:color="auto"/>
                      <w:bottom w:val="single" w:sz="4" w:space="0" w:color="auto"/>
                      <w:right w:val="single" w:sz="4" w:space="0" w:color="auto"/>
                    </w:tcBorders>
                  </w:tcPr>
                  <w:p w:rsidR="006B17BC" w:rsidRDefault="006B17BC" w:rsidP="00A532AA">
                    <w:pPr>
                      <w:autoSpaceDE w:val="0"/>
                      <w:autoSpaceDN w:val="0"/>
                      <w:adjustRightInd w:val="0"/>
                    </w:pPr>
                    <w:r>
                      <w:t>报告期内在中国证监会指定报纸上公开披露过的所有文件的正本及公告的原稿。</w:t>
                    </w:r>
                  </w:p>
                </w:tc>
              </w:sdtContent>
            </w:sdt>
          </w:tr>
        </w:tbl>
        <w:p w:rsidR="006B17BC" w:rsidRDefault="006B17BC"/>
        <w:p w:rsidR="00EB03C0" w:rsidRDefault="0028472A">
          <w:pPr>
            <w:wordWrap w:val="0"/>
            <w:spacing w:line="360" w:lineRule="exact"/>
            <w:jc w:val="right"/>
            <w:rPr>
              <w:u w:val="single"/>
            </w:rPr>
          </w:pPr>
          <w:r>
            <w:t>董事长：</w:t>
          </w:r>
          <w:sdt>
            <w:sdtPr>
              <w:alias w:val="报告发布人"/>
              <w:tag w:val="_GBC_c7ba2bb638cf41b594c93928cb88221a"/>
              <w:id w:val="-1318642219"/>
              <w:lock w:val="sdtLocked"/>
              <w:placeholder>
                <w:docPart w:val="GBC22222222222222222222222222222"/>
              </w:placeholder>
            </w:sdtPr>
            <w:sdtEndPr/>
            <w:sdtContent>
              <w:r w:rsidR="007605E4">
                <w:rPr>
                  <w:rFonts w:hint="eastAsia"/>
                </w:rPr>
                <w:t>董浩然</w:t>
              </w:r>
            </w:sdtContent>
          </w:sdt>
          <w:r>
            <w:rPr>
              <w:rFonts w:hint="eastAsia"/>
            </w:rPr>
            <w:t xml:space="preserve"> </w:t>
          </w:r>
        </w:p>
        <w:p w:rsidR="00EB03C0" w:rsidRDefault="0028472A">
          <w:pPr>
            <w:spacing w:line="360" w:lineRule="exact"/>
            <w:jc w:val="right"/>
            <w:rPr>
              <w:color w:val="008000"/>
              <w:u w:val="single"/>
            </w:rPr>
          </w:pPr>
          <w:r>
            <w:t>董事会批准报送日期：</w:t>
          </w:r>
          <w:sdt>
            <w:sdtPr>
              <w:alias w:val="报告董事会批准报送日期"/>
              <w:tag w:val="_GBC_71049e7f7e514ae7b28070ad1a1eb831"/>
              <w:id w:val="-807011395"/>
              <w:lock w:val="sdtLocked"/>
              <w:placeholder>
                <w:docPart w:val="GBC22222222222222222222222222222"/>
              </w:placeholder>
            </w:sdtPr>
            <w:sdtEndPr/>
            <w:sdtContent>
              <w:r w:rsidR="007605E4">
                <w:rPr>
                  <w:rFonts w:hint="eastAsia"/>
                </w:rPr>
                <w:t>2019</w:t>
              </w:r>
              <w:r w:rsidR="007605E4">
                <w:rPr>
                  <w:rFonts w:hint="eastAsia"/>
                </w:rPr>
                <w:t>年</w:t>
              </w:r>
              <w:r w:rsidR="007605E4">
                <w:rPr>
                  <w:rFonts w:hint="eastAsia"/>
                </w:rPr>
                <w:t>8</w:t>
              </w:r>
              <w:r w:rsidR="007605E4">
                <w:rPr>
                  <w:rFonts w:hint="eastAsia"/>
                </w:rPr>
                <w:t>月</w:t>
              </w:r>
              <w:r w:rsidR="007605E4">
                <w:rPr>
                  <w:rFonts w:hint="eastAsia"/>
                </w:rPr>
                <w:t>2</w:t>
              </w:r>
              <w:r w:rsidR="006B17BC">
                <w:rPr>
                  <w:rFonts w:hint="eastAsia"/>
                </w:rPr>
                <w:t>2</w:t>
              </w:r>
              <w:r w:rsidR="007605E4">
                <w:rPr>
                  <w:rFonts w:hint="eastAsia"/>
                </w:rPr>
                <w:t>日</w:t>
              </w:r>
            </w:sdtContent>
          </w:sdt>
          <w:r>
            <w:rPr>
              <w:rFonts w:hint="eastAsia"/>
            </w:rPr>
            <w:t xml:space="preserve"> </w:t>
          </w:r>
        </w:p>
      </w:sdtContent>
    </w:sdt>
    <w:p w:rsidR="00EB03C0" w:rsidRDefault="00EB03C0">
      <w:pPr>
        <w:spacing w:line="360" w:lineRule="exact"/>
        <w:ind w:right="5"/>
        <w:rPr>
          <w:u w:val="single"/>
        </w:rPr>
      </w:pPr>
    </w:p>
    <w:p w:rsidR="00EB03C0" w:rsidRDefault="00EB03C0">
      <w:pPr>
        <w:spacing w:line="360" w:lineRule="exact"/>
        <w:ind w:right="5"/>
        <w:jc w:val="center"/>
        <w:rPr>
          <w:u w:val="single"/>
        </w:rPr>
      </w:pPr>
    </w:p>
    <w:sdt>
      <w:sdtPr>
        <w:rPr>
          <w:sz w:val="24"/>
        </w:rPr>
        <w:alias w:val="模块:修订信息 "/>
        <w:tag w:val="_GBC_e51b54728b2e4e53b95b0611d0df9b06"/>
        <w:id w:val="14734211"/>
        <w:lock w:val="sdtLocked"/>
        <w:placeholder>
          <w:docPart w:val="GBC22222222222222222222222222222"/>
        </w:placeholder>
      </w:sdtPr>
      <w:sdtEndPr>
        <w:rPr>
          <w:sz w:val="21"/>
        </w:rPr>
      </w:sdtEndPr>
      <w:sdtContent>
        <w:p w:rsidR="00EB03C0" w:rsidRDefault="0028472A">
          <w:pPr>
            <w:spacing w:line="360" w:lineRule="exact"/>
            <w:ind w:right="5"/>
            <w:rPr>
              <w:b/>
              <w:sz w:val="24"/>
            </w:rPr>
          </w:pPr>
          <w:r>
            <w:rPr>
              <w:b/>
              <w:sz w:val="24"/>
            </w:rPr>
            <w:t>修订信息</w:t>
          </w:r>
        </w:p>
        <w:sdt>
          <w:sdtPr>
            <w:rPr>
              <w:b/>
              <w:bCs/>
            </w:rPr>
            <w:alias w:val="是否适用：修订信息表[双击切换]"/>
            <w:tag w:val="_GBC_77b96fad3b8a43478db82cf4cb9686be"/>
            <w:id w:val="1085189161"/>
            <w:lock w:val="sdtContentLocked"/>
            <w:placeholder>
              <w:docPart w:val="GBC22222222222222222222222222222"/>
            </w:placeholder>
          </w:sdtPr>
          <w:sdtEndPr>
            <w:rPr>
              <w:b w:val="0"/>
            </w:rPr>
          </w:sdtEndPr>
          <w:sdtContent>
            <w:p w:rsidR="00EB03C0" w:rsidRDefault="0028472A" w:rsidP="006B17BC">
              <w:r>
                <w:rPr>
                  <w:bCs/>
                </w:rPr>
                <w:fldChar w:fldCharType="begin"/>
              </w:r>
              <w:r w:rsidR="006B17BC">
                <w:rPr>
                  <w:rFonts w:hint="eastAsia"/>
                  <w:bCs/>
                </w:rPr>
                <w:instrText xml:space="preserve"> MACROBUTTON  SnrToggleCheckbox </w:instrText>
              </w:r>
              <w:r w:rsidR="006B17BC">
                <w:rPr>
                  <w:rFonts w:hint="eastAsia"/>
                  <w:bCs/>
                </w:rPr>
                <w:instrText>□适用</w:instrText>
              </w:r>
              <w:r w:rsidR="006B17BC">
                <w:rPr>
                  <w:rFonts w:hint="eastAsia"/>
                  <w:bCs/>
                </w:rPr>
                <w:instrText xml:space="preserve"> </w:instrText>
              </w:r>
              <w:r>
                <w:rPr>
                  <w:bCs/>
                </w:rPr>
                <w:fldChar w:fldCharType="end"/>
              </w:r>
              <w:r>
                <w:rPr>
                  <w:bCs/>
                </w:rPr>
                <w:fldChar w:fldCharType="begin"/>
              </w:r>
              <w:r w:rsidR="006B17BC">
                <w:rPr>
                  <w:rFonts w:hint="eastAsia"/>
                  <w:bCs/>
                </w:rPr>
                <w:instrText xml:space="preserve"> MACROBUTTON  SnrToggleCheckbox </w:instrText>
              </w:r>
              <w:r w:rsidR="006B17BC">
                <w:rPr>
                  <w:rFonts w:hint="eastAsia"/>
                  <w:bCs/>
                </w:rPr>
                <w:instrText>√不适用</w:instrText>
              </w:r>
              <w:r w:rsidR="006B17BC">
                <w:rPr>
                  <w:rFonts w:hint="eastAsia"/>
                  <w:bCs/>
                </w:rPr>
                <w:instrText xml:space="preserve"> </w:instrText>
              </w:r>
              <w:r>
                <w:rPr>
                  <w:bCs/>
                </w:rPr>
                <w:fldChar w:fldCharType="end"/>
              </w:r>
            </w:p>
          </w:sdtContent>
        </w:sdt>
      </w:sdtContent>
    </w:sdt>
    <w:sectPr w:rsidR="00EB03C0" w:rsidSect="007605E4">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8D" w:rsidRDefault="00034E8D" w:rsidP="00365E23">
      <w:pPr>
        <w:pStyle w:val="510"/>
      </w:pPr>
      <w:r>
        <w:separator/>
      </w:r>
    </w:p>
  </w:endnote>
  <w:endnote w:type="continuationSeparator" w:id="0">
    <w:p w:rsidR="00034E8D" w:rsidRDefault="00034E8D" w:rsidP="00365E23">
      <w:pPr>
        <w:pStyle w:val="5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E4434B" w:rsidRDefault="00E4434B" w:rsidP="004860B6">
            <w:pPr>
              <w:pStyle w:val="ac"/>
              <w:jc w:val="center"/>
            </w:pPr>
            <w:r>
              <w:rPr>
                <w:b/>
                <w:bCs/>
                <w:sz w:val="24"/>
                <w:szCs w:val="24"/>
              </w:rPr>
              <w:fldChar w:fldCharType="begin"/>
            </w:r>
            <w:r>
              <w:rPr>
                <w:b/>
                <w:bCs/>
              </w:rPr>
              <w:instrText>PAGE</w:instrText>
            </w:r>
            <w:r>
              <w:rPr>
                <w:b/>
                <w:bCs/>
                <w:sz w:val="24"/>
                <w:szCs w:val="24"/>
              </w:rPr>
              <w:fldChar w:fldCharType="separate"/>
            </w:r>
            <w:r w:rsidR="00775E04">
              <w:rPr>
                <w:b/>
                <w:bCs/>
                <w:noProof/>
              </w:rPr>
              <w:t>44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5E04">
              <w:rPr>
                <w:b/>
                <w:bCs/>
                <w:noProof/>
              </w:rPr>
              <w:t>135</w:t>
            </w:r>
            <w:r>
              <w:rPr>
                <w:b/>
                <w:bCs/>
                <w:sz w:val="24"/>
                <w:szCs w:val="24"/>
              </w:rPr>
              <w:fldChar w:fldCharType="end"/>
            </w:r>
          </w:p>
        </w:sdtContent>
      </w:sdt>
    </w:sdtContent>
  </w:sdt>
  <w:p w:rsidR="00E4434B" w:rsidRDefault="00E443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8D" w:rsidRDefault="00034E8D" w:rsidP="00365E23">
      <w:pPr>
        <w:pStyle w:val="510"/>
      </w:pPr>
      <w:r>
        <w:separator/>
      </w:r>
    </w:p>
  </w:footnote>
  <w:footnote w:type="continuationSeparator" w:id="0">
    <w:p w:rsidR="00034E8D" w:rsidRDefault="00034E8D" w:rsidP="00365E23">
      <w:pPr>
        <w:pStyle w:val="5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4B" w:rsidRPr="009B70CF" w:rsidRDefault="00E4434B" w:rsidP="00257217">
    <w:pPr>
      <w:pStyle w:val="ab"/>
      <w:tabs>
        <w:tab w:val="clear" w:pos="8306"/>
        <w:tab w:val="left" w:pos="8364"/>
        <w:tab w:val="left" w:pos="8505"/>
      </w:tabs>
      <w:ind w:rightChars="10" w:right="21"/>
      <w:jc w:val="left"/>
      <w:rPr>
        <w:b/>
      </w:rPr>
    </w:pPr>
    <w:r w:rsidRPr="000442A6">
      <w:rPr>
        <w:color w:val="0000FF"/>
      </w:rPr>
      <w:object w:dxaOrig="2146"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pt" o:ole="" fillcolor="blue">
          <v:imagedata r:id="rId1" o:title=""/>
        </v:shape>
        <o:OLEObject Type="Embed" ProgID="Word.Picture.8" ShapeID="_x0000_i1026" DrawAspect="Content" ObjectID="_1628079877" r:id="rId2"/>
      </w:object>
    </w:r>
    <w:r>
      <w:rPr>
        <w:rFonts w:hint="eastAsia"/>
        <w:color w:val="0000FF"/>
      </w:rPr>
      <w:t xml:space="preserve">                                      </w:t>
    </w:r>
    <w:r>
      <w:rPr>
        <w:rFonts w:hint="eastAsia"/>
      </w:rPr>
      <w:t>201</w:t>
    </w:r>
    <w:r>
      <w:t>9</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022FFE"/>
    <w:multiLevelType w:val="hybridMultilevel"/>
    <w:tmpl w:val="E146E586"/>
    <w:lvl w:ilvl="0" w:tplc="042A042C">
      <w:start w:val="1"/>
      <w:numFmt w:val="decimal"/>
      <w:lvlText w:val="（%1）"/>
      <w:lvlJc w:val="left"/>
      <w:pPr>
        <w:ind w:left="1142" w:hanging="720"/>
      </w:pPr>
      <w:rPr>
        <w:rFonts w:hint="default"/>
      </w:rPr>
    </w:lvl>
    <w:lvl w:ilvl="1" w:tplc="CBF4E7EA">
      <w:start w:val="4"/>
      <w:numFmt w:val="decimal"/>
      <w:lvlText w:val="%2、"/>
      <w:lvlJc w:val="left"/>
      <w:pPr>
        <w:ind w:left="1217" w:hanging="375"/>
      </w:pPr>
      <w:rPr>
        <w:rFonts w:hint="default"/>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0460013"/>
    <w:multiLevelType w:val="hybridMultilevel"/>
    <w:tmpl w:val="90C20396"/>
    <w:lvl w:ilvl="0" w:tplc="9460C8D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0FF27DF"/>
    <w:multiLevelType w:val="hybridMultilevel"/>
    <w:tmpl w:val="9E885DA8"/>
    <w:lvl w:ilvl="0" w:tplc="0409000F">
      <w:start w:val="1"/>
      <w:numFmt w:val="decimal"/>
      <w:lvlText w:val="%1."/>
      <w:lvlJc w:val="left"/>
      <w:pPr>
        <w:ind w:left="0" w:hanging="420"/>
      </w:p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start w:val="1"/>
      <w:numFmt w:val="decimal"/>
      <w:lvlText w:val="%4."/>
      <w:lvlJc w:val="left"/>
      <w:pPr>
        <w:ind w:left="1260" w:hanging="420"/>
      </w:pPr>
    </w:lvl>
    <w:lvl w:ilvl="4" w:tplc="04090019">
      <w:start w:val="1"/>
      <w:numFmt w:val="lowerLetter"/>
      <w:lvlText w:val="%5)"/>
      <w:lvlJc w:val="left"/>
      <w:pPr>
        <w:ind w:left="1680" w:hanging="420"/>
      </w:pPr>
    </w:lvl>
    <w:lvl w:ilvl="5" w:tplc="0409001B">
      <w:start w:val="1"/>
      <w:numFmt w:val="lowerRoman"/>
      <w:lvlText w:val="%6."/>
      <w:lvlJc w:val="right"/>
      <w:pPr>
        <w:ind w:left="2100" w:hanging="420"/>
      </w:pPr>
    </w:lvl>
    <w:lvl w:ilvl="6" w:tplc="0409000F">
      <w:start w:val="1"/>
      <w:numFmt w:val="decimal"/>
      <w:lvlText w:val="%7."/>
      <w:lvlJc w:val="left"/>
      <w:pPr>
        <w:ind w:left="2520" w:hanging="420"/>
      </w:pPr>
    </w:lvl>
    <w:lvl w:ilvl="7" w:tplc="04090019">
      <w:start w:val="1"/>
      <w:numFmt w:val="lowerLetter"/>
      <w:lvlText w:val="%8)"/>
      <w:lvlJc w:val="left"/>
      <w:pPr>
        <w:ind w:left="2940" w:hanging="420"/>
      </w:pPr>
    </w:lvl>
    <w:lvl w:ilvl="8" w:tplc="0409001B">
      <w:start w:val="1"/>
      <w:numFmt w:val="lowerRoman"/>
      <w:lvlText w:val="%9."/>
      <w:lvlJc w:val="right"/>
      <w:pPr>
        <w:ind w:left="3360" w:hanging="420"/>
      </w:pPr>
    </w:lvl>
  </w:abstractNum>
  <w:abstractNum w:abstractNumId="15">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CE24C57"/>
    <w:multiLevelType w:val="hybridMultilevel"/>
    <w:tmpl w:val="F288F75C"/>
    <w:lvl w:ilvl="0" w:tplc="1524880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30712312"/>
    <w:multiLevelType w:val="multilevel"/>
    <w:tmpl w:val="8E3ACFCE"/>
    <w:lvl w:ilvl="0">
      <w:start w:val="1"/>
      <w:numFmt w:val="decimal"/>
      <w:lvlText w:val="(%1)."/>
      <w:lvlJc w:val="left"/>
      <w:pPr>
        <w:ind w:left="993" w:hanging="425"/>
      </w:pPr>
      <w:rPr>
        <w:rFonts w:ascii="宋体" w:eastAsia="宋体" w:hAnsi="宋体" w:hint="eastAsia"/>
      </w:rPr>
    </w:lvl>
    <w:lvl w:ilvl="1">
      <w:start w:val="1"/>
      <w:numFmt w:val="decimal"/>
      <w:lvlText w:val="%1.%2"/>
      <w:lvlJc w:val="left"/>
      <w:pPr>
        <w:ind w:left="1560" w:hanging="567"/>
      </w:pPr>
      <w:rPr>
        <w:rFonts w:hint="eastAsia"/>
      </w:rPr>
    </w:lvl>
    <w:lvl w:ilvl="2">
      <w:start w:val="1"/>
      <w:numFmt w:val="decimal"/>
      <w:lvlText w:val="%1.%2.%3"/>
      <w:lvlJc w:val="left"/>
      <w:pPr>
        <w:ind w:left="1986" w:hanging="567"/>
      </w:pPr>
      <w:rPr>
        <w:rFonts w:hint="eastAsia"/>
      </w:rPr>
    </w:lvl>
    <w:lvl w:ilvl="3">
      <w:start w:val="1"/>
      <w:numFmt w:val="decimal"/>
      <w:lvlText w:val="%1.%2.%3.%4"/>
      <w:lvlJc w:val="left"/>
      <w:pPr>
        <w:ind w:left="2552" w:hanging="708"/>
      </w:pPr>
      <w:rPr>
        <w:rFonts w:hint="eastAsia"/>
      </w:rPr>
    </w:lvl>
    <w:lvl w:ilvl="4">
      <w:start w:val="1"/>
      <w:numFmt w:val="decimal"/>
      <w:lvlText w:val="%1.%2.%3.%4.%5"/>
      <w:lvlJc w:val="left"/>
      <w:pPr>
        <w:ind w:left="3119" w:hanging="850"/>
      </w:pPr>
      <w:rPr>
        <w:rFonts w:hint="eastAsia"/>
      </w:rPr>
    </w:lvl>
    <w:lvl w:ilvl="5">
      <w:start w:val="1"/>
      <w:numFmt w:val="decimal"/>
      <w:lvlText w:val="%1.%2.%3.%4.%5.%6"/>
      <w:lvlJc w:val="left"/>
      <w:pPr>
        <w:ind w:left="3828" w:hanging="1134"/>
      </w:pPr>
      <w:rPr>
        <w:rFonts w:hint="eastAsia"/>
      </w:rPr>
    </w:lvl>
    <w:lvl w:ilvl="6">
      <w:start w:val="1"/>
      <w:numFmt w:val="decimal"/>
      <w:lvlText w:val="%1.%2.%3.%4.%5.%6.%7"/>
      <w:lvlJc w:val="left"/>
      <w:pPr>
        <w:ind w:left="4395" w:hanging="1276"/>
      </w:pPr>
      <w:rPr>
        <w:rFonts w:hint="eastAsia"/>
      </w:rPr>
    </w:lvl>
    <w:lvl w:ilvl="7">
      <w:start w:val="1"/>
      <w:numFmt w:val="decimal"/>
      <w:lvlText w:val="%1.%2.%3.%4.%5.%6.%7.%8"/>
      <w:lvlJc w:val="left"/>
      <w:pPr>
        <w:ind w:left="4962" w:hanging="1418"/>
      </w:pPr>
      <w:rPr>
        <w:rFonts w:hint="eastAsia"/>
      </w:rPr>
    </w:lvl>
    <w:lvl w:ilvl="8">
      <w:start w:val="1"/>
      <w:numFmt w:val="decimal"/>
      <w:lvlText w:val="%1.%2.%3.%4.%5.%6.%7.%8.%9"/>
      <w:lvlJc w:val="left"/>
      <w:pPr>
        <w:ind w:left="5670" w:hanging="170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4B37B40"/>
    <w:multiLevelType w:val="hybridMultilevel"/>
    <w:tmpl w:val="325E90A0"/>
    <w:lvl w:ilvl="0" w:tplc="3312A1F2">
      <w:start w:val="1"/>
      <w:numFmt w:val="decimal"/>
      <w:lvlText w:val="%1、"/>
      <w:lvlJc w:val="left"/>
      <w:pPr>
        <w:ind w:left="797" w:hanging="37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8">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F1A60CC"/>
    <w:multiLevelType w:val="hybridMultilevel"/>
    <w:tmpl w:val="9614FDC4"/>
    <w:lvl w:ilvl="0" w:tplc="656A20A2">
      <w:start w:val="1"/>
      <w:numFmt w:val="japaneseCounting"/>
      <w:lvlText w:val="（%1）"/>
      <w:lvlJc w:val="left"/>
      <w:pPr>
        <w:ind w:left="1713" w:hanging="720"/>
      </w:pPr>
      <w:rPr>
        <w:rFonts w:hint="default"/>
      </w:rPr>
    </w:lvl>
    <w:lvl w:ilvl="1" w:tplc="157810C0">
      <w:start w:val="3"/>
      <w:numFmt w:val="decimal"/>
      <w:lvlText w:val="%2、"/>
      <w:lvlJc w:val="left"/>
      <w:pPr>
        <w:ind w:left="1788" w:hanging="375"/>
      </w:pPr>
      <w:rPr>
        <w:rFonts w:hint="default"/>
      </w:r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3">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4">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5">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4"/>
  </w:num>
  <w:num w:numId="2">
    <w:abstractNumId w:val="24"/>
  </w:num>
  <w:num w:numId="3">
    <w:abstractNumId w:val="32"/>
  </w:num>
  <w:num w:numId="4">
    <w:abstractNumId w:val="82"/>
  </w:num>
  <w:num w:numId="5">
    <w:abstractNumId w:val="37"/>
  </w:num>
  <w:num w:numId="6">
    <w:abstractNumId w:val="51"/>
  </w:num>
  <w:num w:numId="7">
    <w:abstractNumId w:val="53"/>
  </w:num>
  <w:num w:numId="8">
    <w:abstractNumId w:val="17"/>
  </w:num>
  <w:num w:numId="9">
    <w:abstractNumId w:val="33"/>
  </w:num>
  <w:num w:numId="10">
    <w:abstractNumId w:val="92"/>
  </w:num>
  <w:num w:numId="11">
    <w:abstractNumId w:val="80"/>
  </w:num>
  <w:num w:numId="12">
    <w:abstractNumId w:val="16"/>
  </w:num>
  <w:num w:numId="13">
    <w:abstractNumId w:val="31"/>
  </w:num>
  <w:num w:numId="14">
    <w:abstractNumId w:val="27"/>
  </w:num>
  <w:num w:numId="15">
    <w:abstractNumId w:val="38"/>
  </w:num>
  <w:num w:numId="16">
    <w:abstractNumId w:val="67"/>
  </w:num>
  <w:num w:numId="17">
    <w:abstractNumId w:val="93"/>
  </w:num>
  <w:num w:numId="18">
    <w:abstractNumId w:val="40"/>
  </w:num>
  <w:num w:numId="19">
    <w:abstractNumId w:val="75"/>
  </w:num>
  <w:num w:numId="20">
    <w:abstractNumId w:val="20"/>
  </w:num>
  <w:num w:numId="21">
    <w:abstractNumId w:val="76"/>
  </w:num>
  <w:num w:numId="22">
    <w:abstractNumId w:val="12"/>
  </w:num>
  <w:num w:numId="23">
    <w:abstractNumId w:val="23"/>
  </w:num>
  <w:num w:numId="24">
    <w:abstractNumId w:val="94"/>
  </w:num>
  <w:num w:numId="25">
    <w:abstractNumId w:val="3"/>
  </w:num>
  <w:num w:numId="26">
    <w:abstractNumId w:val="22"/>
  </w:num>
  <w:num w:numId="27">
    <w:abstractNumId w:val="28"/>
  </w:num>
  <w:num w:numId="28">
    <w:abstractNumId w:val="76"/>
  </w:num>
  <w:num w:numId="29">
    <w:abstractNumId w:val="28"/>
  </w:num>
  <w:num w:numId="30">
    <w:abstractNumId w:val="61"/>
  </w:num>
  <w:num w:numId="31">
    <w:abstractNumId w:val="102"/>
  </w:num>
  <w:num w:numId="32">
    <w:abstractNumId w:val="73"/>
  </w:num>
  <w:num w:numId="33">
    <w:abstractNumId w:val="54"/>
  </w:num>
  <w:num w:numId="34">
    <w:abstractNumId w:val="63"/>
  </w:num>
  <w:num w:numId="35">
    <w:abstractNumId w:val="87"/>
  </w:num>
  <w:num w:numId="36">
    <w:abstractNumId w:val="99"/>
  </w:num>
  <w:num w:numId="37">
    <w:abstractNumId w:val="59"/>
  </w:num>
  <w:num w:numId="38">
    <w:abstractNumId w:val="55"/>
  </w:num>
  <w:num w:numId="39">
    <w:abstractNumId w:val="2"/>
  </w:num>
  <w:num w:numId="40">
    <w:abstractNumId w:val="74"/>
  </w:num>
  <w:num w:numId="41">
    <w:abstractNumId w:val="42"/>
  </w:num>
  <w:num w:numId="42">
    <w:abstractNumId w:val="29"/>
  </w:num>
  <w:num w:numId="43">
    <w:abstractNumId w:val="90"/>
  </w:num>
  <w:num w:numId="44">
    <w:abstractNumId w:val="5"/>
  </w:num>
  <w:num w:numId="45">
    <w:abstractNumId w:val="26"/>
  </w:num>
  <w:num w:numId="46">
    <w:abstractNumId w:val="10"/>
  </w:num>
  <w:num w:numId="47">
    <w:abstractNumId w:val="4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num>
  <w:num w:numId="50">
    <w:abstractNumId w:val="98"/>
  </w:num>
  <w:num w:numId="51">
    <w:abstractNumId w:val="58"/>
  </w:num>
  <w:num w:numId="52">
    <w:abstractNumId w:val="19"/>
  </w:num>
  <w:num w:numId="53">
    <w:abstractNumId w:val="15"/>
  </w:num>
  <w:num w:numId="54">
    <w:abstractNumId w:val="95"/>
  </w:num>
  <w:num w:numId="55">
    <w:abstractNumId w:val="43"/>
  </w:num>
  <w:num w:numId="56">
    <w:abstractNumId w:val="89"/>
  </w:num>
  <w:num w:numId="57">
    <w:abstractNumId w:val="100"/>
  </w:num>
  <w:num w:numId="58">
    <w:abstractNumId w:val="106"/>
  </w:num>
  <w:num w:numId="59">
    <w:abstractNumId w:val="107"/>
  </w:num>
  <w:num w:numId="60">
    <w:abstractNumId w:val="44"/>
  </w:num>
  <w:num w:numId="61">
    <w:abstractNumId w:val="9"/>
  </w:num>
  <w:num w:numId="62">
    <w:abstractNumId w:val="7"/>
  </w:num>
  <w:num w:numId="63">
    <w:abstractNumId w:val="103"/>
  </w:num>
  <w:num w:numId="64">
    <w:abstractNumId w:val="18"/>
  </w:num>
  <w:num w:numId="65">
    <w:abstractNumId w:val="52"/>
  </w:num>
  <w:num w:numId="66">
    <w:abstractNumId w:val="96"/>
  </w:num>
  <w:num w:numId="67">
    <w:abstractNumId w:val="49"/>
  </w:num>
  <w:num w:numId="68">
    <w:abstractNumId w:val="101"/>
  </w:num>
  <w:num w:numId="69">
    <w:abstractNumId w:val="64"/>
  </w:num>
  <w:num w:numId="70">
    <w:abstractNumId w:val="83"/>
  </w:num>
  <w:num w:numId="71">
    <w:abstractNumId w:val="35"/>
  </w:num>
  <w:num w:numId="72">
    <w:abstractNumId w:val="39"/>
  </w:num>
  <w:num w:numId="73">
    <w:abstractNumId w:val="104"/>
  </w:num>
  <w:num w:numId="74">
    <w:abstractNumId w:val="105"/>
  </w:num>
  <w:num w:numId="75">
    <w:abstractNumId w:val="25"/>
  </w:num>
  <w:num w:numId="76">
    <w:abstractNumId w:val="13"/>
  </w:num>
  <w:num w:numId="77">
    <w:abstractNumId w:val="21"/>
  </w:num>
  <w:num w:numId="78">
    <w:abstractNumId w:val="84"/>
  </w:num>
  <w:num w:numId="79">
    <w:abstractNumId w:val="48"/>
  </w:num>
  <w:num w:numId="80">
    <w:abstractNumId w:val="30"/>
  </w:num>
  <w:num w:numId="81">
    <w:abstractNumId w:val="62"/>
  </w:num>
  <w:num w:numId="82">
    <w:abstractNumId w:val="78"/>
  </w:num>
  <w:num w:numId="83">
    <w:abstractNumId w:val="66"/>
  </w:num>
  <w:num w:numId="84">
    <w:abstractNumId w:val="1"/>
  </w:num>
  <w:num w:numId="85">
    <w:abstractNumId w:val="81"/>
  </w:num>
  <w:num w:numId="86">
    <w:abstractNumId w:val="45"/>
  </w:num>
  <w:num w:numId="87">
    <w:abstractNumId w:val="65"/>
  </w:num>
  <w:num w:numId="88">
    <w:abstractNumId w:val="70"/>
  </w:num>
  <w:num w:numId="89">
    <w:abstractNumId w:val="46"/>
  </w:num>
  <w:num w:numId="90">
    <w:abstractNumId w:val="8"/>
  </w:num>
  <w:num w:numId="91">
    <w:abstractNumId w:val="72"/>
  </w:num>
  <w:num w:numId="92">
    <w:abstractNumId w:val="88"/>
  </w:num>
  <w:num w:numId="93">
    <w:abstractNumId w:val="57"/>
  </w:num>
  <w:num w:numId="94">
    <w:abstractNumId w:val="77"/>
  </w:num>
  <w:num w:numId="95">
    <w:abstractNumId w:val="68"/>
  </w:num>
  <w:num w:numId="96">
    <w:abstractNumId w:val="36"/>
  </w:num>
  <w:num w:numId="97">
    <w:abstractNumId w:val="79"/>
  </w:num>
  <w:num w:numId="98">
    <w:abstractNumId w:val="50"/>
  </w:num>
  <w:num w:numId="99">
    <w:abstractNumId w:val="6"/>
  </w:num>
  <w:num w:numId="100">
    <w:abstractNumId w:val="71"/>
  </w:num>
  <w:num w:numId="101">
    <w:abstractNumId w:val="0"/>
  </w:num>
  <w:num w:numId="102">
    <w:abstractNumId w:val="56"/>
  </w:num>
  <w:num w:numId="103">
    <w:abstractNumId w:val="60"/>
  </w:num>
  <w:num w:numId="104">
    <w:abstractNumId w:val="85"/>
  </w:num>
  <w:num w:numId="105">
    <w:abstractNumId w:val="97"/>
  </w:num>
  <w:num w:numId="106">
    <w:abstractNumId w:val="86"/>
  </w:num>
  <w:num w:numId="107">
    <w:abstractNumId w:val="69"/>
  </w:num>
  <w:num w:numId="108">
    <w:abstractNumId w:val="47"/>
  </w:num>
  <w:num w:numId="109">
    <w:abstractNumId w:val="4"/>
  </w:num>
  <w:num w:numId="110">
    <w:abstractNumId w:val="1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102D"/>
    <w:rsid w:val="00001469"/>
    <w:rsid w:val="000015C9"/>
    <w:rsid w:val="00001B33"/>
    <w:rsid w:val="00001E8C"/>
    <w:rsid w:val="0000230E"/>
    <w:rsid w:val="000023F5"/>
    <w:rsid w:val="00002545"/>
    <w:rsid w:val="000028BC"/>
    <w:rsid w:val="00002973"/>
    <w:rsid w:val="000033A6"/>
    <w:rsid w:val="0000372D"/>
    <w:rsid w:val="00003C39"/>
    <w:rsid w:val="0000464C"/>
    <w:rsid w:val="000048B5"/>
    <w:rsid w:val="00004ADF"/>
    <w:rsid w:val="00004E58"/>
    <w:rsid w:val="00005071"/>
    <w:rsid w:val="0000568D"/>
    <w:rsid w:val="00005F9C"/>
    <w:rsid w:val="000061CF"/>
    <w:rsid w:val="00007207"/>
    <w:rsid w:val="00007BBD"/>
    <w:rsid w:val="00010147"/>
    <w:rsid w:val="0001033D"/>
    <w:rsid w:val="000103D9"/>
    <w:rsid w:val="0001041D"/>
    <w:rsid w:val="0001046B"/>
    <w:rsid w:val="000110A4"/>
    <w:rsid w:val="00011CEC"/>
    <w:rsid w:val="000121BF"/>
    <w:rsid w:val="000122EE"/>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5FAD"/>
    <w:rsid w:val="00016321"/>
    <w:rsid w:val="000165CF"/>
    <w:rsid w:val="00016625"/>
    <w:rsid w:val="00016D21"/>
    <w:rsid w:val="000176B6"/>
    <w:rsid w:val="00017D54"/>
    <w:rsid w:val="00020074"/>
    <w:rsid w:val="000200D3"/>
    <w:rsid w:val="000203A5"/>
    <w:rsid w:val="000205AB"/>
    <w:rsid w:val="000205D7"/>
    <w:rsid w:val="00020728"/>
    <w:rsid w:val="0002088F"/>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85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2BF"/>
    <w:rsid w:val="000343F2"/>
    <w:rsid w:val="0003468B"/>
    <w:rsid w:val="00034C0D"/>
    <w:rsid w:val="00034E8D"/>
    <w:rsid w:val="00035352"/>
    <w:rsid w:val="00035464"/>
    <w:rsid w:val="0003626E"/>
    <w:rsid w:val="00036357"/>
    <w:rsid w:val="00036813"/>
    <w:rsid w:val="00037DB8"/>
    <w:rsid w:val="00037EBC"/>
    <w:rsid w:val="00037EF4"/>
    <w:rsid w:val="00040830"/>
    <w:rsid w:val="00040925"/>
    <w:rsid w:val="000411AF"/>
    <w:rsid w:val="0004146D"/>
    <w:rsid w:val="00041525"/>
    <w:rsid w:val="00041769"/>
    <w:rsid w:val="00041800"/>
    <w:rsid w:val="00041AC3"/>
    <w:rsid w:val="00041AC6"/>
    <w:rsid w:val="00042574"/>
    <w:rsid w:val="000429ED"/>
    <w:rsid w:val="00043335"/>
    <w:rsid w:val="00043582"/>
    <w:rsid w:val="000436FE"/>
    <w:rsid w:val="000438A3"/>
    <w:rsid w:val="00043C00"/>
    <w:rsid w:val="00043E96"/>
    <w:rsid w:val="00043EED"/>
    <w:rsid w:val="000444C0"/>
    <w:rsid w:val="00044579"/>
    <w:rsid w:val="000446C9"/>
    <w:rsid w:val="00044D1E"/>
    <w:rsid w:val="00044DDC"/>
    <w:rsid w:val="00044FE0"/>
    <w:rsid w:val="000451ED"/>
    <w:rsid w:val="000453CA"/>
    <w:rsid w:val="00045DCB"/>
    <w:rsid w:val="00045F39"/>
    <w:rsid w:val="00046637"/>
    <w:rsid w:val="000466A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AE2"/>
    <w:rsid w:val="00051BE5"/>
    <w:rsid w:val="00051F9E"/>
    <w:rsid w:val="000526A4"/>
    <w:rsid w:val="00052B89"/>
    <w:rsid w:val="00052D38"/>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1C5"/>
    <w:rsid w:val="00060342"/>
    <w:rsid w:val="000604A6"/>
    <w:rsid w:val="00060967"/>
    <w:rsid w:val="00060C85"/>
    <w:rsid w:val="00062017"/>
    <w:rsid w:val="000622D5"/>
    <w:rsid w:val="0006271B"/>
    <w:rsid w:val="0006271F"/>
    <w:rsid w:val="00062AA3"/>
    <w:rsid w:val="00062D8E"/>
    <w:rsid w:val="00063342"/>
    <w:rsid w:val="000634F0"/>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194"/>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397"/>
    <w:rsid w:val="000778E2"/>
    <w:rsid w:val="0008036E"/>
    <w:rsid w:val="000804EF"/>
    <w:rsid w:val="00080509"/>
    <w:rsid w:val="000805BB"/>
    <w:rsid w:val="000808F7"/>
    <w:rsid w:val="000808FF"/>
    <w:rsid w:val="0008095D"/>
    <w:rsid w:val="00080A0F"/>
    <w:rsid w:val="00081B8D"/>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46"/>
    <w:rsid w:val="00087492"/>
    <w:rsid w:val="00087763"/>
    <w:rsid w:val="000877EF"/>
    <w:rsid w:val="00087B6F"/>
    <w:rsid w:val="00090454"/>
    <w:rsid w:val="000906D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BB9"/>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A19"/>
    <w:rsid w:val="000A1CBE"/>
    <w:rsid w:val="000A25F6"/>
    <w:rsid w:val="000A26EE"/>
    <w:rsid w:val="000A3714"/>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383"/>
    <w:rsid w:val="000B4A82"/>
    <w:rsid w:val="000B4B18"/>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810"/>
    <w:rsid w:val="000C2C2E"/>
    <w:rsid w:val="000C3232"/>
    <w:rsid w:val="000C37A8"/>
    <w:rsid w:val="000C3A06"/>
    <w:rsid w:val="000C3D52"/>
    <w:rsid w:val="000C40B3"/>
    <w:rsid w:val="000C40F0"/>
    <w:rsid w:val="000C4768"/>
    <w:rsid w:val="000C4B1F"/>
    <w:rsid w:val="000C4C03"/>
    <w:rsid w:val="000C51AC"/>
    <w:rsid w:val="000C52A2"/>
    <w:rsid w:val="000C5A81"/>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1DFA"/>
    <w:rsid w:val="000D26CD"/>
    <w:rsid w:val="000D28CF"/>
    <w:rsid w:val="000D29E2"/>
    <w:rsid w:val="000D2C5E"/>
    <w:rsid w:val="000D2F52"/>
    <w:rsid w:val="000D3B03"/>
    <w:rsid w:val="000D3B07"/>
    <w:rsid w:val="000D4964"/>
    <w:rsid w:val="000D49EB"/>
    <w:rsid w:val="000D5454"/>
    <w:rsid w:val="000D55C3"/>
    <w:rsid w:val="000D55C8"/>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480"/>
    <w:rsid w:val="000E1521"/>
    <w:rsid w:val="000E15A7"/>
    <w:rsid w:val="000E165C"/>
    <w:rsid w:val="000E17B3"/>
    <w:rsid w:val="000E18FC"/>
    <w:rsid w:val="000E1ACA"/>
    <w:rsid w:val="000E1E69"/>
    <w:rsid w:val="000E1F6C"/>
    <w:rsid w:val="000E20CE"/>
    <w:rsid w:val="000E24F4"/>
    <w:rsid w:val="000E2820"/>
    <w:rsid w:val="000E2BE4"/>
    <w:rsid w:val="000E32FE"/>
    <w:rsid w:val="000E34CD"/>
    <w:rsid w:val="000E35F2"/>
    <w:rsid w:val="000E3894"/>
    <w:rsid w:val="000E3BB8"/>
    <w:rsid w:val="000E3D2D"/>
    <w:rsid w:val="000E41A3"/>
    <w:rsid w:val="000E4352"/>
    <w:rsid w:val="000E4751"/>
    <w:rsid w:val="000E4AE4"/>
    <w:rsid w:val="000E4B54"/>
    <w:rsid w:val="000E518E"/>
    <w:rsid w:val="000E567C"/>
    <w:rsid w:val="000E56D0"/>
    <w:rsid w:val="000E5B46"/>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AD"/>
    <w:rsid w:val="001038D1"/>
    <w:rsid w:val="00103BDD"/>
    <w:rsid w:val="00104087"/>
    <w:rsid w:val="001044B7"/>
    <w:rsid w:val="001044EA"/>
    <w:rsid w:val="001048FE"/>
    <w:rsid w:val="00104E81"/>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302"/>
    <w:rsid w:val="00112465"/>
    <w:rsid w:val="001126AB"/>
    <w:rsid w:val="001127CC"/>
    <w:rsid w:val="001133FC"/>
    <w:rsid w:val="001137A6"/>
    <w:rsid w:val="00113934"/>
    <w:rsid w:val="001139E6"/>
    <w:rsid w:val="00113B8D"/>
    <w:rsid w:val="00114189"/>
    <w:rsid w:val="00114B9E"/>
    <w:rsid w:val="00114F3A"/>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56D"/>
    <w:rsid w:val="00123F0A"/>
    <w:rsid w:val="00124833"/>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2D38"/>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6FF"/>
    <w:rsid w:val="0014081B"/>
    <w:rsid w:val="00140BD7"/>
    <w:rsid w:val="00140D9B"/>
    <w:rsid w:val="00140E08"/>
    <w:rsid w:val="00141331"/>
    <w:rsid w:val="00141419"/>
    <w:rsid w:val="00141662"/>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C7"/>
    <w:rsid w:val="001455E9"/>
    <w:rsid w:val="0014596A"/>
    <w:rsid w:val="001464BB"/>
    <w:rsid w:val="001468FF"/>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2A"/>
    <w:rsid w:val="00152156"/>
    <w:rsid w:val="0015290B"/>
    <w:rsid w:val="00152B5E"/>
    <w:rsid w:val="00152FE0"/>
    <w:rsid w:val="0015304B"/>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2E2F"/>
    <w:rsid w:val="00163357"/>
    <w:rsid w:val="0016426E"/>
    <w:rsid w:val="0016523F"/>
    <w:rsid w:val="00165D1D"/>
    <w:rsid w:val="00165E4D"/>
    <w:rsid w:val="00165FED"/>
    <w:rsid w:val="001662C0"/>
    <w:rsid w:val="001667A9"/>
    <w:rsid w:val="00167137"/>
    <w:rsid w:val="00167185"/>
    <w:rsid w:val="00167739"/>
    <w:rsid w:val="00170327"/>
    <w:rsid w:val="00170450"/>
    <w:rsid w:val="00170461"/>
    <w:rsid w:val="00170650"/>
    <w:rsid w:val="0017134C"/>
    <w:rsid w:val="001715BD"/>
    <w:rsid w:val="00171DF3"/>
    <w:rsid w:val="00172B99"/>
    <w:rsid w:val="00173329"/>
    <w:rsid w:val="00173583"/>
    <w:rsid w:val="00173821"/>
    <w:rsid w:val="00173F1A"/>
    <w:rsid w:val="0017484D"/>
    <w:rsid w:val="0017499B"/>
    <w:rsid w:val="00174A05"/>
    <w:rsid w:val="001754A4"/>
    <w:rsid w:val="00175A98"/>
    <w:rsid w:val="00176294"/>
    <w:rsid w:val="00176395"/>
    <w:rsid w:val="0017692B"/>
    <w:rsid w:val="00176A39"/>
    <w:rsid w:val="00176E6E"/>
    <w:rsid w:val="00176E78"/>
    <w:rsid w:val="00177133"/>
    <w:rsid w:val="00177D11"/>
    <w:rsid w:val="00177F7C"/>
    <w:rsid w:val="0018000D"/>
    <w:rsid w:val="00180E29"/>
    <w:rsid w:val="00180F49"/>
    <w:rsid w:val="001815B8"/>
    <w:rsid w:val="001816A6"/>
    <w:rsid w:val="00181763"/>
    <w:rsid w:val="0018228D"/>
    <w:rsid w:val="00182367"/>
    <w:rsid w:val="001826DB"/>
    <w:rsid w:val="0018280C"/>
    <w:rsid w:val="00182BAC"/>
    <w:rsid w:val="0018313C"/>
    <w:rsid w:val="001833DD"/>
    <w:rsid w:val="00183957"/>
    <w:rsid w:val="0018413C"/>
    <w:rsid w:val="001844E5"/>
    <w:rsid w:val="00184530"/>
    <w:rsid w:val="00184687"/>
    <w:rsid w:val="001847E6"/>
    <w:rsid w:val="00184EB1"/>
    <w:rsid w:val="00185085"/>
    <w:rsid w:val="001851BD"/>
    <w:rsid w:val="001852B7"/>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0D06"/>
    <w:rsid w:val="0019126B"/>
    <w:rsid w:val="00191C4F"/>
    <w:rsid w:val="00191CAC"/>
    <w:rsid w:val="001921F0"/>
    <w:rsid w:val="00192350"/>
    <w:rsid w:val="00192474"/>
    <w:rsid w:val="001924BB"/>
    <w:rsid w:val="00192CCC"/>
    <w:rsid w:val="00193278"/>
    <w:rsid w:val="001933C4"/>
    <w:rsid w:val="0019388E"/>
    <w:rsid w:val="00193C5E"/>
    <w:rsid w:val="00193D7F"/>
    <w:rsid w:val="00194F95"/>
    <w:rsid w:val="00195005"/>
    <w:rsid w:val="00195857"/>
    <w:rsid w:val="00195A1C"/>
    <w:rsid w:val="00195DE7"/>
    <w:rsid w:val="00195DFE"/>
    <w:rsid w:val="00196123"/>
    <w:rsid w:val="00196DFA"/>
    <w:rsid w:val="00196E4C"/>
    <w:rsid w:val="00196F3D"/>
    <w:rsid w:val="0019711B"/>
    <w:rsid w:val="001976BC"/>
    <w:rsid w:val="0019788A"/>
    <w:rsid w:val="0019799A"/>
    <w:rsid w:val="00197B91"/>
    <w:rsid w:val="00197C0F"/>
    <w:rsid w:val="00197C1F"/>
    <w:rsid w:val="00197E85"/>
    <w:rsid w:val="001A0131"/>
    <w:rsid w:val="001A02FE"/>
    <w:rsid w:val="001A0426"/>
    <w:rsid w:val="001A0769"/>
    <w:rsid w:val="001A0BFC"/>
    <w:rsid w:val="001A0C34"/>
    <w:rsid w:val="001A0F7A"/>
    <w:rsid w:val="001A116E"/>
    <w:rsid w:val="001A166F"/>
    <w:rsid w:val="001A1A11"/>
    <w:rsid w:val="001A2056"/>
    <w:rsid w:val="001A2255"/>
    <w:rsid w:val="001A25C7"/>
    <w:rsid w:val="001A26F2"/>
    <w:rsid w:val="001A27A6"/>
    <w:rsid w:val="001A2AD1"/>
    <w:rsid w:val="001A2B2B"/>
    <w:rsid w:val="001A3215"/>
    <w:rsid w:val="001A3375"/>
    <w:rsid w:val="001A3426"/>
    <w:rsid w:val="001A35C2"/>
    <w:rsid w:val="001A3637"/>
    <w:rsid w:val="001A37C6"/>
    <w:rsid w:val="001A3C77"/>
    <w:rsid w:val="001A4022"/>
    <w:rsid w:val="001A409E"/>
    <w:rsid w:val="001A4780"/>
    <w:rsid w:val="001A4B57"/>
    <w:rsid w:val="001A4F7F"/>
    <w:rsid w:val="001A5089"/>
    <w:rsid w:val="001A5C8D"/>
    <w:rsid w:val="001A6342"/>
    <w:rsid w:val="001A652B"/>
    <w:rsid w:val="001A657D"/>
    <w:rsid w:val="001A6611"/>
    <w:rsid w:val="001A7C88"/>
    <w:rsid w:val="001A7F1C"/>
    <w:rsid w:val="001B0143"/>
    <w:rsid w:val="001B0472"/>
    <w:rsid w:val="001B06B5"/>
    <w:rsid w:val="001B0B8E"/>
    <w:rsid w:val="001B102B"/>
    <w:rsid w:val="001B11CD"/>
    <w:rsid w:val="001B16AD"/>
    <w:rsid w:val="001B1B4D"/>
    <w:rsid w:val="001B1D5B"/>
    <w:rsid w:val="001B1D8E"/>
    <w:rsid w:val="001B20B4"/>
    <w:rsid w:val="001B21B7"/>
    <w:rsid w:val="001B25DC"/>
    <w:rsid w:val="001B2678"/>
    <w:rsid w:val="001B40F8"/>
    <w:rsid w:val="001B4B35"/>
    <w:rsid w:val="001B531E"/>
    <w:rsid w:val="001B55DF"/>
    <w:rsid w:val="001B5EAC"/>
    <w:rsid w:val="001B616C"/>
    <w:rsid w:val="001B627A"/>
    <w:rsid w:val="001B63F7"/>
    <w:rsid w:val="001B6C5E"/>
    <w:rsid w:val="001B75FB"/>
    <w:rsid w:val="001B76F4"/>
    <w:rsid w:val="001B77C3"/>
    <w:rsid w:val="001C0611"/>
    <w:rsid w:val="001C0653"/>
    <w:rsid w:val="001C0748"/>
    <w:rsid w:val="001C114E"/>
    <w:rsid w:val="001C1BF1"/>
    <w:rsid w:val="001C1EEF"/>
    <w:rsid w:val="001C24BF"/>
    <w:rsid w:val="001C2748"/>
    <w:rsid w:val="001C2900"/>
    <w:rsid w:val="001C294B"/>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5DA4"/>
    <w:rsid w:val="001C62B5"/>
    <w:rsid w:val="001C62BA"/>
    <w:rsid w:val="001C685A"/>
    <w:rsid w:val="001C6E80"/>
    <w:rsid w:val="001C70C3"/>
    <w:rsid w:val="001C7153"/>
    <w:rsid w:val="001C78B4"/>
    <w:rsid w:val="001C7937"/>
    <w:rsid w:val="001C7BD4"/>
    <w:rsid w:val="001C7CA1"/>
    <w:rsid w:val="001D0483"/>
    <w:rsid w:val="001D09D0"/>
    <w:rsid w:val="001D14AC"/>
    <w:rsid w:val="001D169E"/>
    <w:rsid w:val="001D19A9"/>
    <w:rsid w:val="001D1AF1"/>
    <w:rsid w:val="001D2208"/>
    <w:rsid w:val="001D25CB"/>
    <w:rsid w:val="001D272E"/>
    <w:rsid w:val="001D285A"/>
    <w:rsid w:val="001D2ABC"/>
    <w:rsid w:val="001D2C3C"/>
    <w:rsid w:val="001D2DA2"/>
    <w:rsid w:val="001D3318"/>
    <w:rsid w:val="001D35C5"/>
    <w:rsid w:val="001D371D"/>
    <w:rsid w:val="001D38C2"/>
    <w:rsid w:val="001D46DF"/>
    <w:rsid w:val="001D48A4"/>
    <w:rsid w:val="001D5016"/>
    <w:rsid w:val="001D5589"/>
    <w:rsid w:val="001D599D"/>
    <w:rsid w:val="001D66F1"/>
    <w:rsid w:val="001D6C22"/>
    <w:rsid w:val="001D701F"/>
    <w:rsid w:val="001D70BF"/>
    <w:rsid w:val="001D7323"/>
    <w:rsid w:val="001D7BCD"/>
    <w:rsid w:val="001E00D9"/>
    <w:rsid w:val="001E04DE"/>
    <w:rsid w:val="001E05B5"/>
    <w:rsid w:val="001E0A22"/>
    <w:rsid w:val="001E0A77"/>
    <w:rsid w:val="001E0F47"/>
    <w:rsid w:val="001E13C5"/>
    <w:rsid w:val="001E18AC"/>
    <w:rsid w:val="001E1926"/>
    <w:rsid w:val="001E210F"/>
    <w:rsid w:val="001E24B5"/>
    <w:rsid w:val="001E2729"/>
    <w:rsid w:val="001E27EC"/>
    <w:rsid w:val="001E2AC2"/>
    <w:rsid w:val="001E2E8E"/>
    <w:rsid w:val="001E3187"/>
    <w:rsid w:val="001E35BF"/>
    <w:rsid w:val="001E35D2"/>
    <w:rsid w:val="001E37CF"/>
    <w:rsid w:val="001E3F80"/>
    <w:rsid w:val="001E4294"/>
    <w:rsid w:val="001E4B1D"/>
    <w:rsid w:val="001E5317"/>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D39"/>
    <w:rsid w:val="001F3E2C"/>
    <w:rsid w:val="001F40B3"/>
    <w:rsid w:val="001F4B16"/>
    <w:rsid w:val="001F4B7A"/>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350"/>
    <w:rsid w:val="00204411"/>
    <w:rsid w:val="00204F44"/>
    <w:rsid w:val="002051D4"/>
    <w:rsid w:val="00205758"/>
    <w:rsid w:val="00205782"/>
    <w:rsid w:val="002058E1"/>
    <w:rsid w:val="00205B56"/>
    <w:rsid w:val="00205C40"/>
    <w:rsid w:val="00205D66"/>
    <w:rsid w:val="00205EF7"/>
    <w:rsid w:val="002061AB"/>
    <w:rsid w:val="0020640C"/>
    <w:rsid w:val="002069B7"/>
    <w:rsid w:val="00206B72"/>
    <w:rsid w:val="00206E10"/>
    <w:rsid w:val="00206E87"/>
    <w:rsid w:val="00206F81"/>
    <w:rsid w:val="00207016"/>
    <w:rsid w:val="00207034"/>
    <w:rsid w:val="00207622"/>
    <w:rsid w:val="00207953"/>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809"/>
    <w:rsid w:val="00214FEB"/>
    <w:rsid w:val="0021514C"/>
    <w:rsid w:val="0021571F"/>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823"/>
    <w:rsid w:val="00221D4E"/>
    <w:rsid w:val="00221EF8"/>
    <w:rsid w:val="00221F4F"/>
    <w:rsid w:val="002224A3"/>
    <w:rsid w:val="00223A42"/>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BE2"/>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6E75"/>
    <w:rsid w:val="00237721"/>
    <w:rsid w:val="00237BC1"/>
    <w:rsid w:val="0024010C"/>
    <w:rsid w:val="0024061C"/>
    <w:rsid w:val="002408F7"/>
    <w:rsid w:val="002411E8"/>
    <w:rsid w:val="00241BC8"/>
    <w:rsid w:val="00241D41"/>
    <w:rsid w:val="0024280E"/>
    <w:rsid w:val="00243224"/>
    <w:rsid w:val="002434A7"/>
    <w:rsid w:val="00244291"/>
    <w:rsid w:val="00244882"/>
    <w:rsid w:val="00246851"/>
    <w:rsid w:val="002468AE"/>
    <w:rsid w:val="002468FF"/>
    <w:rsid w:val="00246D02"/>
    <w:rsid w:val="00246D9D"/>
    <w:rsid w:val="00247490"/>
    <w:rsid w:val="00247828"/>
    <w:rsid w:val="002506C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9C6"/>
    <w:rsid w:val="00256E13"/>
    <w:rsid w:val="00257066"/>
    <w:rsid w:val="00257217"/>
    <w:rsid w:val="002575D8"/>
    <w:rsid w:val="002578DF"/>
    <w:rsid w:val="00257A5B"/>
    <w:rsid w:val="00260461"/>
    <w:rsid w:val="00260656"/>
    <w:rsid w:val="002606F8"/>
    <w:rsid w:val="00261101"/>
    <w:rsid w:val="0026165B"/>
    <w:rsid w:val="00261743"/>
    <w:rsid w:val="00261C6D"/>
    <w:rsid w:val="00261D4C"/>
    <w:rsid w:val="00261D9B"/>
    <w:rsid w:val="00261E20"/>
    <w:rsid w:val="00261E3C"/>
    <w:rsid w:val="00262F5B"/>
    <w:rsid w:val="00262F63"/>
    <w:rsid w:val="00263072"/>
    <w:rsid w:val="00263773"/>
    <w:rsid w:val="0026444D"/>
    <w:rsid w:val="00264752"/>
    <w:rsid w:val="00264787"/>
    <w:rsid w:val="00264A8F"/>
    <w:rsid w:val="002650E3"/>
    <w:rsid w:val="00265B1A"/>
    <w:rsid w:val="00265D7D"/>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453C"/>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11E"/>
    <w:rsid w:val="00282592"/>
    <w:rsid w:val="00283084"/>
    <w:rsid w:val="00283251"/>
    <w:rsid w:val="00283283"/>
    <w:rsid w:val="00283318"/>
    <w:rsid w:val="00283421"/>
    <w:rsid w:val="00283D22"/>
    <w:rsid w:val="0028412B"/>
    <w:rsid w:val="0028472A"/>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D1A"/>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A7ED4"/>
    <w:rsid w:val="002B0F56"/>
    <w:rsid w:val="002B13CB"/>
    <w:rsid w:val="002B16E0"/>
    <w:rsid w:val="002B1A2F"/>
    <w:rsid w:val="002B1B05"/>
    <w:rsid w:val="002B1D72"/>
    <w:rsid w:val="002B1E91"/>
    <w:rsid w:val="002B22EF"/>
    <w:rsid w:val="002B278A"/>
    <w:rsid w:val="002B3111"/>
    <w:rsid w:val="002B32FC"/>
    <w:rsid w:val="002B3515"/>
    <w:rsid w:val="002B3709"/>
    <w:rsid w:val="002B390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495"/>
    <w:rsid w:val="002C2532"/>
    <w:rsid w:val="002C2E51"/>
    <w:rsid w:val="002C2F4A"/>
    <w:rsid w:val="002C30A7"/>
    <w:rsid w:val="002C3DB9"/>
    <w:rsid w:val="002C431F"/>
    <w:rsid w:val="002C4C80"/>
    <w:rsid w:val="002C5202"/>
    <w:rsid w:val="002C522F"/>
    <w:rsid w:val="002C53BA"/>
    <w:rsid w:val="002C579D"/>
    <w:rsid w:val="002C6236"/>
    <w:rsid w:val="002C62A6"/>
    <w:rsid w:val="002C6444"/>
    <w:rsid w:val="002C6677"/>
    <w:rsid w:val="002C6BA0"/>
    <w:rsid w:val="002C6F73"/>
    <w:rsid w:val="002C7079"/>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59"/>
    <w:rsid w:val="002E0263"/>
    <w:rsid w:val="002E02BA"/>
    <w:rsid w:val="002E05D0"/>
    <w:rsid w:val="002E0B8F"/>
    <w:rsid w:val="002E0C25"/>
    <w:rsid w:val="002E0D8B"/>
    <w:rsid w:val="002E0F3B"/>
    <w:rsid w:val="002E116E"/>
    <w:rsid w:val="002E149C"/>
    <w:rsid w:val="002E1AA5"/>
    <w:rsid w:val="002E1E43"/>
    <w:rsid w:val="002E26B3"/>
    <w:rsid w:val="002E2D95"/>
    <w:rsid w:val="002E31A4"/>
    <w:rsid w:val="002E4172"/>
    <w:rsid w:val="002E45C6"/>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1F49"/>
    <w:rsid w:val="002F2CDC"/>
    <w:rsid w:val="002F2D68"/>
    <w:rsid w:val="002F2EDA"/>
    <w:rsid w:val="002F3582"/>
    <w:rsid w:val="002F3C64"/>
    <w:rsid w:val="002F3F2F"/>
    <w:rsid w:val="002F4314"/>
    <w:rsid w:val="002F43F5"/>
    <w:rsid w:val="002F460A"/>
    <w:rsid w:val="002F46E1"/>
    <w:rsid w:val="002F4D7C"/>
    <w:rsid w:val="002F52A7"/>
    <w:rsid w:val="002F540A"/>
    <w:rsid w:val="002F5666"/>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A3C"/>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3C"/>
    <w:rsid w:val="003077A5"/>
    <w:rsid w:val="00307F9B"/>
    <w:rsid w:val="00310188"/>
    <w:rsid w:val="003103BE"/>
    <w:rsid w:val="00310409"/>
    <w:rsid w:val="00310F45"/>
    <w:rsid w:val="00311460"/>
    <w:rsid w:val="00311E4A"/>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BB"/>
    <w:rsid w:val="00314BF3"/>
    <w:rsid w:val="00314C6B"/>
    <w:rsid w:val="003155D2"/>
    <w:rsid w:val="003155D5"/>
    <w:rsid w:val="0031567F"/>
    <w:rsid w:val="00315A8B"/>
    <w:rsid w:val="00315F32"/>
    <w:rsid w:val="0031643E"/>
    <w:rsid w:val="00316D75"/>
    <w:rsid w:val="00316E30"/>
    <w:rsid w:val="003171D9"/>
    <w:rsid w:val="003174A2"/>
    <w:rsid w:val="00317C18"/>
    <w:rsid w:val="00317DE3"/>
    <w:rsid w:val="00317E09"/>
    <w:rsid w:val="00320048"/>
    <w:rsid w:val="00320566"/>
    <w:rsid w:val="00320993"/>
    <w:rsid w:val="00320996"/>
    <w:rsid w:val="00320DBB"/>
    <w:rsid w:val="00321823"/>
    <w:rsid w:val="00321887"/>
    <w:rsid w:val="003218FA"/>
    <w:rsid w:val="00321DD9"/>
    <w:rsid w:val="003223DE"/>
    <w:rsid w:val="0032264F"/>
    <w:rsid w:val="003226F3"/>
    <w:rsid w:val="003228AC"/>
    <w:rsid w:val="003228EA"/>
    <w:rsid w:val="00322B57"/>
    <w:rsid w:val="00322D1C"/>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27DE9"/>
    <w:rsid w:val="00330385"/>
    <w:rsid w:val="003308AC"/>
    <w:rsid w:val="00330B40"/>
    <w:rsid w:val="00330B78"/>
    <w:rsid w:val="0033110D"/>
    <w:rsid w:val="003311C4"/>
    <w:rsid w:val="0033180A"/>
    <w:rsid w:val="0033185B"/>
    <w:rsid w:val="00331FBE"/>
    <w:rsid w:val="0033253F"/>
    <w:rsid w:val="003327A4"/>
    <w:rsid w:val="0033295D"/>
    <w:rsid w:val="0033296A"/>
    <w:rsid w:val="00332BA1"/>
    <w:rsid w:val="00332DFF"/>
    <w:rsid w:val="00332E65"/>
    <w:rsid w:val="00333128"/>
    <w:rsid w:val="00333223"/>
    <w:rsid w:val="003340F4"/>
    <w:rsid w:val="003346CE"/>
    <w:rsid w:val="00334B60"/>
    <w:rsid w:val="00334DF1"/>
    <w:rsid w:val="0033515F"/>
    <w:rsid w:val="003352E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3D"/>
    <w:rsid w:val="003416BB"/>
    <w:rsid w:val="003417AD"/>
    <w:rsid w:val="00341A8C"/>
    <w:rsid w:val="00341D0A"/>
    <w:rsid w:val="003422F0"/>
    <w:rsid w:val="0034257E"/>
    <w:rsid w:val="00342877"/>
    <w:rsid w:val="00342895"/>
    <w:rsid w:val="0034333F"/>
    <w:rsid w:val="00343DB9"/>
    <w:rsid w:val="00344502"/>
    <w:rsid w:val="00344BF9"/>
    <w:rsid w:val="0034538F"/>
    <w:rsid w:val="00345754"/>
    <w:rsid w:val="003459BC"/>
    <w:rsid w:val="00345A10"/>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52"/>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D7B"/>
    <w:rsid w:val="00365E23"/>
    <w:rsid w:val="00365F13"/>
    <w:rsid w:val="0036635B"/>
    <w:rsid w:val="0036668C"/>
    <w:rsid w:val="003669A6"/>
    <w:rsid w:val="00366BFF"/>
    <w:rsid w:val="00367382"/>
    <w:rsid w:val="0036747E"/>
    <w:rsid w:val="003701AC"/>
    <w:rsid w:val="00370645"/>
    <w:rsid w:val="00370B30"/>
    <w:rsid w:val="00370CBF"/>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44F"/>
    <w:rsid w:val="003777E2"/>
    <w:rsid w:val="00377A00"/>
    <w:rsid w:val="00377E05"/>
    <w:rsid w:val="003804EE"/>
    <w:rsid w:val="0038054D"/>
    <w:rsid w:val="00380B77"/>
    <w:rsid w:val="00381046"/>
    <w:rsid w:val="00381260"/>
    <w:rsid w:val="00381F15"/>
    <w:rsid w:val="003821E7"/>
    <w:rsid w:val="00382326"/>
    <w:rsid w:val="0038251E"/>
    <w:rsid w:val="00382526"/>
    <w:rsid w:val="0038258C"/>
    <w:rsid w:val="0038263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5E4"/>
    <w:rsid w:val="00386B22"/>
    <w:rsid w:val="00386D50"/>
    <w:rsid w:val="00386EDF"/>
    <w:rsid w:val="00387141"/>
    <w:rsid w:val="00387EAE"/>
    <w:rsid w:val="00387EC3"/>
    <w:rsid w:val="003900E9"/>
    <w:rsid w:val="0039064C"/>
    <w:rsid w:val="00390685"/>
    <w:rsid w:val="0039114E"/>
    <w:rsid w:val="00391591"/>
    <w:rsid w:val="00391716"/>
    <w:rsid w:val="0039191D"/>
    <w:rsid w:val="00391ABF"/>
    <w:rsid w:val="00391E30"/>
    <w:rsid w:val="00391E36"/>
    <w:rsid w:val="00392098"/>
    <w:rsid w:val="00392145"/>
    <w:rsid w:val="0039226A"/>
    <w:rsid w:val="003922C1"/>
    <w:rsid w:val="003924E4"/>
    <w:rsid w:val="0039291E"/>
    <w:rsid w:val="00392C57"/>
    <w:rsid w:val="003936DF"/>
    <w:rsid w:val="00393895"/>
    <w:rsid w:val="00393C62"/>
    <w:rsid w:val="00393CE6"/>
    <w:rsid w:val="00393EDF"/>
    <w:rsid w:val="00394211"/>
    <w:rsid w:val="0039438A"/>
    <w:rsid w:val="00394791"/>
    <w:rsid w:val="003947BF"/>
    <w:rsid w:val="00395229"/>
    <w:rsid w:val="00395286"/>
    <w:rsid w:val="00395F99"/>
    <w:rsid w:val="003961F3"/>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9A5"/>
    <w:rsid w:val="003A4FFA"/>
    <w:rsid w:val="003A5101"/>
    <w:rsid w:val="003A510B"/>
    <w:rsid w:val="003A550E"/>
    <w:rsid w:val="003A58DC"/>
    <w:rsid w:val="003A5C62"/>
    <w:rsid w:val="003A5D6F"/>
    <w:rsid w:val="003A5D88"/>
    <w:rsid w:val="003A63DB"/>
    <w:rsid w:val="003A684C"/>
    <w:rsid w:val="003A6A5D"/>
    <w:rsid w:val="003A6EBC"/>
    <w:rsid w:val="003A77A6"/>
    <w:rsid w:val="003A7D3E"/>
    <w:rsid w:val="003A7EE5"/>
    <w:rsid w:val="003B01FF"/>
    <w:rsid w:val="003B0B3A"/>
    <w:rsid w:val="003B0DB6"/>
    <w:rsid w:val="003B0E84"/>
    <w:rsid w:val="003B10A8"/>
    <w:rsid w:val="003B1280"/>
    <w:rsid w:val="003B1636"/>
    <w:rsid w:val="003B1709"/>
    <w:rsid w:val="003B197A"/>
    <w:rsid w:val="003B1BD1"/>
    <w:rsid w:val="003B2537"/>
    <w:rsid w:val="003B3072"/>
    <w:rsid w:val="003B39E6"/>
    <w:rsid w:val="003B41FC"/>
    <w:rsid w:val="003B45C0"/>
    <w:rsid w:val="003B4634"/>
    <w:rsid w:val="003B4762"/>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29E0"/>
    <w:rsid w:val="003C2DBF"/>
    <w:rsid w:val="003C2F67"/>
    <w:rsid w:val="003C30BF"/>
    <w:rsid w:val="003C33A6"/>
    <w:rsid w:val="003C3723"/>
    <w:rsid w:val="003C37A3"/>
    <w:rsid w:val="003C3B0B"/>
    <w:rsid w:val="003C41B5"/>
    <w:rsid w:val="003C4BBF"/>
    <w:rsid w:val="003C4C2D"/>
    <w:rsid w:val="003C4D39"/>
    <w:rsid w:val="003C521E"/>
    <w:rsid w:val="003C54A5"/>
    <w:rsid w:val="003C571A"/>
    <w:rsid w:val="003C590E"/>
    <w:rsid w:val="003C594E"/>
    <w:rsid w:val="003C6565"/>
    <w:rsid w:val="003C7091"/>
    <w:rsid w:val="003C7212"/>
    <w:rsid w:val="003C733C"/>
    <w:rsid w:val="003C743E"/>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C6F"/>
    <w:rsid w:val="003D3EC6"/>
    <w:rsid w:val="003D3ED4"/>
    <w:rsid w:val="003D43F0"/>
    <w:rsid w:val="003D509C"/>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1E7E"/>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49F"/>
    <w:rsid w:val="003F64E8"/>
    <w:rsid w:val="003F698E"/>
    <w:rsid w:val="003F6A94"/>
    <w:rsid w:val="003F704B"/>
    <w:rsid w:val="003F74D8"/>
    <w:rsid w:val="003F7548"/>
    <w:rsid w:val="003F76F6"/>
    <w:rsid w:val="003F7758"/>
    <w:rsid w:val="003F7B4F"/>
    <w:rsid w:val="004003C6"/>
    <w:rsid w:val="004008A0"/>
    <w:rsid w:val="00400E28"/>
    <w:rsid w:val="00401287"/>
    <w:rsid w:val="0040146F"/>
    <w:rsid w:val="0040218F"/>
    <w:rsid w:val="00402274"/>
    <w:rsid w:val="004026AA"/>
    <w:rsid w:val="00402AD4"/>
    <w:rsid w:val="00403D3C"/>
    <w:rsid w:val="00403F36"/>
    <w:rsid w:val="004040FE"/>
    <w:rsid w:val="004045A9"/>
    <w:rsid w:val="00404785"/>
    <w:rsid w:val="00404F2A"/>
    <w:rsid w:val="0040554F"/>
    <w:rsid w:val="00405FB4"/>
    <w:rsid w:val="004062D7"/>
    <w:rsid w:val="004063B5"/>
    <w:rsid w:val="004063BD"/>
    <w:rsid w:val="00406B8E"/>
    <w:rsid w:val="00406E86"/>
    <w:rsid w:val="004071AA"/>
    <w:rsid w:val="004071E1"/>
    <w:rsid w:val="00407691"/>
    <w:rsid w:val="00407B1E"/>
    <w:rsid w:val="00407B24"/>
    <w:rsid w:val="00410386"/>
    <w:rsid w:val="004105C1"/>
    <w:rsid w:val="00410BBB"/>
    <w:rsid w:val="00411158"/>
    <w:rsid w:val="004115F5"/>
    <w:rsid w:val="00411607"/>
    <w:rsid w:val="00411C04"/>
    <w:rsid w:val="00411EB7"/>
    <w:rsid w:val="00411F9F"/>
    <w:rsid w:val="00412366"/>
    <w:rsid w:val="004123F4"/>
    <w:rsid w:val="00412488"/>
    <w:rsid w:val="00413A2A"/>
    <w:rsid w:val="00414424"/>
    <w:rsid w:val="00414636"/>
    <w:rsid w:val="00414936"/>
    <w:rsid w:val="00414D29"/>
    <w:rsid w:val="0041530D"/>
    <w:rsid w:val="00415552"/>
    <w:rsid w:val="00415807"/>
    <w:rsid w:val="00416D3B"/>
    <w:rsid w:val="00416F71"/>
    <w:rsid w:val="00417431"/>
    <w:rsid w:val="0041773E"/>
    <w:rsid w:val="0041795A"/>
    <w:rsid w:val="00417B83"/>
    <w:rsid w:val="0042022A"/>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4DDB"/>
    <w:rsid w:val="0042500C"/>
    <w:rsid w:val="004256F0"/>
    <w:rsid w:val="004257F8"/>
    <w:rsid w:val="00425B7D"/>
    <w:rsid w:val="00425D6B"/>
    <w:rsid w:val="0042695B"/>
    <w:rsid w:val="00426AAE"/>
    <w:rsid w:val="004273AC"/>
    <w:rsid w:val="004276C1"/>
    <w:rsid w:val="00427A13"/>
    <w:rsid w:val="00427CC2"/>
    <w:rsid w:val="00430244"/>
    <w:rsid w:val="00430804"/>
    <w:rsid w:val="00431709"/>
    <w:rsid w:val="00432EBC"/>
    <w:rsid w:val="00434026"/>
    <w:rsid w:val="00434DF3"/>
    <w:rsid w:val="00434FF6"/>
    <w:rsid w:val="00435BDC"/>
    <w:rsid w:val="00436A99"/>
    <w:rsid w:val="00436FF7"/>
    <w:rsid w:val="0043720F"/>
    <w:rsid w:val="00437592"/>
    <w:rsid w:val="00437B42"/>
    <w:rsid w:val="00437C27"/>
    <w:rsid w:val="00437C9C"/>
    <w:rsid w:val="0044008A"/>
    <w:rsid w:val="0044058B"/>
    <w:rsid w:val="0044102C"/>
    <w:rsid w:val="004416DE"/>
    <w:rsid w:val="00441C5C"/>
    <w:rsid w:val="00441E22"/>
    <w:rsid w:val="00442016"/>
    <w:rsid w:val="00442327"/>
    <w:rsid w:val="004426ED"/>
    <w:rsid w:val="00442947"/>
    <w:rsid w:val="00442EB8"/>
    <w:rsid w:val="00442EC8"/>
    <w:rsid w:val="0044308C"/>
    <w:rsid w:val="004433AE"/>
    <w:rsid w:val="00443F4D"/>
    <w:rsid w:val="0044443D"/>
    <w:rsid w:val="004449EF"/>
    <w:rsid w:val="00444B47"/>
    <w:rsid w:val="00444B5E"/>
    <w:rsid w:val="00445260"/>
    <w:rsid w:val="004456B2"/>
    <w:rsid w:val="00446087"/>
    <w:rsid w:val="0044611D"/>
    <w:rsid w:val="00446284"/>
    <w:rsid w:val="004465C3"/>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576"/>
    <w:rsid w:val="004519EA"/>
    <w:rsid w:val="00452A0A"/>
    <w:rsid w:val="00452B48"/>
    <w:rsid w:val="00452EB4"/>
    <w:rsid w:val="004538E3"/>
    <w:rsid w:val="00453B5B"/>
    <w:rsid w:val="00453C6F"/>
    <w:rsid w:val="004542E3"/>
    <w:rsid w:val="004544DA"/>
    <w:rsid w:val="004546AB"/>
    <w:rsid w:val="0045548A"/>
    <w:rsid w:val="0045595B"/>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2822"/>
    <w:rsid w:val="0046305C"/>
    <w:rsid w:val="004630A6"/>
    <w:rsid w:val="00463435"/>
    <w:rsid w:val="00463536"/>
    <w:rsid w:val="00463BE8"/>
    <w:rsid w:val="00464220"/>
    <w:rsid w:val="0046433D"/>
    <w:rsid w:val="00464399"/>
    <w:rsid w:val="00464E85"/>
    <w:rsid w:val="0046517B"/>
    <w:rsid w:val="00465293"/>
    <w:rsid w:val="00465503"/>
    <w:rsid w:val="00465C2D"/>
    <w:rsid w:val="00466041"/>
    <w:rsid w:val="00466490"/>
    <w:rsid w:val="004666A1"/>
    <w:rsid w:val="00466E88"/>
    <w:rsid w:val="00467B5D"/>
    <w:rsid w:val="00467D56"/>
    <w:rsid w:val="00470144"/>
    <w:rsid w:val="00470802"/>
    <w:rsid w:val="004709BA"/>
    <w:rsid w:val="00470EBB"/>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4DC6"/>
    <w:rsid w:val="00475139"/>
    <w:rsid w:val="004751CA"/>
    <w:rsid w:val="00475935"/>
    <w:rsid w:val="004762B1"/>
    <w:rsid w:val="0047667D"/>
    <w:rsid w:val="004772AB"/>
    <w:rsid w:val="0047739F"/>
    <w:rsid w:val="00477E57"/>
    <w:rsid w:val="00480867"/>
    <w:rsid w:val="00481794"/>
    <w:rsid w:val="00481BA3"/>
    <w:rsid w:val="004822A7"/>
    <w:rsid w:val="0048239B"/>
    <w:rsid w:val="00482834"/>
    <w:rsid w:val="00482BBD"/>
    <w:rsid w:val="00482C31"/>
    <w:rsid w:val="004831A3"/>
    <w:rsid w:val="0048374D"/>
    <w:rsid w:val="00483758"/>
    <w:rsid w:val="004838CA"/>
    <w:rsid w:val="0048432C"/>
    <w:rsid w:val="004843F9"/>
    <w:rsid w:val="004848A1"/>
    <w:rsid w:val="00484FD5"/>
    <w:rsid w:val="004859D3"/>
    <w:rsid w:val="00485F83"/>
    <w:rsid w:val="004860B6"/>
    <w:rsid w:val="00486140"/>
    <w:rsid w:val="0048770D"/>
    <w:rsid w:val="004877B8"/>
    <w:rsid w:val="00487C22"/>
    <w:rsid w:val="00487D34"/>
    <w:rsid w:val="004900D9"/>
    <w:rsid w:val="00490118"/>
    <w:rsid w:val="00490BC3"/>
    <w:rsid w:val="00490BDA"/>
    <w:rsid w:val="004910DF"/>
    <w:rsid w:val="00491B2C"/>
    <w:rsid w:val="00491C77"/>
    <w:rsid w:val="00492045"/>
    <w:rsid w:val="0049239F"/>
    <w:rsid w:val="00492AA2"/>
    <w:rsid w:val="00492F01"/>
    <w:rsid w:val="00493172"/>
    <w:rsid w:val="00493BF8"/>
    <w:rsid w:val="00493ECF"/>
    <w:rsid w:val="004943BF"/>
    <w:rsid w:val="00494DB5"/>
    <w:rsid w:val="00495181"/>
    <w:rsid w:val="00495402"/>
    <w:rsid w:val="0049558A"/>
    <w:rsid w:val="00495834"/>
    <w:rsid w:val="00495A27"/>
    <w:rsid w:val="00495B68"/>
    <w:rsid w:val="00495C2C"/>
    <w:rsid w:val="00495E00"/>
    <w:rsid w:val="004960DF"/>
    <w:rsid w:val="00496263"/>
    <w:rsid w:val="0049685F"/>
    <w:rsid w:val="00496A1E"/>
    <w:rsid w:val="004974A2"/>
    <w:rsid w:val="0049770D"/>
    <w:rsid w:val="00497750"/>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C0E"/>
    <w:rsid w:val="004A3D2F"/>
    <w:rsid w:val="004A3E7A"/>
    <w:rsid w:val="004A48E2"/>
    <w:rsid w:val="004A4F19"/>
    <w:rsid w:val="004A4F6D"/>
    <w:rsid w:val="004A4F80"/>
    <w:rsid w:val="004A522D"/>
    <w:rsid w:val="004A5F36"/>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0A3"/>
    <w:rsid w:val="004B7280"/>
    <w:rsid w:val="004B7AC0"/>
    <w:rsid w:val="004B7BA2"/>
    <w:rsid w:val="004B7CC1"/>
    <w:rsid w:val="004C04D9"/>
    <w:rsid w:val="004C05AD"/>
    <w:rsid w:val="004C0850"/>
    <w:rsid w:val="004C0857"/>
    <w:rsid w:val="004C0E43"/>
    <w:rsid w:val="004C147B"/>
    <w:rsid w:val="004C1AB2"/>
    <w:rsid w:val="004C1F0F"/>
    <w:rsid w:val="004C2853"/>
    <w:rsid w:val="004C3057"/>
    <w:rsid w:val="004C3C92"/>
    <w:rsid w:val="004C4115"/>
    <w:rsid w:val="004C43DB"/>
    <w:rsid w:val="004C469A"/>
    <w:rsid w:val="004C47F9"/>
    <w:rsid w:val="004C4900"/>
    <w:rsid w:val="004C4CF6"/>
    <w:rsid w:val="004C5061"/>
    <w:rsid w:val="004C5C3B"/>
    <w:rsid w:val="004C5C6B"/>
    <w:rsid w:val="004C6114"/>
    <w:rsid w:val="004C6307"/>
    <w:rsid w:val="004C6949"/>
    <w:rsid w:val="004C69CF"/>
    <w:rsid w:val="004C7495"/>
    <w:rsid w:val="004C74E6"/>
    <w:rsid w:val="004D0024"/>
    <w:rsid w:val="004D0614"/>
    <w:rsid w:val="004D13B9"/>
    <w:rsid w:val="004D16F6"/>
    <w:rsid w:val="004D19AD"/>
    <w:rsid w:val="004D1BE3"/>
    <w:rsid w:val="004D1EB1"/>
    <w:rsid w:val="004D1F83"/>
    <w:rsid w:val="004D2158"/>
    <w:rsid w:val="004D21A7"/>
    <w:rsid w:val="004D255A"/>
    <w:rsid w:val="004D261C"/>
    <w:rsid w:val="004D2696"/>
    <w:rsid w:val="004D26DB"/>
    <w:rsid w:val="004D3381"/>
    <w:rsid w:val="004D3610"/>
    <w:rsid w:val="004D390D"/>
    <w:rsid w:val="004D3B73"/>
    <w:rsid w:val="004D40C2"/>
    <w:rsid w:val="004D4540"/>
    <w:rsid w:val="004D4C84"/>
    <w:rsid w:val="004D52DC"/>
    <w:rsid w:val="004D59C6"/>
    <w:rsid w:val="004D5AE9"/>
    <w:rsid w:val="004D5C91"/>
    <w:rsid w:val="004D5F68"/>
    <w:rsid w:val="004D6533"/>
    <w:rsid w:val="004D67E4"/>
    <w:rsid w:val="004D6B48"/>
    <w:rsid w:val="004D6C5B"/>
    <w:rsid w:val="004D723D"/>
    <w:rsid w:val="004D7871"/>
    <w:rsid w:val="004D7ABB"/>
    <w:rsid w:val="004E000C"/>
    <w:rsid w:val="004E0408"/>
    <w:rsid w:val="004E0699"/>
    <w:rsid w:val="004E1821"/>
    <w:rsid w:val="004E19B9"/>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659"/>
    <w:rsid w:val="004E789C"/>
    <w:rsid w:val="004E7A0E"/>
    <w:rsid w:val="004E7A65"/>
    <w:rsid w:val="004E7AEF"/>
    <w:rsid w:val="004E7F14"/>
    <w:rsid w:val="004F0486"/>
    <w:rsid w:val="004F0563"/>
    <w:rsid w:val="004F0A14"/>
    <w:rsid w:val="004F0C1C"/>
    <w:rsid w:val="004F10AF"/>
    <w:rsid w:val="004F1142"/>
    <w:rsid w:val="004F15FC"/>
    <w:rsid w:val="004F1974"/>
    <w:rsid w:val="004F260D"/>
    <w:rsid w:val="004F2BC0"/>
    <w:rsid w:val="004F30C8"/>
    <w:rsid w:val="004F32DA"/>
    <w:rsid w:val="004F3359"/>
    <w:rsid w:val="004F38F7"/>
    <w:rsid w:val="004F3DC4"/>
    <w:rsid w:val="004F405D"/>
    <w:rsid w:val="004F42CB"/>
    <w:rsid w:val="004F448E"/>
    <w:rsid w:val="004F4600"/>
    <w:rsid w:val="004F473F"/>
    <w:rsid w:val="004F4855"/>
    <w:rsid w:val="004F4A04"/>
    <w:rsid w:val="004F4C1D"/>
    <w:rsid w:val="004F4CD0"/>
    <w:rsid w:val="004F4D99"/>
    <w:rsid w:val="004F4F6D"/>
    <w:rsid w:val="004F4F84"/>
    <w:rsid w:val="004F50BF"/>
    <w:rsid w:val="004F5807"/>
    <w:rsid w:val="004F596C"/>
    <w:rsid w:val="004F5B10"/>
    <w:rsid w:val="004F60FB"/>
    <w:rsid w:val="004F649F"/>
    <w:rsid w:val="004F6621"/>
    <w:rsid w:val="004F68B5"/>
    <w:rsid w:val="004F6AAD"/>
    <w:rsid w:val="004F6C98"/>
    <w:rsid w:val="004F78D8"/>
    <w:rsid w:val="004F7901"/>
    <w:rsid w:val="00500220"/>
    <w:rsid w:val="00500543"/>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10B81"/>
    <w:rsid w:val="00511241"/>
    <w:rsid w:val="00512072"/>
    <w:rsid w:val="0051275B"/>
    <w:rsid w:val="005129E1"/>
    <w:rsid w:val="00512D4C"/>
    <w:rsid w:val="005130FA"/>
    <w:rsid w:val="0051365C"/>
    <w:rsid w:val="005137E8"/>
    <w:rsid w:val="00513872"/>
    <w:rsid w:val="005142BD"/>
    <w:rsid w:val="00514309"/>
    <w:rsid w:val="00514342"/>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302"/>
    <w:rsid w:val="005213BD"/>
    <w:rsid w:val="005215E0"/>
    <w:rsid w:val="005221E3"/>
    <w:rsid w:val="0052254F"/>
    <w:rsid w:val="005225C4"/>
    <w:rsid w:val="00522B19"/>
    <w:rsid w:val="005230E3"/>
    <w:rsid w:val="00523956"/>
    <w:rsid w:val="0052419D"/>
    <w:rsid w:val="00524627"/>
    <w:rsid w:val="00524C31"/>
    <w:rsid w:val="00524C4E"/>
    <w:rsid w:val="00524C5F"/>
    <w:rsid w:val="00524E8A"/>
    <w:rsid w:val="005257E0"/>
    <w:rsid w:val="005258A9"/>
    <w:rsid w:val="00525A58"/>
    <w:rsid w:val="00525ABA"/>
    <w:rsid w:val="00526849"/>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0F20"/>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4BC9"/>
    <w:rsid w:val="00545395"/>
    <w:rsid w:val="005455C1"/>
    <w:rsid w:val="005457C5"/>
    <w:rsid w:val="005457F0"/>
    <w:rsid w:val="0054585F"/>
    <w:rsid w:val="00545ED8"/>
    <w:rsid w:val="0054615F"/>
    <w:rsid w:val="00546427"/>
    <w:rsid w:val="0054674E"/>
    <w:rsid w:val="00546851"/>
    <w:rsid w:val="0054750A"/>
    <w:rsid w:val="00547893"/>
    <w:rsid w:val="00547A70"/>
    <w:rsid w:val="00547A8E"/>
    <w:rsid w:val="00547B35"/>
    <w:rsid w:val="00550495"/>
    <w:rsid w:val="005507F2"/>
    <w:rsid w:val="00550B0A"/>
    <w:rsid w:val="00550B4C"/>
    <w:rsid w:val="00550D5E"/>
    <w:rsid w:val="00550FB6"/>
    <w:rsid w:val="00550FDD"/>
    <w:rsid w:val="00551300"/>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1E99"/>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26B"/>
    <w:rsid w:val="0056637D"/>
    <w:rsid w:val="00566518"/>
    <w:rsid w:val="00566B1D"/>
    <w:rsid w:val="005671F2"/>
    <w:rsid w:val="0056780E"/>
    <w:rsid w:val="00567B0D"/>
    <w:rsid w:val="005703D9"/>
    <w:rsid w:val="00570531"/>
    <w:rsid w:val="00571100"/>
    <w:rsid w:val="005719EB"/>
    <w:rsid w:val="00571AE6"/>
    <w:rsid w:val="00571E22"/>
    <w:rsid w:val="00571FBA"/>
    <w:rsid w:val="005720BF"/>
    <w:rsid w:val="0057265D"/>
    <w:rsid w:val="00572729"/>
    <w:rsid w:val="00573193"/>
    <w:rsid w:val="0057323E"/>
    <w:rsid w:val="00573521"/>
    <w:rsid w:val="0057385B"/>
    <w:rsid w:val="00573E58"/>
    <w:rsid w:val="0057428B"/>
    <w:rsid w:val="00574629"/>
    <w:rsid w:val="005748E7"/>
    <w:rsid w:val="0057514C"/>
    <w:rsid w:val="00575155"/>
    <w:rsid w:val="005757AF"/>
    <w:rsid w:val="0057630C"/>
    <w:rsid w:val="0057632C"/>
    <w:rsid w:val="0057641E"/>
    <w:rsid w:val="00576678"/>
    <w:rsid w:val="005769A0"/>
    <w:rsid w:val="00576FB0"/>
    <w:rsid w:val="0057734E"/>
    <w:rsid w:val="005778ED"/>
    <w:rsid w:val="0058002B"/>
    <w:rsid w:val="005809B6"/>
    <w:rsid w:val="005810DD"/>
    <w:rsid w:val="005815AD"/>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5A1"/>
    <w:rsid w:val="00597973"/>
    <w:rsid w:val="005A143F"/>
    <w:rsid w:val="005A22E4"/>
    <w:rsid w:val="005A2D39"/>
    <w:rsid w:val="005A2DF6"/>
    <w:rsid w:val="005A3049"/>
    <w:rsid w:val="005A3306"/>
    <w:rsid w:val="005A3406"/>
    <w:rsid w:val="005A38D6"/>
    <w:rsid w:val="005A4184"/>
    <w:rsid w:val="005A4780"/>
    <w:rsid w:val="005A4BCE"/>
    <w:rsid w:val="005A4D7F"/>
    <w:rsid w:val="005A527C"/>
    <w:rsid w:val="005A5389"/>
    <w:rsid w:val="005A5856"/>
    <w:rsid w:val="005A585A"/>
    <w:rsid w:val="005A5AB2"/>
    <w:rsid w:val="005A5CA2"/>
    <w:rsid w:val="005A60EB"/>
    <w:rsid w:val="005A75B1"/>
    <w:rsid w:val="005A7E78"/>
    <w:rsid w:val="005B10CB"/>
    <w:rsid w:val="005B121D"/>
    <w:rsid w:val="005B150C"/>
    <w:rsid w:val="005B1628"/>
    <w:rsid w:val="005B16DF"/>
    <w:rsid w:val="005B17BB"/>
    <w:rsid w:val="005B182C"/>
    <w:rsid w:val="005B2635"/>
    <w:rsid w:val="005B2CF0"/>
    <w:rsid w:val="005B2E57"/>
    <w:rsid w:val="005B338D"/>
    <w:rsid w:val="005B3971"/>
    <w:rsid w:val="005B39DF"/>
    <w:rsid w:val="005B3A75"/>
    <w:rsid w:val="005B3F08"/>
    <w:rsid w:val="005B40D8"/>
    <w:rsid w:val="005B486F"/>
    <w:rsid w:val="005B49F6"/>
    <w:rsid w:val="005B5078"/>
    <w:rsid w:val="005B5385"/>
    <w:rsid w:val="005B5389"/>
    <w:rsid w:val="005B567D"/>
    <w:rsid w:val="005B5D50"/>
    <w:rsid w:val="005B648D"/>
    <w:rsid w:val="005B6C31"/>
    <w:rsid w:val="005B6DE4"/>
    <w:rsid w:val="005B6E88"/>
    <w:rsid w:val="005B7363"/>
    <w:rsid w:val="005B76CF"/>
    <w:rsid w:val="005B777E"/>
    <w:rsid w:val="005B7BBB"/>
    <w:rsid w:val="005B7F43"/>
    <w:rsid w:val="005C07E6"/>
    <w:rsid w:val="005C09A2"/>
    <w:rsid w:val="005C0A07"/>
    <w:rsid w:val="005C0BAA"/>
    <w:rsid w:val="005C0E12"/>
    <w:rsid w:val="005C1159"/>
    <w:rsid w:val="005C254C"/>
    <w:rsid w:val="005C25AC"/>
    <w:rsid w:val="005C2B04"/>
    <w:rsid w:val="005C3076"/>
    <w:rsid w:val="005C3215"/>
    <w:rsid w:val="005C3478"/>
    <w:rsid w:val="005C36AD"/>
    <w:rsid w:val="005C36ED"/>
    <w:rsid w:val="005C38AA"/>
    <w:rsid w:val="005C3A65"/>
    <w:rsid w:val="005C3F9F"/>
    <w:rsid w:val="005C3FFC"/>
    <w:rsid w:val="005C41CA"/>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C7C1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3839"/>
    <w:rsid w:val="005D4904"/>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51B"/>
    <w:rsid w:val="005E1786"/>
    <w:rsid w:val="005E1CEA"/>
    <w:rsid w:val="005E2129"/>
    <w:rsid w:val="005E2150"/>
    <w:rsid w:val="005E252E"/>
    <w:rsid w:val="005E262D"/>
    <w:rsid w:val="005E279B"/>
    <w:rsid w:val="005E2CA9"/>
    <w:rsid w:val="005E2F8E"/>
    <w:rsid w:val="005E35B3"/>
    <w:rsid w:val="005E3BA1"/>
    <w:rsid w:val="005E3C66"/>
    <w:rsid w:val="005E48AA"/>
    <w:rsid w:val="005E4BDC"/>
    <w:rsid w:val="005E51EC"/>
    <w:rsid w:val="005E536F"/>
    <w:rsid w:val="005E5652"/>
    <w:rsid w:val="005E5790"/>
    <w:rsid w:val="005E588A"/>
    <w:rsid w:val="005E5C7E"/>
    <w:rsid w:val="005E5CAE"/>
    <w:rsid w:val="005E6E01"/>
    <w:rsid w:val="005E6F4E"/>
    <w:rsid w:val="005E7268"/>
    <w:rsid w:val="005E7452"/>
    <w:rsid w:val="005F01FB"/>
    <w:rsid w:val="005F0B7D"/>
    <w:rsid w:val="005F0D85"/>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3A"/>
    <w:rsid w:val="005F7F36"/>
    <w:rsid w:val="00600371"/>
    <w:rsid w:val="00600462"/>
    <w:rsid w:val="006005CA"/>
    <w:rsid w:val="0060090C"/>
    <w:rsid w:val="0060099F"/>
    <w:rsid w:val="00600E75"/>
    <w:rsid w:val="00600F2E"/>
    <w:rsid w:val="006011CA"/>
    <w:rsid w:val="0060165F"/>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5D6"/>
    <w:rsid w:val="00605C47"/>
    <w:rsid w:val="00605CBD"/>
    <w:rsid w:val="006061F9"/>
    <w:rsid w:val="006069D1"/>
    <w:rsid w:val="00606DB2"/>
    <w:rsid w:val="00606E67"/>
    <w:rsid w:val="006072D5"/>
    <w:rsid w:val="006078FA"/>
    <w:rsid w:val="00611010"/>
    <w:rsid w:val="00611445"/>
    <w:rsid w:val="00611461"/>
    <w:rsid w:val="00611BC7"/>
    <w:rsid w:val="00611F42"/>
    <w:rsid w:val="00611FC2"/>
    <w:rsid w:val="0061209D"/>
    <w:rsid w:val="006122DF"/>
    <w:rsid w:val="0061231F"/>
    <w:rsid w:val="006123FE"/>
    <w:rsid w:val="00612413"/>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6E83"/>
    <w:rsid w:val="0061747B"/>
    <w:rsid w:val="006176E8"/>
    <w:rsid w:val="00617BB6"/>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34C"/>
    <w:rsid w:val="00626809"/>
    <w:rsid w:val="00626E22"/>
    <w:rsid w:val="00626E78"/>
    <w:rsid w:val="006277F0"/>
    <w:rsid w:val="00627E1A"/>
    <w:rsid w:val="00630263"/>
    <w:rsid w:val="0063079A"/>
    <w:rsid w:val="00630BFC"/>
    <w:rsid w:val="006313F5"/>
    <w:rsid w:val="00631A22"/>
    <w:rsid w:val="00632098"/>
    <w:rsid w:val="006326B6"/>
    <w:rsid w:val="00632A7C"/>
    <w:rsid w:val="006337CF"/>
    <w:rsid w:val="006339CF"/>
    <w:rsid w:val="00633DCA"/>
    <w:rsid w:val="00633EBC"/>
    <w:rsid w:val="0063407D"/>
    <w:rsid w:val="00634321"/>
    <w:rsid w:val="0063466E"/>
    <w:rsid w:val="006346DA"/>
    <w:rsid w:val="006350DD"/>
    <w:rsid w:val="006351FE"/>
    <w:rsid w:val="006359A0"/>
    <w:rsid w:val="00635C74"/>
    <w:rsid w:val="00636106"/>
    <w:rsid w:val="0063623D"/>
    <w:rsid w:val="00636E8C"/>
    <w:rsid w:val="006371F8"/>
    <w:rsid w:val="006374D2"/>
    <w:rsid w:val="00637509"/>
    <w:rsid w:val="006377DF"/>
    <w:rsid w:val="006401DE"/>
    <w:rsid w:val="00640336"/>
    <w:rsid w:val="00640382"/>
    <w:rsid w:val="006404D3"/>
    <w:rsid w:val="00640515"/>
    <w:rsid w:val="006406C5"/>
    <w:rsid w:val="006407D9"/>
    <w:rsid w:val="006409BE"/>
    <w:rsid w:val="00640A3E"/>
    <w:rsid w:val="00640C41"/>
    <w:rsid w:val="00640E88"/>
    <w:rsid w:val="006410E4"/>
    <w:rsid w:val="0064117F"/>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9E2"/>
    <w:rsid w:val="006459ED"/>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1EA"/>
    <w:rsid w:val="00652356"/>
    <w:rsid w:val="006527C9"/>
    <w:rsid w:val="00652FD7"/>
    <w:rsid w:val="006545D7"/>
    <w:rsid w:val="00654BAE"/>
    <w:rsid w:val="00654BDE"/>
    <w:rsid w:val="00654CE4"/>
    <w:rsid w:val="00654EF6"/>
    <w:rsid w:val="006555D2"/>
    <w:rsid w:val="00655CCC"/>
    <w:rsid w:val="006562D0"/>
    <w:rsid w:val="006563F3"/>
    <w:rsid w:val="006566AA"/>
    <w:rsid w:val="0065671C"/>
    <w:rsid w:val="00656F28"/>
    <w:rsid w:val="006573BE"/>
    <w:rsid w:val="00657EA6"/>
    <w:rsid w:val="0066038B"/>
    <w:rsid w:val="00660BFA"/>
    <w:rsid w:val="00660CB0"/>
    <w:rsid w:val="00661066"/>
    <w:rsid w:val="00661608"/>
    <w:rsid w:val="006616FB"/>
    <w:rsid w:val="00662949"/>
    <w:rsid w:val="00662CA5"/>
    <w:rsid w:val="0066355E"/>
    <w:rsid w:val="00663580"/>
    <w:rsid w:val="00663607"/>
    <w:rsid w:val="00663DFF"/>
    <w:rsid w:val="00663E55"/>
    <w:rsid w:val="00663E99"/>
    <w:rsid w:val="006640E6"/>
    <w:rsid w:val="00664277"/>
    <w:rsid w:val="006644BB"/>
    <w:rsid w:val="0066452B"/>
    <w:rsid w:val="00664AA1"/>
    <w:rsid w:val="00664DC9"/>
    <w:rsid w:val="00664FE6"/>
    <w:rsid w:val="0066581A"/>
    <w:rsid w:val="006659AB"/>
    <w:rsid w:val="006659D5"/>
    <w:rsid w:val="00665CD1"/>
    <w:rsid w:val="00665E22"/>
    <w:rsid w:val="00665EA2"/>
    <w:rsid w:val="0066673C"/>
    <w:rsid w:val="00666D8E"/>
    <w:rsid w:val="0066721F"/>
    <w:rsid w:val="00667265"/>
    <w:rsid w:val="006672F9"/>
    <w:rsid w:val="00667310"/>
    <w:rsid w:val="006676A1"/>
    <w:rsid w:val="0066775D"/>
    <w:rsid w:val="00667EC1"/>
    <w:rsid w:val="0067002B"/>
    <w:rsid w:val="0067038F"/>
    <w:rsid w:val="00670C2F"/>
    <w:rsid w:val="00670E21"/>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080"/>
    <w:rsid w:val="00676458"/>
    <w:rsid w:val="006765D1"/>
    <w:rsid w:val="006766BB"/>
    <w:rsid w:val="006767A3"/>
    <w:rsid w:val="00676984"/>
    <w:rsid w:val="0067704A"/>
    <w:rsid w:val="006772D2"/>
    <w:rsid w:val="006773DB"/>
    <w:rsid w:val="0067754A"/>
    <w:rsid w:val="00677650"/>
    <w:rsid w:val="00677A30"/>
    <w:rsid w:val="00677D1E"/>
    <w:rsid w:val="006800A3"/>
    <w:rsid w:val="006806EE"/>
    <w:rsid w:val="0068092A"/>
    <w:rsid w:val="0068093E"/>
    <w:rsid w:val="00680E3C"/>
    <w:rsid w:val="006819B7"/>
    <w:rsid w:val="006820D2"/>
    <w:rsid w:val="00682544"/>
    <w:rsid w:val="006825B6"/>
    <w:rsid w:val="00682846"/>
    <w:rsid w:val="006830EF"/>
    <w:rsid w:val="006832C8"/>
    <w:rsid w:val="006834D6"/>
    <w:rsid w:val="0068360F"/>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3C58"/>
    <w:rsid w:val="00694AD3"/>
    <w:rsid w:val="00694E22"/>
    <w:rsid w:val="00695271"/>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2C62"/>
    <w:rsid w:val="006A3412"/>
    <w:rsid w:val="006A40A6"/>
    <w:rsid w:val="006A42CC"/>
    <w:rsid w:val="006A464C"/>
    <w:rsid w:val="006A4916"/>
    <w:rsid w:val="006A4B26"/>
    <w:rsid w:val="006A4C58"/>
    <w:rsid w:val="006A4CD3"/>
    <w:rsid w:val="006A5414"/>
    <w:rsid w:val="006A55A3"/>
    <w:rsid w:val="006A5DBD"/>
    <w:rsid w:val="006A5EBB"/>
    <w:rsid w:val="006A6273"/>
    <w:rsid w:val="006A6334"/>
    <w:rsid w:val="006A6605"/>
    <w:rsid w:val="006A66BD"/>
    <w:rsid w:val="006A6962"/>
    <w:rsid w:val="006A6D1E"/>
    <w:rsid w:val="006A7648"/>
    <w:rsid w:val="006A76A7"/>
    <w:rsid w:val="006A7800"/>
    <w:rsid w:val="006A789B"/>
    <w:rsid w:val="006A78D9"/>
    <w:rsid w:val="006A7DD0"/>
    <w:rsid w:val="006A7FCD"/>
    <w:rsid w:val="006B00D5"/>
    <w:rsid w:val="006B0358"/>
    <w:rsid w:val="006B0F30"/>
    <w:rsid w:val="006B11FA"/>
    <w:rsid w:val="006B1392"/>
    <w:rsid w:val="006B17BC"/>
    <w:rsid w:val="006B1855"/>
    <w:rsid w:val="006B231E"/>
    <w:rsid w:val="006B2877"/>
    <w:rsid w:val="006B2893"/>
    <w:rsid w:val="006B38FD"/>
    <w:rsid w:val="006B3CDF"/>
    <w:rsid w:val="006B3E5B"/>
    <w:rsid w:val="006B456F"/>
    <w:rsid w:val="006B49F1"/>
    <w:rsid w:val="006B5413"/>
    <w:rsid w:val="006B5414"/>
    <w:rsid w:val="006B54F2"/>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1227"/>
    <w:rsid w:val="006C12B6"/>
    <w:rsid w:val="006C137C"/>
    <w:rsid w:val="006C1412"/>
    <w:rsid w:val="006C14DD"/>
    <w:rsid w:val="006C15D9"/>
    <w:rsid w:val="006C177D"/>
    <w:rsid w:val="006C1D63"/>
    <w:rsid w:val="006C1FDD"/>
    <w:rsid w:val="006C247C"/>
    <w:rsid w:val="006C2599"/>
    <w:rsid w:val="006C2E2C"/>
    <w:rsid w:val="006C3583"/>
    <w:rsid w:val="006C393A"/>
    <w:rsid w:val="006C3E0A"/>
    <w:rsid w:val="006C4C17"/>
    <w:rsid w:val="006C533A"/>
    <w:rsid w:val="006C5571"/>
    <w:rsid w:val="006C5904"/>
    <w:rsid w:val="006C5B9B"/>
    <w:rsid w:val="006C5CC4"/>
    <w:rsid w:val="006C6454"/>
    <w:rsid w:val="006C6904"/>
    <w:rsid w:val="006C697F"/>
    <w:rsid w:val="006C6B15"/>
    <w:rsid w:val="006C6EC7"/>
    <w:rsid w:val="006C72DD"/>
    <w:rsid w:val="006C73D3"/>
    <w:rsid w:val="006C7507"/>
    <w:rsid w:val="006C7771"/>
    <w:rsid w:val="006C7BE5"/>
    <w:rsid w:val="006C7D05"/>
    <w:rsid w:val="006C7F94"/>
    <w:rsid w:val="006D0A16"/>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2EFA"/>
    <w:rsid w:val="006D3C67"/>
    <w:rsid w:val="006D3E32"/>
    <w:rsid w:val="006D4A20"/>
    <w:rsid w:val="006D4B11"/>
    <w:rsid w:val="006D4CF0"/>
    <w:rsid w:val="006D4DFF"/>
    <w:rsid w:val="006D550F"/>
    <w:rsid w:val="006D5568"/>
    <w:rsid w:val="006D5571"/>
    <w:rsid w:val="006D5EDF"/>
    <w:rsid w:val="006D62B8"/>
    <w:rsid w:val="006D6525"/>
    <w:rsid w:val="006D6CD4"/>
    <w:rsid w:val="006D711A"/>
    <w:rsid w:val="006D759E"/>
    <w:rsid w:val="006D75DB"/>
    <w:rsid w:val="006D76E6"/>
    <w:rsid w:val="006D7819"/>
    <w:rsid w:val="006E00CA"/>
    <w:rsid w:val="006E05E3"/>
    <w:rsid w:val="006E097F"/>
    <w:rsid w:val="006E0E3D"/>
    <w:rsid w:val="006E0F8D"/>
    <w:rsid w:val="006E1147"/>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0DD"/>
    <w:rsid w:val="006E55DF"/>
    <w:rsid w:val="006E5CE9"/>
    <w:rsid w:val="006E5DF8"/>
    <w:rsid w:val="006E5E74"/>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313"/>
    <w:rsid w:val="00702755"/>
    <w:rsid w:val="007027E3"/>
    <w:rsid w:val="007027E9"/>
    <w:rsid w:val="0070287F"/>
    <w:rsid w:val="00702FD5"/>
    <w:rsid w:val="007032CA"/>
    <w:rsid w:val="00703553"/>
    <w:rsid w:val="007035DC"/>
    <w:rsid w:val="007038F8"/>
    <w:rsid w:val="00703BAB"/>
    <w:rsid w:val="00703D6E"/>
    <w:rsid w:val="00704F37"/>
    <w:rsid w:val="00705EF6"/>
    <w:rsid w:val="007060CF"/>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ADC"/>
    <w:rsid w:val="00713E18"/>
    <w:rsid w:val="00714093"/>
    <w:rsid w:val="00714593"/>
    <w:rsid w:val="00714598"/>
    <w:rsid w:val="00715076"/>
    <w:rsid w:val="00715326"/>
    <w:rsid w:val="007153BB"/>
    <w:rsid w:val="00715799"/>
    <w:rsid w:val="00715B99"/>
    <w:rsid w:val="0071711A"/>
    <w:rsid w:val="0071791A"/>
    <w:rsid w:val="00717C0C"/>
    <w:rsid w:val="00717CC1"/>
    <w:rsid w:val="00717F14"/>
    <w:rsid w:val="00720008"/>
    <w:rsid w:val="0072024F"/>
    <w:rsid w:val="0072034F"/>
    <w:rsid w:val="0072054F"/>
    <w:rsid w:val="00720D17"/>
    <w:rsid w:val="00721099"/>
    <w:rsid w:val="00721626"/>
    <w:rsid w:val="00721773"/>
    <w:rsid w:val="0072177B"/>
    <w:rsid w:val="007218D7"/>
    <w:rsid w:val="00721925"/>
    <w:rsid w:val="00721C88"/>
    <w:rsid w:val="00721FED"/>
    <w:rsid w:val="00722237"/>
    <w:rsid w:val="00722543"/>
    <w:rsid w:val="00722915"/>
    <w:rsid w:val="00722EB4"/>
    <w:rsid w:val="00722EBA"/>
    <w:rsid w:val="00723170"/>
    <w:rsid w:val="00723B70"/>
    <w:rsid w:val="007244BA"/>
    <w:rsid w:val="00724756"/>
    <w:rsid w:val="00724E53"/>
    <w:rsid w:val="0072535D"/>
    <w:rsid w:val="00725689"/>
    <w:rsid w:val="007259EF"/>
    <w:rsid w:val="0072652D"/>
    <w:rsid w:val="00726F58"/>
    <w:rsid w:val="007276FE"/>
    <w:rsid w:val="0073012E"/>
    <w:rsid w:val="007306CA"/>
    <w:rsid w:val="00730817"/>
    <w:rsid w:val="00730BA6"/>
    <w:rsid w:val="00730C4D"/>
    <w:rsid w:val="00730F79"/>
    <w:rsid w:val="007312E9"/>
    <w:rsid w:val="00731650"/>
    <w:rsid w:val="00731A54"/>
    <w:rsid w:val="00731A88"/>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439"/>
    <w:rsid w:val="00736944"/>
    <w:rsid w:val="00736A63"/>
    <w:rsid w:val="00736D76"/>
    <w:rsid w:val="00737085"/>
    <w:rsid w:val="00737AB0"/>
    <w:rsid w:val="007406E8"/>
    <w:rsid w:val="00740905"/>
    <w:rsid w:val="00740D07"/>
    <w:rsid w:val="00740D08"/>
    <w:rsid w:val="0074132B"/>
    <w:rsid w:val="0074155B"/>
    <w:rsid w:val="00741B84"/>
    <w:rsid w:val="00741CA7"/>
    <w:rsid w:val="007422E7"/>
    <w:rsid w:val="00742419"/>
    <w:rsid w:val="007427BF"/>
    <w:rsid w:val="00742C6B"/>
    <w:rsid w:val="00742CE6"/>
    <w:rsid w:val="00743AE4"/>
    <w:rsid w:val="00743D6F"/>
    <w:rsid w:val="0074495E"/>
    <w:rsid w:val="00744A17"/>
    <w:rsid w:val="00744C0B"/>
    <w:rsid w:val="00744E23"/>
    <w:rsid w:val="00744F08"/>
    <w:rsid w:val="00745192"/>
    <w:rsid w:val="00745421"/>
    <w:rsid w:val="007457B4"/>
    <w:rsid w:val="00745F15"/>
    <w:rsid w:val="00745FC7"/>
    <w:rsid w:val="00746185"/>
    <w:rsid w:val="00746482"/>
    <w:rsid w:val="0074655C"/>
    <w:rsid w:val="00746A18"/>
    <w:rsid w:val="00746C4B"/>
    <w:rsid w:val="00746DCD"/>
    <w:rsid w:val="00747053"/>
    <w:rsid w:val="00747106"/>
    <w:rsid w:val="0074733C"/>
    <w:rsid w:val="00747F28"/>
    <w:rsid w:val="00747F8A"/>
    <w:rsid w:val="00747FB9"/>
    <w:rsid w:val="00747FED"/>
    <w:rsid w:val="007507AB"/>
    <w:rsid w:val="00750DBD"/>
    <w:rsid w:val="00751024"/>
    <w:rsid w:val="007511BA"/>
    <w:rsid w:val="007514F3"/>
    <w:rsid w:val="00751FE8"/>
    <w:rsid w:val="007527D2"/>
    <w:rsid w:val="00752AC2"/>
    <w:rsid w:val="00752B9E"/>
    <w:rsid w:val="0075321D"/>
    <w:rsid w:val="00753FA6"/>
    <w:rsid w:val="007541E6"/>
    <w:rsid w:val="00754472"/>
    <w:rsid w:val="007547DE"/>
    <w:rsid w:val="00754C17"/>
    <w:rsid w:val="007554E8"/>
    <w:rsid w:val="00755700"/>
    <w:rsid w:val="00755890"/>
    <w:rsid w:val="00755B76"/>
    <w:rsid w:val="007562EF"/>
    <w:rsid w:val="007563C9"/>
    <w:rsid w:val="0075662D"/>
    <w:rsid w:val="00756BA2"/>
    <w:rsid w:val="00756C45"/>
    <w:rsid w:val="007578FE"/>
    <w:rsid w:val="00757B85"/>
    <w:rsid w:val="00757E63"/>
    <w:rsid w:val="007605E4"/>
    <w:rsid w:val="0076072A"/>
    <w:rsid w:val="007608C3"/>
    <w:rsid w:val="00761B1E"/>
    <w:rsid w:val="007623EB"/>
    <w:rsid w:val="0076258B"/>
    <w:rsid w:val="00762CE9"/>
    <w:rsid w:val="00762F17"/>
    <w:rsid w:val="0076344E"/>
    <w:rsid w:val="00763A71"/>
    <w:rsid w:val="007656A8"/>
    <w:rsid w:val="00765759"/>
    <w:rsid w:val="00765D17"/>
    <w:rsid w:val="00765F75"/>
    <w:rsid w:val="007662B2"/>
    <w:rsid w:val="007667A1"/>
    <w:rsid w:val="007669E0"/>
    <w:rsid w:val="00766DB0"/>
    <w:rsid w:val="00767321"/>
    <w:rsid w:val="00767CEB"/>
    <w:rsid w:val="00767E82"/>
    <w:rsid w:val="007700B0"/>
    <w:rsid w:val="007709DA"/>
    <w:rsid w:val="00770C53"/>
    <w:rsid w:val="00770E20"/>
    <w:rsid w:val="00771135"/>
    <w:rsid w:val="007713EE"/>
    <w:rsid w:val="007722A8"/>
    <w:rsid w:val="00772654"/>
    <w:rsid w:val="00772CD2"/>
    <w:rsid w:val="00772D23"/>
    <w:rsid w:val="00772FEB"/>
    <w:rsid w:val="0077344F"/>
    <w:rsid w:val="00773788"/>
    <w:rsid w:val="00773C2C"/>
    <w:rsid w:val="00774441"/>
    <w:rsid w:val="007752A9"/>
    <w:rsid w:val="007754A4"/>
    <w:rsid w:val="0077573C"/>
    <w:rsid w:val="00775746"/>
    <w:rsid w:val="007758E2"/>
    <w:rsid w:val="00775AAC"/>
    <w:rsid w:val="00775B76"/>
    <w:rsid w:val="00775E04"/>
    <w:rsid w:val="00775F9F"/>
    <w:rsid w:val="007762D5"/>
    <w:rsid w:val="00776590"/>
    <w:rsid w:val="0077677F"/>
    <w:rsid w:val="00776EE9"/>
    <w:rsid w:val="0077769A"/>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739"/>
    <w:rsid w:val="0078797B"/>
    <w:rsid w:val="007905AE"/>
    <w:rsid w:val="007907AE"/>
    <w:rsid w:val="00790966"/>
    <w:rsid w:val="007909A2"/>
    <w:rsid w:val="00790F7F"/>
    <w:rsid w:val="00791055"/>
    <w:rsid w:val="00791068"/>
    <w:rsid w:val="00791366"/>
    <w:rsid w:val="00791663"/>
    <w:rsid w:val="0079193D"/>
    <w:rsid w:val="00791ADB"/>
    <w:rsid w:val="00791C11"/>
    <w:rsid w:val="007921AC"/>
    <w:rsid w:val="007924C4"/>
    <w:rsid w:val="00792A77"/>
    <w:rsid w:val="00792C19"/>
    <w:rsid w:val="00792D43"/>
    <w:rsid w:val="007930C3"/>
    <w:rsid w:val="0079313D"/>
    <w:rsid w:val="00793574"/>
    <w:rsid w:val="00793942"/>
    <w:rsid w:val="007939AE"/>
    <w:rsid w:val="00793A5A"/>
    <w:rsid w:val="0079455B"/>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0F7E"/>
    <w:rsid w:val="007A13F1"/>
    <w:rsid w:val="007A143E"/>
    <w:rsid w:val="007A1619"/>
    <w:rsid w:val="007A1D8A"/>
    <w:rsid w:val="007A1E62"/>
    <w:rsid w:val="007A2043"/>
    <w:rsid w:val="007A2778"/>
    <w:rsid w:val="007A2A31"/>
    <w:rsid w:val="007A2E9B"/>
    <w:rsid w:val="007A352E"/>
    <w:rsid w:val="007A3E3E"/>
    <w:rsid w:val="007A45EF"/>
    <w:rsid w:val="007A4896"/>
    <w:rsid w:val="007A5CA4"/>
    <w:rsid w:val="007A5E38"/>
    <w:rsid w:val="007A6005"/>
    <w:rsid w:val="007A6050"/>
    <w:rsid w:val="007A618F"/>
    <w:rsid w:val="007A63BE"/>
    <w:rsid w:val="007A6871"/>
    <w:rsid w:val="007A688C"/>
    <w:rsid w:val="007A715D"/>
    <w:rsid w:val="007A721A"/>
    <w:rsid w:val="007A7369"/>
    <w:rsid w:val="007A7446"/>
    <w:rsid w:val="007A7525"/>
    <w:rsid w:val="007A7E9B"/>
    <w:rsid w:val="007B02DA"/>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5BC4"/>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83F"/>
    <w:rsid w:val="007C2157"/>
    <w:rsid w:val="007C236A"/>
    <w:rsid w:val="007C2429"/>
    <w:rsid w:val="007C2609"/>
    <w:rsid w:val="007C282B"/>
    <w:rsid w:val="007C28A6"/>
    <w:rsid w:val="007C28B1"/>
    <w:rsid w:val="007C32CF"/>
    <w:rsid w:val="007C32D4"/>
    <w:rsid w:val="007C334A"/>
    <w:rsid w:val="007C34C8"/>
    <w:rsid w:val="007C35E6"/>
    <w:rsid w:val="007C36B9"/>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414"/>
    <w:rsid w:val="007C794C"/>
    <w:rsid w:val="007C7FCC"/>
    <w:rsid w:val="007D09E0"/>
    <w:rsid w:val="007D1096"/>
    <w:rsid w:val="007D1284"/>
    <w:rsid w:val="007D12C0"/>
    <w:rsid w:val="007D13F7"/>
    <w:rsid w:val="007D1917"/>
    <w:rsid w:val="007D1EAC"/>
    <w:rsid w:val="007D29E3"/>
    <w:rsid w:val="007D29F7"/>
    <w:rsid w:val="007D2ACF"/>
    <w:rsid w:val="007D34E0"/>
    <w:rsid w:val="007D3A2E"/>
    <w:rsid w:val="007D3AAB"/>
    <w:rsid w:val="007D40B5"/>
    <w:rsid w:val="007D4641"/>
    <w:rsid w:val="007D57CD"/>
    <w:rsid w:val="007D5844"/>
    <w:rsid w:val="007D6046"/>
    <w:rsid w:val="007D63C8"/>
    <w:rsid w:val="007D65A0"/>
    <w:rsid w:val="007D6AEE"/>
    <w:rsid w:val="007D7110"/>
    <w:rsid w:val="007D733F"/>
    <w:rsid w:val="007D7343"/>
    <w:rsid w:val="007D74B7"/>
    <w:rsid w:val="007D74FB"/>
    <w:rsid w:val="007D784E"/>
    <w:rsid w:val="007D7A7C"/>
    <w:rsid w:val="007D7D82"/>
    <w:rsid w:val="007D7E2C"/>
    <w:rsid w:val="007E013D"/>
    <w:rsid w:val="007E0233"/>
    <w:rsid w:val="007E028E"/>
    <w:rsid w:val="007E08DF"/>
    <w:rsid w:val="007E0E82"/>
    <w:rsid w:val="007E124E"/>
    <w:rsid w:val="007E1703"/>
    <w:rsid w:val="007E18DB"/>
    <w:rsid w:val="007E1A61"/>
    <w:rsid w:val="007E1CCE"/>
    <w:rsid w:val="007E1F52"/>
    <w:rsid w:val="007E2500"/>
    <w:rsid w:val="007E2961"/>
    <w:rsid w:val="007E31A2"/>
    <w:rsid w:val="007E3DF7"/>
    <w:rsid w:val="007E3F5C"/>
    <w:rsid w:val="007E4433"/>
    <w:rsid w:val="007E4530"/>
    <w:rsid w:val="007E5332"/>
    <w:rsid w:val="007E53F0"/>
    <w:rsid w:val="007E562A"/>
    <w:rsid w:val="007E58C5"/>
    <w:rsid w:val="007E5958"/>
    <w:rsid w:val="007E5C0E"/>
    <w:rsid w:val="007E5DA7"/>
    <w:rsid w:val="007E5F51"/>
    <w:rsid w:val="007E6AD8"/>
    <w:rsid w:val="007E7C28"/>
    <w:rsid w:val="007E7C34"/>
    <w:rsid w:val="007E7D0B"/>
    <w:rsid w:val="007E7D4F"/>
    <w:rsid w:val="007F0108"/>
    <w:rsid w:val="007F02E5"/>
    <w:rsid w:val="007F0439"/>
    <w:rsid w:val="007F04ED"/>
    <w:rsid w:val="007F06AC"/>
    <w:rsid w:val="007F0B5C"/>
    <w:rsid w:val="007F1042"/>
    <w:rsid w:val="007F11E4"/>
    <w:rsid w:val="007F14F6"/>
    <w:rsid w:val="007F2020"/>
    <w:rsid w:val="007F27A9"/>
    <w:rsid w:val="007F2EAE"/>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5CA"/>
    <w:rsid w:val="00803792"/>
    <w:rsid w:val="00803AA5"/>
    <w:rsid w:val="00803BFA"/>
    <w:rsid w:val="00803C1E"/>
    <w:rsid w:val="00803FE1"/>
    <w:rsid w:val="00804092"/>
    <w:rsid w:val="00804242"/>
    <w:rsid w:val="0080457B"/>
    <w:rsid w:val="00804A51"/>
    <w:rsid w:val="00804C78"/>
    <w:rsid w:val="00804E67"/>
    <w:rsid w:val="00804F7C"/>
    <w:rsid w:val="008057CD"/>
    <w:rsid w:val="00805D34"/>
    <w:rsid w:val="00805F9F"/>
    <w:rsid w:val="00805FEE"/>
    <w:rsid w:val="00806438"/>
    <w:rsid w:val="008066CB"/>
    <w:rsid w:val="008067D8"/>
    <w:rsid w:val="008069EA"/>
    <w:rsid w:val="00806D82"/>
    <w:rsid w:val="00806F50"/>
    <w:rsid w:val="00807166"/>
    <w:rsid w:val="008072EF"/>
    <w:rsid w:val="0080732E"/>
    <w:rsid w:val="00807414"/>
    <w:rsid w:val="008077F3"/>
    <w:rsid w:val="00807C7D"/>
    <w:rsid w:val="00810220"/>
    <w:rsid w:val="0081062E"/>
    <w:rsid w:val="00810ACB"/>
    <w:rsid w:val="00811310"/>
    <w:rsid w:val="00811C9D"/>
    <w:rsid w:val="00811D74"/>
    <w:rsid w:val="0081209B"/>
    <w:rsid w:val="008121E3"/>
    <w:rsid w:val="00812D9E"/>
    <w:rsid w:val="00812E80"/>
    <w:rsid w:val="00812E9C"/>
    <w:rsid w:val="00813713"/>
    <w:rsid w:val="0081372B"/>
    <w:rsid w:val="008137A8"/>
    <w:rsid w:val="00814943"/>
    <w:rsid w:val="00814E53"/>
    <w:rsid w:val="00815058"/>
    <w:rsid w:val="00815271"/>
    <w:rsid w:val="008152E0"/>
    <w:rsid w:val="00816152"/>
    <w:rsid w:val="0081675F"/>
    <w:rsid w:val="00816949"/>
    <w:rsid w:val="00816984"/>
    <w:rsid w:val="00816E27"/>
    <w:rsid w:val="00817787"/>
    <w:rsid w:val="00820151"/>
    <w:rsid w:val="0082055C"/>
    <w:rsid w:val="008206FE"/>
    <w:rsid w:val="0082287F"/>
    <w:rsid w:val="00822F1E"/>
    <w:rsid w:val="00822FAF"/>
    <w:rsid w:val="008237B4"/>
    <w:rsid w:val="00823BCC"/>
    <w:rsid w:val="00823C1F"/>
    <w:rsid w:val="0082414F"/>
    <w:rsid w:val="00824FD2"/>
    <w:rsid w:val="008254FB"/>
    <w:rsid w:val="00825680"/>
    <w:rsid w:val="00825FD4"/>
    <w:rsid w:val="00826332"/>
    <w:rsid w:val="00826848"/>
    <w:rsid w:val="00826D9D"/>
    <w:rsid w:val="00827083"/>
    <w:rsid w:val="00827136"/>
    <w:rsid w:val="008275D5"/>
    <w:rsid w:val="00827A84"/>
    <w:rsid w:val="008302B3"/>
    <w:rsid w:val="008303C3"/>
    <w:rsid w:val="008304F7"/>
    <w:rsid w:val="008307BE"/>
    <w:rsid w:val="00830D84"/>
    <w:rsid w:val="008314E2"/>
    <w:rsid w:val="0083198D"/>
    <w:rsid w:val="00831BC2"/>
    <w:rsid w:val="00832C15"/>
    <w:rsid w:val="00832C19"/>
    <w:rsid w:val="00832D9B"/>
    <w:rsid w:val="00833020"/>
    <w:rsid w:val="00833185"/>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0CBF"/>
    <w:rsid w:val="0084121E"/>
    <w:rsid w:val="0084153B"/>
    <w:rsid w:val="00841923"/>
    <w:rsid w:val="00841B2E"/>
    <w:rsid w:val="0084248D"/>
    <w:rsid w:val="00842869"/>
    <w:rsid w:val="00842BE1"/>
    <w:rsid w:val="00842CD6"/>
    <w:rsid w:val="00842F01"/>
    <w:rsid w:val="008434FC"/>
    <w:rsid w:val="00844297"/>
    <w:rsid w:val="0084459A"/>
    <w:rsid w:val="008445B5"/>
    <w:rsid w:val="008446C4"/>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1BF8"/>
    <w:rsid w:val="00852369"/>
    <w:rsid w:val="008526FA"/>
    <w:rsid w:val="00852887"/>
    <w:rsid w:val="00852BA9"/>
    <w:rsid w:val="00852C1E"/>
    <w:rsid w:val="00852E8E"/>
    <w:rsid w:val="008539A9"/>
    <w:rsid w:val="00853A9F"/>
    <w:rsid w:val="00853DE9"/>
    <w:rsid w:val="00853E14"/>
    <w:rsid w:val="00853EED"/>
    <w:rsid w:val="00854544"/>
    <w:rsid w:val="008547D1"/>
    <w:rsid w:val="008549AF"/>
    <w:rsid w:val="00855637"/>
    <w:rsid w:val="008557D6"/>
    <w:rsid w:val="00855A74"/>
    <w:rsid w:val="00855E2E"/>
    <w:rsid w:val="00855E33"/>
    <w:rsid w:val="00855F51"/>
    <w:rsid w:val="00856459"/>
    <w:rsid w:val="00856DD4"/>
    <w:rsid w:val="00857272"/>
    <w:rsid w:val="00857331"/>
    <w:rsid w:val="00860077"/>
    <w:rsid w:val="00860283"/>
    <w:rsid w:val="0086058E"/>
    <w:rsid w:val="00860C34"/>
    <w:rsid w:val="00861196"/>
    <w:rsid w:val="008616A5"/>
    <w:rsid w:val="00861DF7"/>
    <w:rsid w:val="0086263A"/>
    <w:rsid w:val="00862F65"/>
    <w:rsid w:val="00862FC7"/>
    <w:rsid w:val="00863081"/>
    <w:rsid w:val="0086342F"/>
    <w:rsid w:val="0086360A"/>
    <w:rsid w:val="008638F0"/>
    <w:rsid w:val="00863A21"/>
    <w:rsid w:val="00863B9C"/>
    <w:rsid w:val="00864760"/>
    <w:rsid w:val="00864A63"/>
    <w:rsid w:val="00864A7D"/>
    <w:rsid w:val="008658E1"/>
    <w:rsid w:val="00865C99"/>
    <w:rsid w:val="00865D9B"/>
    <w:rsid w:val="0086614C"/>
    <w:rsid w:val="0086638D"/>
    <w:rsid w:val="008663D7"/>
    <w:rsid w:val="0086659C"/>
    <w:rsid w:val="008666EC"/>
    <w:rsid w:val="00867060"/>
    <w:rsid w:val="00867137"/>
    <w:rsid w:val="0086785E"/>
    <w:rsid w:val="00867997"/>
    <w:rsid w:val="008701E8"/>
    <w:rsid w:val="0087073A"/>
    <w:rsid w:val="0087115D"/>
    <w:rsid w:val="008711EA"/>
    <w:rsid w:val="00871235"/>
    <w:rsid w:val="00871C5A"/>
    <w:rsid w:val="00871CED"/>
    <w:rsid w:val="00871DC9"/>
    <w:rsid w:val="00871E74"/>
    <w:rsid w:val="00872119"/>
    <w:rsid w:val="008721DC"/>
    <w:rsid w:val="0087221C"/>
    <w:rsid w:val="0087262F"/>
    <w:rsid w:val="008726DF"/>
    <w:rsid w:val="00872B47"/>
    <w:rsid w:val="00872BAD"/>
    <w:rsid w:val="00872F22"/>
    <w:rsid w:val="00872F59"/>
    <w:rsid w:val="00873133"/>
    <w:rsid w:val="00873403"/>
    <w:rsid w:val="0087404B"/>
    <w:rsid w:val="00874583"/>
    <w:rsid w:val="00874A5E"/>
    <w:rsid w:val="00874B4C"/>
    <w:rsid w:val="00874F29"/>
    <w:rsid w:val="00875351"/>
    <w:rsid w:val="0087541F"/>
    <w:rsid w:val="00875D4D"/>
    <w:rsid w:val="008764A6"/>
    <w:rsid w:val="00876903"/>
    <w:rsid w:val="00876AEB"/>
    <w:rsid w:val="008773E4"/>
    <w:rsid w:val="008779C5"/>
    <w:rsid w:val="00877C13"/>
    <w:rsid w:val="00880FA5"/>
    <w:rsid w:val="008811CC"/>
    <w:rsid w:val="0088175C"/>
    <w:rsid w:val="008818EB"/>
    <w:rsid w:val="00881E57"/>
    <w:rsid w:val="00881EF2"/>
    <w:rsid w:val="00882A3B"/>
    <w:rsid w:val="00883F3D"/>
    <w:rsid w:val="00884539"/>
    <w:rsid w:val="008845B3"/>
    <w:rsid w:val="00884FAA"/>
    <w:rsid w:val="00885467"/>
    <w:rsid w:val="0088594B"/>
    <w:rsid w:val="00885BA7"/>
    <w:rsid w:val="008861A9"/>
    <w:rsid w:val="00886964"/>
    <w:rsid w:val="00886DC6"/>
    <w:rsid w:val="00886F07"/>
    <w:rsid w:val="00886F21"/>
    <w:rsid w:val="00887302"/>
    <w:rsid w:val="00890E77"/>
    <w:rsid w:val="00890E81"/>
    <w:rsid w:val="00890FE6"/>
    <w:rsid w:val="008910FD"/>
    <w:rsid w:val="008913E0"/>
    <w:rsid w:val="00891454"/>
    <w:rsid w:val="00891EEF"/>
    <w:rsid w:val="008920E9"/>
    <w:rsid w:val="008926DA"/>
    <w:rsid w:val="00892C82"/>
    <w:rsid w:val="00892CB0"/>
    <w:rsid w:val="00892D86"/>
    <w:rsid w:val="00892E08"/>
    <w:rsid w:val="00892E89"/>
    <w:rsid w:val="008932D5"/>
    <w:rsid w:val="00893493"/>
    <w:rsid w:val="00893686"/>
    <w:rsid w:val="00893B79"/>
    <w:rsid w:val="00893C15"/>
    <w:rsid w:val="00894190"/>
    <w:rsid w:val="0089431A"/>
    <w:rsid w:val="0089442D"/>
    <w:rsid w:val="00894E93"/>
    <w:rsid w:val="00895253"/>
    <w:rsid w:val="00895896"/>
    <w:rsid w:val="008959BF"/>
    <w:rsid w:val="00895C85"/>
    <w:rsid w:val="00895CF0"/>
    <w:rsid w:val="00895E0B"/>
    <w:rsid w:val="0089630C"/>
    <w:rsid w:val="00896666"/>
    <w:rsid w:val="00897630"/>
    <w:rsid w:val="008977AF"/>
    <w:rsid w:val="008A004D"/>
    <w:rsid w:val="008A0B6B"/>
    <w:rsid w:val="008A10DB"/>
    <w:rsid w:val="008A11E3"/>
    <w:rsid w:val="008A1319"/>
    <w:rsid w:val="008A1855"/>
    <w:rsid w:val="008A1D98"/>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0FE3"/>
    <w:rsid w:val="008C1510"/>
    <w:rsid w:val="008C26B2"/>
    <w:rsid w:val="008C29DD"/>
    <w:rsid w:val="008C3287"/>
    <w:rsid w:val="008C34B6"/>
    <w:rsid w:val="008C3773"/>
    <w:rsid w:val="008C3806"/>
    <w:rsid w:val="008C3AE0"/>
    <w:rsid w:val="008C3C72"/>
    <w:rsid w:val="008C3DBA"/>
    <w:rsid w:val="008C3F0B"/>
    <w:rsid w:val="008C3F7C"/>
    <w:rsid w:val="008C40A9"/>
    <w:rsid w:val="008C4844"/>
    <w:rsid w:val="008C5B54"/>
    <w:rsid w:val="008C5C83"/>
    <w:rsid w:val="008C618D"/>
    <w:rsid w:val="008C64AD"/>
    <w:rsid w:val="008C6762"/>
    <w:rsid w:val="008C6793"/>
    <w:rsid w:val="008C7537"/>
    <w:rsid w:val="008C7892"/>
    <w:rsid w:val="008C79B0"/>
    <w:rsid w:val="008C7C99"/>
    <w:rsid w:val="008C7CBE"/>
    <w:rsid w:val="008D09E4"/>
    <w:rsid w:val="008D126E"/>
    <w:rsid w:val="008D129B"/>
    <w:rsid w:val="008D1630"/>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3CA"/>
    <w:rsid w:val="008E44D2"/>
    <w:rsid w:val="008E4761"/>
    <w:rsid w:val="008E4A8A"/>
    <w:rsid w:val="008E4B64"/>
    <w:rsid w:val="008E4D07"/>
    <w:rsid w:val="008E4D66"/>
    <w:rsid w:val="008E58B9"/>
    <w:rsid w:val="008E5A5A"/>
    <w:rsid w:val="008E5B41"/>
    <w:rsid w:val="008E5F5E"/>
    <w:rsid w:val="008E6483"/>
    <w:rsid w:val="008E66C1"/>
    <w:rsid w:val="008E6934"/>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8BB"/>
    <w:rsid w:val="008F2B79"/>
    <w:rsid w:val="008F2DA1"/>
    <w:rsid w:val="008F3B8B"/>
    <w:rsid w:val="008F3FAC"/>
    <w:rsid w:val="008F4B52"/>
    <w:rsid w:val="008F53BA"/>
    <w:rsid w:val="008F55B0"/>
    <w:rsid w:val="008F6729"/>
    <w:rsid w:val="008F67F4"/>
    <w:rsid w:val="008F686A"/>
    <w:rsid w:val="008F6DC3"/>
    <w:rsid w:val="008F7515"/>
    <w:rsid w:val="008F7547"/>
    <w:rsid w:val="008F7ECC"/>
    <w:rsid w:val="0090088A"/>
    <w:rsid w:val="009008A3"/>
    <w:rsid w:val="009008E8"/>
    <w:rsid w:val="00900B9A"/>
    <w:rsid w:val="00900DA2"/>
    <w:rsid w:val="009011AE"/>
    <w:rsid w:val="009011B7"/>
    <w:rsid w:val="00901A90"/>
    <w:rsid w:val="00901D44"/>
    <w:rsid w:val="009021D7"/>
    <w:rsid w:val="0090269C"/>
    <w:rsid w:val="00902B00"/>
    <w:rsid w:val="00902BCF"/>
    <w:rsid w:val="00903D2A"/>
    <w:rsid w:val="00904B95"/>
    <w:rsid w:val="00905146"/>
    <w:rsid w:val="009051D6"/>
    <w:rsid w:val="0090527B"/>
    <w:rsid w:val="0090532F"/>
    <w:rsid w:val="00905A4C"/>
    <w:rsid w:val="00905B7C"/>
    <w:rsid w:val="00905F1C"/>
    <w:rsid w:val="00906319"/>
    <w:rsid w:val="00906775"/>
    <w:rsid w:val="009069CF"/>
    <w:rsid w:val="00907024"/>
    <w:rsid w:val="00907703"/>
    <w:rsid w:val="00907D10"/>
    <w:rsid w:val="00907EEB"/>
    <w:rsid w:val="009103F1"/>
    <w:rsid w:val="009104B4"/>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08D"/>
    <w:rsid w:val="009157F2"/>
    <w:rsid w:val="00915AAF"/>
    <w:rsid w:val="009165C1"/>
    <w:rsid w:val="00916814"/>
    <w:rsid w:val="00916868"/>
    <w:rsid w:val="0091691D"/>
    <w:rsid w:val="00916DBA"/>
    <w:rsid w:val="00917388"/>
    <w:rsid w:val="00917925"/>
    <w:rsid w:val="00917961"/>
    <w:rsid w:val="00917E9B"/>
    <w:rsid w:val="00917FC4"/>
    <w:rsid w:val="0092038E"/>
    <w:rsid w:val="009203E4"/>
    <w:rsid w:val="00920A39"/>
    <w:rsid w:val="00920F25"/>
    <w:rsid w:val="00921252"/>
    <w:rsid w:val="00921528"/>
    <w:rsid w:val="00921872"/>
    <w:rsid w:val="00921EC9"/>
    <w:rsid w:val="00921FF2"/>
    <w:rsid w:val="0092246D"/>
    <w:rsid w:val="00922919"/>
    <w:rsid w:val="00922A7C"/>
    <w:rsid w:val="00922EE3"/>
    <w:rsid w:val="00922EEF"/>
    <w:rsid w:val="00923082"/>
    <w:rsid w:val="0092380B"/>
    <w:rsid w:val="00923C96"/>
    <w:rsid w:val="00924157"/>
    <w:rsid w:val="0092437C"/>
    <w:rsid w:val="0092479E"/>
    <w:rsid w:val="00924B1A"/>
    <w:rsid w:val="00924B5F"/>
    <w:rsid w:val="00924CF3"/>
    <w:rsid w:val="00924DFB"/>
    <w:rsid w:val="00925F10"/>
    <w:rsid w:val="0092621F"/>
    <w:rsid w:val="009264F0"/>
    <w:rsid w:val="0092692E"/>
    <w:rsid w:val="00927516"/>
    <w:rsid w:val="0092797D"/>
    <w:rsid w:val="009279E9"/>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BE"/>
    <w:rsid w:val="009323D9"/>
    <w:rsid w:val="00932C1A"/>
    <w:rsid w:val="00932CEB"/>
    <w:rsid w:val="009330DF"/>
    <w:rsid w:val="00933656"/>
    <w:rsid w:val="00933B80"/>
    <w:rsid w:val="00933CB6"/>
    <w:rsid w:val="0093415B"/>
    <w:rsid w:val="009341A0"/>
    <w:rsid w:val="009341D8"/>
    <w:rsid w:val="0093508E"/>
    <w:rsid w:val="0093520C"/>
    <w:rsid w:val="0093552B"/>
    <w:rsid w:val="009358A9"/>
    <w:rsid w:val="00936822"/>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3DC1"/>
    <w:rsid w:val="0094411A"/>
    <w:rsid w:val="009444C2"/>
    <w:rsid w:val="009445D8"/>
    <w:rsid w:val="00944AE7"/>
    <w:rsid w:val="00944B5A"/>
    <w:rsid w:val="00944B7A"/>
    <w:rsid w:val="00944E28"/>
    <w:rsid w:val="009450D3"/>
    <w:rsid w:val="009452B2"/>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078"/>
    <w:rsid w:val="00955113"/>
    <w:rsid w:val="0095525D"/>
    <w:rsid w:val="009554C1"/>
    <w:rsid w:val="00955776"/>
    <w:rsid w:val="009559B4"/>
    <w:rsid w:val="00955A6B"/>
    <w:rsid w:val="00955B9C"/>
    <w:rsid w:val="00955E00"/>
    <w:rsid w:val="00955E61"/>
    <w:rsid w:val="009560B3"/>
    <w:rsid w:val="00956235"/>
    <w:rsid w:val="00956969"/>
    <w:rsid w:val="00956C16"/>
    <w:rsid w:val="00956ED4"/>
    <w:rsid w:val="0095710B"/>
    <w:rsid w:val="009575C4"/>
    <w:rsid w:val="009575E3"/>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128"/>
    <w:rsid w:val="0096527C"/>
    <w:rsid w:val="009654AF"/>
    <w:rsid w:val="009659B2"/>
    <w:rsid w:val="00965D4F"/>
    <w:rsid w:val="009661AB"/>
    <w:rsid w:val="00966511"/>
    <w:rsid w:val="00966CFF"/>
    <w:rsid w:val="009673F4"/>
    <w:rsid w:val="00967793"/>
    <w:rsid w:val="00967C5E"/>
    <w:rsid w:val="00967DFA"/>
    <w:rsid w:val="0097038D"/>
    <w:rsid w:val="0097047C"/>
    <w:rsid w:val="00970627"/>
    <w:rsid w:val="009706FB"/>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4BFD"/>
    <w:rsid w:val="00975374"/>
    <w:rsid w:val="009756A8"/>
    <w:rsid w:val="009756DC"/>
    <w:rsid w:val="009758A9"/>
    <w:rsid w:val="00975A47"/>
    <w:rsid w:val="00975E26"/>
    <w:rsid w:val="00976109"/>
    <w:rsid w:val="0097630B"/>
    <w:rsid w:val="00976695"/>
    <w:rsid w:val="00977229"/>
    <w:rsid w:val="00980088"/>
    <w:rsid w:val="009802BE"/>
    <w:rsid w:val="00980680"/>
    <w:rsid w:val="00980797"/>
    <w:rsid w:val="00980AE9"/>
    <w:rsid w:val="00980FD7"/>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4057"/>
    <w:rsid w:val="00994286"/>
    <w:rsid w:val="009945AF"/>
    <w:rsid w:val="009945CC"/>
    <w:rsid w:val="0099470F"/>
    <w:rsid w:val="0099537E"/>
    <w:rsid w:val="009967D6"/>
    <w:rsid w:val="00996B27"/>
    <w:rsid w:val="00996D56"/>
    <w:rsid w:val="00996DBB"/>
    <w:rsid w:val="0099766E"/>
    <w:rsid w:val="00997748"/>
    <w:rsid w:val="00997CBE"/>
    <w:rsid w:val="009A0794"/>
    <w:rsid w:val="009A07E9"/>
    <w:rsid w:val="009A0CB4"/>
    <w:rsid w:val="009A17FB"/>
    <w:rsid w:val="009A18C3"/>
    <w:rsid w:val="009A191D"/>
    <w:rsid w:val="009A1E12"/>
    <w:rsid w:val="009A39E8"/>
    <w:rsid w:val="009A3C6D"/>
    <w:rsid w:val="009A3C7B"/>
    <w:rsid w:val="009A405A"/>
    <w:rsid w:val="009A4150"/>
    <w:rsid w:val="009A42A6"/>
    <w:rsid w:val="009A43FD"/>
    <w:rsid w:val="009A4A1D"/>
    <w:rsid w:val="009A4E04"/>
    <w:rsid w:val="009A5678"/>
    <w:rsid w:val="009A5751"/>
    <w:rsid w:val="009A583C"/>
    <w:rsid w:val="009A58B2"/>
    <w:rsid w:val="009A5D84"/>
    <w:rsid w:val="009A60D0"/>
    <w:rsid w:val="009A60D8"/>
    <w:rsid w:val="009A65CC"/>
    <w:rsid w:val="009A65D1"/>
    <w:rsid w:val="009A6671"/>
    <w:rsid w:val="009A6B14"/>
    <w:rsid w:val="009A6CE5"/>
    <w:rsid w:val="009A6E7C"/>
    <w:rsid w:val="009A7810"/>
    <w:rsid w:val="009B0249"/>
    <w:rsid w:val="009B03E6"/>
    <w:rsid w:val="009B0441"/>
    <w:rsid w:val="009B078D"/>
    <w:rsid w:val="009B08A9"/>
    <w:rsid w:val="009B1151"/>
    <w:rsid w:val="009B18A7"/>
    <w:rsid w:val="009B1996"/>
    <w:rsid w:val="009B23ED"/>
    <w:rsid w:val="009B2949"/>
    <w:rsid w:val="009B2AF4"/>
    <w:rsid w:val="009B34C7"/>
    <w:rsid w:val="009B3FD0"/>
    <w:rsid w:val="009B438C"/>
    <w:rsid w:val="009B43CA"/>
    <w:rsid w:val="009B4B40"/>
    <w:rsid w:val="009B4BB8"/>
    <w:rsid w:val="009B4CF4"/>
    <w:rsid w:val="009B4F00"/>
    <w:rsid w:val="009B5D67"/>
    <w:rsid w:val="009B69C6"/>
    <w:rsid w:val="009B6F5F"/>
    <w:rsid w:val="009B6FF9"/>
    <w:rsid w:val="009B70CF"/>
    <w:rsid w:val="009B72CE"/>
    <w:rsid w:val="009C0245"/>
    <w:rsid w:val="009C0AC2"/>
    <w:rsid w:val="009C0E26"/>
    <w:rsid w:val="009C0E59"/>
    <w:rsid w:val="009C1AD3"/>
    <w:rsid w:val="009C203E"/>
    <w:rsid w:val="009C21F4"/>
    <w:rsid w:val="009C278B"/>
    <w:rsid w:val="009C2A92"/>
    <w:rsid w:val="009C2B18"/>
    <w:rsid w:val="009C332F"/>
    <w:rsid w:val="009C3688"/>
    <w:rsid w:val="009C4106"/>
    <w:rsid w:val="009C41CC"/>
    <w:rsid w:val="009C4268"/>
    <w:rsid w:val="009C4631"/>
    <w:rsid w:val="009C4C72"/>
    <w:rsid w:val="009C4C78"/>
    <w:rsid w:val="009C4FC1"/>
    <w:rsid w:val="009C5404"/>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2282"/>
    <w:rsid w:val="009D2551"/>
    <w:rsid w:val="009D283C"/>
    <w:rsid w:val="009D34E7"/>
    <w:rsid w:val="009D355E"/>
    <w:rsid w:val="009D3B21"/>
    <w:rsid w:val="009D3BDB"/>
    <w:rsid w:val="009D3C2C"/>
    <w:rsid w:val="009D3FC3"/>
    <w:rsid w:val="009D4561"/>
    <w:rsid w:val="009D457B"/>
    <w:rsid w:val="009D483E"/>
    <w:rsid w:val="009D4BF2"/>
    <w:rsid w:val="009D4CFD"/>
    <w:rsid w:val="009D5985"/>
    <w:rsid w:val="009D5BA1"/>
    <w:rsid w:val="009D5E33"/>
    <w:rsid w:val="009D5E6C"/>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8BD"/>
    <w:rsid w:val="009E59F6"/>
    <w:rsid w:val="009E5C2A"/>
    <w:rsid w:val="009E65B9"/>
    <w:rsid w:val="009E69AB"/>
    <w:rsid w:val="009E6ABC"/>
    <w:rsid w:val="009E7AF4"/>
    <w:rsid w:val="009E7CEE"/>
    <w:rsid w:val="009E7CFF"/>
    <w:rsid w:val="009E7EC6"/>
    <w:rsid w:val="009E7F33"/>
    <w:rsid w:val="009F0D0E"/>
    <w:rsid w:val="009F1267"/>
    <w:rsid w:val="009F1418"/>
    <w:rsid w:val="009F1A40"/>
    <w:rsid w:val="009F20A2"/>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915"/>
    <w:rsid w:val="009F7F65"/>
    <w:rsid w:val="00A00373"/>
    <w:rsid w:val="00A003F5"/>
    <w:rsid w:val="00A00D88"/>
    <w:rsid w:val="00A01108"/>
    <w:rsid w:val="00A01304"/>
    <w:rsid w:val="00A01CAF"/>
    <w:rsid w:val="00A01CF8"/>
    <w:rsid w:val="00A01E83"/>
    <w:rsid w:val="00A02115"/>
    <w:rsid w:val="00A022FA"/>
    <w:rsid w:val="00A0247C"/>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50E"/>
    <w:rsid w:val="00A11A80"/>
    <w:rsid w:val="00A11AC5"/>
    <w:rsid w:val="00A11BC6"/>
    <w:rsid w:val="00A11D5F"/>
    <w:rsid w:val="00A11E9A"/>
    <w:rsid w:val="00A121B0"/>
    <w:rsid w:val="00A12367"/>
    <w:rsid w:val="00A124EF"/>
    <w:rsid w:val="00A12BF2"/>
    <w:rsid w:val="00A12C60"/>
    <w:rsid w:val="00A13154"/>
    <w:rsid w:val="00A13448"/>
    <w:rsid w:val="00A1453E"/>
    <w:rsid w:val="00A146EA"/>
    <w:rsid w:val="00A1478E"/>
    <w:rsid w:val="00A1495C"/>
    <w:rsid w:val="00A149E6"/>
    <w:rsid w:val="00A14C95"/>
    <w:rsid w:val="00A14F77"/>
    <w:rsid w:val="00A14F8D"/>
    <w:rsid w:val="00A15090"/>
    <w:rsid w:val="00A1513E"/>
    <w:rsid w:val="00A152E4"/>
    <w:rsid w:val="00A155BB"/>
    <w:rsid w:val="00A15F91"/>
    <w:rsid w:val="00A15FD9"/>
    <w:rsid w:val="00A16145"/>
    <w:rsid w:val="00A1629E"/>
    <w:rsid w:val="00A1667B"/>
    <w:rsid w:val="00A167F5"/>
    <w:rsid w:val="00A1743B"/>
    <w:rsid w:val="00A17500"/>
    <w:rsid w:val="00A175FA"/>
    <w:rsid w:val="00A202ED"/>
    <w:rsid w:val="00A203E0"/>
    <w:rsid w:val="00A204BD"/>
    <w:rsid w:val="00A209FA"/>
    <w:rsid w:val="00A20AEA"/>
    <w:rsid w:val="00A20B3E"/>
    <w:rsid w:val="00A20B90"/>
    <w:rsid w:val="00A20BB9"/>
    <w:rsid w:val="00A210D8"/>
    <w:rsid w:val="00A21BA3"/>
    <w:rsid w:val="00A21EC1"/>
    <w:rsid w:val="00A22495"/>
    <w:rsid w:val="00A224AE"/>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9D8"/>
    <w:rsid w:val="00A31A4A"/>
    <w:rsid w:val="00A31C4C"/>
    <w:rsid w:val="00A31F25"/>
    <w:rsid w:val="00A32332"/>
    <w:rsid w:val="00A32C2C"/>
    <w:rsid w:val="00A32D11"/>
    <w:rsid w:val="00A32EF3"/>
    <w:rsid w:val="00A338DA"/>
    <w:rsid w:val="00A3396C"/>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8C7"/>
    <w:rsid w:val="00A3791D"/>
    <w:rsid w:val="00A37984"/>
    <w:rsid w:val="00A37AC9"/>
    <w:rsid w:val="00A37D52"/>
    <w:rsid w:val="00A4022B"/>
    <w:rsid w:val="00A405BA"/>
    <w:rsid w:val="00A4067F"/>
    <w:rsid w:val="00A40A25"/>
    <w:rsid w:val="00A40F0D"/>
    <w:rsid w:val="00A41056"/>
    <w:rsid w:val="00A4149C"/>
    <w:rsid w:val="00A41857"/>
    <w:rsid w:val="00A41F60"/>
    <w:rsid w:val="00A41F8C"/>
    <w:rsid w:val="00A42132"/>
    <w:rsid w:val="00A42691"/>
    <w:rsid w:val="00A43091"/>
    <w:rsid w:val="00A4347A"/>
    <w:rsid w:val="00A43945"/>
    <w:rsid w:val="00A439D0"/>
    <w:rsid w:val="00A43CE7"/>
    <w:rsid w:val="00A441EA"/>
    <w:rsid w:val="00A4466A"/>
    <w:rsid w:val="00A44ACC"/>
    <w:rsid w:val="00A44B23"/>
    <w:rsid w:val="00A44DBC"/>
    <w:rsid w:val="00A453F3"/>
    <w:rsid w:val="00A45BDD"/>
    <w:rsid w:val="00A45CE8"/>
    <w:rsid w:val="00A46091"/>
    <w:rsid w:val="00A46391"/>
    <w:rsid w:val="00A46680"/>
    <w:rsid w:val="00A470D1"/>
    <w:rsid w:val="00A470FB"/>
    <w:rsid w:val="00A4768D"/>
    <w:rsid w:val="00A4781D"/>
    <w:rsid w:val="00A50494"/>
    <w:rsid w:val="00A50DA3"/>
    <w:rsid w:val="00A512D8"/>
    <w:rsid w:val="00A51441"/>
    <w:rsid w:val="00A51CB7"/>
    <w:rsid w:val="00A52DCC"/>
    <w:rsid w:val="00A52EC8"/>
    <w:rsid w:val="00A530CB"/>
    <w:rsid w:val="00A53144"/>
    <w:rsid w:val="00A532AA"/>
    <w:rsid w:val="00A532E7"/>
    <w:rsid w:val="00A53819"/>
    <w:rsid w:val="00A53E58"/>
    <w:rsid w:val="00A544FE"/>
    <w:rsid w:val="00A54B42"/>
    <w:rsid w:val="00A54F70"/>
    <w:rsid w:val="00A55981"/>
    <w:rsid w:val="00A55AD6"/>
    <w:rsid w:val="00A55D6D"/>
    <w:rsid w:val="00A55FD3"/>
    <w:rsid w:val="00A564E8"/>
    <w:rsid w:val="00A56EBD"/>
    <w:rsid w:val="00A5756B"/>
    <w:rsid w:val="00A5765C"/>
    <w:rsid w:val="00A57C43"/>
    <w:rsid w:val="00A60348"/>
    <w:rsid w:val="00A60A1E"/>
    <w:rsid w:val="00A60C96"/>
    <w:rsid w:val="00A60D11"/>
    <w:rsid w:val="00A60F2C"/>
    <w:rsid w:val="00A613B1"/>
    <w:rsid w:val="00A61773"/>
    <w:rsid w:val="00A61F10"/>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70077"/>
    <w:rsid w:val="00A70946"/>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69"/>
    <w:rsid w:val="00A80679"/>
    <w:rsid w:val="00A80739"/>
    <w:rsid w:val="00A80819"/>
    <w:rsid w:val="00A80B2F"/>
    <w:rsid w:val="00A80F64"/>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59C0"/>
    <w:rsid w:val="00A862BF"/>
    <w:rsid w:val="00A862F6"/>
    <w:rsid w:val="00A863B6"/>
    <w:rsid w:val="00A863E0"/>
    <w:rsid w:val="00A86682"/>
    <w:rsid w:val="00A86D8F"/>
    <w:rsid w:val="00A86FBA"/>
    <w:rsid w:val="00A87910"/>
    <w:rsid w:val="00A87B77"/>
    <w:rsid w:val="00A87ECD"/>
    <w:rsid w:val="00A90783"/>
    <w:rsid w:val="00A90A42"/>
    <w:rsid w:val="00A9146B"/>
    <w:rsid w:val="00A9196A"/>
    <w:rsid w:val="00A91CDF"/>
    <w:rsid w:val="00A92781"/>
    <w:rsid w:val="00A9316B"/>
    <w:rsid w:val="00A9361D"/>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789"/>
    <w:rsid w:val="00AA0DE7"/>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5AF"/>
    <w:rsid w:val="00AB4B3A"/>
    <w:rsid w:val="00AB4BE9"/>
    <w:rsid w:val="00AB4DB4"/>
    <w:rsid w:val="00AB4DF7"/>
    <w:rsid w:val="00AB4F84"/>
    <w:rsid w:val="00AB4FD6"/>
    <w:rsid w:val="00AB5357"/>
    <w:rsid w:val="00AB5FC2"/>
    <w:rsid w:val="00AB641A"/>
    <w:rsid w:val="00AB7378"/>
    <w:rsid w:val="00AB73B4"/>
    <w:rsid w:val="00AB743B"/>
    <w:rsid w:val="00AB78CD"/>
    <w:rsid w:val="00AB792A"/>
    <w:rsid w:val="00AC0202"/>
    <w:rsid w:val="00AC0218"/>
    <w:rsid w:val="00AC041F"/>
    <w:rsid w:val="00AC064B"/>
    <w:rsid w:val="00AC0DF3"/>
    <w:rsid w:val="00AC1105"/>
    <w:rsid w:val="00AC1AF7"/>
    <w:rsid w:val="00AC1F50"/>
    <w:rsid w:val="00AC2226"/>
    <w:rsid w:val="00AC29F8"/>
    <w:rsid w:val="00AC3137"/>
    <w:rsid w:val="00AC34BD"/>
    <w:rsid w:val="00AC3E8A"/>
    <w:rsid w:val="00AC460D"/>
    <w:rsid w:val="00AC469E"/>
    <w:rsid w:val="00AC4921"/>
    <w:rsid w:val="00AC4E36"/>
    <w:rsid w:val="00AC50BE"/>
    <w:rsid w:val="00AC58D9"/>
    <w:rsid w:val="00AC59C2"/>
    <w:rsid w:val="00AC5F49"/>
    <w:rsid w:val="00AC60E9"/>
    <w:rsid w:val="00AC75A7"/>
    <w:rsid w:val="00AC7FB9"/>
    <w:rsid w:val="00AD0082"/>
    <w:rsid w:val="00AD00E6"/>
    <w:rsid w:val="00AD02AF"/>
    <w:rsid w:val="00AD03CF"/>
    <w:rsid w:val="00AD0493"/>
    <w:rsid w:val="00AD0530"/>
    <w:rsid w:val="00AD055C"/>
    <w:rsid w:val="00AD05DE"/>
    <w:rsid w:val="00AD06C3"/>
    <w:rsid w:val="00AD0911"/>
    <w:rsid w:val="00AD0B88"/>
    <w:rsid w:val="00AD11D4"/>
    <w:rsid w:val="00AD11FA"/>
    <w:rsid w:val="00AD1204"/>
    <w:rsid w:val="00AD139A"/>
    <w:rsid w:val="00AD15EE"/>
    <w:rsid w:val="00AD173A"/>
    <w:rsid w:val="00AD1E90"/>
    <w:rsid w:val="00AD1F8F"/>
    <w:rsid w:val="00AD2AFB"/>
    <w:rsid w:val="00AD2C41"/>
    <w:rsid w:val="00AD2FF3"/>
    <w:rsid w:val="00AD3371"/>
    <w:rsid w:val="00AD3A33"/>
    <w:rsid w:val="00AD447D"/>
    <w:rsid w:val="00AD44BD"/>
    <w:rsid w:val="00AD4655"/>
    <w:rsid w:val="00AD4FFB"/>
    <w:rsid w:val="00AD550E"/>
    <w:rsid w:val="00AD5630"/>
    <w:rsid w:val="00AD5714"/>
    <w:rsid w:val="00AD5893"/>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79C"/>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E78"/>
    <w:rsid w:val="00AF1F2C"/>
    <w:rsid w:val="00AF2397"/>
    <w:rsid w:val="00AF2D3C"/>
    <w:rsid w:val="00AF2E05"/>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0"/>
    <w:rsid w:val="00AF6D72"/>
    <w:rsid w:val="00AF6F55"/>
    <w:rsid w:val="00AF6F57"/>
    <w:rsid w:val="00AF7A9D"/>
    <w:rsid w:val="00B00811"/>
    <w:rsid w:val="00B00B27"/>
    <w:rsid w:val="00B00F85"/>
    <w:rsid w:val="00B00FBC"/>
    <w:rsid w:val="00B0122F"/>
    <w:rsid w:val="00B012F4"/>
    <w:rsid w:val="00B014A4"/>
    <w:rsid w:val="00B014D4"/>
    <w:rsid w:val="00B016B8"/>
    <w:rsid w:val="00B01F39"/>
    <w:rsid w:val="00B036F9"/>
    <w:rsid w:val="00B03A5D"/>
    <w:rsid w:val="00B03F6E"/>
    <w:rsid w:val="00B0409E"/>
    <w:rsid w:val="00B0464D"/>
    <w:rsid w:val="00B04BAD"/>
    <w:rsid w:val="00B054EA"/>
    <w:rsid w:val="00B05852"/>
    <w:rsid w:val="00B0735F"/>
    <w:rsid w:val="00B0746F"/>
    <w:rsid w:val="00B07D7C"/>
    <w:rsid w:val="00B07E63"/>
    <w:rsid w:val="00B108C5"/>
    <w:rsid w:val="00B11596"/>
    <w:rsid w:val="00B11D0C"/>
    <w:rsid w:val="00B11F68"/>
    <w:rsid w:val="00B120C1"/>
    <w:rsid w:val="00B12100"/>
    <w:rsid w:val="00B12889"/>
    <w:rsid w:val="00B12AAA"/>
    <w:rsid w:val="00B12C58"/>
    <w:rsid w:val="00B13141"/>
    <w:rsid w:val="00B131F5"/>
    <w:rsid w:val="00B13331"/>
    <w:rsid w:val="00B13B7E"/>
    <w:rsid w:val="00B13E87"/>
    <w:rsid w:val="00B1424B"/>
    <w:rsid w:val="00B14495"/>
    <w:rsid w:val="00B15202"/>
    <w:rsid w:val="00B15242"/>
    <w:rsid w:val="00B15321"/>
    <w:rsid w:val="00B1593E"/>
    <w:rsid w:val="00B15ABC"/>
    <w:rsid w:val="00B15E87"/>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5"/>
    <w:rsid w:val="00B279EA"/>
    <w:rsid w:val="00B307F6"/>
    <w:rsid w:val="00B30B7E"/>
    <w:rsid w:val="00B30C5F"/>
    <w:rsid w:val="00B30E80"/>
    <w:rsid w:val="00B3105D"/>
    <w:rsid w:val="00B31069"/>
    <w:rsid w:val="00B3149A"/>
    <w:rsid w:val="00B316D7"/>
    <w:rsid w:val="00B31901"/>
    <w:rsid w:val="00B31DF2"/>
    <w:rsid w:val="00B31EBC"/>
    <w:rsid w:val="00B324D0"/>
    <w:rsid w:val="00B3344B"/>
    <w:rsid w:val="00B339AB"/>
    <w:rsid w:val="00B33D3B"/>
    <w:rsid w:val="00B33EFA"/>
    <w:rsid w:val="00B3584A"/>
    <w:rsid w:val="00B35C88"/>
    <w:rsid w:val="00B3642C"/>
    <w:rsid w:val="00B3655A"/>
    <w:rsid w:val="00B365D5"/>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448F"/>
    <w:rsid w:val="00B4554E"/>
    <w:rsid w:val="00B457B0"/>
    <w:rsid w:val="00B45904"/>
    <w:rsid w:val="00B45A02"/>
    <w:rsid w:val="00B45C67"/>
    <w:rsid w:val="00B45CF8"/>
    <w:rsid w:val="00B46006"/>
    <w:rsid w:val="00B4661A"/>
    <w:rsid w:val="00B46B54"/>
    <w:rsid w:val="00B46C25"/>
    <w:rsid w:val="00B5007C"/>
    <w:rsid w:val="00B504DA"/>
    <w:rsid w:val="00B51611"/>
    <w:rsid w:val="00B5161A"/>
    <w:rsid w:val="00B5173B"/>
    <w:rsid w:val="00B51CED"/>
    <w:rsid w:val="00B51F66"/>
    <w:rsid w:val="00B5227A"/>
    <w:rsid w:val="00B5228A"/>
    <w:rsid w:val="00B52440"/>
    <w:rsid w:val="00B524F2"/>
    <w:rsid w:val="00B5274C"/>
    <w:rsid w:val="00B52B61"/>
    <w:rsid w:val="00B5317B"/>
    <w:rsid w:val="00B5317F"/>
    <w:rsid w:val="00B531A1"/>
    <w:rsid w:val="00B53D00"/>
    <w:rsid w:val="00B53D9A"/>
    <w:rsid w:val="00B53E2E"/>
    <w:rsid w:val="00B54496"/>
    <w:rsid w:val="00B54A6B"/>
    <w:rsid w:val="00B55334"/>
    <w:rsid w:val="00B5588A"/>
    <w:rsid w:val="00B55B94"/>
    <w:rsid w:val="00B55C61"/>
    <w:rsid w:val="00B5602E"/>
    <w:rsid w:val="00B56213"/>
    <w:rsid w:val="00B564F7"/>
    <w:rsid w:val="00B5677E"/>
    <w:rsid w:val="00B56F6D"/>
    <w:rsid w:val="00B570EE"/>
    <w:rsid w:val="00B5726B"/>
    <w:rsid w:val="00B572E1"/>
    <w:rsid w:val="00B57391"/>
    <w:rsid w:val="00B57545"/>
    <w:rsid w:val="00B57791"/>
    <w:rsid w:val="00B57E69"/>
    <w:rsid w:val="00B61319"/>
    <w:rsid w:val="00B617B7"/>
    <w:rsid w:val="00B61E2E"/>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5B0"/>
    <w:rsid w:val="00B74755"/>
    <w:rsid w:val="00B74A4E"/>
    <w:rsid w:val="00B74B99"/>
    <w:rsid w:val="00B74EB7"/>
    <w:rsid w:val="00B75217"/>
    <w:rsid w:val="00B75226"/>
    <w:rsid w:val="00B75BA4"/>
    <w:rsid w:val="00B75D76"/>
    <w:rsid w:val="00B76283"/>
    <w:rsid w:val="00B76A77"/>
    <w:rsid w:val="00B775A2"/>
    <w:rsid w:val="00B77622"/>
    <w:rsid w:val="00B77E22"/>
    <w:rsid w:val="00B80053"/>
    <w:rsid w:val="00B80B4B"/>
    <w:rsid w:val="00B80FE9"/>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CC9"/>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0DE"/>
    <w:rsid w:val="00B93521"/>
    <w:rsid w:val="00B937EC"/>
    <w:rsid w:val="00B93D6C"/>
    <w:rsid w:val="00B946D9"/>
    <w:rsid w:val="00B94752"/>
    <w:rsid w:val="00B947BB"/>
    <w:rsid w:val="00B9485D"/>
    <w:rsid w:val="00B94A00"/>
    <w:rsid w:val="00B94F30"/>
    <w:rsid w:val="00B94FA7"/>
    <w:rsid w:val="00B9507A"/>
    <w:rsid w:val="00B950A8"/>
    <w:rsid w:val="00B9510F"/>
    <w:rsid w:val="00B95A41"/>
    <w:rsid w:val="00B95BD2"/>
    <w:rsid w:val="00B95ECD"/>
    <w:rsid w:val="00B96269"/>
    <w:rsid w:val="00B96407"/>
    <w:rsid w:val="00B96468"/>
    <w:rsid w:val="00B965ED"/>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7D"/>
    <w:rsid w:val="00BA1EB8"/>
    <w:rsid w:val="00BA26D9"/>
    <w:rsid w:val="00BA3196"/>
    <w:rsid w:val="00BA3AC2"/>
    <w:rsid w:val="00BA3CD9"/>
    <w:rsid w:val="00BA3FAE"/>
    <w:rsid w:val="00BA416B"/>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1F6"/>
    <w:rsid w:val="00BB4350"/>
    <w:rsid w:val="00BB463E"/>
    <w:rsid w:val="00BB46A2"/>
    <w:rsid w:val="00BB4F2C"/>
    <w:rsid w:val="00BB5054"/>
    <w:rsid w:val="00BB521F"/>
    <w:rsid w:val="00BB58F3"/>
    <w:rsid w:val="00BB5CE6"/>
    <w:rsid w:val="00BB5D11"/>
    <w:rsid w:val="00BB6393"/>
    <w:rsid w:val="00BB73FD"/>
    <w:rsid w:val="00BB7629"/>
    <w:rsid w:val="00BC083A"/>
    <w:rsid w:val="00BC13BD"/>
    <w:rsid w:val="00BC1B87"/>
    <w:rsid w:val="00BC1CB9"/>
    <w:rsid w:val="00BC1DEC"/>
    <w:rsid w:val="00BC21C3"/>
    <w:rsid w:val="00BC2233"/>
    <w:rsid w:val="00BC266B"/>
    <w:rsid w:val="00BC279E"/>
    <w:rsid w:val="00BC2A03"/>
    <w:rsid w:val="00BC30C7"/>
    <w:rsid w:val="00BC3C40"/>
    <w:rsid w:val="00BC3CF6"/>
    <w:rsid w:val="00BC3D7B"/>
    <w:rsid w:val="00BC3E92"/>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4EF2"/>
    <w:rsid w:val="00BD604B"/>
    <w:rsid w:val="00BD60A0"/>
    <w:rsid w:val="00BD6183"/>
    <w:rsid w:val="00BD6591"/>
    <w:rsid w:val="00BD659D"/>
    <w:rsid w:val="00BD6D2D"/>
    <w:rsid w:val="00BD6F6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E7CA9"/>
    <w:rsid w:val="00BF0518"/>
    <w:rsid w:val="00BF0E98"/>
    <w:rsid w:val="00BF1466"/>
    <w:rsid w:val="00BF178F"/>
    <w:rsid w:val="00BF1A35"/>
    <w:rsid w:val="00BF1CCE"/>
    <w:rsid w:val="00BF1E82"/>
    <w:rsid w:val="00BF2E71"/>
    <w:rsid w:val="00BF3335"/>
    <w:rsid w:val="00BF3340"/>
    <w:rsid w:val="00BF33FD"/>
    <w:rsid w:val="00BF3B2C"/>
    <w:rsid w:val="00BF3E55"/>
    <w:rsid w:val="00BF3EA5"/>
    <w:rsid w:val="00BF42B9"/>
    <w:rsid w:val="00BF4654"/>
    <w:rsid w:val="00BF47D6"/>
    <w:rsid w:val="00BF4816"/>
    <w:rsid w:val="00BF49C5"/>
    <w:rsid w:val="00BF4E96"/>
    <w:rsid w:val="00BF4FF6"/>
    <w:rsid w:val="00BF5528"/>
    <w:rsid w:val="00BF5569"/>
    <w:rsid w:val="00BF5C9B"/>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4EF"/>
    <w:rsid w:val="00C0255B"/>
    <w:rsid w:val="00C028E8"/>
    <w:rsid w:val="00C0326B"/>
    <w:rsid w:val="00C0351A"/>
    <w:rsid w:val="00C04231"/>
    <w:rsid w:val="00C043C9"/>
    <w:rsid w:val="00C046A0"/>
    <w:rsid w:val="00C04927"/>
    <w:rsid w:val="00C052FF"/>
    <w:rsid w:val="00C0535A"/>
    <w:rsid w:val="00C055F4"/>
    <w:rsid w:val="00C05818"/>
    <w:rsid w:val="00C05D89"/>
    <w:rsid w:val="00C06951"/>
    <w:rsid w:val="00C06BE6"/>
    <w:rsid w:val="00C07342"/>
    <w:rsid w:val="00C07553"/>
    <w:rsid w:val="00C07DCB"/>
    <w:rsid w:val="00C10831"/>
    <w:rsid w:val="00C10F01"/>
    <w:rsid w:val="00C11047"/>
    <w:rsid w:val="00C111A1"/>
    <w:rsid w:val="00C1200A"/>
    <w:rsid w:val="00C12105"/>
    <w:rsid w:val="00C125F5"/>
    <w:rsid w:val="00C126B6"/>
    <w:rsid w:val="00C126CB"/>
    <w:rsid w:val="00C12942"/>
    <w:rsid w:val="00C129DE"/>
    <w:rsid w:val="00C12ACC"/>
    <w:rsid w:val="00C12DCE"/>
    <w:rsid w:val="00C13031"/>
    <w:rsid w:val="00C1319F"/>
    <w:rsid w:val="00C13734"/>
    <w:rsid w:val="00C13D56"/>
    <w:rsid w:val="00C140E0"/>
    <w:rsid w:val="00C147AC"/>
    <w:rsid w:val="00C1537A"/>
    <w:rsid w:val="00C1548A"/>
    <w:rsid w:val="00C15677"/>
    <w:rsid w:val="00C15D98"/>
    <w:rsid w:val="00C15FB8"/>
    <w:rsid w:val="00C15FBE"/>
    <w:rsid w:val="00C16672"/>
    <w:rsid w:val="00C167D5"/>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9B9"/>
    <w:rsid w:val="00C23B06"/>
    <w:rsid w:val="00C23E99"/>
    <w:rsid w:val="00C2404A"/>
    <w:rsid w:val="00C24160"/>
    <w:rsid w:val="00C244D8"/>
    <w:rsid w:val="00C246D6"/>
    <w:rsid w:val="00C255C7"/>
    <w:rsid w:val="00C25F3D"/>
    <w:rsid w:val="00C25F7F"/>
    <w:rsid w:val="00C26493"/>
    <w:rsid w:val="00C26671"/>
    <w:rsid w:val="00C269F2"/>
    <w:rsid w:val="00C26BB6"/>
    <w:rsid w:val="00C27466"/>
    <w:rsid w:val="00C27697"/>
    <w:rsid w:val="00C27C9F"/>
    <w:rsid w:val="00C30780"/>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4D0E"/>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8A6"/>
    <w:rsid w:val="00C53460"/>
    <w:rsid w:val="00C5391F"/>
    <w:rsid w:val="00C5393E"/>
    <w:rsid w:val="00C53977"/>
    <w:rsid w:val="00C53DCD"/>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4D4"/>
    <w:rsid w:val="00C604DC"/>
    <w:rsid w:val="00C609ED"/>
    <w:rsid w:val="00C60B8C"/>
    <w:rsid w:val="00C60BCA"/>
    <w:rsid w:val="00C60CD5"/>
    <w:rsid w:val="00C60D01"/>
    <w:rsid w:val="00C610A7"/>
    <w:rsid w:val="00C6163F"/>
    <w:rsid w:val="00C61F65"/>
    <w:rsid w:val="00C6231D"/>
    <w:rsid w:val="00C62B4B"/>
    <w:rsid w:val="00C63094"/>
    <w:rsid w:val="00C635F3"/>
    <w:rsid w:val="00C637EF"/>
    <w:rsid w:val="00C638DD"/>
    <w:rsid w:val="00C63F92"/>
    <w:rsid w:val="00C642F9"/>
    <w:rsid w:val="00C646DB"/>
    <w:rsid w:val="00C64FA6"/>
    <w:rsid w:val="00C64FBF"/>
    <w:rsid w:val="00C65505"/>
    <w:rsid w:val="00C656B5"/>
    <w:rsid w:val="00C65930"/>
    <w:rsid w:val="00C65A63"/>
    <w:rsid w:val="00C65A98"/>
    <w:rsid w:val="00C65FBD"/>
    <w:rsid w:val="00C67146"/>
    <w:rsid w:val="00C67501"/>
    <w:rsid w:val="00C67568"/>
    <w:rsid w:val="00C67758"/>
    <w:rsid w:val="00C67AAB"/>
    <w:rsid w:val="00C70082"/>
    <w:rsid w:val="00C70250"/>
    <w:rsid w:val="00C704A4"/>
    <w:rsid w:val="00C707EA"/>
    <w:rsid w:val="00C707FA"/>
    <w:rsid w:val="00C70A5C"/>
    <w:rsid w:val="00C70BC8"/>
    <w:rsid w:val="00C70BFA"/>
    <w:rsid w:val="00C7192B"/>
    <w:rsid w:val="00C71CC7"/>
    <w:rsid w:val="00C72141"/>
    <w:rsid w:val="00C72554"/>
    <w:rsid w:val="00C72B92"/>
    <w:rsid w:val="00C7305F"/>
    <w:rsid w:val="00C7325E"/>
    <w:rsid w:val="00C735B9"/>
    <w:rsid w:val="00C7452A"/>
    <w:rsid w:val="00C749C9"/>
    <w:rsid w:val="00C74C29"/>
    <w:rsid w:val="00C75518"/>
    <w:rsid w:val="00C75896"/>
    <w:rsid w:val="00C76691"/>
    <w:rsid w:val="00C76EAE"/>
    <w:rsid w:val="00C7714F"/>
    <w:rsid w:val="00C77152"/>
    <w:rsid w:val="00C77366"/>
    <w:rsid w:val="00C77627"/>
    <w:rsid w:val="00C77A33"/>
    <w:rsid w:val="00C77B1D"/>
    <w:rsid w:val="00C77CB0"/>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B1D"/>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643"/>
    <w:rsid w:val="00C979C5"/>
    <w:rsid w:val="00C97F8D"/>
    <w:rsid w:val="00CA00D8"/>
    <w:rsid w:val="00CA0157"/>
    <w:rsid w:val="00CA05B3"/>
    <w:rsid w:val="00CA0DB9"/>
    <w:rsid w:val="00CA10B1"/>
    <w:rsid w:val="00CA148B"/>
    <w:rsid w:val="00CA1DD8"/>
    <w:rsid w:val="00CA2264"/>
    <w:rsid w:val="00CA2374"/>
    <w:rsid w:val="00CA2AFC"/>
    <w:rsid w:val="00CA2C80"/>
    <w:rsid w:val="00CA2E2B"/>
    <w:rsid w:val="00CA2F8A"/>
    <w:rsid w:val="00CA2F9D"/>
    <w:rsid w:val="00CA3BE7"/>
    <w:rsid w:val="00CA3F97"/>
    <w:rsid w:val="00CA3FF1"/>
    <w:rsid w:val="00CA467D"/>
    <w:rsid w:val="00CA47C7"/>
    <w:rsid w:val="00CA4CD9"/>
    <w:rsid w:val="00CA4D54"/>
    <w:rsid w:val="00CA4D76"/>
    <w:rsid w:val="00CA4F92"/>
    <w:rsid w:val="00CA4FD1"/>
    <w:rsid w:val="00CA550F"/>
    <w:rsid w:val="00CA5666"/>
    <w:rsid w:val="00CA7297"/>
    <w:rsid w:val="00CA76CF"/>
    <w:rsid w:val="00CA796E"/>
    <w:rsid w:val="00CA7A89"/>
    <w:rsid w:val="00CA7CD5"/>
    <w:rsid w:val="00CA7E99"/>
    <w:rsid w:val="00CB017E"/>
    <w:rsid w:val="00CB01A4"/>
    <w:rsid w:val="00CB0652"/>
    <w:rsid w:val="00CB0AAA"/>
    <w:rsid w:val="00CB12EE"/>
    <w:rsid w:val="00CB187C"/>
    <w:rsid w:val="00CB1935"/>
    <w:rsid w:val="00CB1DC2"/>
    <w:rsid w:val="00CB1EDC"/>
    <w:rsid w:val="00CB217A"/>
    <w:rsid w:val="00CB2680"/>
    <w:rsid w:val="00CB291F"/>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4BE"/>
    <w:rsid w:val="00CC05C4"/>
    <w:rsid w:val="00CC063C"/>
    <w:rsid w:val="00CC0763"/>
    <w:rsid w:val="00CC0B03"/>
    <w:rsid w:val="00CC1071"/>
    <w:rsid w:val="00CC10F9"/>
    <w:rsid w:val="00CC1155"/>
    <w:rsid w:val="00CC11DD"/>
    <w:rsid w:val="00CC12A1"/>
    <w:rsid w:val="00CC1469"/>
    <w:rsid w:val="00CC1C1A"/>
    <w:rsid w:val="00CC296B"/>
    <w:rsid w:val="00CC2E9D"/>
    <w:rsid w:val="00CC342D"/>
    <w:rsid w:val="00CC369B"/>
    <w:rsid w:val="00CC41DD"/>
    <w:rsid w:val="00CC46AA"/>
    <w:rsid w:val="00CC4713"/>
    <w:rsid w:val="00CC4B60"/>
    <w:rsid w:val="00CC4D5B"/>
    <w:rsid w:val="00CC5665"/>
    <w:rsid w:val="00CC5A69"/>
    <w:rsid w:val="00CC5CEF"/>
    <w:rsid w:val="00CC6682"/>
    <w:rsid w:val="00CC6977"/>
    <w:rsid w:val="00CC6C7B"/>
    <w:rsid w:val="00CC6FDA"/>
    <w:rsid w:val="00CC71AB"/>
    <w:rsid w:val="00CC7C47"/>
    <w:rsid w:val="00CD0D77"/>
    <w:rsid w:val="00CD0FB3"/>
    <w:rsid w:val="00CD139C"/>
    <w:rsid w:val="00CD1678"/>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F3"/>
    <w:rsid w:val="00CE219F"/>
    <w:rsid w:val="00CE2448"/>
    <w:rsid w:val="00CE2FF0"/>
    <w:rsid w:val="00CE3322"/>
    <w:rsid w:val="00CE3773"/>
    <w:rsid w:val="00CE420A"/>
    <w:rsid w:val="00CE4780"/>
    <w:rsid w:val="00CE5087"/>
    <w:rsid w:val="00CE5938"/>
    <w:rsid w:val="00CE5BC9"/>
    <w:rsid w:val="00CE6922"/>
    <w:rsid w:val="00CE720B"/>
    <w:rsid w:val="00CE7505"/>
    <w:rsid w:val="00CE7642"/>
    <w:rsid w:val="00CE7927"/>
    <w:rsid w:val="00CE7CAE"/>
    <w:rsid w:val="00CE7FCD"/>
    <w:rsid w:val="00CF05D5"/>
    <w:rsid w:val="00CF0E55"/>
    <w:rsid w:val="00CF0FBD"/>
    <w:rsid w:val="00CF17A6"/>
    <w:rsid w:val="00CF18D2"/>
    <w:rsid w:val="00CF1941"/>
    <w:rsid w:val="00CF1D2C"/>
    <w:rsid w:val="00CF263B"/>
    <w:rsid w:val="00CF294E"/>
    <w:rsid w:val="00CF29B6"/>
    <w:rsid w:val="00CF2A1A"/>
    <w:rsid w:val="00CF2ACE"/>
    <w:rsid w:val="00CF2C34"/>
    <w:rsid w:val="00CF2C3C"/>
    <w:rsid w:val="00CF3446"/>
    <w:rsid w:val="00CF3507"/>
    <w:rsid w:val="00CF3526"/>
    <w:rsid w:val="00CF3E93"/>
    <w:rsid w:val="00CF5012"/>
    <w:rsid w:val="00CF5AA9"/>
    <w:rsid w:val="00CF692D"/>
    <w:rsid w:val="00CF6BD3"/>
    <w:rsid w:val="00CF707D"/>
    <w:rsid w:val="00CF7110"/>
    <w:rsid w:val="00CF7220"/>
    <w:rsid w:val="00CF722A"/>
    <w:rsid w:val="00CF739C"/>
    <w:rsid w:val="00CF7630"/>
    <w:rsid w:val="00CF7788"/>
    <w:rsid w:val="00CF7BBE"/>
    <w:rsid w:val="00D00023"/>
    <w:rsid w:val="00D00527"/>
    <w:rsid w:val="00D00D39"/>
    <w:rsid w:val="00D00D87"/>
    <w:rsid w:val="00D0120F"/>
    <w:rsid w:val="00D0126F"/>
    <w:rsid w:val="00D0155A"/>
    <w:rsid w:val="00D01907"/>
    <w:rsid w:val="00D01FC0"/>
    <w:rsid w:val="00D02619"/>
    <w:rsid w:val="00D02945"/>
    <w:rsid w:val="00D02B57"/>
    <w:rsid w:val="00D02CE3"/>
    <w:rsid w:val="00D030D6"/>
    <w:rsid w:val="00D032E1"/>
    <w:rsid w:val="00D033A4"/>
    <w:rsid w:val="00D036D7"/>
    <w:rsid w:val="00D03AEC"/>
    <w:rsid w:val="00D04478"/>
    <w:rsid w:val="00D04546"/>
    <w:rsid w:val="00D04609"/>
    <w:rsid w:val="00D046B5"/>
    <w:rsid w:val="00D04A4E"/>
    <w:rsid w:val="00D04AE8"/>
    <w:rsid w:val="00D052AB"/>
    <w:rsid w:val="00D0533D"/>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A9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3F5"/>
    <w:rsid w:val="00D164A3"/>
    <w:rsid w:val="00D16501"/>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798"/>
    <w:rsid w:val="00D219CE"/>
    <w:rsid w:val="00D21A24"/>
    <w:rsid w:val="00D222E9"/>
    <w:rsid w:val="00D23263"/>
    <w:rsid w:val="00D2345B"/>
    <w:rsid w:val="00D23783"/>
    <w:rsid w:val="00D237E2"/>
    <w:rsid w:val="00D23A6F"/>
    <w:rsid w:val="00D23CAE"/>
    <w:rsid w:val="00D24145"/>
    <w:rsid w:val="00D24191"/>
    <w:rsid w:val="00D2429F"/>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3E0"/>
    <w:rsid w:val="00D276BB"/>
    <w:rsid w:val="00D27853"/>
    <w:rsid w:val="00D27F42"/>
    <w:rsid w:val="00D301A2"/>
    <w:rsid w:val="00D30971"/>
    <w:rsid w:val="00D30AE0"/>
    <w:rsid w:val="00D30AE8"/>
    <w:rsid w:val="00D30BB3"/>
    <w:rsid w:val="00D30FAA"/>
    <w:rsid w:val="00D3114C"/>
    <w:rsid w:val="00D32155"/>
    <w:rsid w:val="00D3239C"/>
    <w:rsid w:val="00D32504"/>
    <w:rsid w:val="00D3296E"/>
    <w:rsid w:val="00D3307C"/>
    <w:rsid w:val="00D331A9"/>
    <w:rsid w:val="00D331F1"/>
    <w:rsid w:val="00D33581"/>
    <w:rsid w:val="00D33AC0"/>
    <w:rsid w:val="00D3434A"/>
    <w:rsid w:val="00D34379"/>
    <w:rsid w:val="00D34FB1"/>
    <w:rsid w:val="00D350AF"/>
    <w:rsid w:val="00D35339"/>
    <w:rsid w:val="00D358BB"/>
    <w:rsid w:val="00D35EFE"/>
    <w:rsid w:val="00D3606C"/>
    <w:rsid w:val="00D36107"/>
    <w:rsid w:val="00D36132"/>
    <w:rsid w:val="00D36380"/>
    <w:rsid w:val="00D36A87"/>
    <w:rsid w:val="00D37058"/>
    <w:rsid w:val="00D37169"/>
    <w:rsid w:val="00D37287"/>
    <w:rsid w:val="00D376CF"/>
    <w:rsid w:val="00D37A43"/>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2D"/>
    <w:rsid w:val="00D440A8"/>
    <w:rsid w:val="00D44136"/>
    <w:rsid w:val="00D4421B"/>
    <w:rsid w:val="00D447BF"/>
    <w:rsid w:val="00D453C3"/>
    <w:rsid w:val="00D4542C"/>
    <w:rsid w:val="00D45F34"/>
    <w:rsid w:val="00D462E4"/>
    <w:rsid w:val="00D4689C"/>
    <w:rsid w:val="00D472FC"/>
    <w:rsid w:val="00D473AE"/>
    <w:rsid w:val="00D50510"/>
    <w:rsid w:val="00D50DED"/>
    <w:rsid w:val="00D511DD"/>
    <w:rsid w:val="00D516AB"/>
    <w:rsid w:val="00D52085"/>
    <w:rsid w:val="00D5282D"/>
    <w:rsid w:val="00D52E71"/>
    <w:rsid w:val="00D5302B"/>
    <w:rsid w:val="00D5380F"/>
    <w:rsid w:val="00D53815"/>
    <w:rsid w:val="00D540FA"/>
    <w:rsid w:val="00D54492"/>
    <w:rsid w:val="00D54599"/>
    <w:rsid w:val="00D54857"/>
    <w:rsid w:val="00D54D41"/>
    <w:rsid w:val="00D551FD"/>
    <w:rsid w:val="00D55561"/>
    <w:rsid w:val="00D55B36"/>
    <w:rsid w:val="00D55CAA"/>
    <w:rsid w:val="00D55CED"/>
    <w:rsid w:val="00D5678D"/>
    <w:rsid w:val="00D56A30"/>
    <w:rsid w:val="00D56CA6"/>
    <w:rsid w:val="00D5794B"/>
    <w:rsid w:val="00D57A61"/>
    <w:rsid w:val="00D57C03"/>
    <w:rsid w:val="00D57CE0"/>
    <w:rsid w:val="00D60077"/>
    <w:rsid w:val="00D601E6"/>
    <w:rsid w:val="00D60296"/>
    <w:rsid w:val="00D60DE4"/>
    <w:rsid w:val="00D60E3E"/>
    <w:rsid w:val="00D6125B"/>
    <w:rsid w:val="00D61583"/>
    <w:rsid w:val="00D615D2"/>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B1"/>
    <w:rsid w:val="00D67AD0"/>
    <w:rsid w:val="00D67C6B"/>
    <w:rsid w:val="00D67CAC"/>
    <w:rsid w:val="00D703F8"/>
    <w:rsid w:val="00D7074F"/>
    <w:rsid w:val="00D70C0A"/>
    <w:rsid w:val="00D717BB"/>
    <w:rsid w:val="00D718B4"/>
    <w:rsid w:val="00D71D41"/>
    <w:rsid w:val="00D7226F"/>
    <w:rsid w:val="00D722F2"/>
    <w:rsid w:val="00D72391"/>
    <w:rsid w:val="00D7279E"/>
    <w:rsid w:val="00D727F1"/>
    <w:rsid w:val="00D72902"/>
    <w:rsid w:val="00D72D42"/>
    <w:rsid w:val="00D73795"/>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582"/>
    <w:rsid w:val="00D77D0B"/>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B61"/>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767"/>
    <w:rsid w:val="00DA49C7"/>
    <w:rsid w:val="00DA4BA5"/>
    <w:rsid w:val="00DA5E25"/>
    <w:rsid w:val="00DA5F3B"/>
    <w:rsid w:val="00DA5FC3"/>
    <w:rsid w:val="00DA6004"/>
    <w:rsid w:val="00DA6122"/>
    <w:rsid w:val="00DA68C4"/>
    <w:rsid w:val="00DA6DB6"/>
    <w:rsid w:val="00DA7E90"/>
    <w:rsid w:val="00DB006F"/>
    <w:rsid w:val="00DB04A8"/>
    <w:rsid w:val="00DB0659"/>
    <w:rsid w:val="00DB0851"/>
    <w:rsid w:val="00DB0867"/>
    <w:rsid w:val="00DB0B74"/>
    <w:rsid w:val="00DB1447"/>
    <w:rsid w:val="00DB222F"/>
    <w:rsid w:val="00DB2612"/>
    <w:rsid w:val="00DB2745"/>
    <w:rsid w:val="00DB28C9"/>
    <w:rsid w:val="00DB2B5E"/>
    <w:rsid w:val="00DB334F"/>
    <w:rsid w:val="00DB33AC"/>
    <w:rsid w:val="00DB36B3"/>
    <w:rsid w:val="00DB36D3"/>
    <w:rsid w:val="00DB3EB7"/>
    <w:rsid w:val="00DB410A"/>
    <w:rsid w:val="00DB41E6"/>
    <w:rsid w:val="00DB4464"/>
    <w:rsid w:val="00DB46E1"/>
    <w:rsid w:val="00DB4A63"/>
    <w:rsid w:val="00DB53AB"/>
    <w:rsid w:val="00DB5596"/>
    <w:rsid w:val="00DB5C18"/>
    <w:rsid w:val="00DB5C7A"/>
    <w:rsid w:val="00DB5F08"/>
    <w:rsid w:val="00DB60D5"/>
    <w:rsid w:val="00DB6122"/>
    <w:rsid w:val="00DB627F"/>
    <w:rsid w:val="00DB6463"/>
    <w:rsid w:val="00DB66D5"/>
    <w:rsid w:val="00DB6ADD"/>
    <w:rsid w:val="00DB7236"/>
    <w:rsid w:val="00DB7E87"/>
    <w:rsid w:val="00DC00C5"/>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C13"/>
    <w:rsid w:val="00DC4385"/>
    <w:rsid w:val="00DC456C"/>
    <w:rsid w:val="00DC4CA6"/>
    <w:rsid w:val="00DC4DE8"/>
    <w:rsid w:val="00DC5174"/>
    <w:rsid w:val="00DC60CC"/>
    <w:rsid w:val="00DC6786"/>
    <w:rsid w:val="00DC6E69"/>
    <w:rsid w:val="00DC725F"/>
    <w:rsid w:val="00DC727A"/>
    <w:rsid w:val="00DC73DA"/>
    <w:rsid w:val="00DC78E1"/>
    <w:rsid w:val="00DC7D98"/>
    <w:rsid w:val="00DC7E68"/>
    <w:rsid w:val="00DD0368"/>
    <w:rsid w:val="00DD0860"/>
    <w:rsid w:val="00DD0FCD"/>
    <w:rsid w:val="00DD10AF"/>
    <w:rsid w:val="00DD17BD"/>
    <w:rsid w:val="00DD1C41"/>
    <w:rsid w:val="00DD1EEF"/>
    <w:rsid w:val="00DD256F"/>
    <w:rsid w:val="00DD2D0E"/>
    <w:rsid w:val="00DD3B96"/>
    <w:rsid w:val="00DD401E"/>
    <w:rsid w:val="00DD47C9"/>
    <w:rsid w:val="00DD4A14"/>
    <w:rsid w:val="00DD4AB7"/>
    <w:rsid w:val="00DD50C0"/>
    <w:rsid w:val="00DD5E51"/>
    <w:rsid w:val="00DD63C8"/>
    <w:rsid w:val="00DD6BDF"/>
    <w:rsid w:val="00DD6D0E"/>
    <w:rsid w:val="00DD76EF"/>
    <w:rsid w:val="00DE0386"/>
    <w:rsid w:val="00DE0635"/>
    <w:rsid w:val="00DE1136"/>
    <w:rsid w:val="00DE1186"/>
    <w:rsid w:val="00DE120C"/>
    <w:rsid w:val="00DE145A"/>
    <w:rsid w:val="00DE19FA"/>
    <w:rsid w:val="00DE2320"/>
    <w:rsid w:val="00DE2958"/>
    <w:rsid w:val="00DE2AD2"/>
    <w:rsid w:val="00DE2D50"/>
    <w:rsid w:val="00DE2F92"/>
    <w:rsid w:val="00DE367F"/>
    <w:rsid w:val="00DE38AB"/>
    <w:rsid w:val="00DE3EE9"/>
    <w:rsid w:val="00DE4318"/>
    <w:rsid w:val="00DE476D"/>
    <w:rsid w:val="00DE5ABB"/>
    <w:rsid w:val="00DE64CA"/>
    <w:rsid w:val="00DE6649"/>
    <w:rsid w:val="00DE68D5"/>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E30"/>
    <w:rsid w:val="00DF54BA"/>
    <w:rsid w:val="00DF56C1"/>
    <w:rsid w:val="00DF583C"/>
    <w:rsid w:val="00DF596D"/>
    <w:rsid w:val="00DF5A38"/>
    <w:rsid w:val="00DF5B9D"/>
    <w:rsid w:val="00DF5D0E"/>
    <w:rsid w:val="00DF60FF"/>
    <w:rsid w:val="00DF627A"/>
    <w:rsid w:val="00DF63B6"/>
    <w:rsid w:val="00DF6603"/>
    <w:rsid w:val="00DF6660"/>
    <w:rsid w:val="00DF666E"/>
    <w:rsid w:val="00DF6A01"/>
    <w:rsid w:val="00DF6F08"/>
    <w:rsid w:val="00E00098"/>
    <w:rsid w:val="00E002FB"/>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5FEA"/>
    <w:rsid w:val="00E06615"/>
    <w:rsid w:val="00E06A2D"/>
    <w:rsid w:val="00E06FCB"/>
    <w:rsid w:val="00E07227"/>
    <w:rsid w:val="00E07CCC"/>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61F"/>
    <w:rsid w:val="00E14D8B"/>
    <w:rsid w:val="00E15851"/>
    <w:rsid w:val="00E160D6"/>
    <w:rsid w:val="00E16109"/>
    <w:rsid w:val="00E16427"/>
    <w:rsid w:val="00E170BD"/>
    <w:rsid w:val="00E17ED4"/>
    <w:rsid w:val="00E20478"/>
    <w:rsid w:val="00E20BBC"/>
    <w:rsid w:val="00E20CB9"/>
    <w:rsid w:val="00E20E9A"/>
    <w:rsid w:val="00E21E83"/>
    <w:rsid w:val="00E22433"/>
    <w:rsid w:val="00E22833"/>
    <w:rsid w:val="00E22E06"/>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1E82"/>
    <w:rsid w:val="00E32294"/>
    <w:rsid w:val="00E32699"/>
    <w:rsid w:val="00E32E2C"/>
    <w:rsid w:val="00E33140"/>
    <w:rsid w:val="00E334D0"/>
    <w:rsid w:val="00E336F1"/>
    <w:rsid w:val="00E33BD8"/>
    <w:rsid w:val="00E33C8A"/>
    <w:rsid w:val="00E33E29"/>
    <w:rsid w:val="00E33F61"/>
    <w:rsid w:val="00E34480"/>
    <w:rsid w:val="00E34E25"/>
    <w:rsid w:val="00E35484"/>
    <w:rsid w:val="00E36708"/>
    <w:rsid w:val="00E36B77"/>
    <w:rsid w:val="00E36F20"/>
    <w:rsid w:val="00E37307"/>
    <w:rsid w:val="00E373F0"/>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34B"/>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22B2"/>
    <w:rsid w:val="00E529C3"/>
    <w:rsid w:val="00E52B68"/>
    <w:rsid w:val="00E5340D"/>
    <w:rsid w:val="00E5363B"/>
    <w:rsid w:val="00E539DD"/>
    <w:rsid w:val="00E53DDA"/>
    <w:rsid w:val="00E54169"/>
    <w:rsid w:val="00E543E0"/>
    <w:rsid w:val="00E545C6"/>
    <w:rsid w:val="00E54AAC"/>
    <w:rsid w:val="00E54E0D"/>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66D3"/>
    <w:rsid w:val="00E77038"/>
    <w:rsid w:val="00E77C00"/>
    <w:rsid w:val="00E77EB8"/>
    <w:rsid w:val="00E77F0A"/>
    <w:rsid w:val="00E800ED"/>
    <w:rsid w:val="00E80590"/>
    <w:rsid w:val="00E8072F"/>
    <w:rsid w:val="00E80D20"/>
    <w:rsid w:val="00E811DB"/>
    <w:rsid w:val="00E8171D"/>
    <w:rsid w:val="00E81877"/>
    <w:rsid w:val="00E81BA8"/>
    <w:rsid w:val="00E81DB8"/>
    <w:rsid w:val="00E8212C"/>
    <w:rsid w:val="00E823AB"/>
    <w:rsid w:val="00E827EC"/>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85E"/>
    <w:rsid w:val="00E86939"/>
    <w:rsid w:val="00E86C3F"/>
    <w:rsid w:val="00E86CA8"/>
    <w:rsid w:val="00E8766F"/>
    <w:rsid w:val="00E90156"/>
    <w:rsid w:val="00E90671"/>
    <w:rsid w:val="00E90E1D"/>
    <w:rsid w:val="00E91032"/>
    <w:rsid w:val="00E9112C"/>
    <w:rsid w:val="00E9136C"/>
    <w:rsid w:val="00E9149B"/>
    <w:rsid w:val="00E918B9"/>
    <w:rsid w:val="00E91DEC"/>
    <w:rsid w:val="00E91E40"/>
    <w:rsid w:val="00E92BB9"/>
    <w:rsid w:val="00E92BC1"/>
    <w:rsid w:val="00E92C0F"/>
    <w:rsid w:val="00E92C24"/>
    <w:rsid w:val="00E93069"/>
    <w:rsid w:val="00E93283"/>
    <w:rsid w:val="00E934BF"/>
    <w:rsid w:val="00E93772"/>
    <w:rsid w:val="00E94187"/>
    <w:rsid w:val="00E9447C"/>
    <w:rsid w:val="00E94CC7"/>
    <w:rsid w:val="00E94D73"/>
    <w:rsid w:val="00E9535E"/>
    <w:rsid w:val="00E95695"/>
    <w:rsid w:val="00E95C7C"/>
    <w:rsid w:val="00E95F35"/>
    <w:rsid w:val="00E96351"/>
    <w:rsid w:val="00E9658E"/>
    <w:rsid w:val="00E9681B"/>
    <w:rsid w:val="00E96B58"/>
    <w:rsid w:val="00E96E5B"/>
    <w:rsid w:val="00E972CC"/>
    <w:rsid w:val="00E97754"/>
    <w:rsid w:val="00E97AC6"/>
    <w:rsid w:val="00E97BD4"/>
    <w:rsid w:val="00E97D7C"/>
    <w:rsid w:val="00E97FBE"/>
    <w:rsid w:val="00EA0135"/>
    <w:rsid w:val="00EA05D5"/>
    <w:rsid w:val="00EA0A5B"/>
    <w:rsid w:val="00EA10A5"/>
    <w:rsid w:val="00EA17B6"/>
    <w:rsid w:val="00EA18F1"/>
    <w:rsid w:val="00EA1945"/>
    <w:rsid w:val="00EA1B17"/>
    <w:rsid w:val="00EA1DBB"/>
    <w:rsid w:val="00EA1E33"/>
    <w:rsid w:val="00EA1E84"/>
    <w:rsid w:val="00EA20F9"/>
    <w:rsid w:val="00EA25FF"/>
    <w:rsid w:val="00EA2AC6"/>
    <w:rsid w:val="00EA348D"/>
    <w:rsid w:val="00EA35C4"/>
    <w:rsid w:val="00EA369E"/>
    <w:rsid w:val="00EA373E"/>
    <w:rsid w:val="00EA3A34"/>
    <w:rsid w:val="00EA4424"/>
    <w:rsid w:val="00EA4475"/>
    <w:rsid w:val="00EA4B34"/>
    <w:rsid w:val="00EA5772"/>
    <w:rsid w:val="00EA5C88"/>
    <w:rsid w:val="00EA619E"/>
    <w:rsid w:val="00EA68A4"/>
    <w:rsid w:val="00EA7284"/>
    <w:rsid w:val="00EA7960"/>
    <w:rsid w:val="00EA7C4C"/>
    <w:rsid w:val="00EB03C0"/>
    <w:rsid w:val="00EB0CC9"/>
    <w:rsid w:val="00EB0CDC"/>
    <w:rsid w:val="00EB0D9A"/>
    <w:rsid w:val="00EB0DC3"/>
    <w:rsid w:val="00EB1098"/>
    <w:rsid w:val="00EB1330"/>
    <w:rsid w:val="00EB1B98"/>
    <w:rsid w:val="00EB2188"/>
    <w:rsid w:val="00EB23AE"/>
    <w:rsid w:val="00EB2F03"/>
    <w:rsid w:val="00EB3135"/>
    <w:rsid w:val="00EB349D"/>
    <w:rsid w:val="00EB3BC6"/>
    <w:rsid w:val="00EB45A7"/>
    <w:rsid w:val="00EB4683"/>
    <w:rsid w:val="00EB4FB8"/>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C5F"/>
    <w:rsid w:val="00EC6F12"/>
    <w:rsid w:val="00EC7257"/>
    <w:rsid w:val="00EC7329"/>
    <w:rsid w:val="00EC7BEA"/>
    <w:rsid w:val="00EC7C45"/>
    <w:rsid w:val="00ED0342"/>
    <w:rsid w:val="00ED0759"/>
    <w:rsid w:val="00ED10DF"/>
    <w:rsid w:val="00ED1239"/>
    <w:rsid w:val="00ED1806"/>
    <w:rsid w:val="00ED3125"/>
    <w:rsid w:val="00ED31E8"/>
    <w:rsid w:val="00ED372A"/>
    <w:rsid w:val="00ED383D"/>
    <w:rsid w:val="00ED3FCD"/>
    <w:rsid w:val="00ED42B5"/>
    <w:rsid w:val="00ED44A3"/>
    <w:rsid w:val="00ED4814"/>
    <w:rsid w:val="00ED50DE"/>
    <w:rsid w:val="00ED53EB"/>
    <w:rsid w:val="00ED5637"/>
    <w:rsid w:val="00ED5C72"/>
    <w:rsid w:val="00ED5DFB"/>
    <w:rsid w:val="00ED5EA8"/>
    <w:rsid w:val="00ED6F83"/>
    <w:rsid w:val="00ED7106"/>
    <w:rsid w:val="00ED71F7"/>
    <w:rsid w:val="00ED74A5"/>
    <w:rsid w:val="00ED7570"/>
    <w:rsid w:val="00ED759E"/>
    <w:rsid w:val="00ED75A9"/>
    <w:rsid w:val="00EE01DB"/>
    <w:rsid w:val="00EE039E"/>
    <w:rsid w:val="00EE0439"/>
    <w:rsid w:val="00EE0619"/>
    <w:rsid w:val="00EE0A56"/>
    <w:rsid w:val="00EE0AD6"/>
    <w:rsid w:val="00EE0BAC"/>
    <w:rsid w:val="00EE0EF1"/>
    <w:rsid w:val="00EE1B6B"/>
    <w:rsid w:val="00EE2DDA"/>
    <w:rsid w:val="00EE2E1D"/>
    <w:rsid w:val="00EE300F"/>
    <w:rsid w:val="00EE3199"/>
    <w:rsid w:val="00EE3B57"/>
    <w:rsid w:val="00EE4103"/>
    <w:rsid w:val="00EE42C3"/>
    <w:rsid w:val="00EE487A"/>
    <w:rsid w:val="00EE4DB1"/>
    <w:rsid w:val="00EE503B"/>
    <w:rsid w:val="00EE520D"/>
    <w:rsid w:val="00EE5AC7"/>
    <w:rsid w:val="00EE6137"/>
    <w:rsid w:val="00EE674B"/>
    <w:rsid w:val="00EE71C8"/>
    <w:rsid w:val="00EE737F"/>
    <w:rsid w:val="00EE758A"/>
    <w:rsid w:val="00EE767B"/>
    <w:rsid w:val="00EE767E"/>
    <w:rsid w:val="00EE76ED"/>
    <w:rsid w:val="00EE7B24"/>
    <w:rsid w:val="00EF0013"/>
    <w:rsid w:val="00EF0BC9"/>
    <w:rsid w:val="00EF11D4"/>
    <w:rsid w:val="00EF1526"/>
    <w:rsid w:val="00EF2092"/>
    <w:rsid w:val="00EF23E6"/>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4BD"/>
    <w:rsid w:val="00EF6FB7"/>
    <w:rsid w:val="00EF6FC3"/>
    <w:rsid w:val="00EF71BD"/>
    <w:rsid w:val="00EF72CB"/>
    <w:rsid w:val="00EF736B"/>
    <w:rsid w:val="00EF74A5"/>
    <w:rsid w:val="00EF7AA8"/>
    <w:rsid w:val="00EF7BFE"/>
    <w:rsid w:val="00F0039A"/>
    <w:rsid w:val="00F008B6"/>
    <w:rsid w:val="00F0093A"/>
    <w:rsid w:val="00F00CD6"/>
    <w:rsid w:val="00F00F8C"/>
    <w:rsid w:val="00F01233"/>
    <w:rsid w:val="00F012A0"/>
    <w:rsid w:val="00F017E4"/>
    <w:rsid w:val="00F01F50"/>
    <w:rsid w:val="00F02370"/>
    <w:rsid w:val="00F02871"/>
    <w:rsid w:val="00F029BA"/>
    <w:rsid w:val="00F02C83"/>
    <w:rsid w:val="00F0301F"/>
    <w:rsid w:val="00F032DC"/>
    <w:rsid w:val="00F03DFF"/>
    <w:rsid w:val="00F03E8D"/>
    <w:rsid w:val="00F0422A"/>
    <w:rsid w:val="00F049F3"/>
    <w:rsid w:val="00F04AF2"/>
    <w:rsid w:val="00F04E85"/>
    <w:rsid w:val="00F04ED9"/>
    <w:rsid w:val="00F04EE0"/>
    <w:rsid w:val="00F050AF"/>
    <w:rsid w:val="00F05C75"/>
    <w:rsid w:val="00F05E9D"/>
    <w:rsid w:val="00F066D7"/>
    <w:rsid w:val="00F0681C"/>
    <w:rsid w:val="00F06B37"/>
    <w:rsid w:val="00F06DF9"/>
    <w:rsid w:val="00F06EA0"/>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3340"/>
    <w:rsid w:val="00F2356E"/>
    <w:rsid w:val="00F23D17"/>
    <w:rsid w:val="00F2482F"/>
    <w:rsid w:val="00F25323"/>
    <w:rsid w:val="00F2554E"/>
    <w:rsid w:val="00F25BC2"/>
    <w:rsid w:val="00F2604A"/>
    <w:rsid w:val="00F26139"/>
    <w:rsid w:val="00F26501"/>
    <w:rsid w:val="00F2651D"/>
    <w:rsid w:val="00F265E6"/>
    <w:rsid w:val="00F26675"/>
    <w:rsid w:val="00F2709B"/>
    <w:rsid w:val="00F27238"/>
    <w:rsid w:val="00F2765F"/>
    <w:rsid w:val="00F27875"/>
    <w:rsid w:val="00F279CE"/>
    <w:rsid w:val="00F301ED"/>
    <w:rsid w:val="00F302FE"/>
    <w:rsid w:val="00F303E3"/>
    <w:rsid w:val="00F30D13"/>
    <w:rsid w:val="00F30D4B"/>
    <w:rsid w:val="00F30E8A"/>
    <w:rsid w:val="00F30F77"/>
    <w:rsid w:val="00F31123"/>
    <w:rsid w:val="00F3147C"/>
    <w:rsid w:val="00F320F1"/>
    <w:rsid w:val="00F3226F"/>
    <w:rsid w:val="00F32DAB"/>
    <w:rsid w:val="00F33051"/>
    <w:rsid w:val="00F33233"/>
    <w:rsid w:val="00F3371B"/>
    <w:rsid w:val="00F33744"/>
    <w:rsid w:val="00F33B90"/>
    <w:rsid w:val="00F3431C"/>
    <w:rsid w:val="00F34B6D"/>
    <w:rsid w:val="00F35D62"/>
    <w:rsid w:val="00F36151"/>
    <w:rsid w:val="00F3664C"/>
    <w:rsid w:val="00F36826"/>
    <w:rsid w:val="00F36959"/>
    <w:rsid w:val="00F36AF3"/>
    <w:rsid w:val="00F36E5D"/>
    <w:rsid w:val="00F37149"/>
    <w:rsid w:val="00F3745C"/>
    <w:rsid w:val="00F3748B"/>
    <w:rsid w:val="00F37B45"/>
    <w:rsid w:val="00F37C4B"/>
    <w:rsid w:val="00F400D4"/>
    <w:rsid w:val="00F40220"/>
    <w:rsid w:val="00F406F8"/>
    <w:rsid w:val="00F4077C"/>
    <w:rsid w:val="00F40CF9"/>
    <w:rsid w:val="00F40D4A"/>
    <w:rsid w:val="00F40F3E"/>
    <w:rsid w:val="00F416A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6A8"/>
    <w:rsid w:val="00F459E9"/>
    <w:rsid w:val="00F45BD1"/>
    <w:rsid w:val="00F45C32"/>
    <w:rsid w:val="00F45CE2"/>
    <w:rsid w:val="00F45D39"/>
    <w:rsid w:val="00F4637F"/>
    <w:rsid w:val="00F46506"/>
    <w:rsid w:val="00F46726"/>
    <w:rsid w:val="00F4689B"/>
    <w:rsid w:val="00F46B54"/>
    <w:rsid w:val="00F46E96"/>
    <w:rsid w:val="00F4701B"/>
    <w:rsid w:val="00F472F6"/>
    <w:rsid w:val="00F475EE"/>
    <w:rsid w:val="00F4760C"/>
    <w:rsid w:val="00F4777D"/>
    <w:rsid w:val="00F47A2C"/>
    <w:rsid w:val="00F5009E"/>
    <w:rsid w:val="00F50478"/>
    <w:rsid w:val="00F505FB"/>
    <w:rsid w:val="00F508C1"/>
    <w:rsid w:val="00F50F36"/>
    <w:rsid w:val="00F5138E"/>
    <w:rsid w:val="00F517FD"/>
    <w:rsid w:val="00F51B4E"/>
    <w:rsid w:val="00F51E29"/>
    <w:rsid w:val="00F5204E"/>
    <w:rsid w:val="00F52181"/>
    <w:rsid w:val="00F529BF"/>
    <w:rsid w:val="00F52A1E"/>
    <w:rsid w:val="00F53903"/>
    <w:rsid w:val="00F539DA"/>
    <w:rsid w:val="00F53C64"/>
    <w:rsid w:val="00F53DDB"/>
    <w:rsid w:val="00F5409B"/>
    <w:rsid w:val="00F545FE"/>
    <w:rsid w:val="00F5483D"/>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4F1"/>
    <w:rsid w:val="00F61EE4"/>
    <w:rsid w:val="00F6318B"/>
    <w:rsid w:val="00F636AC"/>
    <w:rsid w:val="00F6377A"/>
    <w:rsid w:val="00F63810"/>
    <w:rsid w:val="00F642F0"/>
    <w:rsid w:val="00F64703"/>
    <w:rsid w:val="00F647C9"/>
    <w:rsid w:val="00F64B4C"/>
    <w:rsid w:val="00F64E64"/>
    <w:rsid w:val="00F6615C"/>
    <w:rsid w:val="00F668DF"/>
    <w:rsid w:val="00F66B2E"/>
    <w:rsid w:val="00F671B8"/>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9F3"/>
    <w:rsid w:val="00F73C3D"/>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B0A"/>
    <w:rsid w:val="00F77C4D"/>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3CE"/>
    <w:rsid w:val="00F86526"/>
    <w:rsid w:val="00F866A0"/>
    <w:rsid w:val="00F866B1"/>
    <w:rsid w:val="00F86768"/>
    <w:rsid w:val="00F8690F"/>
    <w:rsid w:val="00F870E3"/>
    <w:rsid w:val="00F874A9"/>
    <w:rsid w:val="00F877EA"/>
    <w:rsid w:val="00F908A6"/>
    <w:rsid w:val="00F908F1"/>
    <w:rsid w:val="00F90A38"/>
    <w:rsid w:val="00F90B95"/>
    <w:rsid w:val="00F91050"/>
    <w:rsid w:val="00F913CB"/>
    <w:rsid w:val="00F91465"/>
    <w:rsid w:val="00F91655"/>
    <w:rsid w:val="00F91683"/>
    <w:rsid w:val="00F9187E"/>
    <w:rsid w:val="00F91A45"/>
    <w:rsid w:val="00F91D9A"/>
    <w:rsid w:val="00F91E3F"/>
    <w:rsid w:val="00F922F5"/>
    <w:rsid w:val="00F9259F"/>
    <w:rsid w:val="00F92758"/>
    <w:rsid w:val="00F92A0C"/>
    <w:rsid w:val="00F92BBE"/>
    <w:rsid w:val="00F92C73"/>
    <w:rsid w:val="00F92E27"/>
    <w:rsid w:val="00F93325"/>
    <w:rsid w:val="00F93EE5"/>
    <w:rsid w:val="00F94B6A"/>
    <w:rsid w:val="00F94B93"/>
    <w:rsid w:val="00F94F05"/>
    <w:rsid w:val="00F958E3"/>
    <w:rsid w:val="00F959DB"/>
    <w:rsid w:val="00F95C16"/>
    <w:rsid w:val="00F95F51"/>
    <w:rsid w:val="00F96290"/>
    <w:rsid w:val="00F96690"/>
    <w:rsid w:val="00F968AC"/>
    <w:rsid w:val="00F968C9"/>
    <w:rsid w:val="00F96B30"/>
    <w:rsid w:val="00F96FB5"/>
    <w:rsid w:val="00FA04FF"/>
    <w:rsid w:val="00FA0AAF"/>
    <w:rsid w:val="00FA106C"/>
    <w:rsid w:val="00FA17DE"/>
    <w:rsid w:val="00FA1C96"/>
    <w:rsid w:val="00FA20B3"/>
    <w:rsid w:val="00FA2148"/>
    <w:rsid w:val="00FA2344"/>
    <w:rsid w:val="00FA2603"/>
    <w:rsid w:val="00FA2A61"/>
    <w:rsid w:val="00FA2A6E"/>
    <w:rsid w:val="00FA2DB9"/>
    <w:rsid w:val="00FA2E58"/>
    <w:rsid w:val="00FA2EA4"/>
    <w:rsid w:val="00FA331F"/>
    <w:rsid w:val="00FA3E1D"/>
    <w:rsid w:val="00FA46C1"/>
    <w:rsid w:val="00FA4B12"/>
    <w:rsid w:val="00FA4DD8"/>
    <w:rsid w:val="00FA4E1E"/>
    <w:rsid w:val="00FA5411"/>
    <w:rsid w:val="00FA54C8"/>
    <w:rsid w:val="00FA5C0E"/>
    <w:rsid w:val="00FA618C"/>
    <w:rsid w:val="00FA61D8"/>
    <w:rsid w:val="00FA6B30"/>
    <w:rsid w:val="00FA6B6A"/>
    <w:rsid w:val="00FA6DA6"/>
    <w:rsid w:val="00FA6DEA"/>
    <w:rsid w:val="00FA77A5"/>
    <w:rsid w:val="00FA7955"/>
    <w:rsid w:val="00FA7E79"/>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7CA"/>
    <w:rsid w:val="00FB3D8A"/>
    <w:rsid w:val="00FB3E31"/>
    <w:rsid w:val="00FB43F0"/>
    <w:rsid w:val="00FB4913"/>
    <w:rsid w:val="00FB4EF8"/>
    <w:rsid w:val="00FB50A7"/>
    <w:rsid w:val="00FB5CF2"/>
    <w:rsid w:val="00FB5E10"/>
    <w:rsid w:val="00FB624E"/>
    <w:rsid w:val="00FB648A"/>
    <w:rsid w:val="00FB65F9"/>
    <w:rsid w:val="00FB6D52"/>
    <w:rsid w:val="00FB6DE2"/>
    <w:rsid w:val="00FB6F8A"/>
    <w:rsid w:val="00FB72E4"/>
    <w:rsid w:val="00FB73C0"/>
    <w:rsid w:val="00FB7784"/>
    <w:rsid w:val="00FB7F41"/>
    <w:rsid w:val="00FC0206"/>
    <w:rsid w:val="00FC0540"/>
    <w:rsid w:val="00FC0A9A"/>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142"/>
    <w:rsid w:val="00FD0291"/>
    <w:rsid w:val="00FD04B7"/>
    <w:rsid w:val="00FD0851"/>
    <w:rsid w:val="00FD0E93"/>
    <w:rsid w:val="00FD0EB1"/>
    <w:rsid w:val="00FD0EBA"/>
    <w:rsid w:val="00FD107E"/>
    <w:rsid w:val="00FD1D87"/>
    <w:rsid w:val="00FD237F"/>
    <w:rsid w:val="00FD2F0A"/>
    <w:rsid w:val="00FD3081"/>
    <w:rsid w:val="00FD33B5"/>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759D"/>
    <w:rsid w:val="00FD76C3"/>
    <w:rsid w:val="00FD7B72"/>
    <w:rsid w:val="00FD7C5A"/>
    <w:rsid w:val="00FD7F71"/>
    <w:rsid w:val="00FE0679"/>
    <w:rsid w:val="00FE07ED"/>
    <w:rsid w:val="00FE0844"/>
    <w:rsid w:val="00FE0F1B"/>
    <w:rsid w:val="00FE14CF"/>
    <w:rsid w:val="00FE172D"/>
    <w:rsid w:val="00FE1985"/>
    <w:rsid w:val="00FE199C"/>
    <w:rsid w:val="00FE1BE6"/>
    <w:rsid w:val="00FE1E3E"/>
    <w:rsid w:val="00FE1ED4"/>
    <w:rsid w:val="00FE2142"/>
    <w:rsid w:val="00FE21D2"/>
    <w:rsid w:val="00FE2375"/>
    <w:rsid w:val="00FE2B13"/>
    <w:rsid w:val="00FE2C1B"/>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F0020"/>
    <w:rsid w:val="00FF022D"/>
    <w:rsid w:val="00FF028A"/>
    <w:rsid w:val="00FF03F3"/>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77"/>
    <w:rsid w:val="00FF75EC"/>
    <w:rsid w:val="00FF79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F2D97-257C-4751-9DA1-21F78E13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napToGrid w:val="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81"/>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eastAsia="黑体"/>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b/>
      <w:bCs/>
      <w:kern w:val="2"/>
    </w:rPr>
  </w:style>
  <w:style w:type="paragraph" w:styleId="3">
    <w:name w:val="heading 3"/>
    <w:basedOn w:val="a"/>
    <w:next w:val="a"/>
    <w:link w:val="3Char1"/>
    <w:uiPriority w:val="9"/>
    <w:qFormat/>
    <w:rsid w:val="005B5D50"/>
    <w:pPr>
      <w:keepNext/>
      <w:keepLines/>
      <w:widowControl w:val="0"/>
      <w:spacing w:before="60" w:after="60"/>
      <w:jc w:val="both"/>
      <w:outlineLvl w:val="2"/>
    </w:pPr>
    <w:rPr>
      <w:b/>
      <w:bCs/>
      <w:kern w:val="2"/>
      <w:szCs w:val="32"/>
    </w:rPr>
  </w:style>
  <w:style w:type="paragraph" w:styleId="4">
    <w:name w:val="heading 4"/>
    <w:basedOn w:val="a"/>
    <w:next w:val="a"/>
    <w:link w:val="4Char1"/>
    <w:uiPriority w:val="9"/>
    <w:qFormat/>
    <w:rsid w:val="005B5D50"/>
    <w:pPr>
      <w:keepNext/>
      <w:keepLines/>
      <w:widowControl w:val="0"/>
      <w:spacing w:before="60" w:after="60"/>
      <w:jc w:val="both"/>
      <w:outlineLvl w:val="3"/>
    </w:pPr>
    <w:rPr>
      <w:rFonts w:ascii="Cambria" w:hAnsi="Cambria"/>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kern w:val="2"/>
    </w:rPr>
  </w:style>
  <w:style w:type="paragraph" w:styleId="20">
    <w:name w:val="toc 2"/>
    <w:basedOn w:val="a"/>
    <w:next w:val="a"/>
    <w:autoRedefine/>
    <w:uiPriority w:val="39"/>
    <w:qFormat/>
    <w:rsid w:val="00DD256F"/>
    <w:pPr>
      <w:widowControl w:val="0"/>
      <w:ind w:leftChars="200" w:left="420"/>
      <w:jc w:val="both"/>
    </w:pPr>
    <w:rPr>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kern w:val="2"/>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kern w:val="2"/>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sz w:val="18"/>
      <w:szCs w:val="18"/>
    </w:rPr>
  </w:style>
  <w:style w:type="paragraph" w:styleId="a9">
    <w:name w:val="List Paragraph"/>
    <w:basedOn w:val="a"/>
    <w:uiPriority w:val="34"/>
    <w:qFormat/>
    <w:rsid w:val="00DD256F"/>
    <w:pPr>
      <w:widowControl w:val="0"/>
      <w:ind w:firstLineChars="200" w:firstLine="420"/>
      <w:jc w:val="both"/>
    </w:pPr>
    <w:rPr>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kern w:val="2"/>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lang w:val="en-AU"/>
    </w:rPr>
  </w:style>
  <w:style w:type="paragraph" w:styleId="af">
    <w:name w:val="Date"/>
    <w:basedOn w:val="a"/>
    <w:next w:val="a"/>
    <w:link w:val="Char7"/>
    <w:uiPriority w:val="99"/>
    <w:rsid w:val="00DD256F"/>
    <w:pPr>
      <w:widowControl w:val="0"/>
      <w:ind w:leftChars="2500" w:left="100"/>
      <w:jc w:val="both"/>
    </w:pPr>
    <w:rPr>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kern w:val="2"/>
    </w:rPr>
  </w:style>
  <w:style w:type="paragraph" w:styleId="af4">
    <w:name w:val="Document Map"/>
    <w:basedOn w:val="a"/>
    <w:link w:val="Chara"/>
    <w:uiPriority w:val="99"/>
    <w:semiHidden/>
    <w:unhideWhenUsed/>
    <w:rsid w:val="0002110B"/>
    <w:pPr>
      <w:widowControl w:val="0"/>
      <w:jc w:val="both"/>
    </w:pPr>
    <w:rPr>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9"/>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kern w:val="2"/>
    </w:rPr>
  </w:style>
  <w:style w:type="paragraph" w:styleId="32">
    <w:name w:val="List Bullet 3"/>
    <w:basedOn w:val="a"/>
    <w:rsid w:val="00FD46A6"/>
    <w:pPr>
      <w:widowControl w:val="0"/>
      <w:tabs>
        <w:tab w:val="left" w:pos="1200"/>
      </w:tabs>
      <w:jc w:val="both"/>
    </w:pPr>
    <w:rPr>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kern w:val="2"/>
      <w:szCs w:val="22"/>
    </w:rPr>
  </w:style>
  <w:style w:type="paragraph" w:customStyle="1" w:styleId="14">
    <w:name w:val="1"/>
    <w:basedOn w:val="a"/>
    <w:next w:val="a9"/>
    <w:uiPriority w:val="34"/>
    <w:qFormat/>
    <w:rsid w:val="00FD46A6"/>
    <w:pPr>
      <w:widowControl w:val="0"/>
      <w:ind w:firstLineChars="200" w:firstLine="420"/>
      <w:jc w:val="both"/>
    </w:pPr>
    <w:rPr>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paragraph" w:customStyle="1" w:styleId="Default">
    <w:name w:val="Default"/>
    <w:rsid w:val="00DD3B96"/>
    <w:pPr>
      <w:widowControl w:val="0"/>
      <w:autoSpaceDE w:val="0"/>
      <w:autoSpaceDN w:val="0"/>
      <w:adjustRightInd w:val="0"/>
    </w:pPr>
    <w:rPr>
      <w:rFonts w:ascii="宋体"/>
      <w:color w:val="000000"/>
      <w:sz w:val="24"/>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4">
    <w:name w:val="g4"/>
    <w:basedOn w:val="a1"/>
    <w:uiPriority w:val="59"/>
    <w:rsid w:val="00106F5A"/>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5">
    <w:name w:val="g5"/>
    <w:basedOn w:val="a1"/>
    <w:uiPriority w:val="59"/>
    <w:rsid w:val="00DB2D06"/>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51"/>
    <w:qFormat/>
    <w:rsid w:val="00980761"/>
    <w:rPr>
      <w:rFonts w:ascii="宋体" w:hAnsi="宋体"/>
      <w:sz w:val="24"/>
    </w:rPr>
  </w:style>
  <w:style w:type="paragraph" w:customStyle="1" w:styleId="500">
    <w:name w:val="50"/>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customStyle="1" w:styleId="2CharCharChar1">
    <w:name w:val="标题 2 Char Char Char1"/>
    <w:basedOn w:val="a"/>
    <w:next w:val="a"/>
    <w:qFormat/>
    <w:rsid w:val="005B5D50"/>
    <w:pPr>
      <w:keepNext/>
      <w:keepLines/>
      <w:widowControl w:val="0"/>
      <w:spacing w:before="60" w:after="60"/>
      <w:jc w:val="both"/>
      <w:outlineLvl w:val="1"/>
    </w:pPr>
    <w:rPr>
      <w:rFonts w:ascii="Arial" w:hAnsi="Arial" w:cs="Times New Roman"/>
      <w:b/>
      <w:bCs/>
      <w:kern w:val="2"/>
    </w:rPr>
  </w:style>
  <w:style w:type="paragraph" w:customStyle="1" w:styleId="49">
    <w:name w:val="49"/>
    <w:basedOn w:val="a"/>
    <w:next w:val="a"/>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customStyle="1" w:styleId="48">
    <w:name w:val="48"/>
    <w:basedOn w:val="a"/>
    <w:next w:val="a"/>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customStyle="1" w:styleId="47">
    <w:name w:val="47"/>
    <w:basedOn w:val="a"/>
    <w:next w:val="a"/>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customStyle="1" w:styleId="46">
    <w:name w:val="46"/>
    <w:basedOn w:val="a"/>
    <w:next w:val="a"/>
    <w:uiPriority w:val="9"/>
    <w:unhideWhenUsed/>
    <w:qFormat/>
    <w:rsid w:val="005B5D50"/>
    <w:pPr>
      <w:keepNext/>
      <w:keepLines/>
      <w:spacing w:before="60" w:after="60"/>
      <w:outlineLvl w:val="5"/>
    </w:pPr>
    <w:rPr>
      <w:rFonts w:asciiTheme="majorHAnsi" w:hAnsiTheme="majorHAnsi" w:cstheme="majorBidi"/>
      <w:b/>
      <w:bCs/>
    </w:rPr>
  </w:style>
  <w:style w:type="paragraph" w:customStyle="1" w:styleId="45">
    <w:name w:val="45"/>
    <w:basedOn w:val="a"/>
    <w:next w:val="a"/>
    <w:uiPriority w:val="9"/>
    <w:unhideWhenUsed/>
    <w:qFormat/>
    <w:rsid w:val="00FD46A6"/>
    <w:pPr>
      <w:keepNext/>
      <w:keepLines/>
      <w:spacing w:before="240" w:after="64" w:line="320" w:lineRule="auto"/>
      <w:outlineLvl w:val="6"/>
    </w:pPr>
    <w:rPr>
      <w:b/>
      <w:bCs/>
    </w:rPr>
  </w:style>
  <w:style w:type="paragraph" w:customStyle="1" w:styleId="44">
    <w:name w:val="44"/>
    <w:basedOn w:val="a"/>
    <w:next w:val="a"/>
    <w:autoRedefine/>
    <w:uiPriority w:val="39"/>
    <w:qFormat/>
    <w:rsid w:val="00DD256F"/>
    <w:pPr>
      <w:widowControl w:val="0"/>
      <w:jc w:val="both"/>
    </w:pPr>
    <w:rPr>
      <w:rFonts w:cs="Times New Roman"/>
      <w:kern w:val="2"/>
    </w:rPr>
  </w:style>
  <w:style w:type="paragraph" w:customStyle="1" w:styleId="43">
    <w:name w:val="43"/>
    <w:basedOn w:val="a"/>
    <w:next w:val="a"/>
    <w:autoRedefine/>
    <w:uiPriority w:val="39"/>
    <w:qFormat/>
    <w:rsid w:val="00DD256F"/>
    <w:pPr>
      <w:widowControl w:val="0"/>
      <w:ind w:leftChars="200" w:left="420"/>
      <w:jc w:val="both"/>
    </w:pPr>
    <w:rPr>
      <w:rFonts w:cs="Times New Roman"/>
      <w:kern w:val="2"/>
    </w:rPr>
  </w:style>
  <w:style w:type="paragraph" w:customStyle="1" w:styleId="42">
    <w:name w:val="42"/>
    <w:basedOn w:val="a"/>
    <w:rsid w:val="00DD256F"/>
    <w:pPr>
      <w:widowControl w:val="0"/>
    </w:pPr>
    <w:rPr>
      <w:rFonts w:cs="Times New Roman"/>
      <w:kern w:val="2"/>
    </w:rPr>
  </w:style>
  <w:style w:type="table" w:customStyle="1" w:styleId="410">
    <w:name w:val="41"/>
    <w:basedOn w:val="a1"/>
    <w:uiPriority w:val="59"/>
    <w:rsid w:val="00DD25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0">
    <w:name w:val="40"/>
    <w:basedOn w:val="a"/>
    <w:uiPriority w:val="99"/>
    <w:unhideWhenUsed/>
    <w:rsid w:val="00DD256F"/>
    <w:pPr>
      <w:widowControl w:val="0"/>
      <w:jc w:val="both"/>
    </w:pPr>
    <w:rPr>
      <w:rFonts w:ascii="Calibri" w:hAnsi="Calibri" w:cs="Times New Roman"/>
      <w:kern w:val="2"/>
      <w:sz w:val="18"/>
      <w:szCs w:val="18"/>
    </w:rPr>
  </w:style>
  <w:style w:type="paragraph" w:customStyle="1" w:styleId="39">
    <w:name w:val="39"/>
    <w:basedOn w:val="a"/>
    <w:next w:val="a"/>
    <w:uiPriority w:val="99"/>
    <w:rsid w:val="00DD256F"/>
    <w:pPr>
      <w:widowControl w:val="0"/>
      <w:jc w:val="both"/>
    </w:pPr>
    <w:rPr>
      <w:rFonts w:cs="Times New Roman"/>
      <w:kern w:val="2"/>
    </w:rPr>
  </w:style>
  <w:style w:type="paragraph" w:customStyle="1" w:styleId="38">
    <w:name w:val="38"/>
    <w:basedOn w:val="a"/>
    <w:uiPriority w:val="99"/>
    <w:rsid w:val="00DD256F"/>
    <w:pPr>
      <w:spacing w:before="100" w:after="100"/>
      <w:jc w:val="right"/>
    </w:pPr>
    <w:rPr>
      <w:rFonts w:ascii="Arial Unicode MS" w:eastAsia="Arial Unicode MS" w:cs="Times New Roman"/>
      <w:sz w:val="18"/>
      <w:szCs w:val="18"/>
    </w:rPr>
  </w:style>
  <w:style w:type="paragraph" w:customStyle="1" w:styleId="37">
    <w:name w:val="37"/>
    <w:basedOn w:val="a"/>
    <w:uiPriority w:val="34"/>
    <w:qFormat/>
    <w:rsid w:val="00DD256F"/>
    <w:pPr>
      <w:widowControl w:val="0"/>
      <w:ind w:firstLineChars="200" w:firstLine="420"/>
      <w:jc w:val="both"/>
    </w:pPr>
    <w:rPr>
      <w:rFonts w:ascii="Calibri" w:hAnsi="Calibri" w:cs="Times New Roman"/>
      <w:kern w:val="2"/>
      <w:szCs w:val="22"/>
    </w:rPr>
  </w:style>
  <w:style w:type="paragraph" w:customStyle="1" w:styleId="36">
    <w:name w:val="36"/>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customStyle="1" w:styleId="35">
    <w:name w:val="35"/>
    <w:basedOn w:val="a"/>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customStyle="1" w:styleId="34">
    <w:name w:val="34"/>
    <w:basedOn w:val="a"/>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paragraph" w:customStyle="1" w:styleId="330">
    <w:name w:val="33"/>
    <w:basedOn w:val="a"/>
    <w:rsid w:val="00DD256F"/>
    <w:pPr>
      <w:widowControl w:val="0"/>
      <w:jc w:val="both"/>
    </w:pPr>
    <w:rPr>
      <w:rFonts w:hAnsi="Courier New" w:cs="Times New Roman"/>
      <w:kern w:val="2"/>
      <w:szCs w:val="20"/>
    </w:rPr>
  </w:style>
  <w:style w:type="paragraph" w:customStyle="1" w:styleId="320">
    <w:name w:val="32"/>
    <w:basedOn w:val="a"/>
    <w:uiPriority w:val="99"/>
    <w:rsid w:val="00DD256F"/>
    <w:pPr>
      <w:widowControl w:val="0"/>
      <w:spacing w:after="120"/>
      <w:jc w:val="both"/>
    </w:pPr>
    <w:rPr>
      <w:rFonts w:cs="Times New Roman"/>
      <w:kern w:val="2"/>
    </w:rPr>
  </w:style>
  <w:style w:type="paragraph" w:customStyle="1" w:styleId="310">
    <w:name w:val="31"/>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customStyle="1" w:styleId="300">
    <w:name w:val="30"/>
    <w:basedOn w:val="a"/>
    <w:next w:val="a"/>
    <w:uiPriority w:val="99"/>
    <w:rsid w:val="00DD256F"/>
    <w:pPr>
      <w:widowControl w:val="0"/>
      <w:ind w:leftChars="2500" w:left="100"/>
      <w:jc w:val="both"/>
    </w:pPr>
    <w:rPr>
      <w:rFonts w:cs="Times New Roman"/>
      <w:kern w:val="2"/>
    </w:rPr>
  </w:style>
  <w:style w:type="paragraph" w:customStyle="1" w:styleId="29">
    <w:name w:val="29"/>
    <w:basedOn w:val="a"/>
    <w:next w:val="a"/>
    <w:uiPriority w:val="99"/>
    <w:rsid w:val="00DD256F"/>
    <w:pPr>
      <w:widowControl w:val="0"/>
      <w:jc w:val="center"/>
    </w:pPr>
    <w:rPr>
      <w:rFonts w:cs="Times New Roman"/>
      <w:kern w:val="2"/>
    </w:rPr>
  </w:style>
  <w:style w:type="paragraph" w:customStyle="1" w:styleId="28">
    <w:name w:val="28"/>
    <w:basedOn w:val="a"/>
    <w:next w:val="a"/>
    <w:semiHidden/>
    <w:rsid w:val="00DD256F"/>
    <w:pPr>
      <w:widowControl w:val="0"/>
      <w:spacing w:before="120"/>
      <w:jc w:val="both"/>
    </w:pPr>
    <w:rPr>
      <w:rFonts w:ascii="Arial" w:hAnsi="Arial" w:cs="Times New Roman"/>
      <w:b/>
      <w:bCs/>
      <w:kern w:val="2"/>
    </w:rPr>
  </w:style>
  <w:style w:type="paragraph" w:customStyle="1" w:styleId="27">
    <w:name w:val="27"/>
    <w:basedOn w:val="a"/>
    <w:rsid w:val="005B5D50"/>
    <w:pPr>
      <w:keepNext/>
      <w:keepLines/>
      <w:widowControl w:val="0"/>
      <w:spacing w:before="60" w:after="60"/>
      <w:ind w:hangingChars="200" w:hanging="420"/>
      <w:jc w:val="both"/>
      <w:outlineLvl w:val="4"/>
    </w:pPr>
    <w:rPr>
      <w:rFonts w:cs="Times New Roman"/>
      <w:b/>
      <w:bCs/>
      <w:kern w:val="2"/>
    </w:rPr>
  </w:style>
  <w:style w:type="paragraph" w:customStyle="1" w:styleId="26">
    <w:name w:val="26"/>
    <w:hidden/>
    <w:uiPriority w:val="99"/>
    <w:semiHidden/>
    <w:rsid w:val="00BC1CB9"/>
    <w:rPr>
      <w:kern w:val="2"/>
      <w:szCs w:val="22"/>
    </w:rPr>
  </w:style>
  <w:style w:type="paragraph" w:customStyle="1" w:styleId="25">
    <w:name w:val="25"/>
    <w:basedOn w:val="a"/>
    <w:qFormat/>
    <w:rsid w:val="006B00D5"/>
    <w:pPr>
      <w:widowControl w:val="0"/>
      <w:spacing w:before="100" w:after="100"/>
      <w:jc w:val="both"/>
    </w:pPr>
    <w:rPr>
      <w:rFonts w:ascii="Calibri" w:hAnsi="Calibri" w:cs="Times New Roman"/>
      <w:kern w:val="2"/>
    </w:rPr>
  </w:style>
  <w:style w:type="paragraph" w:customStyle="1" w:styleId="24">
    <w:name w:val="24"/>
    <w:basedOn w:val="a"/>
    <w:uiPriority w:val="99"/>
    <w:semiHidden/>
    <w:unhideWhenUsed/>
    <w:rsid w:val="0002110B"/>
    <w:pPr>
      <w:widowControl w:val="0"/>
      <w:jc w:val="both"/>
    </w:pPr>
    <w:rPr>
      <w:rFonts w:hAnsi="Calibri" w:cs="Times New Roman"/>
      <w:kern w:val="2"/>
      <w:sz w:val="18"/>
      <w:szCs w:val="18"/>
    </w:rPr>
  </w:style>
  <w:style w:type="paragraph" w:customStyle="1" w:styleId="23">
    <w:name w:val="23"/>
    <w:uiPriority w:val="1"/>
    <w:qFormat/>
    <w:rsid w:val="00BE4764"/>
    <w:pPr>
      <w:widowControl w:val="0"/>
      <w:jc w:val="both"/>
    </w:pPr>
    <w:rPr>
      <w:kern w:val="2"/>
      <w:szCs w:val="22"/>
    </w:rPr>
  </w:style>
  <w:style w:type="paragraph" w:customStyle="1" w:styleId="220">
    <w:name w:val="22"/>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customStyle="1" w:styleId="210">
    <w:name w:val="21"/>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customStyle="1" w:styleId="200">
    <w:name w:val="20"/>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customStyle="1" w:styleId="19">
    <w:name w:val="19"/>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customStyle="1" w:styleId="18">
    <w:name w:val="1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customStyle="1" w:styleId="17">
    <w:name w:val="17"/>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paragraph" w:customStyle="1" w:styleId="16">
    <w:name w:val="16"/>
    <w:basedOn w:val="a"/>
    <w:uiPriority w:val="99"/>
    <w:rsid w:val="00C17CE1"/>
    <w:pPr>
      <w:spacing w:before="100" w:beforeAutospacing="1" w:after="100" w:afterAutospacing="1"/>
    </w:pPr>
  </w:style>
  <w:style w:type="paragraph" w:customStyle="1" w:styleId="15">
    <w:name w:val="15"/>
    <w:basedOn w:val="a"/>
    <w:uiPriority w:val="99"/>
    <w:semiHidden/>
    <w:unhideWhenUsed/>
    <w:rsid w:val="001116D4"/>
    <w:pPr>
      <w:snapToGrid w:val="0"/>
    </w:pPr>
  </w:style>
  <w:style w:type="paragraph" w:customStyle="1" w:styleId="140">
    <w:name w:val="14"/>
    <w:basedOn w:val="a"/>
    <w:next w:val="a"/>
    <w:qFormat/>
    <w:rsid w:val="00D30BB3"/>
    <w:pPr>
      <w:keepNext/>
      <w:keepLines/>
      <w:widowControl w:val="0"/>
      <w:spacing w:before="100" w:beforeAutospacing="1" w:after="100" w:afterAutospacing="1" w:line="415" w:lineRule="auto"/>
      <w:jc w:val="both"/>
    </w:pPr>
    <w:rPr>
      <w:rFonts w:cs="Times New Roman"/>
      <w:b/>
      <w:kern w:val="2"/>
    </w:rPr>
  </w:style>
  <w:style w:type="paragraph" w:customStyle="1" w:styleId="130">
    <w:name w:val="13"/>
    <w:basedOn w:val="a"/>
    <w:next w:val="a"/>
    <w:autoRedefine/>
    <w:semiHidden/>
    <w:rsid w:val="00FD46A6"/>
    <w:pPr>
      <w:ind w:firstLineChars="200" w:firstLine="420"/>
    </w:pPr>
    <w:rPr>
      <w:rFonts w:cs="Times New Roman"/>
      <w:color w:val="000000"/>
    </w:rPr>
  </w:style>
  <w:style w:type="paragraph" w:customStyle="1" w:styleId="120">
    <w:name w:val="12"/>
    <w:basedOn w:val="a"/>
    <w:rsid w:val="00FD46A6"/>
    <w:pPr>
      <w:widowControl w:val="0"/>
      <w:ind w:firstLineChars="200" w:firstLine="420"/>
      <w:jc w:val="both"/>
    </w:pPr>
    <w:rPr>
      <w:rFonts w:cs="Times New Roman"/>
      <w:kern w:val="2"/>
    </w:rPr>
  </w:style>
  <w:style w:type="paragraph" w:customStyle="1" w:styleId="110">
    <w:name w:val="11"/>
    <w:basedOn w:val="a"/>
    <w:rsid w:val="00FD46A6"/>
    <w:pPr>
      <w:widowControl w:val="0"/>
      <w:tabs>
        <w:tab w:val="left" w:pos="1200"/>
      </w:tabs>
      <w:jc w:val="both"/>
    </w:pPr>
    <w:rPr>
      <w:rFonts w:cs="Times New Roman"/>
      <w:kern w:val="2"/>
    </w:rPr>
  </w:style>
  <w:style w:type="paragraph" w:customStyle="1" w:styleId="100">
    <w:name w:val="10"/>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90">
    <w:name w:val="9"/>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80">
    <w:name w:val="8"/>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71">
    <w:name w:val="7"/>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61">
    <w:name w:val="6"/>
    <w:basedOn w:val="a1"/>
    <w:next w:val="a6"/>
    <w:uiPriority w:val="59"/>
    <w:rsid w:val="00106F5A"/>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next w:val="a6"/>
    <w:uiPriority w:val="59"/>
    <w:rsid w:val="00DB2D06"/>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141383433">
      <w:bodyDiv w:val="1"/>
      <w:marLeft w:val="0"/>
      <w:marRight w:val="0"/>
      <w:marTop w:val="0"/>
      <w:marBottom w:val="0"/>
      <w:divBdr>
        <w:top w:val="none" w:sz="0" w:space="0" w:color="auto"/>
        <w:left w:val="none" w:sz="0" w:space="0" w:color="auto"/>
        <w:bottom w:val="none" w:sz="0" w:space="0" w:color="auto"/>
        <w:right w:val="none" w:sz="0" w:space="0" w:color="auto"/>
      </w:divBdr>
    </w:div>
    <w:div w:id="1166550047">
      <w:bodyDiv w:val="1"/>
      <w:marLeft w:val="0"/>
      <w:marRight w:val="0"/>
      <w:marTop w:val="0"/>
      <w:marBottom w:val="0"/>
      <w:divBdr>
        <w:top w:val="none" w:sz="0" w:space="0" w:color="auto"/>
        <w:left w:val="none" w:sz="0" w:space="0" w:color="auto"/>
        <w:bottom w:val="none" w:sz="0" w:space="0" w:color="auto"/>
        <w:right w:val="none" w:sz="0" w:space="0" w:color="auto"/>
      </w:divBdr>
      <w:divsChild>
        <w:div w:id="1454860065">
          <w:marLeft w:val="0"/>
          <w:marRight w:val="0"/>
          <w:marTop w:val="0"/>
          <w:marBottom w:val="0"/>
          <w:divBdr>
            <w:top w:val="none" w:sz="0" w:space="0" w:color="auto"/>
            <w:left w:val="none" w:sz="0" w:space="0" w:color="auto"/>
            <w:bottom w:val="none" w:sz="0" w:space="0" w:color="auto"/>
            <w:right w:val="none" w:sz="0" w:space="0" w:color="auto"/>
          </w:divBdr>
          <w:divsChild>
            <w:div w:id="532039013">
              <w:marLeft w:val="0"/>
              <w:marRight w:val="0"/>
              <w:marTop w:val="0"/>
              <w:marBottom w:val="0"/>
              <w:divBdr>
                <w:top w:val="none" w:sz="0" w:space="0" w:color="auto"/>
                <w:left w:val="none" w:sz="0" w:space="0" w:color="auto"/>
                <w:bottom w:val="none" w:sz="0" w:space="0" w:color="auto"/>
                <w:right w:val="none" w:sz="0" w:space="0" w:color="auto"/>
              </w:divBdr>
              <w:divsChild>
                <w:div w:id="2048215925">
                  <w:marLeft w:val="0"/>
                  <w:marRight w:val="0"/>
                  <w:marTop w:val="0"/>
                  <w:marBottom w:val="0"/>
                  <w:divBdr>
                    <w:top w:val="none" w:sz="0" w:space="0" w:color="auto"/>
                    <w:left w:val="none" w:sz="0" w:space="0" w:color="auto"/>
                    <w:bottom w:val="none" w:sz="0" w:space="0" w:color="auto"/>
                    <w:right w:val="none" w:sz="0" w:space="0" w:color="auto"/>
                  </w:divBdr>
                  <w:divsChild>
                    <w:div w:id="1597858141">
                      <w:marLeft w:val="0"/>
                      <w:marRight w:val="0"/>
                      <w:marTop w:val="0"/>
                      <w:marBottom w:val="0"/>
                      <w:divBdr>
                        <w:top w:val="none" w:sz="0" w:space="0" w:color="auto"/>
                        <w:left w:val="none" w:sz="0" w:space="0" w:color="auto"/>
                        <w:bottom w:val="none" w:sz="0" w:space="0" w:color="auto"/>
                        <w:right w:val="none" w:sz="0" w:space="0" w:color="auto"/>
                      </w:divBdr>
                      <w:divsChild>
                        <w:div w:id="190806364">
                          <w:marLeft w:val="0"/>
                          <w:marRight w:val="0"/>
                          <w:marTop w:val="0"/>
                          <w:marBottom w:val="0"/>
                          <w:divBdr>
                            <w:top w:val="none" w:sz="0" w:space="0" w:color="auto"/>
                            <w:left w:val="none" w:sz="0" w:space="0" w:color="auto"/>
                            <w:bottom w:val="none" w:sz="0" w:space="0" w:color="auto"/>
                            <w:right w:val="none" w:sz="0" w:space="0" w:color="auto"/>
                          </w:divBdr>
                          <w:divsChild>
                            <w:div w:id="1854298572">
                              <w:marLeft w:val="0"/>
                              <w:marRight w:val="0"/>
                              <w:marTop w:val="0"/>
                              <w:marBottom w:val="0"/>
                              <w:divBdr>
                                <w:top w:val="none" w:sz="0" w:space="0" w:color="auto"/>
                                <w:left w:val="none" w:sz="0" w:space="0" w:color="auto"/>
                                <w:bottom w:val="none" w:sz="0" w:space="0" w:color="auto"/>
                                <w:right w:val="none" w:sz="0" w:space="0" w:color="auto"/>
                              </w:divBdr>
                              <w:divsChild>
                                <w:div w:id="675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5419">
                      <w:marLeft w:val="0"/>
                      <w:marRight w:val="0"/>
                      <w:marTop w:val="0"/>
                      <w:marBottom w:val="0"/>
                      <w:divBdr>
                        <w:top w:val="none" w:sz="0" w:space="0" w:color="auto"/>
                        <w:left w:val="none" w:sz="0" w:space="0" w:color="auto"/>
                        <w:bottom w:val="none" w:sz="0" w:space="0" w:color="auto"/>
                        <w:right w:val="none" w:sz="0" w:space="0" w:color="auto"/>
                      </w:divBdr>
                      <w:divsChild>
                        <w:div w:id="1457721903">
                          <w:marLeft w:val="0"/>
                          <w:marRight w:val="0"/>
                          <w:marTop w:val="150"/>
                          <w:marBottom w:val="0"/>
                          <w:divBdr>
                            <w:top w:val="none" w:sz="0" w:space="0" w:color="auto"/>
                            <w:left w:val="none" w:sz="0" w:space="0" w:color="auto"/>
                            <w:bottom w:val="none" w:sz="0" w:space="0" w:color="auto"/>
                            <w:right w:val="none" w:sz="0" w:space="0" w:color="auto"/>
                          </w:divBdr>
                        </w:div>
                      </w:divsChild>
                    </w:div>
                    <w:div w:id="213394481">
                      <w:marLeft w:val="0"/>
                      <w:marRight w:val="0"/>
                      <w:marTop w:val="345"/>
                      <w:marBottom w:val="0"/>
                      <w:divBdr>
                        <w:top w:val="none" w:sz="0" w:space="0" w:color="auto"/>
                        <w:left w:val="none" w:sz="0" w:space="0" w:color="auto"/>
                        <w:bottom w:val="none" w:sz="0" w:space="0" w:color="auto"/>
                        <w:right w:val="none" w:sz="0" w:space="0" w:color="auto"/>
                      </w:divBdr>
                      <w:divsChild>
                        <w:div w:id="1436753273">
                          <w:marLeft w:val="0"/>
                          <w:marRight w:val="0"/>
                          <w:marTop w:val="0"/>
                          <w:marBottom w:val="0"/>
                          <w:divBdr>
                            <w:top w:val="none" w:sz="0" w:space="0" w:color="auto"/>
                            <w:left w:val="none" w:sz="0" w:space="0" w:color="auto"/>
                            <w:bottom w:val="none" w:sz="0" w:space="0" w:color="auto"/>
                            <w:right w:val="none" w:sz="0" w:space="0" w:color="auto"/>
                          </w:divBdr>
                        </w:div>
                        <w:div w:id="702630167">
                          <w:marLeft w:val="0"/>
                          <w:marRight w:val="0"/>
                          <w:marTop w:val="0"/>
                          <w:marBottom w:val="0"/>
                          <w:divBdr>
                            <w:top w:val="single" w:sz="6" w:space="0" w:color="F2F2F2"/>
                            <w:left w:val="single" w:sz="6" w:space="0" w:color="F2F2F2"/>
                            <w:bottom w:val="single" w:sz="6" w:space="0" w:color="F2F2F2"/>
                            <w:right w:val="single" w:sz="6" w:space="0" w:color="F2F2F2"/>
                          </w:divBdr>
                        </w:div>
                      </w:divsChild>
                    </w:div>
                    <w:div w:id="1846628389">
                      <w:marLeft w:val="0"/>
                      <w:marRight w:val="0"/>
                      <w:marTop w:val="0"/>
                      <w:marBottom w:val="0"/>
                      <w:divBdr>
                        <w:top w:val="none" w:sz="0" w:space="0" w:color="auto"/>
                        <w:left w:val="none" w:sz="0" w:space="0" w:color="auto"/>
                        <w:bottom w:val="single" w:sz="6" w:space="0" w:color="EFEFEF"/>
                        <w:right w:val="none" w:sz="0" w:space="0" w:color="auto"/>
                      </w:divBdr>
                    </w:div>
                    <w:div w:id="1163399079">
                      <w:marLeft w:val="-195"/>
                      <w:marRight w:val="0"/>
                      <w:marTop w:val="0"/>
                      <w:marBottom w:val="0"/>
                      <w:divBdr>
                        <w:top w:val="none" w:sz="0" w:space="0" w:color="auto"/>
                        <w:left w:val="none" w:sz="0" w:space="0" w:color="auto"/>
                        <w:bottom w:val="none" w:sz="0" w:space="0" w:color="auto"/>
                        <w:right w:val="none" w:sz="0" w:space="0" w:color="auto"/>
                      </w:divBdr>
                    </w:div>
                  </w:divsChild>
                </w:div>
                <w:div w:id="1985498398">
                  <w:marLeft w:val="0"/>
                  <w:marRight w:val="0"/>
                  <w:marTop w:val="0"/>
                  <w:marBottom w:val="0"/>
                  <w:divBdr>
                    <w:top w:val="none" w:sz="0" w:space="0" w:color="auto"/>
                    <w:left w:val="none" w:sz="0" w:space="0" w:color="auto"/>
                    <w:bottom w:val="none" w:sz="0" w:space="0" w:color="auto"/>
                    <w:right w:val="none" w:sz="0" w:space="0" w:color="auto"/>
                  </w:divBdr>
                  <w:divsChild>
                    <w:div w:id="1409158611">
                      <w:marLeft w:val="0"/>
                      <w:marRight w:val="0"/>
                      <w:marTop w:val="210"/>
                      <w:marBottom w:val="0"/>
                      <w:divBdr>
                        <w:top w:val="none" w:sz="0" w:space="0" w:color="auto"/>
                        <w:left w:val="none" w:sz="0" w:space="0" w:color="auto"/>
                        <w:bottom w:val="single" w:sz="6" w:space="0" w:color="EFEFEF"/>
                        <w:right w:val="none" w:sz="0" w:space="0" w:color="auto"/>
                      </w:divBdr>
                    </w:div>
                    <w:div w:id="1430808971">
                      <w:marLeft w:val="0"/>
                      <w:marRight w:val="0"/>
                      <w:marTop w:val="150"/>
                      <w:marBottom w:val="0"/>
                      <w:divBdr>
                        <w:top w:val="none" w:sz="0" w:space="0" w:color="auto"/>
                        <w:left w:val="none" w:sz="0" w:space="0" w:color="auto"/>
                        <w:bottom w:val="none" w:sz="0" w:space="0" w:color="auto"/>
                        <w:right w:val="none" w:sz="0" w:space="0" w:color="auto"/>
                      </w:divBdr>
                      <w:divsChild>
                        <w:div w:id="1700349068">
                          <w:marLeft w:val="0"/>
                          <w:marRight w:val="0"/>
                          <w:marTop w:val="0"/>
                          <w:marBottom w:val="0"/>
                          <w:divBdr>
                            <w:top w:val="none" w:sz="0" w:space="0" w:color="auto"/>
                            <w:left w:val="none" w:sz="0" w:space="0" w:color="auto"/>
                            <w:bottom w:val="none" w:sz="0" w:space="0" w:color="auto"/>
                            <w:right w:val="none" w:sz="0" w:space="0" w:color="auto"/>
                          </w:divBdr>
                        </w:div>
                      </w:divsChild>
                    </w:div>
                    <w:div w:id="77026215">
                      <w:marLeft w:val="0"/>
                      <w:marRight w:val="0"/>
                      <w:marTop w:val="300"/>
                      <w:marBottom w:val="0"/>
                      <w:divBdr>
                        <w:top w:val="none" w:sz="0" w:space="0" w:color="auto"/>
                        <w:left w:val="none" w:sz="0" w:space="0" w:color="auto"/>
                        <w:bottom w:val="single" w:sz="6" w:space="0" w:color="EFEFEF"/>
                        <w:right w:val="none" w:sz="0" w:space="0" w:color="auto"/>
                      </w:divBdr>
                    </w:div>
                    <w:div w:id="1053306063">
                      <w:marLeft w:val="300"/>
                      <w:marRight w:val="0"/>
                      <w:marTop w:val="0"/>
                      <w:marBottom w:val="0"/>
                      <w:divBdr>
                        <w:top w:val="none" w:sz="0" w:space="0" w:color="auto"/>
                        <w:left w:val="none" w:sz="0" w:space="0" w:color="auto"/>
                        <w:bottom w:val="none" w:sz="0" w:space="0" w:color="auto"/>
                        <w:right w:val="none" w:sz="0" w:space="0" w:color="auto"/>
                      </w:divBdr>
                    </w:div>
                    <w:div w:id="543954859">
                      <w:marLeft w:val="300"/>
                      <w:marRight w:val="0"/>
                      <w:marTop w:val="0"/>
                      <w:marBottom w:val="0"/>
                      <w:divBdr>
                        <w:top w:val="none" w:sz="0" w:space="0" w:color="auto"/>
                        <w:left w:val="none" w:sz="0" w:space="0" w:color="auto"/>
                        <w:bottom w:val="none" w:sz="0" w:space="0" w:color="auto"/>
                        <w:right w:val="none" w:sz="0" w:space="0" w:color="auto"/>
                      </w:divBdr>
                    </w:div>
                    <w:div w:id="2009819087">
                      <w:marLeft w:val="0"/>
                      <w:marRight w:val="0"/>
                      <w:marTop w:val="0"/>
                      <w:marBottom w:val="0"/>
                      <w:divBdr>
                        <w:top w:val="none" w:sz="0" w:space="0" w:color="auto"/>
                        <w:left w:val="none" w:sz="0" w:space="0" w:color="auto"/>
                        <w:bottom w:val="none" w:sz="0" w:space="0" w:color="auto"/>
                        <w:right w:val="none" w:sz="0" w:space="0" w:color="auto"/>
                      </w:divBdr>
                    </w:div>
                    <w:div w:id="650912998">
                      <w:marLeft w:val="300"/>
                      <w:marRight w:val="0"/>
                      <w:marTop w:val="0"/>
                      <w:marBottom w:val="0"/>
                      <w:divBdr>
                        <w:top w:val="none" w:sz="0" w:space="0" w:color="auto"/>
                        <w:left w:val="none" w:sz="0" w:space="0" w:color="auto"/>
                        <w:bottom w:val="none" w:sz="0" w:space="0" w:color="auto"/>
                        <w:right w:val="none" w:sz="0" w:space="0" w:color="auto"/>
                      </w:divBdr>
                    </w:div>
                    <w:div w:id="336269583">
                      <w:marLeft w:val="0"/>
                      <w:marRight w:val="0"/>
                      <w:marTop w:val="0"/>
                      <w:marBottom w:val="0"/>
                      <w:divBdr>
                        <w:top w:val="none" w:sz="0" w:space="0" w:color="auto"/>
                        <w:left w:val="none" w:sz="0" w:space="0" w:color="auto"/>
                        <w:bottom w:val="none" w:sz="0" w:space="0" w:color="auto"/>
                        <w:right w:val="none" w:sz="0" w:space="0" w:color="auto"/>
                      </w:divBdr>
                    </w:div>
                    <w:div w:id="1792048160">
                      <w:marLeft w:val="0"/>
                      <w:marRight w:val="0"/>
                      <w:marTop w:val="0"/>
                      <w:marBottom w:val="0"/>
                      <w:divBdr>
                        <w:top w:val="none" w:sz="0" w:space="0" w:color="auto"/>
                        <w:left w:val="none" w:sz="0" w:space="0" w:color="auto"/>
                        <w:bottom w:val="none" w:sz="0" w:space="0" w:color="auto"/>
                        <w:right w:val="none" w:sz="0" w:space="0" w:color="auto"/>
                      </w:divBdr>
                    </w:div>
                    <w:div w:id="1927034787">
                      <w:marLeft w:val="300"/>
                      <w:marRight w:val="0"/>
                      <w:marTop w:val="0"/>
                      <w:marBottom w:val="0"/>
                      <w:divBdr>
                        <w:top w:val="none" w:sz="0" w:space="0" w:color="auto"/>
                        <w:left w:val="none" w:sz="0" w:space="0" w:color="auto"/>
                        <w:bottom w:val="none" w:sz="0" w:space="0" w:color="auto"/>
                        <w:right w:val="none" w:sz="0" w:space="0" w:color="auto"/>
                      </w:divBdr>
                    </w:div>
                    <w:div w:id="1946113084">
                      <w:marLeft w:val="0"/>
                      <w:marRight w:val="0"/>
                      <w:marTop w:val="0"/>
                      <w:marBottom w:val="0"/>
                      <w:divBdr>
                        <w:top w:val="none" w:sz="0" w:space="0" w:color="auto"/>
                        <w:left w:val="none" w:sz="0" w:space="0" w:color="auto"/>
                        <w:bottom w:val="none" w:sz="0" w:space="0" w:color="auto"/>
                        <w:right w:val="none" w:sz="0" w:space="0" w:color="auto"/>
                      </w:divBdr>
                    </w:div>
                    <w:div w:id="8697599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4612117">
              <w:marLeft w:val="0"/>
              <w:marRight w:val="0"/>
              <w:marTop w:val="195"/>
              <w:marBottom w:val="0"/>
              <w:divBdr>
                <w:top w:val="none" w:sz="0" w:space="0" w:color="auto"/>
                <w:left w:val="none" w:sz="0" w:space="0" w:color="auto"/>
                <w:bottom w:val="none" w:sz="0" w:space="0" w:color="auto"/>
                <w:right w:val="none" w:sz="0" w:space="0" w:color="auto"/>
              </w:divBdr>
              <w:divsChild>
                <w:div w:id="1883983715">
                  <w:marLeft w:val="0"/>
                  <w:marRight w:val="0"/>
                  <w:marTop w:val="0"/>
                  <w:marBottom w:val="0"/>
                  <w:divBdr>
                    <w:top w:val="none" w:sz="0" w:space="0" w:color="auto"/>
                    <w:left w:val="none" w:sz="0" w:space="0" w:color="auto"/>
                    <w:bottom w:val="none" w:sz="0" w:space="0" w:color="auto"/>
                    <w:right w:val="none" w:sz="0" w:space="0" w:color="auto"/>
                  </w:divBdr>
                  <w:divsChild>
                    <w:div w:id="1669361671">
                      <w:marLeft w:val="150"/>
                      <w:marRight w:val="0"/>
                      <w:marTop w:val="330"/>
                      <w:marBottom w:val="0"/>
                      <w:divBdr>
                        <w:top w:val="none" w:sz="0" w:space="0" w:color="auto"/>
                        <w:left w:val="none" w:sz="0" w:space="0" w:color="auto"/>
                        <w:bottom w:val="none" w:sz="0" w:space="0" w:color="auto"/>
                        <w:right w:val="none" w:sz="0" w:space="0" w:color="auto"/>
                      </w:divBdr>
                    </w:div>
                    <w:div w:id="1815564540">
                      <w:marLeft w:val="0"/>
                      <w:marRight w:val="0"/>
                      <w:marTop w:val="270"/>
                      <w:marBottom w:val="0"/>
                      <w:divBdr>
                        <w:top w:val="none" w:sz="0" w:space="0" w:color="auto"/>
                        <w:left w:val="none" w:sz="0" w:space="0" w:color="auto"/>
                        <w:bottom w:val="none" w:sz="0" w:space="0" w:color="auto"/>
                        <w:right w:val="none" w:sz="0" w:space="0" w:color="auto"/>
                      </w:divBdr>
                    </w:div>
                    <w:div w:id="1943369155">
                      <w:marLeft w:val="0"/>
                      <w:marRight w:val="0"/>
                      <w:marTop w:val="210"/>
                      <w:marBottom w:val="0"/>
                      <w:divBdr>
                        <w:top w:val="none" w:sz="0" w:space="0" w:color="auto"/>
                        <w:left w:val="none" w:sz="0" w:space="0" w:color="auto"/>
                        <w:bottom w:val="none" w:sz="0" w:space="0" w:color="auto"/>
                        <w:right w:val="none" w:sz="0" w:space="0" w:color="auto"/>
                      </w:divBdr>
                    </w:div>
                  </w:divsChild>
                </w:div>
                <w:div w:id="1826579737">
                  <w:marLeft w:val="0"/>
                  <w:marRight w:val="0"/>
                  <w:marTop w:val="75"/>
                  <w:marBottom w:val="0"/>
                  <w:divBdr>
                    <w:top w:val="none" w:sz="0" w:space="0" w:color="auto"/>
                    <w:left w:val="none" w:sz="0" w:space="0" w:color="auto"/>
                    <w:bottom w:val="none" w:sz="0" w:space="0" w:color="auto"/>
                    <w:right w:val="none" w:sz="0" w:space="0" w:color="auto"/>
                  </w:divBdr>
                  <w:divsChild>
                    <w:div w:id="641277674">
                      <w:marLeft w:val="0"/>
                      <w:marRight w:val="0"/>
                      <w:marTop w:val="0"/>
                      <w:marBottom w:val="0"/>
                      <w:divBdr>
                        <w:top w:val="none" w:sz="0" w:space="0" w:color="auto"/>
                        <w:left w:val="none" w:sz="0" w:space="0" w:color="auto"/>
                        <w:bottom w:val="single" w:sz="6" w:space="0" w:color="EFEFEF"/>
                        <w:right w:val="none" w:sz="0" w:space="0" w:color="auto"/>
                      </w:divBdr>
                    </w:div>
                    <w:div w:id="494493058">
                      <w:marLeft w:val="0"/>
                      <w:marRight w:val="0"/>
                      <w:marTop w:val="0"/>
                      <w:marBottom w:val="0"/>
                      <w:divBdr>
                        <w:top w:val="none" w:sz="0" w:space="0" w:color="auto"/>
                        <w:left w:val="none" w:sz="0" w:space="0" w:color="auto"/>
                        <w:bottom w:val="none" w:sz="0" w:space="0" w:color="auto"/>
                        <w:right w:val="none" w:sz="0" w:space="0" w:color="auto"/>
                      </w:divBdr>
                      <w:divsChild>
                        <w:div w:id="764158249">
                          <w:marLeft w:val="0"/>
                          <w:marRight w:val="0"/>
                          <w:marTop w:val="0"/>
                          <w:marBottom w:val="0"/>
                          <w:divBdr>
                            <w:top w:val="none" w:sz="0" w:space="0" w:color="auto"/>
                            <w:left w:val="none" w:sz="0" w:space="0" w:color="auto"/>
                            <w:bottom w:val="none" w:sz="0" w:space="0" w:color="auto"/>
                            <w:right w:val="none" w:sz="0" w:space="0" w:color="auto"/>
                          </w:divBdr>
                        </w:div>
                        <w:div w:id="928583508">
                          <w:marLeft w:val="0"/>
                          <w:marRight w:val="0"/>
                          <w:marTop w:val="0"/>
                          <w:marBottom w:val="0"/>
                          <w:divBdr>
                            <w:top w:val="none" w:sz="0" w:space="0" w:color="auto"/>
                            <w:left w:val="none" w:sz="0" w:space="0" w:color="auto"/>
                            <w:bottom w:val="none" w:sz="0" w:space="0" w:color="auto"/>
                            <w:right w:val="none" w:sz="0" w:space="0" w:color="auto"/>
                          </w:divBdr>
                        </w:div>
                        <w:div w:id="141771668">
                          <w:marLeft w:val="0"/>
                          <w:marRight w:val="0"/>
                          <w:marTop w:val="0"/>
                          <w:marBottom w:val="0"/>
                          <w:divBdr>
                            <w:top w:val="none" w:sz="0" w:space="0" w:color="auto"/>
                            <w:left w:val="none" w:sz="0" w:space="0" w:color="auto"/>
                            <w:bottom w:val="none" w:sz="0" w:space="0" w:color="auto"/>
                            <w:right w:val="none" w:sz="0" w:space="0" w:color="auto"/>
                          </w:divBdr>
                        </w:div>
                        <w:div w:id="365452088">
                          <w:marLeft w:val="0"/>
                          <w:marRight w:val="0"/>
                          <w:marTop w:val="0"/>
                          <w:marBottom w:val="0"/>
                          <w:divBdr>
                            <w:top w:val="none" w:sz="0" w:space="0" w:color="auto"/>
                            <w:left w:val="none" w:sz="0" w:space="0" w:color="auto"/>
                            <w:bottom w:val="none" w:sz="0" w:space="0" w:color="auto"/>
                            <w:right w:val="none" w:sz="0" w:space="0" w:color="auto"/>
                          </w:divBdr>
                        </w:div>
                        <w:div w:id="458456675">
                          <w:marLeft w:val="0"/>
                          <w:marRight w:val="0"/>
                          <w:marTop w:val="0"/>
                          <w:marBottom w:val="0"/>
                          <w:divBdr>
                            <w:top w:val="none" w:sz="0" w:space="0" w:color="auto"/>
                            <w:left w:val="none" w:sz="0" w:space="0" w:color="auto"/>
                            <w:bottom w:val="none" w:sz="0" w:space="0" w:color="auto"/>
                            <w:right w:val="none" w:sz="0" w:space="0" w:color="auto"/>
                          </w:divBdr>
                        </w:div>
                        <w:div w:id="965084555">
                          <w:marLeft w:val="0"/>
                          <w:marRight w:val="0"/>
                          <w:marTop w:val="0"/>
                          <w:marBottom w:val="0"/>
                          <w:divBdr>
                            <w:top w:val="none" w:sz="0" w:space="0" w:color="auto"/>
                            <w:left w:val="none" w:sz="0" w:space="0" w:color="auto"/>
                            <w:bottom w:val="none" w:sz="0" w:space="0" w:color="auto"/>
                            <w:right w:val="none" w:sz="0" w:space="0" w:color="auto"/>
                          </w:divBdr>
                        </w:div>
                        <w:div w:id="1033044126">
                          <w:marLeft w:val="0"/>
                          <w:marRight w:val="0"/>
                          <w:marTop w:val="0"/>
                          <w:marBottom w:val="0"/>
                          <w:divBdr>
                            <w:top w:val="none" w:sz="0" w:space="0" w:color="auto"/>
                            <w:left w:val="none" w:sz="0" w:space="0" w:color="auto"/>
                            <w:bottom w:val="none" w:sz="0" w:space="0" w:color="auto"/>
                            <w:right w:val="none" w:sz="0" w:space="0" w:color="auto"/>
                          </w:divBdr>
                        </w:div>
                        <w:div w:id="783305939">
                          <w:marLeft w:val="0"/>
                          <w:marRight w:val="0"/>
                          <w:marTop w:val="0"/>
                          <w:marBottom w:val="0"/>
                          <w:divBdr>
                            <w:top w:val="none" w:sz="0" w:space="0" w:color="auto"/>
                            <w:left w:val="none" w:sz="0" w:space="0" w:color="auto"/>
                            <w:bottom w:val="none" w:sz="0" w:space="0" w:color="auto"/>
                            <w:right w:val="none" w:sz="0" w:space="0" w:color="auto"/>
                          </w:divBdr>
                        </w:div>
                        <w:div w:id="12284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3047">
                  <w:marLeft w:val="0"/>
                  <w:marRight w:val="0"/>
                  <w:marTop w:val="0"/>
                  <w:marBottom w:val="0"/>
                  <w:divBdr>
                    <w:top w:val="none" w:sz="0" w:space="0" w:color="auto"/>
                    <w:left w:val="none" w:sz="0" w:space="0" w:color="auto"/>
                    <w:bottom w:val="none" w:sz="0" w:space="0" w:color="auto"/>
                    <w:right w:val="none" w:sz="0" w:space="0" w:color="auto"/>
                  </w:divBdr>
                </w:div>
                <w:div w:id="1769345227">
                  <w:marLeft w:val="0"/>
                  <w:marRight w:val="0"/>
                  <w:marTop w:val="0"/>
                  <w:marBottom w:val="0"/>
                  <w:divBdr>
                    <w:top w:val="none" w:sz="0" w:space="0" w:color="auto"/>
                    <w:left w:val="none" w:sz="0" w:space="0" w:color="auto"/>
                    <w:bottom w:val="none" w:sz="0" w:space="0" w:color="auto"/>
                    <w:right w:val="none" w:sz="0" w:space="0" w:color="auto"/>
                  </w:divBdr>
                  <w:divsChild>
                    <w:div w:id="1792355484">
                      <w:marLeft w:val="0"/>
                      <w:marRight w:val="0"/>
                      <w:marTop w:val="0"/>
                      <w:marBottom w:val="0"/>
                      <w:divBdr>
                        <w:top w:val="none" w:sz="0" w:space="0" w:color="auto"/>
                        <w:left w:val="none" w:sz="0" w:space="0" w:color="auto"/>
                        <w:bottom w:val="none" w:sz="0" w:space="0" w:color="auto"/>
                        <w:right w:val="none" w:sz="0" w:space="0" w:color="auto"/>
                      </w:divBdr>
                      <w:divsChild>
                        <w:div w:id="2093089441">
                          <w:marLeft w:val="0"/>
                          <w:marRight w:val="0"/>
                          <w:marTop w:val="0"/>
                          <w:marBottom w:val="0"/>
                          <w:divBdr>
                            <w:top w:val="none" w:sz="0" w:space="0" w:color="auto"/>
                            <w:left w:val="none" w:sz="0" w:space="0" w:color="auto"/>
                            <w:bottom w:val="none" w:sz="0" w:space="0" w:color="auto"/>
                            <w:right w:val="none" w:sz="0" w:space="0" w:color="auto"/>
                          </w:divBdr>
                        </w:div>
                      </w:divsChild>
                    </w:div>
                    <w:div w:id="679046198">
                      <w:marLeft w:val="0"/>
                      <w:marRight w:val="0"/>
                      <w:marTop w:val="0"/>
                      <w:marBottom w:val="0"/>
                      <w:divBdr>
                        <w:top w:val="none" w:sz="0" w:space="0" w:color="auto"/>
                        <w:left w:val="none" w:sz="0" w:space="0" w:color="auto"/>
                        <w:bottom w:val="none" w:sz="0" w:space="0" w:color="auto"/>
                        <w:right w:val="none" w:sz="0" w:space="0" w:color="auto"/>
                      </w:divBdr>
                      <w:divsChild>
                        <w:div w:id="21297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705">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5644136">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0692985">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B48"/>
    <w:rsid w:val="00011C18"/>
    <w:rsid w:val="00011E75"/>
    <w:rsid w:val="00012653"/>
    <w:rsid w:val="00012A0F"/>
    <w:rsid w:val="00013764"/>
    <w:rsid w:val="00013B71"/>
    <w:rsid w:val="00020357"/>
    <w:rsid w:val="00020D37"/>
    <w:rsid w:val="00021BC4"/>
    <w:rsid w:val="000234EA"/>
    <w:rsid w:val="0002361B"/>
    <w:rsid w:val="000236A0"/>
    <w:rsid w:val="0002605F"/>
    <w:rsid w:val="00032504"/>
    <w:rsid w:val="00032ECB"/>
    <w:rsid w:val="000336AB"/>
    <w:rsid w:val="000353DC"/>
    <w:rsid w:val="0003608F"/>
    <w:rsid w:val="000373E9"/>
    <w:rsid w:val="000403D5"/>
    <w:rsid w:val="00044179"/>
    <w:rsid w:val="00044916"/>
    <w:rsid w:val="00045444"/>
    <w:rsid w:val="000554CD"/>
    <w:rsid w:val="00055561"/>
    <w:rsid w:val="00057289"/>
    <w:rsid w:val="0005740A"/>
    <w:rsid w:val="00061F65"/>
    <w:rsid w:val="0006238A"/>
    <w:rsid w:val="000633F4"/>
    <w:rsid w:val="00063874"/>
    <w:rsid w:val="00063CC6"/>
    <w:rsid w:val="00065B5A"/>
    <w:rsid w:val="000667C2"/>
    <w:rsid w:val="00067DCC"/>
    <w:rsid w:val="00070ACB"/>
    <w:rsid w:val="00070BF0"/>
    <w:rsid w:val="00076D57"/>
    <w:rsid w:val="0007717F"/>
    <w:rsid w:val="00077530"/>
    <w:rsid w:val="00081D6E"/>
    <w:rsid w:val="00082580"/>
    <w:rsid w:val="00083A5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E0D15"/>
    <w:rsid w:val="000E3728"/>
    <w:rsid w:val="000E5940"/>
    <w:rsid w:val="000E7B4D"/>
    <w:rsid w:val="000F147D"/>
    <w:rsid w:val="000F3B57"/>
    <w:rsid w:val="000F41A3"/>
    <w:rsid w:val="000F440D"/>
    <w:rsid w:val="000F7A11"/>
    <w:rsid w:val="00101C5F"/>
    <w:rsid w:val="00101EE7"/>
    <w:rsid w:val="00103415"/>
    <w:rsid w:val="00105693"/>
    <w:rsid w:val="00105B3C"/>
    <w:rsid w:val="00110AE1"/>
    <w:rsid w:val="001130FF"/>
    <w:rsid w:val="00114109"/>
    <w:rsid w:val="00114DC0"/>
    <w:rsid w:val="00114EE3"/>
    <w:rsid w:val="00117118"/>
    <w:rsid w:val="0011797F"/>
    <w:rsid w:val="001179BE"/>
    <w:rsid w:val="00122BB8"/>
    <w:rsid w:val="001279CA"/>
    <w:rsid w:val="00133739"/>
    <w:rsid w:val="00140824"/>
    <w:rsid w:val="00141E9A"/>
    <w:rsid w:val="0014233D"/>
    <w:rsid w:val="00142487"/>
    <w:rsid w:val="001425FD"/>
    <w:rsid w:val="00142BBE"/>
    <w:rsid w:val="00143BEA"/>
    <w:rsid w:val="00144665"/>
    <w:rsid w:val="00151EE9"/>
    <w:rsid w:val="00152DC3"/>
    <w:rsid w:val="00152F0F"/>
    <w:rsid w:val="0015578A"/>
    <w:rsid w:val="00156761"/>
    <w:rsid w:val="00157128"/>
    <w:rsid w:val="00167914"/>
    <w:rsid w:val="001705F9"/>
    <w:rsid w:val="001812E2"/>
    <w:rsid w:val="00183634"/>
    <w:rsid w:val="00184093"/>
    <w:rsid w:val="0018427A"/>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4F13"/>
    <w:rsid w:val="001B64A1"/>
    <w:rsid w:val="001B7441"/>
    <w:rsid w:val="001B7C3F"/>
    <w:rsid w:val="001C18E2"/>
    <w:rsid w:val="001C2312"/>
    <w:rsid w:val="001C7EC2"/>
    <w:rsid w:val="001E2A87"/>
    <w:rsid w:val="001E7AC2"/>
    <w:rsid w:val="001F792E"/>
    <w:rsid w:val="001F7AEB"/>
    <w:rsid w:val="00202BF5"/>
    <w:rsid w:val="00203E4B"/>
    <w:rsid w:val="002040F5"/>
    <w:rsid w:val="002118F6"/>
    <w:rsid w:val="002157E5"/>
    <w:rsid w:val="002203AB"/>
    <w:rsid w:val="002208A3"/>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758"/>
    <w:rsid w:val="0027269C"/>
    <w:rsid w:val="00277A8A"/>
    <w:rsid w:val="002806A5"/>
    <w:rsid w:val="00282709"/>
    <w:rsid w:val="00285C92"/>
    <w:rsid w:val="002876C5"/>
    <w:rsid w:val="00291691"/>
    <w:rsid w:val="002939B4"/>
    <w:rsid w:val="00295B2D"/>
    <w:rsid w:val="00296AA3"/>
    <w:rsid w:val="002A01D2"/>
    <w:rsid w:val="002A133C"/>
    <w:rsid w:val="002A1B3D"/>
    <w:rsid w:val="002A3D43"/>
    <w:rsid w:val="002B0D5C"/>
    <w:rsid w:val="002B2E1D"/>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40F"/>
    <w:rsid w:val="0030473E"/>
    <w:rsid w:val="003052E1"/>
    <w:rsid w:val="003076E0"/>
    <w:rsid w:val="003107C9"/>
    <w:rsid w:val="00311067"/>
    <w:rsid w:val="003145A5"/>
    <w:rsid w:val="003161CE"/>
    <w:rsid w:val="00321D6D"/>
    <w:rsid w:val="0032625F"/>
    <w:rsid w:val="003262C7"/>
    <w:rsid w:val="00326ECB"/>
    <w:rsid w:val="003333AF"/>
    <w:rsid w:val="00335DE6"/>
    <w:rsid w:val="003361B7"/>
    <w:rsid w:val="00342477"/>
    <w:rsid w:val="00343D04"/>
    <w:rsid w:val="00344D91"/>
    <w:rsid w:val="00353AE0"/>
    <w:rsid w:val="00356A92"/>
    <w:rsid w:val="00357D61"/>
    <w:rsid w:val="00360330"/>
    <w:rsid w:val="0037315D"/>
    <w:rsid w:val="00374D45"/>
    <w:rsid w:val="00377616"/>
    <w:rsid w:val="00381BC0"/>
    <w:rsid w:val="00382F4F"/>
    <w:rsid w:val="00386864"/>
    <w:rsid w:val="00387600"/>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528C"/>
    <w:rsid w:val="003F61C2"/>
    <w:rsid w:val="0040287B"/>
    <w:rsid w:val="00405151"/>
    <w:rsid w:val="004073B3"/>
    <w:rsid w:val="00407481"/>
    <w:rsid w:val="00410006"/>
    <w:rsid w:val="00411A53"/>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7E3B"/>
    <w:rsid w:val="004506BE"/>
    <w:rsid w:val="0045251D"/>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0CD8"/>
    <w:rsid w:val="004C13E9"/>
    <w:rsid w:val="004C43A4"/>
    <w:rsid w:val="004C559B"/>
    <w:rsid w:val="004C596C"/>
    <w:rsid w:val="004C5B2D"/>
    <w:rsid w:val="004C7259"/>
    <w:rsid w:val="004C76CE"/>
    <w:rsid w:val="004D13C4"/>
    <w:rsid w:val="004D1741"/>
    <w:rsid w:val="004D20EE"/>
    <w:rsid w:val="004D2666"/>
    <w:rsid w:val="004D6AE4"/>
    <w:rsid w:val="004D7489"/>
    <w:rsid w:val="004D7840"/>
    <w:rsid w:val="004E04F7"/>
    <w:rsid w:val="004E19E9"/>
    <w:rsid w:val="004E3AF1"/>
    <w:rsid w:val="004E7288"/>
    <w:rsid w:val="004F009B"/>
    <w:rsid w:val="004F0706"/>
    <w:rsid w:val="004F207A"/>
    <w:rsid w:val="004F2904"/>
    <w:rsid w:val="005027B4"/>
    <w:rsid w:val="00504773"/>
    <w:rsid w:val="00506383"/>
    <w:rsid w:val="005068BC"/>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74D"/>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D9E"/>
    <w:rsid w:val="00567F61"/>
    <w:rsid w:val="00571479"/>
    <w:rsid w:val="0057295E"/>
    <w:rsid w:val="005752A8"/>
    <w:rsid w:val="00575D97"/>
    <w:rsid w:val="005779AE"/>
    <w:rsid w:val="005821C1"/>
    <w:rsid w:val="005822A8"/>
    <w:rsid w:val="00582E12"/>
    <w:rsid w:val="005856BC"/>
    <w:rsid w:val="0058588D"/>
    <w:rsid w:val="005902DD"/>
    <w:rsid w:val="0059545D"/>
    <w:rsid w:val="005A08A0"/>
    <w:rsid w:val="005A2E6F"/>
    <w:rsid w:val="005A4CAD"/>
    <w:rsid w:val="005A6D6C"/>
    <w:rsid w:val="005A6ED8"/>
    <w:rsid w:val="005B3CB6"/>
    <w:rsid w:val="005B5439"/>
    <w:rsid w:val="005C028E"/>
    <w:rsid w:val="005C177C"/>
    <w:rsid w:val="005C2347"/>
    <w:rsid w:val="005C2D90"/>
    <w:rsid w:val="005C4B09"/>
    <w:rsid w:val="005C5DA2"/>
    <w:rsid w:val="005D64A0"/>
    <w:rsid w:val="005D6837"/>
    <w:rsid w:val="005D6C4C"/>
    <w:rsid w:val="005E2D1E"/>
    <w:rsid w:val="005E3B88"/>
    <w:rsid w:val="005E4703"/>
    <w:rsid w:val="005E61F9"/>
    <w:rsid w:val="005E7CE3"/>
    <w:rsid w:val="005F0430"/>
    <w:rsid w:val="005F1E03"/>
    <w:rsid w:val="005F3BA5"/>
    <w:rsid w:val="005F589F"/>
    <w:rsid w:val="006008DC"/>
    <w:rsid w:val="00601FDC"/>
    <w:rsid w:val="0060301F"/>
    <w:rsid w:val="006126EC"/>
    <w:rsid w:val="00617EEA"/>
    <w:rsid w:val="0062450B"/>
    <w:rsid w:val="00624AF3"/>
    <w:rsid w:val="00625D8A"/>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77330"/>
    <w:rsid w:val="0068287F"/>
    <w:rsid w:val="0069152F"/>
    <w:rsid w:val="00696D0B"/>
    <w:rsid w:val="006A05A7"/>
    <w:rsid w:val="006A20D1"/>
    <w:rsid w:val="006A2991"/>
    <w:rsid w:val="006A6E01"/>
    <w:rsid w:val="006A7E2E"/>
    <w:rsid w:val="006B1968"/>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1416"/>
    <w:rsid w:val="006F39D6"/>
    <w:rsid w:val="006F4FF6"/>
    <w:rsid w:val="00703C57"/>
    <w:rsid w:val="00705C49"/>
    <w:rsid w:val="00710A14"/>
    <w:rsid w:val="00711502"/>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0E7F"/>
    <w:rsid w:val="00764A07"/>
    <w:rsid w:val="00765FF6"/>
    <w:rsid w:val="007675EA"/>
    <w:rsid w:val="007729B5"/>
    <w:rsid w:val="00772AF0"/>
    <w:rsid w:val="0077360B"/>
    <w:rsid w:val="0077366C"/>
    <w:rsid w:val="007737FB"/>
    <w:rsid w:val="00774E2F"/>
    <w:rsid w:val="00775421"/>
    <w:rsid w:val="00776D56"/>
    <w:rsid w:val="00780475"/>
    <w:rsid w:val="00781FC8"/>
    <w:rsid w:val="00782232"/>
    <w:rsid w:val="00782C46"/>
    <w:rsid w:val="00784D7A"/>
    <w:rsid w:val="00790D3F"/>
    <w:rsid w:val="007945B6"/>
    <w:rsid w:val="007A0A96"/>
    <w:rsid w:val="007B135F"/>
    <w:rsid w:val="007B1B69"/>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065DE"/>
    <w:rsid w:val="00811EE1"/>
    <w:rsid w:val="00812C13"/>
    <w:rsid w:val="008165EA"/>
    <w:rsid w:val="00816907"/>
    <w:rsid w:val="00816CF0"/>
    <w:rsid w:val="0081790A"/>
    <w:rsid w:val="008201BA"/>
    <w:rsid w:val="00821CF3"/>
    <w:rsid w:val="00822E96"/>
    <w:rsid w:val="00825D16"/>
    <w:rsid w:val="00827165"/>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933"/>
    <w:rsid w:val="00897A46"/>
    <w:rsid w:val="008A12DA"/>
    <w:rsid w:val="008A3C5A"/>
    <w:rsid w:val="008A5DB2"/>
    <w:rsid w:val="008B1A1A"/>
    <w:rsid w:val="008B1FF2"/>
    <w:rsid w:val="008B231B"/>
    <w:rsid w:val="008B4BFE"/>
    <w:rsid w:val="008C255E"/>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6593"/>
    <w:rsid w:val="00916DBA"/>
    <w:rsid w:val="009215B7"/>
    <w:rsid w:val="009242EA"/>
    <w:rsid w:val="00924381"/>
    <w:rsid w:val="00924741"/>
    <w:rsid w:val="0093045C"/>
    <w:rsid w:val="009314BE"/>
    <w:rsid w:val="00932281"/>
    <w:rsid w:val="00934D2C"/>
    <w:rsid w:val="00935407"/>
    <w:rsid w:val="009402A5"/>
    <w:rsid w:val="00941728"/>
    <w:rsid w:val="009422D4"/>
    <w:rsid w:val="009457DA"/>
    <w:rsid w:val="00945BA6"/>
    <w:rsid w:val="0095041C"/>
    <w:rsid w:val="009535A7"/>
    <w:rsid w:val="00953A46"/>
    <w:rsid w:val="0095529C"/>
    <w:rsid w:val="0096111A"/>
    <w:rsid w:val="00967C28"/>
    <w:rsid w:val="0097097D"/>
    <w:rsid w:val="00974A56"/>
    <w:rsid w:val="00976D34"/>
    <w:rsid w:val="009779C3"/>
    <w:rsid w:val="009862E9"/>
    <w:rsid w:val="00986A33"/>
    <w:rsid w:val="00991F79"/>
    <w:rsid w:val="009934BF"/>
    <w:rsid w:val="00996906"/>
    <w:rsid w:val="00997435"/>
    <w:rsid w:val="009A550B"/>
    <w:rsid w:val="009A58AB"/>
    <w:rsid w:val="009A5B98"/>
    <w:rsid w:val="009A67AF"/>
    <w:rsid w:val="009A6C69"/>
    <w:rsid w:val="009A6CCE"/>
    <w:rsid w:val="009B293C"/>
    <w:rsid w:val="009B3A1B"/>
    <w:rsid w:val="009B472A"/>
    <w:rsid w:val="009B5E3E"/>
    <w:rsid w:val="009C0F45"/>
    <w:rsid w:val="009C2986"/>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50C2"/>
    <w:rsid w:val="00A07390"/>
    <w:rsid w:val="00A0798E"/>
    <w:rsid w:val="00A10C4B"/>
    <w:rsid w:val="00A13335"/>
    <w:rsid w:val="00A15BB3"/>
    <w:rsid w:val="00A24107"/>
    <w:rsid w:val="00A24A10"/>
    <w:rsid w:val="00A262B8"/>
    <w:rsid w:val="00A270B9"/>
    <w:rsid w:val="00A27792"/>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85F54"/>
    <w:rsid w:val="00A93989"/>
    <w:rsid w:val="00AA1E6B"/>
    <w:rsid w:val="00AA2031"/>
    <w:rsid w:val="00AA2955"/>
    <w:rsid w:val="00AB3FDB"/>
    <w:rsid w:val="00AB431D"/>
    <w:rsid w:val="00AB49FC"/>
    <w:rsid w:val="00AB4F81"/>
    <w:rsid w:val="00AB7DCC"/>
    <w:rsid w:val="00AC2798"/>
    <w:rsid w:val="00AC3C53"/>
    <w:rsid w:val="00AC5F56"/>
    <w:rsid w:val="00AC65C2"/>
    <w:rsid w:val="00AC7870"/>
    <w:rsid w:val="00AD55AC"/>
    <w:rsid w:val="00AF2026"/>
    <w:rsid w:val="00AF3746"/>
    <w:rsid w:val="00AF4E8C"/>
    <w:rsid w:val="00AF514D"/>
    <w:rsid w:val="00AF7CDE"/>
    <w:rsid w:val="00B00E2E"/>
    <w:rsid w:val="00B018BE"/>
    <w:rsid w:val="00B02D4F"/>
    <w:rsid w:val="00B0308E"/>
    <w:rsid w:val="00B0508A"/>
    <w:rsid w:val="00B0575F"/>
    <w:rsid w:val="00B10F3E"/>
    <w:rsid w:val="00B116E7"/>
    <w:rsid w:val="00B211CB"/>
    <w:rsid w:val="00B235ED"/>
    <w:rsid w:val="00B24F71"/>
    <w:rsid w:val="00B251A2"/>
    <w:rsid w:val="00B25A6D"/>
    <w:rsid w:val="00B2605C"/>
    <w:rsid w:val="00B269B5"/>
    <w:rsid w:val="00B30435"/>
    <w:rsid w:val="00B314C5"/>
    <w:rsid w:val="00B331CF"/>
    <w:rsid w:val="00B355DA"/>
    <w:rsid w:val="00B35B8F"/>
    <w:rsid w:val="00B418A6"/>
    <w:rsid w:val="00B421E5"/>
    <w:rsid w:val="00B426EF"/>
    <w:rsid w:val="00B4425C"/>
    <w:rsid w:val="00B45CCA"/>
    <w:rsid w:val="00B474C7"/>
    <w:rsid w:val="00B541D3"/>
    <w:rsid w:val="00B54516"/>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970D6"/>
    <w:rsid w:val="00BA3F3A"/>
    <w:rsid w:val="00BA45EF"/>
    <w:rsid w:val="00BB2FE6"/>
    <w:rsid w:val="00BB64AF"/>
    <w:rsid w:val="00BC285D"/>
    <w:rsid w:val="00BC37E4"/>
    <w:rsid w:val="00BC44A2"/>
    <w:rsid w:val="00BC6582"/>
    <w:rsid w:val="00BD038E"/>
    <w:rsid w:val="00BD0422"/>
    <w:rsid w:val="00BD1760"/>
    <w:rsid w:val="00BD272F"/>
    <w:rsid w:val="00BE0542"/>
    <w:rsid w:val="00BE5E61"/>
    <w:rsid w:val="00BF278F"/>
    <w:rsid w:val="00BF5D15"/>
    <w:rsid w:val="00BF7208"/>
    <w:rsid w:val="00C003A4"/>
    <w:rsid w:val="00C054C7"/>
    <w:rsid w:val="00C06A05"/>
    <w:rsid w:val="00C0767E"/>
    <w:rsid w:val="00C078B0"/>
    <w:rsid w:val="00C100A3"/>
    <w:rsid w:val="00C15DC5"/>
    <w:rsid w:val="00C16784"/>
    <w:rsid w:val="00C16A2C"/>
    <w:rsid w:val="00C20CD3"/>
    <w:rsid w:val="00C23EC6"/>
    <w:rsid w:val="00C2637F"/>
    <w:rsid w:val="00C307D6"/>
    <w:rsid w:val="00C30B4B"/>
    <w:rsid w:val="00C31799"/>
    <w:rsid w:val="00C3290A"/>
    <w:rsid w:val="00C33EC2"/>
    <w:rsid w:val="00C360F6"/>
    <w:rsid w:val="00C36EEA"/>
    <w:rsid w:val="00C371D5"/>
    <w:rsid w:val="00C41406"/>
    <w:rsid w:val="00C43F05"/>
    <w:rsid w:val="00C45868"/>
    <w:rsid w:val="00C4655D"/>
    <w:rsid w:val="00C508E4"/>
    <w:rsid w:val="00C52C02"/>
    <w:rsid w:val="00C5468E"/>
    <w:rsid w:val="00C54E4F"/>
    <w:rsid w:val="00C62834"/>
    <w:rsid w:val="00C63576"/>
    <w:rsid w:val="00C63E3B"/>
    <w:rsid w:val="00C64B4D"/>
    <w:rsid w:val="00C66ECB"/>
    <w:rsid w:val="00C70C3B"/>
    <w:rsid w:val="00C746FA"/>
    <w:rsid w:val="00C82982"/>
    <w:rsid w:val="00C84339"/>
    <w:rsid w:val="00C846DB"/>
    <w:rsid w:val="00C87130"/>
    <w:rsid w:val="00C953FB"/>
    <w:rsid w:val="00CA08D7"/>
    <w:rsid w:val="00CA2544"/>
    <w:rsid w:val="00CA2B37"/>
    <w:rsid w:val="00CA3008"/>
    <w:rsid w:val="00CA5AE7"/>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27E80"/>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96BFD"/>
    <w:rsid w:val="00DA16AE"/>
    <w:rsid w:val="00DA6EC7"/>
    <w:rsid w:val="00DA7FA8"/>
    <w:rsid w:val="00DB03AF"/>
    <w:rsid w:val="00DB1758"/>
    <w:rsid w:val="00DB2FA7"/>
    <w:rsid w:val="00DB54FA"/>
    <w:rsid w:val="00DC06AD"/>
    <w:rsid w:val="00DC08D5"/>
    <w:rsid w:val="00DC1EB4"/>
    <w:rsid w:val="00DC1FE5"/>
    <w:rsid w:val="00DC367D"/>
    <w:rsid w:val="00DC5A17"/>
    <w:rsid w:val="00DC639E"/>
    <w:rsid w:val="00DC7D1C"/>
    <w:rsid w:val="00DD0A6A"/>
    <w:rsid w:val="00DD4CDB"/>
    <w:rsid w:val="00DD6A35"/>
    <w:rsid w:val="00DD7C5E"/>
    <w:rsid w:val="00DE68D4"/>
    <w:rsid w:val="00DE6B57"/>
    <w:rsid w:val="00DE7148"/>
    <w:rsid w:val="00DF099D"/>
    <w:rsid w:val="00DF0AA5"/>
    <w:rsid w:val="00DF64A7"/>
    <w:rsid w:val="00DF6DB3"/>
    <w:rsid w:val="00E00C93"/>
    <w:rsid w:val="00E02EBD"/>
    <w:rsid w:val="00E0415A"/>
    <w:rsid w:val="00E11A9B"/>
    <w:rsid w:val="00E11CBA"/>
    <w:rsid w:val="00E1473C"/>
    <w:rsid w:val="00E1571C"/>
    <w:rsid w:val="00E15924"/>
    <w:rsid w:val="00E17B79"/>
    <w:rsid w:val="00E22970"/>
    <w:rsid w:val="00E22EA6"/>
    <w:rsid w:val="00E30332"/>
    <w:rsid w:val="00E30789"/>
    <w:rsid w:val="00E3194B"/>
    <w:rsid w:val="00E33C52"/>
    <w:rsid w:val="00E33FB8"/>
    <w:rsid w:val="00E35136"/>
    <w:rsid w:val="00E40A31"/>
    <w:rsid w:val="00E42BE9"/>
    <w:rsid w:val="00E45DB2"/>
    <w:rsid w:val="00E45E79"/>
    <w:rsid w:val="00E46646"/>
    <w:rsid w:val="00E50E43"/>
    <w:rsid w:val="00E525E5"/>
    <w:rsid w:val="00E533AE"/>
    <w:rsid w:val="00E6177C"/>
    <w:rsid w:val="00E66266"/>
    <w:rsid w:val="00E71DB2"/>
    <w:rsid w:val="00E750F1"/>
    <w:rsid w:val="00E80852"/>
    <w:rsid w:val="00E8134B"/>
    <w:rsid w:val="00E822A7"/>
    <w:rsid w:val="00E83CCB"/>
    <w:rsid w:val="00E86DC6"/>
    <w:rsid w:val="00E87146"/>
    <w:rsid w:val="00E91C6E"/>
    <w:rsid w:val="00E928CB"/>
    <w:rsid w:val="00E92E36"/>
    <w:rsid w:val="00E93248"/>
    <w:rsid w:val="00EA0F85"/>
    <w:rsid w:val="00EA35D2"/>
    <w:rsid w:val="00EA3BC2"/>
    <w:rsid w:val="00EA4000"/>
    <w:rsid w:val="00EA4F59"/>
    <w:rsid w:val="00EB0325"/>
    <w:rsid w:val="00EB03F0"/>
    <w:rsid w:val="00EB07C7"/>
    <w:rsid w:val="00EB271D"/>
    <w:rsid w:val="00EC7F75"/>
    <w:rsid w:val="00ED1BD9"/>
    <w:rsid w:val="00ED27AA"/>
    <w:rsid w:val="00ED4CA9"/>
    <w:rsid w:val="00EE14AE"/>
    <w:rsid w:val="00EE425E"/>
    <w:rsid w:val="00EF40AB"/>
    <w:rsid w:val="00EF5435"/>
    <w:rsid w:val="00EF5A56"/>
    <w:rsid w:val="00EF6EDB"/>
    <w:rsid w:val="00F002E1"/>
    <w:rsid w:val="00F00B5C"/>
    <w:rsid w:val="00F03828"/>
    <w:rsid w:val="00F04B76"/>
    <w:rsid w:val="00F06716"/>
    <w:rsid w:val="00F0728E"/>
    <w:rsid w:val="00F1025B"/>
    <w:rsid w:val="00F104E1"/>
    <w:rsid w:val="00F11BD4"/>
    <w:rsid w:val="00F12194"/>
    <w:rsid w:val="00F127D0"/>
    <w:rsid w:val="00F15795"/>
    <w:rsid w:val="00F1774F"/>
    <w:rsid w:val="00F1779A"/>
    <w:rsid w:val="00F24689"/>
    <w:rsid w:val="00F25976"/>
    <w:rsid w:val="00F303F9"/>
    <w:rsid w:val="00F333C3"/>
    <w:rsid w:val="00F37A07"/>
    <w:rsid w:val="00F42EEF"/>
    <w:rsid w:val="00F44285"/>
    <w:rsid w:val="00F45171"/>
    <w:rsid w:val="00F476B3"/>
    <w:rsid w:val="00F51AA8"/>
    <w:rsid w:val="00F548A8"/>
    <w:rsid w:val="00F55406"/>
    <w:rsid w:val="00F56AD5"/>
    <w:rsid w:val="00F57004"/>
    <w:rsid w:val="00F6039B"/>
    <w:rsid w:val="00F703C2"/>
    <w:rsid w:val="00F71FBE"/>
    <w:rsid w:val="00F74180"/>
    <w:rsid w:val="00F76512"/>
    <w:rsid w:val="00F76931"/>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B73D8"/>
    <w:rsid w:val="00FC0FDA"/>
    <w:rsid w:val="00FC1107"/>
    <w:rsid w:val="00FC19AC"/>
    <w:rsid w:val="00FC30EB"/>
    <w:rsid w:val="00FC3C8C"/>
    <w:rsid w:val="00FC5034"/>
    <w:rsid w:val="00FC786E"/>
    <w:rsid w:val="00FC7A92"/>
    <w:rsid w:val="00FE03EB"/>
    <w:rsid w:val="00FE125F"/>
    <w:rsid w:val="00FF064B"/>
    <w:rsid w:val="00FF24FC"/>
    <w:rsid w:val="00FF28D2"/>
    <w:rsid w:val="00FF2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177C"/>
    <w:rPr>
      <w:color w:val="808080"/>
    </w:rPr>
  </w:style>
  <w:style w:type="paragraph" w:customStyle="1" w:styleId="53A3430FF5E44D449C8D5EE8153B1546">
    <w:name w:val="53A3430FF5E44D449C8D5EE8153B1546"/>
    <w:rsid w:val="00B45CCA"/>
    <w:pPr>
      <w:widowControl w:val="0"/>
      <w:jc w:val="both"/>
    </w:pPr>
  </w:style>
  <w:style w:type="paragraph" w:customStyle="1" w:styleId="9F9C333C3E9B4B6480FADC63024CB78D">
    <w:name w:val="9F9C333C3E9B4B6480FADC63024CB78D"/>
    <w:rsid w:val="00F56AD5"/>
    <w:pPr>
      <w:widowControl w:val="0"/>
      <w:jc w:val="both"/>
    </w:pPr>
  </w:style>
  <w:style w:type="paragraph" w:customStyle="1" w:styleId="9AB69876B0CA48469D93754EDC09D845">
    <w:name w:val="9AB69876B0CA48469D93754EDC09D845"/>
    <w:rsid w:val="00F56AD5"/>
    <w:pPr>
      <w:widowControl w:val="0"/>
      <w:jc w:val="both"/>
    </w:pPr>
  </w:style>
  <w:style w:type="paragraph" w:customStyle="1" w:styleId="DDE6ED4216E1430F894E6BAC1FA83BBE">
    <w:name w:val="DDE6ED4216E1430F894E6BAC1FA83BBE"/>
    <w:rsid w:val="00F56AD5"/>
    <w:pPr>
      <w:widowControl w:val="0"/>
      <w:jc w:val="both"/>
    </w:pPr>
  </w:style>
  <w:style w:type="paragraph" w:customStyle="1" w:styleId="883173CB78614FFF9FFEF7AA18CEB459">
    <w:name w:val="883173CB78614FFF9FFEF7AA18CEB459"/>
    <w:rsid w:val="00F56AD5"/>
    <w:pPr>
      <w:widowControl w:val="0"/>
      <w:jc w:val="both"/>
    </w:pPr>
  </w:style>
  <w:style w:type="paragraph" w:customStyle="1" w:styleId="819E6CC1295B4AB9ACD80EFACF45736F">
    <w:name w:val="819E6CC1295B4AB9ACD80EFACF45736F"/>
    <w:rsid w:val="00F56AD5"/>
    <w:pPr>
      <w:widowControl w:val="0"/>
      <w:jc w:val="both"/>
    </w:pPr>
  </w:style>
  <w:style w:type="paragraph" w:customStyle="1" w:styleId="41879A53635942EF81F473E3E15890BA">
    <w:name w:val="41879A53635942EF81F473E3E15890BA"/>
    <w:rsid w:val="00F56AD5"/>
    <w:pPr>
      <w:widowControl w:val="0"/>
      <w:jc w:val="both"/>
    </w:pPr>
  </w:style>
  <w:style w:type="paragraph" w:customStyle="1" w:styleId="5FA1654A173345CE999D4F5A8A2709F1">
    <w:name w:val="5FA1654A173345CE999D4F5A8A2709F1"/>
    <w:rsid w:val="00F56AD5"/>
    <w:pPr>
      <w:widowControl w:val="0"/>
      <w:jc w:val="both"/>
    </w:pPr>
  </w:style>
  <w:style w:type="paragraph" w:customStyle="1" w:styleId="F14C02E35E3B458DBFA619478F5D9B5F">
    <w:name w:val="F14C02E35E3B458DBFA619478F5D9B5F"/>
    <w:rsid w:val="00F56AD5"/>
    <w:pPr>
      <w:widowControl w:val="0"/>
      <w:jc w:val="both"/>
    </w:pPr>
  </w:style>
  <w:style w:type="paragraph" w:customStyle="1" w:styleId="360A0C8BB35D4D62BB1EBB92378E9D81">
    <w:name w:val="360A0C8BB35D4D62BB1EBB92378E9D81"/>
    <w:rsid w:val="00F56AD5"/>
    <w:pPr>
      <w:widowControl w:val="0"/>
      <w:jc w:val="both"/>
    </w:pPr>
  </w:style>
  <w:style w:type="paragraph" w:customStyle="1" w:styleId="2D4B5A1EFB5F4005AF8D58333A379B0C">
    <w:name w:val="2D4B5A1EFB5F4005AF8D58333A379B0C"/>
    <w:rsid w:val="00F56AD5"/>
    <w:pPr>
      <w:widowControl w:val="0"/>
      <w:jc w:val="both"/>
    </w:pPr>
  </w:style>
  <w:style w:type="paragraph" w:customStyle="1" w:styleId="C261367A204F41D9A59F9FF0A9C01D98">
    <w:name w:val="C261367A204F41D9A59F9FF0A9C01D98"/>
    <w:rsid w:val="00F56AD5"/>
    <w:pPr>
      <w:widowControl w:val="0"/>
      <w:jc w:val="both"/>
    </w:pPr>
  </w:style>
  <w:style w:type="paragraph" w:customStyle="1" w:styleId="D64D1A1E3007408596B989F3351E13E8">
    <w:name w:val="D64D1A1E3007408596B989F3351E13E8"/>
    <w:rsid w:val="00F56AD5"/>
    <w:pPr>
      <w:widowControl w:val="0"/>
      <w:jc w:val="both"/>
    </w:pPr>
  </w:style>
  <w:style w:type="paragraph" w:customStyle="1" w:styleId="A1B9173CF6C147E7AD5415D2CF27E567">
    <w:name w:val="A1B9173CF6C147E7AD5415D2CF27E567"/>
    <w:rsid w:val="00F56AD5"/>
    <w:pPr>
      <w:widowControl w:val="0"/>
      <w:jc w:val="both"/>
    </w:pPr>
  </w:style>
  <w:style w:type="paragraph" w:customStyle="1" w:styleId="68DF372F7DEE40388C61768A9F656856">
    <w:name w:val="68DF372F7DEE40388C61768A9F656856"/>
    <w:rsid w:val="00F56AD5"/>
    <w:pPr>
      <w:widowControl w:val="0"/>
      <w:jc w:val="both"/>
    </w:pPr>
  </w:style>
  <w:style w:type="paragraph" w:customStyle="1" w:styleId="239BB4167D9641799438F4119C7DC21E">
    <w:name w:val="239BB4167D9641799438F4119C7DC21E"/>
    <w:rsid w:val="00F56AD5"/>
    <w:pPr>
      <w:widowControl w:val="0"/>
      <w:jc w:val="both"/>
    </w:pPr>
  </w:style>
  <w:style w:type="paragraph" w:customStyle="1" w:styleId="84D5450F81EC41958C4AE2842F0ACBD2">
    <w:name w:val="84D5450F81EC41958C4AE2842F0ACBD2"/>
    <w:rsid w:val="00F56AD5"/>
    <w:pPr>
      <w:widowControl w:val="0"/>
      <w:jc w:val="both"/>
    </w:pPr>
  </w:style>
  <w:style w:type="paragraph" w:customStyle="1" w:styleId="F8849A69C215471594E29EA37B2E6916">
    <w:name w:val="F8849A69C215471594E29EA37B2E6916"/>
    <w:rsid w:val="00F56AD5"/>
    <w:pPr>
      <w:widowControl w:val="0"/>
      <w:jc w:val="both"/>
    </w:pPr>
  </w:style>
  <w:style w:type="paragraph" w:customStyle="1" w:styleId="A6669640026F46629957C7FDE244F2FA">
    <w:name w:val="A6669640026F46629957C7FDE244F2FA"/>
    <w:rsid w:val="00F56AD5"/>
    <w:pPr>
      <w:widowControl w:val="0"/>
      <w:jc w:val="both"/>
    </w:pPr>
  </w:style>
  <w:style w:type="paragraph" w:customStyle="1" w:styleId="BB2CBF6EB177404F80EA9CFDAA64D5D0">
    <w:name w:val="BB2CBF6EB177404F80EA9CFDAA64D5D0"/>
    <w:rsid w:val="00F56AD5"/>
    <w:pPr>
      <w:widowControl w:val="0"/>
      <w:jc w:val="both"/>
    </w:pPr>
  </w:style>
  <w:style w:type="paragraph" w:customStyle="1" w:styleId="2ED8FD8BBCEC4FF59C7E5C35F1BEFADA">
    <w:name w:val="2ED8FD8BBCEC4FF59C7E5C35F1BEFADA"/>
    <w:rsid w:val="00F56AD5"/>
    <w:pPr>
      <w:widowControl w:val="0"/>
      <w:jc w:val="both"/>
    </w:pPr>
  </w:style>
  <w:style w:type="paragraph" w:customStyle="1" w:styleId="8E463588384C4B718458A7014083DA9D">
    <w:name w:val="8E463588384C4B718458A7014083DA9D"/>
    <w:rsid w:val="00F56AD5"/>
    <w:pPr>
      <w:widowControl w:val="0"/>
      <w:jc w:val="both"/>
    </w:pPr>
  </w:style>
  <w:style w:type="paragraph" w:customStyle="1" w:styleId="194C155C618E4041A9BE6A2C33971D21">
    <w:name w:val="194C155C618E4041A9BE6A2C33971D21"/>
    <w:rsid w:val="00F56AD5"/>
    <w:pPr>
      <w:widowControl w:val="0"/>
      <w:jc w:val="both"/>
    </w:pPr>
  </w:style>
  <w:style w:type="paragraph" w:customStyle="1" w:styleId="93BED1C37CEA49F594454ABA7F931375">
    <w:name w:val="93BED1C37CEA49F594454ABA7F931375"/>
    <w:rsid w:val="00F56AD5"/>
    <w:pPr>
      <w:widowControl w:val="0"/>
      <w:jc w:val="both"/>
    </w:pPr>
  </w:style>
  <w:style w:type="paragraph" w:customStyle="1" w:styleId="4CD51BEABFF94BAB8C969AFECBC7C77B">
    <w:name w:val="4CD51BEABFF94BAB8C969AFECBC7C77B"/>
    <w:rsid w:val="00F56AD5"/>
    <w:pPr>
      <w:widowControl w:val="0"/>
      <w:jc w:val="both"/>
    </w:pPr>
  </w:style>
  <w:style w:type="paragraph" w:customStyle="1" w:styleId="BE6D406CBFC94002A49FD797B8A40F66">
    <w:name w:val="BE6D406CBFC94002A49FD797B8A40F66"/>
    <w:rsid w:val="00F56AD5"/>
    <w:pPr>
      <w:widowControl w:val="0"/>
      <w:jc w:val="both"/>
    </w:pPr>
  </w:style>
  <w:style w:type="paragraph" w:customStyle="1" w:styleId="CEAACBD8770145ECBBBBC4E70F10A99F">
    <w:name w:val="CEAACBD8770145ECBBBBC4E70F10A99F"/>
    <w:rsid w:val="00F56AD5"/>
    <w:pPr>
      <w:widowControl w:val="0"/>
      <w:jc w:val="both"/>
    </w:pPr>
  </w:style>
  <w:style w:type="paragraph" w:customStyle="1" w:styleId="1CF56823E0184E5F9BDAC884459B7356">
    <w:name w:val="1CF56823E0184E5F9BDAC884459B7356"/>
    <w:rsid w:val="00F56AD5"/>
    <w:pPr>
      <w:widowControl w:val="0"/>
      <w:jc w:val="both"/>
    </w:pPr>
  </w:style>
  <w:style w:type="paragraph" w:customStyle="1" w:styleId="6A73602DA5EC4D67AC146EE41C9F9332">
    <w:name w:val="6A73602DA5EC4D67AC146EE41C9F9332"/>
    <w:rsid w:val="00F56AD5"/>
    <w:pPr>
      <w:widowControl w:val="0"/>
      <w:jc w:val="both"/>
    </w:pPr>
  </w:style>
  <w:style w:type="paragraph" w:customStyle="1" w:styleId="6DBC74FB13824F518EE41BA867A15F76">
    <w:name w:val="6DBC74FB13824F518EE41BA867A15F76"/>
    <w:rsid w:val="00F56AD5"/>
    <w:pPr>
      <w:widowControl w:val="0"/>
      <w:jc w:val="both"/>
    </w:pPr>
  </w:style>
  <w:style w:type="paragraph" w:customStyle="1" w:styleId="BF773CA7D4C94A93B50C17D0FA1573A2">
    <w:name w:val="BF773CA7D4C94A93B50C17D0FA1573A2"/>
    <w:rsid w:val="00F56AD5"/>
    <w:pPr>
      <w:widowControl w:val="0"/>
      <w:jc w:val="both"/>
    </w:pPr>
  </w:style>
  <w:style w:type="paragraph" w:customStyle="1" w:styleId="5DB81B3FC7B140518016C438A26CD8F9">
    <w:name w:val="5DB81B3FC7B140518016C438A26CD8F9"/>
    <w:rsid w:val="00F56AD5"/>
    <w:pPr>
      <w:widowControl w:val="0"/>
      <w:jc w:val="both"/>
    </w:pPr>
  </w:style>
  <w:style w:type="paragraph" w:customStyle="1" w:styleId="FDDEAAAEA817453E96BE7C8752999ABE">
    <w:name w:val="FDDEAAAEA817453E96BE7C8752999ABE"/>
    <w:rsid w:val="00F56AD5"/>
    <w:pPr>
      <w:widowControl w:val="0"/>
      <w:jc w:val="both"/>
    </w:pPr>
  </w:style>
  <w:style w:type="paragraph" w:customStyle="1" w:styleId="FE5B413CC3F84280B5C11A121DF46778">
    <w:name w:val="FE5B413CC3F84280B5C11A121DF46778"/>
    <w:rsid w:val="00F56AD5"/>
    <w:pPr>
      <w:widowControl w:val="0"/>
      <w:jc w:val="both"/>
    </w:pPr>
  </w:style>
  <w:style w:type="paragraph" w:customStyle="1" w:styleId="16C7A7806E2241C8A3A99A1D27030BFF">
    <w:name w:val="16C7A7806E2241C8A3A99A1D27030BFF"/>
    <w:rsid w:val="00F56AD5"/>
    <w:pPr>
      <w:widowControl w:val="0"/>
      <w:jc w:val="both"/>
    </w:pPr>
  </w:style>
  <w:style w:type="paragraph" w:customStyle="1" w:styleId="A79023E01F9447878C97B4EDE53957CE">
    <w:name w:val="A79023E01F9447878C97B4EDE53957CE"/>
    <w:rsid w:val="00F56AD5"/>
    <w:pPr>
      <w:widowControl w:val="0"/>
      <w:jc w:val="both"/>
    </w:pPr>
  </w:style>
  <w:style w:type="paragraph" w:customStyle="1" w:styleId="B4DA46C957E64A4B93AB5DF5A775807E">
    <w:name w:val="B4DA46C957E64A4B93AB5DF5A775807E"/>
    <w:rsid w:val="00F56AD5"/>
    <w:pPr>
      <w:widowControl w:val="0"/>
      <w:jc w:val="both"/>
    </w:pPr>
  </w:style>
  <w:style w:type="paragraph" w:customStyle="1" w:styleId="38146018B84B42E195A60B257B48EA6D">
    <w:name w:val="38146018B84B42E195A60B257B48EA6D"/>
    <w:rsid w:val="00F56AD5"/>
    <w:pPr>
      <w:widowControl w:val="0"/>
      <w:jc w:val="both"/>
    </w:pPr>
  </w:style>
  <w:style w:type="paragraph" w:customStyle="1" w:styleId="6F0129A5979949AD95414D1A8023BA61">
    <w:name w:val="6F0129A5979949AD95414D1A8023BA61"/>
    <w:rsid w:val="00F56AD5"/>
    <w:pPr>
      <w:widowControl w:val="0"/>
      <w:jc w:val="both"/>
    </w:pPr>
  </w:style>
  <w:style w:type="paragraph" w:customStyle="1" w:styleId="8EE31EACF5B0498C9778C25C98B308E1">
    <w:name w:val="8EE31EACF5B0498C9778C25C98B308E1"/>
    <w:rsid w:val="00F56AD5"/>
    <w:pPr>
      <w:widowControl w:val="0"/>
      <w:jc w:val="both"/>
    </w:pPr>
  </w:style>
  <w:style w:type="paragraph" w:customStyle="1" w:styleId="6DFE5D182DF24088ADB76BB32496CAFD">
    <w:name w:val="6DFE5D182DF24088ADB76BB32496CAFD"/>
    <w:rsid w:val="00F56AD5"/>
    <w:pPr>
      <w:widowControl w:val="0"/>
      <w:jc w:val="both"/>
    </w:pPr>
  </w:style>
  <w:style w:type="paragraph" w:customStyle="1" w:styleId="468AA7282524449190C85EB3DC928DD3">
    <w:name w:val="468AA7282524449190C85EB3DC928DD3"/>
    <w:rsid w:val="00F56AD5"/>
    <w:pPr>
      <w:widowControl w:val="0"/>
      <w:jc w:val="both"/>
    </w:pPr>
  </w:style>
  <w:style w:type="paragraph" w:customStyle="1" w:styleId="32A95BE3056B4CF8BD6A307D30C2137E">
    <w:name w:val="32A95BE3056B4CF8BD6A307D30C2137E"/>
    <w:rsid w:val="00F56AD5"/>
    <w:pPr>
      <w:widowControl w:val="0"/>
      <w:jc w:val="both"/>
    </w:pPr>
  </w:style>
  <w:style w:type="paragraph" w:customStyle="1" w:styleId="F8D3955456914793A926C239BBE14017">
    <w:name w:val="F8D3955456914793A926C239BBE14017"/>
    <w:rsid w:val="00F56AD5"/>
    <w:pPr>
      <w:widowControl w:val="0"/>
      <w:jc w:val="both"/>
    </w:pPr>
  </w:style>
  <w:style w:type="paragraph" w:customStyle="1" w:styleId="18462F258C2D4D3EBB623C2DAD8E4618">
    <w:name w:val="18462F258C2D4D3EBB623C2DAD8E4618"/>
    <w:rsid w:val="00F56AD5"/>
    <w:pPr>
      <w:widowControl w:val="0"/>
      <w:jc w:val="both"/>
    </w:pPr>
  </w:style>
  <w:style w:type="paragraph" w:customStyle="1" w:styleId="ADDA6845ADC44604835D6371CC9DA689">
    <w:name w:val="ADDA6845ADC44604835D6371CC9DA689"/>
    <w:rsid w:val="00F56AD5"/>
    <w:pPr>
      <w:widowControl w:val="0"/>
      <w:jc w:val="both"/>
    </w:pPr>
  </w:style>
  <w:style w:type="paragraph" w:customStyle="1" w:styleId="1694CDE2C3E04A9DA75B0B88F16C0DC1">
    <w:name w:val="1694CDE2C3E04A9DA75B0B88F16C0DC1"/>
    <w:rsid w:val="00F56AD5"/>
    <w:pPr>
      <w:widowControl w:val="0"/>
      <w:jc w:val="both"/>
    </w:pPr>
  </w:style>
  <w:style w:type="paragraph" w:customStyle="1" w:styleId="25D55D202FDE4F778629A96CE7AC848A">
    <w:name w:val="25D55D202FDE4F778629A96CE7AC848A"/>
    <w:rsid w:val="00F56AD5"/>
    <w:pPr>
      <w:widowControl w:val="0"/>
      <w:jc w:val="both"/>
    </w:pPr>
  </w:style>
  <w:style w:type="paragraph" w:customStyle="1" w:styleId="A083ABFF7CF04395A551E5169F7EF96C">
    <w:name w:val="A083ABFF7CF04395A551E5169F7EF96C"/>
    <w:rsid w:val="00F56AD5"/>
    <w:pPr>
      <w:widowControl w:val="0"/>
      <w:jc w:val="both"/>
    </w:pPr>
  </w:style>
  <w:style w:type="paragraph" w:customStyle="1" w:styleId="5CC3359DD8CA465DBE84E4EA7942AD0A">
    <w:name w:val="5CC3359DD8CA465DBE84E4EA7942AD0A"/>
    <w:rsid w:val="00F56AD5"/>
    <w:pPr>
      <w:widowControl w:val="0"/>
      <w:jc w:val="both"/>
    </w:pPr>
  </w:style>
  <w:style w:type="paragraph" w:customStyle="1" w:styleId="681A61C3D89B40D8B4346305C5BF25D7">
    <w:name w:val="681A61C3D89B40D8B4346305C5BF25D7"/>
    <w:rsid w:val="00F56AD5"/>
    <w:pPr>
      <w:widowControl w:val="0"/>
      <w:jc w:val="both"/>
    </w:pPr>
  </w:style>
  <w:style w:type="paragraph" w:customStyle="1" w:styleId="59C8512D5BCF4865A3FA98BFCB65908B">
    <w:name w:val="59C8512D5BCF4865A3FA98BFCB65908B"/>
    <w:rsid w:val="00F56AD5"/>
    <w:pPr>
      <w:widowControl w:val="0"/>
      <w:jc w:val="both"/>
    </w:pPr>
  </w:style>
  <w:style w:type="paragraph" w:customStyle="1" w:styleId="ADB43E72C93341FCABD3EAA13C6C8C9A">
    <w:name w:val="ADB43E72C93341FCABD3EAA13C6C8C9A"/>
    <w:rsid w:val="00F56AD5"/>
    <w:pPr>
      <w:widowControl w:val="0"/>
      <w:jc w:val="both"/>
    </w:pPr>
  </w:style>
  <w:style w:type="paragraph" w:customStyle="1" w:styleId="571D6387C97B4EE39CC1396858AE37BC">
    <w:name w:val="571D6387C97B4EE39CC1396858AE37BC"/>
    <w:rsid w:val="00F56AD5"/>
    <w:pPr>
      <w:widowControl w:val="0"/>
      <w:jc w:val="both"/>
    </w:pPr>
  </w:style>
  <w:style w:type="paragraph" w:customStyle="1" w:styleId="F3D1EFE693BE404EAEDD6664DD568598">
    <w:name w:val="F3D1EFE693BE404EAEDD6664DD568598"/>
    <w:rsid w:val="00F333C3"/>
    <w:pPr>
      <w:widowControl w:val="0"/>
      <w:jc w:val="both"/>
    </w:pPr>
  </w:style>
  <w:style w:type="paragraph" w:customStyle="1" w:styleId="A1FC0063A1FA4E1BA0818E986AE7B92C">
    <w:name w:val="A1FC0063A1FA4E1BA0818E986AE7B92C"/>
    <w:rsid w:val="00F333C3"/>
    <w:pPr>
      <w:widowControl w:val="0"/>
      <w:jc w:val="both"/>
    </w:pPr>
  </w:style>
  <w:style w:type="paragraph" w:customStyle="1" w:styleId="7031CB14729F43B1B9FD219FB792F5A6">
    <w:name w:val="7031CB14729F43B1B9FD219FB792F5A6"/>
    <w:rsid w:val="00F333C3"/>
    <w:pPr>
      <w:widowControl w:val="0"/>
      <w:jc w:val="both"/>
    </w:pPr>
  </w:style>
  <w:style w:type="paragraph" w:customStyle="1" w:styleId="E11B4E4F67CF4DB68455BCEF1711D084">
    <w:name w:val="E11B4E4F67CF4DB68455BCEF1711D084"/>
    <w:rsid w:val="00F333C3"/>
    <w:pPr>
      <w:widowControl w:val="0"/>
      <w:jc w:val="both"/>
    </w:pPr>
  </w:style>
  <w:style w:type="paragraph" w:customStyle="1" w:styleId="54657357D262473091CA4D1C304BA702">
    <w:name w:val="54657357D262473091CA4D1C304BA702"/>
    <w:rsid w:val="00F333C3"/>
    <w:pPr>
      <w:widowControl w:val="0"/>
      <w:jc w:val="both"/>
    </w:pPr>
  </w:style>
  <w:style w:type="paragraph" w:customStyle="1" w:styleId="12E3A6488C3E485EA6DBE212AC1D3AAF">
    <w:name w:val="12E3A6488C3E485EA6DBE212AC1D3AAF"/>
    <w:rsid w:val="00F333C3"/>
    <w:pPr>
      <w:widowControl w:val="0"/>
      <w:jc w:val="both"/>
    </w:pPr>
  </w:style>
  <w:style w:type="paragraph" w:customStyle="1" w:styleId="DF1BC935846B42E1A1F5F03401071077">
    <w:name w:val="DF1BC935846B42E1A1F5F03401071077"/>
    <w:rsid w:val="00F333C3"/>
    <w:pPr>
      <w:widowControl w:val="0"/>
      <w:jc w:val="both"/>
    </w:pPr>
  </w:style>
  <w:style w:type="paragraph" w:customStyle="1" w:styleId="FB20F680396F41439A12E140DC8BB818">
    <w:name w:val="FB20F680396F41439A12E140DC8BB818"/>
    <w:rsid w:val="00F333C3"/>
    <w:pPr>
      <w:widowControl w:val="0"/>
      <w:jc w:val="both"/>
    </w:pPr>
  </w:style>
  <w:style w:type="paragraph" w:customStyle="1" w:styleId="727D209E6F9F49AABEFBB8AEFF94C24C">
    <w:name w:val="727D209E6F9F49AABEFBB8AEFF94C24C"/>
    <w:rsid w:val="00F333C3"/>
    <w:pPr>
      <w:widowControl w:val="0"/>
      <w:jc w:val="both"/>
    </w:pPr>
  </w:style>
  <w:style w:type="paragraph" w:customStyle="1" w:styleId="6AFE403D053E4BE4912BA05967E50ADF">
    <w:name w:val="6AFE403D053E4BE4912BA05967E50ADF"/>
    <w:rsid w:val="00F333C3"/>
    <w:pPr>
      <w:widowControl w:val="0"/>
      <w:jc w:val="both"/>
    </w:pPr>
  </w:style>
  <w:style w:type="paragraph" w:customStyle="1" w:styleId="60C52F5E45014C3785589045DB375EDF">
    <w:name w:val="60C52F5E45014C3785589045DB375EDF"/>
    <w:rsid w:val="00F333C3"/>
    <w:pPr>
      <w:widowControl w:val="0"/>
      <w:jc w:val="both"/>
    </w:pPr>
  </w:style>
  <w:style w:type="paragraph" w:customStyle="1" w:styleId="F4BB6A7158AB4069A939811AAF6F5E93">
    <w:name w:val="F4BB6A7158AB4069A939811AAF6F5E93"/>
    <w:rsid w:val="00F333C3"/>
    <w:pPr>
      <w:widowControl w:val="0"/>
      <w:jc w:val="both"/>
    </w:pPr>
  </w:style>
  <w:style w:type="paragraph" w:customStyle="1" w:styleId="D1F16BF24B304C0AB11932FC7D70FDA9">
    <w:name w:val="D1F16BF24B304C0AB11932FC7D70FDA9"/>
    <w:rsid w:val="00F333C3"/>
    <w:pPr>
      <w:widowControl w:val="0"/>
      <w:jc w:val="both"/>
    </w:pPr>
  </w:style>
  <w:style w:type="paragraph" w:customStyle="1" w:styleId="EC68E053B10645A9A40D509E67F411E5">
    <w:name w:val="EC68E053B10645A9A40D509E67F411E5"/>
    <w:rsid w:val="00F333C3"/>
    <w:pPr>
      <w:widowControl w:val="0"/>
      <w:jc w:val="both"/>
    </w:pPr>
  </w:style>
  <w:style w:type="paragraph" w:customStyle="1" w:styleId="F63F0286039843C1AF4ABAEC3CD5EF51">
    <w:name w:val="F63F0286039843C1AF4ABAEC3CD5EF51"/>
    <w:rsid w:val="00F333C3"/>
    <w:pPr>
      <w:widowControl w:val="0"/>
      <w:jc w:val="both"/>
    </w:pPr>
  </w:style>
  <w:style w:type="paragraph" w:customStyle="1" w:styleId="7C2D4FD8F0184B3DAA8604EC1AE26DC9">
    <w:name w:val="7C2D4FD8F0184B3DAA8604EC1AE26DC9"/>
    <w:rsid w:val="00F333C3"/>
    <w:pPr>
      <w:widowControl w:val="0"/>
      <w:jc w:val="both"/>
    </w:pPr>
  </w:style>
  <w:style w:type="paragraph" w:customStyle="1" w:styleId="270C055D19CD473FBE84C84F2F93D632">
    <w:name w:val="270C055D19CD473FBE84C84F2F93D632"/>
    <w:rsid w:val="00F333C3"/>
    <w:pPr>
      <w:widowControl w:val="0"/>
      <w:jc w:val="both"/>
    </w:pPr>
  </w:style>
  <w:style w:type="paragraph" w:customStyle="1" w:styleId="71072B25A66F48E98E4EAAC0C0C68F21">
    <w:name w:val="71072B25A66F48E98E4EAAC0C0C68F21"/>
    <w:rsid w:val="004C5B2D"/>
    <w:pPr>
      <w:widowControl w:val="0"/>
      <w:jc w:val="both"/>
    </w:pPr>
  </w:style>
  <w:style w:type="paragraph" w:customStyle="1" w:styleId="4EFDB6BF3799489FB1061B58F81542E4">
    <w:name w:val="4EFDB6BF3799489FB1061B58F81542E4"/>
    <w:rsid w:val="009C2986"/>
    <w:pPr>
      <w:widowControl w:val="0"/>
      <w:jc w:val="both"/>
    </w:pPr>
  </w:style>
  <w:style w:type="paragraph" w:customStyle="1" w:styleId="DA6BF9A3AD984F4492DBA4767F0C6381">
    <w:name w:val="DA6BF9A3AD984F4492DBA4767F0C6381"/>
    <w:rsid w:val="009C2986"/>
    <w:pPr>
      <w:widowControl w:val="0"/>
      <w:jc w:val="both"/>
    </w:pPr>
  </w:style>
  <w:style w:type="paragraph" w:customStyle="1" w:styleId="CE83B3EFDEC9495BBD56703BD55DD6AE">
    <w:name w:val="CE83B3EFDEC9495BBD56703BD55DD6AE"/>
    <w:rsid w:val="00B418A6"/>
    <w:pPr>
      <w:widowControl w:val="0"/>
      <w:jc w:val="both"/>
    </w:pPr>
  </w:style>
  <w:style w:type="paragraph" w:customStyle="1" w:styleId="246A44A4E3C44126BA93D3B8D4E6C1C1">
    <w:name w:val="246A44A4E3C44126BA93D3B8D4E6C1C1"/>
    <w:rsid w:val="00EF6EDB"/>
    <w:pPr>
      <w:widowControl w:val="0"/>
      <w:jc w:val="both"/>
    </w:pPr>
  </w:style>
  <w:style w:type="paragraph" w:customStyle="1" w:styleId="E2B559B6D2444C3FB18DDD6CC4414D09">
    <w:name w:val="E2B559B6D2444C3FB18DDD6CC4414D09"/>
    <w:rsid w:val="008065DE"/>
    <w:pPr>
      <w:widowControl w:val="0"/>
      <w:jc w:val="both"/>
    </w:pPr>
  </w:style>
  <w:style w:type="paragraph" w:customStyle="1" w:styleId="555D3FCC04064BC4B0B1F6A81172996B">
    <w:name w:val="555D3FCC04064BC4B0B1F6A81172996B"/>
    <w:rsid w:val="008065DE"/>
    <w:pPr>
      <w:widowControl w:val="0"/>
      <w:jc w:val="both"/>
    </w:pPr>
  </w:style>
  <w:style w:type="paragraph" w:customStyle="1" w:styleId="97CDD0CBACBC47B59FA37F2BFB9AD279">
    <w:name w:val="97CDD0CBACBC47B59FA37F2BFB9AD279"/>
    <w:rsid w:val="008065DE"/>
    <w:pPr>
      <w:widowControl w:val="0"/>
      <w:jc w:val="both"/>
    </w:pPr>
  </w:style>
  <w:style w:type="paragraph" w:customStyle="1" w:styleId="735E4B2BF66D41D79BF9DD5903474AED">
    <w:name w:val="735E4B2BF66D41D79BF9DD5903474AED"/>
    <w:rsid w:val="008065DE"/>
    <w:pPr>
      <w:widowControl w:val="0"/>
      <w:jc w:val="both"/>
    </w:pPr>
  </w:style>
  <w:style w:type="paragraph" w:customStyle="1" w:styleId="DEA310816D284CBAAA8F0FAFAD78A2F3">
    <w:name w:val="DEA310816D284CBAAA8F0FAFAD78A2F3"/>
    <w:rsid w:val="008065DE"/>
    <w:pPr>
      <w:widowControl w:val="0"/>
      <w:jc w:val="both"/>
    </w:pPr>
  </w:style>
  <w:style w:type="paragraph" w:customStyle="1" w:styleId="A658BD95B3854CD5A8213255FB2D4C63">
    <w:name w:val="A658BD95B3854CD5A8213255FB2D4C63"/>
    <w:rsid w:val="008065DE"/>
    <w:pPr>
      <w:widowControl w:val="0"/>
      <w:jc w:val="both"/>
    </w:pPr>
  </w:style>
  <w:style w:type="paragraph" w:customStyle="1" w:styleId="96F227DF84BC42388956CEA8F8123892">
    <w:name w:val="96F227DF84BC42388956CEA8F8123892"/>
    <w:rsid w:val="008065DE"/>
    <w:pPr>
      <w:widowControl w:val="0"/>
      <w:jc w:val="both"/>
    </w:pPr>
  </w:style>
  <w:style w:type="paragraph" w:customStyle="1" w:styleId="E17E557BF26649B483EE65FAAE27CD32">
    <w:name w:val="E17E557BF26649B483EE65FAAE27CD32"/>
    <w:rsid w:val="008065DE"/>
    <w:pPr>
      <w:widowControl w:val="0"/>
      <w:jc w:val="both"/>
    </w:pPr>
  </w:style>
  <w:style w:type="paragraph" w:customStyle="1" w:styleId="3797AF0AC9B34B32AFB3E6DBE03AA4FE">
    <w:name w:val="3797AF0AC9B34B32AFB3E6DBE03AA4FE"/>
    <w:rsid w:val="008065DE"/>
    <w:pPr>
      <w:widowControl w:val="0"/>
      <w:jc w:val="both"/>
    </w:pPr>
  </w:style>
  <w:style w:type="paragraph" w:customStyle="1" w:styleId="8F3BAAD1AB414BBD8B662611AE5FF518">
    <w:name w:val="8F3BAAD1AB414BBD8B662611AE5FF518"/>
    <w:rsid w:val="008065DE"/>
    <w:pPr>
      <w:widowControl w:val="0"/>
      <w:jc w:val="both"/>
    </w:pPr>
  </w:style>
  <w:style w:type="paragraph" w:customStyle="1" w:styleId="C53FA8C9CCCB462ABFB1CD10C3B989A4">
    <w:name w:val="C53FA8C9CCCB462ABFB1CD10C3B989A4"/>
    <w:rsid w:val="008065DE"/>
    <w:pPr>
      <w:widowControl w:val="0"/>
      <w:jc w:val="both"/>
    </w:pPr>
  </w:style>
  <w:style w:type="paragraph" w:customStyle="1" w:styleId="054A337E18EC4EB3AF33ECB314F6D7F1">
    <w:name w:val="054A337E18EC4EB3AF33ECB314F6D7F1"/>
    <w:rsid w:val="008065DE"/>
    <w:pPr>
      <w:widowControl w:val="0"/>
      <w:jc w:val="both"/>
    </w:pPr>
  </w:style>
  <w:style w:type="paragraph" w:customStyle="1" w:styleId="E783C55A40614429BDDC61AC85A5EED6">
    <w:name w:val="E783C55A40614429BDDC61AC85A5EED6"/>
    <w:rsid w:val="003F528C"/>
    <w:pPr>
      <w:widowControl w:val="0"/>
      <w:jc w:val="both"/>
    </w:pPr>
  </w:style>
  <w:style w:type="paragraph" w:customStyle="1" w:styleId="B5AEEFAB7C45476CA8792012AD05F850">
    <w:name w:val="B5AEEFAB7C45476CA8792012AD05F850"/>
    <w:rsid w:val="003F528C"/>
    <w:pPr>
      <w:widowControl w:val="0"/>
      <w:jc w:val="both"/>
    </w:pPr>
  </w:style>
  <w:style w:type="paragraph" w:customStyle="1" w:styleId="B62E5D44C1E14FD39E3145DF773894EA">
    <w:name w:val="B62E5D44C1E14FD39E3145DF773894EA"/>
    <w:rsid w:val="003F528C"/>
    <w:pPr>
      <w:widowControl w:val="0"/>
      <w:jc w:val="both"/>
    </w:pPr>
  </w:style>
  <w:style w:type="paragraph" w:customStyle="1" w:styleId="4114E788F6034FACAF7BA2C73DC73E1D">
    <w:name w:val="4114E788F6034FACAF7BA2C73DC73E1D"/>
    <w:rsid w:val="003F528C"/>
    <w:pPr>
      <w:widowControl w:val="0"/>
      <w:jc w:val="both"/>
    </w:pPr>
  </w:style>
  <w:style w:type="paragraph" w:customStyle="1" w:styleId="390EE432BB8B4CD8AB2141DCA3F908F8">
    <w:name w:val="390EE432BB8B4CD8AB2141DCA3F908F8"/>
    <w:rsid w:val="003F528C"/>
    <w:pPr>
      <w:widowControl w:val="0"/>
      <w:jc w:val="both"/>
    </w:pPr>
  </w:style>
  <w:style w:type="paragraph" w:customStyle="1" w:styleId="E009307B260D43B9A6D9C30634CB7B88">
    <w:name w:val="E009307B260D43B9A6D9C30634CB7B88"/>
    <w:rsid w:val="003F528C"/>
    <w:pPr>
      <w:widowControl w:val="0"/>
      <w:jc w:val="both"/>
    </w:pPr>
  </w:style>
  <w:style w:type="paragraph" w:customStyle="1" w:styleId="D990CC96AFBB402A87727EA2674D01A5">
    <w:name w:val="D990CC96AFBB402A87727EA2674D01A5"/>
    <w:rsid w:val="003F528C"/>
    <w:pPr>
      <w:widowControl w:val="0"/>
      <w:jc w:val="both"/>
    </w:pPr>
  </w:style>
  <w:style w:type="paragraph" w:customStyle="1" w:styleId="49ACDC1E28D54CDA826C02C7565E6ADA">
    <w:name w:val="49ACDC1E28D54CDA826C02C7565E6ADA"/>
    <w:rsid w:val="003F528C"/>
    <w:pPr>
      <w:widowControl w:val="0"/>
      <w:jc w:val="both"/>
    </w:pPr>
  </w:style>
  <w:style w:type="paragraph" w:customStyle="1" w:styleId="331BCA3F73D6435E82901D39C8505713">
    <w:name w:val="331BCA3F73D6435E82901D39C8505713"/>
    <w:rsid w:val="003F528C"/>
    <w:pPr>
      <w:widowControl w:val="0"/>
      <w:jc w:val="both"/>
    </w:pPr>
  </w:style>
  <w:style w:type="paragraph" w:customStyle="1" w:styleId="6F7979007D604914A3D2A3A2B7E690B3">
    <w:name w:val="6F7979007D604914A3D2A3A2B7E690B3"/>
    <w:rsid w:val="003F528C"/>
    <w:pPr>
      <w:widowControl w:val="0"/>
      <w:jc w:val="both"/>
    </w:pPr>
  </w:style>
  <w:style w:type="paragraph" w:customStyle="1" w:styleId="33B4A71D5AB349CC848A2380D428ECF5">
    <w:name w:val="33B4A71D5AB349CC848A2380D428ECF5"/>
    <w:rsid w:val="003F528C"/>
    <w:pPr>
      <w:widowControl w:val="0"/>
      <w:jc w:val="both"/>
    </w:pPr>
  </w:style>
  <w:style w:type="paragraph" w:customStyle="1" w:styleId="77BEB75B8DF94A1FA26A753B096E1513">
    <w:name w:val="77BEB75B8DF94A1FA26A753B096E1513"/>
    <w:rsid w:val="003F528C"/>
    <w:pPr>
      <w:widowControl w:val="0"/>
      <w:jc w:val="both"/>
    </w:pPr>
  </w:style>
  <w:style w:type="paragraph" w:customStyle="1" w:styleId="AE47493041214E9A92F3F998D2134A4B">
    <w:name w:val="AE47493041214E9A92F3F998D2134A4B"/>
    <w:rsid w:val="003F528C"/>
    <w:pPr>
      <w:widowControl w:val="0"/>
      <w:jc w:val="both"/>
    </w:pPr>
  </w:style>
  <w:style w:type="paragraph" w:customStyle="1" w:styleId="4C7B028740B34626B9FAFB5D7A60AD12">
    <w:name w:val="4C7B028740B34626B9FAFB5D7A60AD12"/>
    <w:rsid w:val="003F528C"/>
    <w:pPr>
      <w:widowControl w:val="0"/>
      <w:jc w:val="both"/>
    </w:pPr>
  </w:style>
  <w:style w:type="paragraph" w:customStyle="1" w:styleId="B2971D0280DB4DF1B8635CF5605B6A76">
    <w:name w:val="B2971D0280DB4DF1B8635CF5605B6A76"/>
    <w:rsid w:val="003F528C"/>
    <w:pPr>
      <w:widowControl w:val="0"/>
      <w:jc w:val="both"/>
    </w:pPr>
  </w:style>
  <w:style w:type="paragraph" w:customStyle="1" w:styleId="B7E0534D0B8B4D4AAFF1F29BB9141488">
    <w:name w:val="B7E0534D0B8B4D4AAFF1F29BB9141488"/>
    <w:rsid w:val="003F528C"/>
    <w:pPr>
      <w:widowControl w:val="0"/>
      <w:jc w:val="both"/>
    </w:pPr>
  </w:style>
  <w:style w:type="paragraph" w:customStyle="1" w:styleId="8B63A9D962794529BED3D82AEF3FB31E">
    <w:name w:val="8B63A9D962794529BED3D82AEF3FB31E"/>
    <w:rsid w:val="003F528C"/>
    <w:pPr>
      <w:widowControl w:val="0"/>
      <w:jc w:val="both"/>
    </w:pPr>
  </w:style>
  <w:style w:type="paragraph" w:customStyle="1" w:styleId="6EA56143627C487FA7A4171C54EE3F91">
    <w:name w:val="6EA56143627C487FA7A4171C54EE3F91"/>
    <w:rsid w:val="003F528C"/>
    <w:pPr>
      <w:widowControl w:val="0"/>
      <w:jc w:val="both"/>
    </w:pPr>
  </w:style>
  <w:style w:type="paragraph" w:customStyle="1" w:styleId="1869E0AAEC394FBCB47E206410267D65">
    <w:name w:val="1869E0AAEC394FBCB47E206410267D65"/>
    <w:rsid w:val="003F528C"/>
    <w:pPr>
      <w:widowControl w:val="0"/>
      <w:jc w:val="both"/>
    </w:pPr>
  </w:style>
  <w:style w:type="paragraph" w:customStyle="1" w:styleId="25CF628CB5DF461AB36B25BB839655E6">
    <w:name w:val="25CF628CB5DF461AB36B25BB839655E6"/>
    <w:rsid w:val="003F528C"/>
    <w:pPr>
      <w:widowControl w:val="0"/>
      <w:jc w:val="both"/>
    </w:pPr>
  </w:style>
  <w:style w:type="paragraph" w:customStyle="1" w:styleId="46B003E48FFD46ACBE87884898EFF204">
    <w:name w:val="46B003E48FFD46ACBE87884898EFF204"/>
    <w:rsid w:val="003F528C"/>
    <w:pPr>
      <w:widowControl w:val="0"/>
      <w:jc w:val="both"/>
    </w:pPr>
  </w:style>
  <w:style w:type="paragraph" w:customStyle="1" w:styleId="DA1380D991644A38BA834D6BC13AB332">
    <w:name w:val="DA1380D991644A38BA834D6BC13AB332"/>
    <w:rsid w:val="003F528C"/>
    <w:pPr>
      <w:widowControl w:val="0"/>
      <w:jc w:val="both"/>
    </w:pPr>
  </w:style>
  <w:style w:type="paragraph" w:customStyle="1" w:styleId="2BC4EBC108EB4CFAA201FF52274899E2">
    <w:name w:val="2BC4EBC108EB4CFAA201FF52274899E2"/>
    <w:rsid w:val="003F528C"/>
    <w:pPr>
      <w:widowControl w:val="0"/>
      <w:jc w:val="both"/>
    </w:pPr>
  </w:style>
  <w:style w:type="paragraph" w:customStyle="1" w:styleId="C5353D3A3AC84EEBB577E4943314D6F7">
    <w:name w:val="C5353D3A3AC84EEBB577E4943314D6F7"/>
    <w:rsid w:val="003F528C"/>
    <w:pPr>
      <w:widowControl w:val="0"/>
      <w:jc w:val="both"/>
    </w:pPr>
  </w:style>
  <w:style w:type="paragraph" w:customStyle="1" w:styleId="BCCABF8F663A4487915A0DA521A2C886">
    <w:name w:val="BCCABF8F663A4487915A0DA521A2C886"/>
    <w:rsid w:val="003F528C"/>
    <w:pPr>
      <w:widowControl w:val="0"/>
      <w:jc w:val="both"/>
    </w:pPr>
  </w:style>
  <w:style w:type="paragraph" w:customStyle="1" w:styleId="9C2B59663FB9498D82A8B2092CD79BDD">
    <w:name w:val="9C2B59663FB9498D82A8B2092CD79BDD"/>
    <w:rsid w:val="00AC2798"/>
    <w:pPr>
      <w:widowControl w:val="0"/>
      <w:jc w:val="both"/>
    </w:pPr>
  </w:style>
  <w:style w:type="paragraph" w:customStyle="1" w:styleId="DF888C4594084B5ABAC06CBA327F11EB">
    <w:name w:val="DF888C4594084B5ABAC06CBA327F11EB"/>
    <w:rsid w:val="00AC2798"/>
    <w:pPr>
      <w:widowControl w:val="0"/>
      <w:jc w:val="both"/>
    </w:pPr>
  </w:style>
  <w:style w:type="paragraph" w:customStyle="1" w:styleId="356705CD1B6647DBB04BA6BF4A1F4C7C">
    <w:name w:val="356705CD1B6647DBB04BA6BF4A1F4C7C"/>
    <w:rsid w:val="00812C13"/>
    <w:pPr>
      <w:widowControl w:val="0"/>
      <w:jc w:val="both"/>
    </w:pPr>
  </w:style>
  <w:style w:type="paragraph" w:customStyle="1" w:styleId="B34F01A4A9C34B9AB40D6949B40C0762">
    <w:name w:val="B34F01A4A9C34B9AB40D6949B40C0762"/>
    <w:rsid w:val="00812C13"/>
    <w:pPr>
      <w:widowControl w:val="0"/>
      <w:jc w:val="both"/>
    </w:pPr>
  </w:style>
  <w:style w:type="paragraph" w:customStyle="1" w:styleId="02CFEC58BEE54213AC8564AB923DC3F4">
    <w:name w:val="02CFEC58BEE54213AC8564AB923DC3F4"/>
    <w:rsid w:val="00812C13"/>
    <w:pPr>
      <w:widowControl w:val="0"/>
      <w:jc w:val="both"/>
    </w:pPr>
  </w:style>
  <w:style w:type="paragraph" w:customStyle="1" w:styleId="A9B035DFA152420EA11B69B08E0A0EA0">
    <w:name w:val="A9B035DFA152420EA11B69B08E0A0EA0"/>
    <w:rsid w:val="00407481"/>
    <w:pPr>
      <w:widowControl w:val="0"/>
      <w:jc w:val="both"/>
    </w:pPr>
  </w:style>
  <w:style w:type="paragraph" w:customStyle="1" w:styleId="287D8AC7FE964568BA1D2DF93F3FCBF1">
    <w:name w:val="287D8AC7FE964568BA1D2DF93F3FCBF1"/>
    <w:rsid w:val="00407481"/>
    <w:pPr>
      <w:widowControl w:val="0"/>
      <w:jc w:val="both"/>
    </w:pPr>
  </w:style>
  <w:style w:type="paragraph" w:customStyle="1" w:styleId="2F0DBA8BE2D74536B13E882847874FD2">
    <w:name w:val="2F0DBA8BE2D74536B13E882847874FD2"/>
    <w:rsid w:val="00782232"/>
    <w:pPr>
      <w:widowControl w:val="0"/>
      <w:jc w:val="both"/>
    </w:pPr>
  </w:style>
  <w:style w:type="paragraph" w:customStyle="1" w:styleId="FE29D742ECB443C28DF963B78FD3683B">
    <w:name w:val="FE29D742ECB443C28DF963B78FD3683B"/>
    <w:rsid w:val="00782232"/>
    <w:pPr>
      <w:widowControl w:val="0"/>
      <w:jc w:val="both"/>
    </w:pPr>
  </w:style>
  <w:style w:type="paragraph" w:customStyle="1" w:styleId="3320DB8CC4774A06BB479649B3253C4E">
    <w:name w:val="3320DB8CC4774A06BB479649B3253C4E"/>
    <w:rsid w:val="00782232"/>
    <w:pPr>
      <w:widowControl w:val="0"/>
      <w:jc w:val="both"/>
    </w:pPr>
  </w:style>
  <w:style w:type="paragraph" w:customStyle="1" w:styleId="F84D6760374240E4A15E8F44F0BB5530">
    <w:name w:val="F84D6760374240E4A15E8F44F0BB5530"/>
    <w:rsid w:val="005A4CAD"/>
    <w:pPr>
      <w:widowControl w:val="0"/>
      <w:jc w:val="both"/>
    </w:pPr>
  </w:style>
  <w:style w:type="paragraph" w:customStyle="1" w:styleId="9E0420C4928E413E8771486EBBDD44CB">
    <w:name w:val="9E0420C4928E413E8771486EBBDD44CB"/>
    <w:rsid w:val="005A4CAD"/>
    <w:pPr>
      <w:widowControl w:val="0"/>
      <w:jc w:val="both"/>
    </w:pPr>
  </w:style>
  <w:style w:type="paragraph" w:customStyle="1" w:styleId="3339301CE45E4A21869F69BED841C8EB">
    <w:name w:val="3339301CE45E4A21869F69BED841C8EB"/>
    <w:rsid w:val="005A4CAD"/>
    <w:pPr>
      <w:widowControl w:val="0"/>
      <w:jc w:val="both"/>
    </w:pPr>
  </w:style>
  <w:style w:type="paragraph" w:customStyle="1" w:styleId="D8336A1C8CE84BF281296ECB98B7C794">
    <w:name w:val="D8336A1C8CE84BF281296ECB98B7C794"/>
    <w:rsid w:val="005A4CAD"/>
    <w:pPr>
      <w:widowControl w:val="0"/>
      <w:jc w:val="both"/>
    </w:pPr>
  </w:style>
  <w:style w:type="paragraph" w:customStyle="1" w:styleId="2F2E073808CB456D8DC2C8AFFD647103">
    <w:name w:val="2F2E073808CB456D8DC2C8AFFD647103"/>
    <w:rsid w:val="005A4CAD"/>
    <w:pPr>
      <w:widowControl w:val="0"/>
      <w:jc w:val="both"/>
    </w:pPr>
  </w:style>
  <w:style w:type="paragraph" w:customStyle="1" w:styleId="513C7B78E93548309E29C91CF3B49CC7">
    <w:name w:val="513C7B78E93548309E29C91CF3B49CC7"/>
    <w:rsid w:val="005A4CAD"/>
    <w:pPr>
      <w:widowControl w:val="0"/>
      <w:jc w:val="both"/>
    </w:pPr>
  </w:style>
  <w:style w:type="paragraph" w:customStyle="1" w:styleId="80E9549E3C1A4E52AE92431BB1303621">
    <w:name w:val="80E9549E3C1A4E52AE92431BB1303621"/>
    <w:rsid w:val="005A4CAD"/>
    <w:pPr>
      <w:widowControl w:val="0"/>
      <w:jc w:val="both"/>
    </w:pPr>
  </w:style>
  <w:style w:type="paragraph" w:customStyle="1" w:styleId="E1137EFD98CA4E4DA8C29B5861ACE06E">
    <w:name w:val="E1137EFD98CA4E4DA8C29B5861ACE06E"/>
    <w:rsid w:val="001B4F13"/>
    <w:pPr>
      <w:widowControl w:val="0"/>
      <w:jc w:val="both"/>
    </w:pPr>
  </w:style>
  <w:style w:type="paragraph" w:customStyle="1" w:styleId="3712F2BD90AA406E9F321165A47F7A1F">
    <w:name w:val="3712F2BD90AA406E9F321165A47F7A1F"/>
    <w:rsid w:val="0055074D"/>
    <w:pPr>
      <w:widowControl w:val="0"/>
      <w:jc w:val="both"/>
    </w:pPr>
  </w:style>
  <w:style w:type="paragraph" w:customStyle="1" w:styleId="4B3C8D6F1FA94811A0D538DCD32F408D">
    <w:name w:val="4B3C8D6F1FA94811A0D538DCD32F408D"/>
    <w:rsid w:val="0055074D"/>
    <w:pPr>
      <w:widowControl w:val="0"/>
      <w:jc w:val="both"/>
    </w:pPr>
  </w:style>
  <w:style w:type="paragraph" w:customStyle="1" w:styleId="EA60DA5E1FC4452B8AE4D7870B04739C">
    <w:name w:val="EA60DA5E1FC4452B8AE4D7870B04739C"/>
    <w:rsid w:val="005C177C"/>
    <w:pPr>
      <w:widowControl w:val="0"/>
      <w:jc w:val="both"/>
    </w:pPr>
  </w:style>
  <w:style w:type="paragraph" w:customStyle="1" w:styleId="D3F65B3493244F828D0EF88FE9C6C0DF">
    <w:name w:val="D3F65B3493244F828D0EF88FE9C6C0DF"/>
    <w:rsid w:val="005C17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上海贝岭股份有限公司</clcid-cgi:GongSiFaDingZhongWenMingCheng>
  <clcid-mr:GongSiFuZeRenXingMing xmlns:clcid-mr="clcid-mr">董浩然先生</clcid-mr:GongSiFuZeRenXingMing>
  <clcid-mr:ZhuGuanKuaiJiGongZuoFuZeRenXingMing xmlns:clcid-mr="clcid-mr">佟小丽女士</clcid-mr:ZhuGuanKuaiJiGongZuoFuZeRenXingMing>
  <clcid-mr:KuaiJiJiGouFuZeRenXingMing xmlns:clcid-mr="clcid-mr">吴晓洁女士</clcid-mr:KuaiJiJiGouFuZeRenXingMing>
  <clcid-cgi:GongSiFaDingDaiBiaoRen xmlns:clcid-cgi="clcid-cgi">董浩然先生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-1,051,861.40</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固定资产处置</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3,801,561.44</clcid-pte:FeiJingChangXingSunYiZhongGeZhongXingShiDeZhengFuBuTie>
  <clcid-pte:FeiJingChangXingSunYiZhongGeZhongXingShiDeZhengFuBuTieShuoMing xmlns:clcid-pte="clcid-pte">政府补助收入</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117,438.42</clcid-pte:WeiTuoTaRenTouZiHuoGuanLiZiChanDeSunYiFeiJingChangXingSunYiXiangMu>
  <clcid-pte:WeiTuoTaRenTouZiHuoGuanLiZiChanDeSunYiFeiJingChangXingSunYiXiangMuShuoMing xmlns:clcid-pte="clcid-pte">非保证收益型理财收益</clcid-pte:WeiTuoTaRenTouZiHuoGuanLiZiChanDeSunYiFeiJingChangXingSunYiXiangMuShuoMing>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11,050,000.00</clcid-pte:CaiYongGongYunJiaZhiMoShiJinXingHouXuJiLiangDeTouZiXingFangDiChanGongYunJiaZhiBianDongChanShengDeSunYi>
  <clcid-pte:CaiYongGongYunJiaZhiMoShiJinXingHouXuJiLiangDeTouZiXingFangDiChanGongYunJiaZhiBianDongChanShengDeSunYiShuoMing xmlns:clcid-pte="clcid-pte">投资性房地产公允价值变动</clcid-pte:CaiYongGongYunJiaZhiMoShiJinXingHouXuJiLiangDeTouZiXingFangDiChanGongYunJiaZhiBianDongChanShengDeSunYiShuoMing>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594,193.46</clcid-pte:ChuShangShuGeXiangZhiWaiDeQiTaYingYeWaiShouZhiJingE>
  <clcid-pte:ChuShangShuGeXiangZhiWaiDeQiTaYingYeWaiShouZhiJingEShuoMing xmlns:clcid-pte="clcid-pte">违约金收入及其他</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-130,619.99</clcid-pte:FeiJingChangXingSunYiXiangMuZhongShaoShuGuDongQuanYiYingXiangE>
  <clcid-pte:FeiJingChangXingSunYiXiangMuZhongShaoShuGuDongQuanYiYingXiangEShuoMing xmlns:clcid-pte="clcid-pte"/>
  <clcid-pte:FeiJingChangXingSunYiDeKouChuXiangMuDuiSuoDeShuiDeYingXiang xmlns:clcid-pte="clcid-pte">-14,035,752.32</clcid-pte:FeiJingChangXingSunYiDeKouChuXiangMuDuiSuoDeShuiDeYingXiang>
  <clcid-pte:FeiJingChangXingSunYiDeKouChuXiangMuDuiSuoDeShuiDeYingXiangShuoMing xmlns:clcid-pte="clcid-pte"/>
  <clcid-pte:KouChuDeFeiJingChangXingSunYiHeJi xmlns:clcid-pte="clcid-pte">80,191,599.72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clcid-pte:DanDuJinXingJianZhiCeShiDeYingShouKuanXiangHeTongZiChanJianZhiZhunBeiZhuanHuiFeiJingChangXingSunYiXiangMu/>
</b:binding>
</file>

<file path=customXml/item3.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]]></t:sse>
</t:template>
</file>

<file path=customXml/item4.xml><?xml version="1.0" encoding="utf-8"?>
<m:mapping xmlns:m="http://mapping.word.org/2012/mapping">
  <m:sm4><![CDATA[w3heQ2PTJqy54s0rRTHVZ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]]></m:sm4>
</m:mapping>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3D3091CB-9578-41C6-8757-FA4A14746213}">
  <ds:schemaRefs>
    <ds:schemaRef ds:uri="http://mapping.word.org/2012/template"/>
  </ds:schemaRefs>
</ds:datastoreItem>
</file>

<file path=customXml/itemProps4.xml><?xml version="1.0" encoding="utf-8"?>
<ds:datastoreItem xmlns:ds="http://schemas.openxmlformats.org/officeDocument/2006/customXml" ds:itemID="{B27A7510-C31D-4825-8427-F9C4A90082BF}">
  <ds:schemaRefs>
    <ds:schemaRef ds:uri="http://mapping.word.org/2012/mapping"/>
  </ds:schemaRefs>
</ds:datastoreItem>
</file>

<file path=customXml/itemProps5.xml><?xml version="1.0" encoding="utf-8"?>
<ds:datastoreItem xmlns:ds="http://schemas.openxmlformats.org/officeDocument/2006/customXml" ds:itemID="{D8AF4475-675F-46D3-B603-31E0B07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TotalTime>
  <Pages>1</Pages>
  <Words>24741</Words>
  <Characters>141024</Characters>
  <Application>Microsoft Office Word</Application>
  <DocSecurity>0</DocSecurity>
  <Lines>1175</Lines>
  <Paragraphs>330</Paragraphs>
  <ScaleCrop>false</ScaleCrop>
  <Company>Sky123.Org</Company>
  <LinksUpToDate>false</LinksUpToDate>
  <CharactersWithSpaces>165435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Cao Jing_Board Administration Office</cp:lastModifiedBy>
  <cp:revision>10</cp:revision>
  <cp:lastPrinted>2019-08-23T07:37:00Z</cp:lastPrinted>
  <dcterms:created xsi:type="dcterms:W3CDTF">2019-08-23T06:54:00Z</dcterms:created>
  <dcterms:modified xsi:type="dcterms:W3CDTF">2019-08-23T07:38:00Z</dcterms:modified>
</cp:coreProperties>
</file>