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70" w:rsidRPr="00B820A2" w:rsidRDefault="00242070" w:rsidP="0095199B">
      <w:pPr>
        <w:adjustRightInd w:val="0"/>
        <w:snapToGrid w:val="0"/>
        <w:spacing w:line="360" w:lineRule="auto"/>
        <w:jc w:val="center"/>
        <w:rPr>
          <w:rFonts w:ascii="黑体" w:eastAsia="黑体" w:hAnsi="黑体"/>
          <w:color w:val="FF0000"/>
          <w:sz w:val="36"/>
          <w:szCs w:val="36"/>
        </w:rPr>
      </w:pPr>
      <w:r w:rsidRPr="00B820A2">
        <w:rPr>
          <w:rFonts w:ascii="黑体" w:eastAsia="黑体" w:hAnsi="黑体" w:hint="eastAsia"/>
          <w:color w:val="FF0000"/>
          <w:sz w:val="36"/>
          <w:szCs w:val="36"/>
        </w:rPr>
        <w:t>上海贝岭股份有限公司</w:t>
      </w:r>
      <w:bookmarkStart w:id="0" w:name="_Toc330498493"/>
      <w:bookmarkStart w:id="1" w:name="_Toc330540479"/>
      <w:r w:rsidRPr="00B820A2">
        <w:rPr>
          <w:rFonts w:ascii="黑体" w:eastAsia="黑体" w:hAnsi="黑体" w:hint="eastAsia"/>
          <w:color w:val="FF0000"/>
          <w:sz w:val="36"/>
          <w:szCs w:val="36"/>
        </w:rPr>
        <w:t>独立董事候选人声明</w:t>
      </w:r>
      <w:bookmarkEnd w:id="0"/>
      <w:bookmarkEnd w:id="1"/>
    </w:p>
    <w:p w:rsidR="00242070" w:rsidRPr="00496FC3" w:rsidRDefault="00242070" w:rsidP="002C4273">
      <w:pPr>
        <w:adjustRightInd w:val="0"/>
        <w:snapToGrid w:val="0"/>
        <w:spacing w:beforeLines="100" w:before="312" w:line="360" w:lineRule="auto"/>
        <w:ind w:firstLineChars="200" w:firstLine="480"/>
        <w:rPr>
          <w:rFonts w:ascii="宋体"/>
          <w:sz w:val="24"/>
        </w:rPr>
      </w:pPr>
      <w:r w:rsidRPr="00496FC3">
        <w:rPr>
          <w:rFonts w:ascii="宋体" w:hAnsi="宋体" w:hint="eastAsia"/>
          <w:sz w:val="24"/>
        </w:rPr>
        <w:t>本人</w:t>
      </w:r>
      <w:r w:rsidR="002C4273">
        <w:rPr>
          <w:rFonts w:ascii="宋体" w:hAnsi="宋体" w:hint="eastAsia"/>
          <w:sz w:val="24"/>
        </w:rPr>
        <w:t>张卫</w:t>
      </w:r>
      <w:r w:rsidRPr="00496FC3">
        <w:rPr>
          <w:rFonts w:ascii="宋体" w:hAnsi="宋体" w:hint="eastAsia"/>
          <w:sz w:val="24"/>
        </w:rPr>
        <w:t>，已充分了解并同意由提名人</w:t>
      </w:r>
      <w:r w:rsidRPr="0095199B">
        <w:rPr>
          <w:rFonts w:ascii="宋体" w:hAnsi="宋体" w:hint="eastAsia"/>
          <w:sz w:val="24"/>
        </w:rPr>
        <w:t>上海贝岭</w:t>
      </w:r>
      <w:r w:rsidRPr="00496FC3">
        <w:rPr>
          <w:rFonts w:ascii="宋体" w:hAnsi="宋体" w:hint="eastAsia"/>
          <w:sz w:val="24"/>
        </w:rPr>
        <w:t>股份有限公司</w:t>
      </w:r>
      <w:r>
        <w:rPr>
          <w:rFonts w:ascii="宋体" w:hAnsi="宋体" w:hint="eastAsia"/>
          <w:sz w:val="24"/>
        </w:rPr>
        <w:t>（以下简称“该公司”）</w:t>
      </w:r>
      <w:r w:rsidR="00C04C34">
        <w:rPr>
          <w:rFonts w:ascii="宋体" w:hAnsi="宋体" w:hint="eastAsia"/>
          <w:sz w:val="24"/>
        </w:rPr>
        <w:t>董事会</w:t>
      </w:r>
      <w:r w:rsidRPr="00496FC3">
        <w:rPr>
          <w:rFonts w:ascii="宋体" w:hAnsi="宋体" w:hint="eastAsia"/>
          <w:sz w:val="24"/>
        </w:rPr>
        <w:t>提名为</w:t>
      </w:r>
      <w:r>
        <w:rPr>
          <w:rFonts w:ascii="宋体" w:hAnsi="宋体" w:hint="eastAsia"/>
          <w:sz w:val="24"/>
        </w:rPr>
        <w:t>该公司</w:t>
      </w:r>
      <w:r w:rsidR="002C4273">
        <w:rPr>
          <w:rFonts w:ascii="宋体" w:hAnsi="宋体" w:hint="eastAsia"/>
          <w:sz w:val="24"/>
        </w:rPr>
        <w:t>第八届</w:t>
      </w:r>
      <w:r w:rsidRPr="00496FC3">
        <w:rPr>
          <w:rFonts w:ascii="宋体" w:hAnsi="宋体" w:hint="eastAsia"/>
          <w:sz w:val="24"/>
        </w:rPr>
        <w:t>董事会独立董事候选人。</w:t>
      </w:r>
      <w:r w:rsidRPr="002C4273">
        <w:rPr>
          <w:rFonts w:ascii="宋体" w:hAnsi="宋体" w:hint="eastAsia"/>
          <w:color w:val="000000" w:themeColor="text1"/>
          <w:sz w:val="24"/>
        </w:rPr>
        <w:t>本人公开声明，本人具备独立董事任职资格，保证不存在任何影响本人</w:t>
      </w:r>
      <w:r w:rsidRPr="00496FC3">
        <w:rPr>
          <w:rFonts w:ascii="宋体" w:hAnsi="宋体" w:hint="eastAsia"/>
          <w:sz w:val="24"/>
        </w:rPr>
        <w:t>担任</w:t>
      </w:r>
      <w:r>
        <w:rPr>
          <w:rFonts w:ascii="宋体" w:hAnsi="宋体" w:hint="eastAsia"/>
          <w:sz w:val="24"/>
        </w:rPr>
        <w:t>该</w:t>
      </w:r>
      <w:r w:rsidRPr="00496FC3">
        <w:rPr>
          <w:rFonts w:ascii="宋体" w:hAnsi="宋体" w:hint="eastAsia"/>
          <w:sz w:val="24"/>
        </w:rPr>
        <w:t>公司独立董事独立性的关系，具体声明如下：</w:t>
      </w:r>
      <w:r w:rsidRPr="00496FC3">
        <w:rPr>
          <w:rFonts w:ascii="宋体" w:hAnsi="宋体"/>
          <w:sz w:val="24"/>
        </w:rPr>
        <w:t xml:space="preserve"> </w:t>
      </w:r>
    </w:p>
    <w:p w:rsidR="00242070" w:rsidRPr="006258AC"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一、本人</w:t>
      </w:r>
      <w:r w:rsidRPr="006258AC">
        <w:rPr>
          <w:rFonts w:ascii="宋体" w:hAnsi="宋体" w:hint="eastAsia"/>
          <w:sz w:val="24"/>
        </w:rPr>
        <w:t>具备上市公司运作的基本知识，熟悉相关法律、行政法规、规章及其他规范性文件，具有五年以上法律、经济、财务、管理或者其他履行独立董事职责所必需的工作经验。</w:t>
      </w:r>
      <w:r w:rsidRPr="00421039">
        <w:rPr>
          <w:rFonts w:ascii="宋体" w:hAnsi="宋体" w:hint="eastAsia"/>
          <w:sz w:val="24"/>
        </w:rPr>
        <w:t>本人根据《</w:t>
      </w:r>
      <w:hyperlink r:id="rId6" w:history="1">
        <w:r w:rsidRPr="00421039">
          <w:rPr>
            <w:rFonts w:ascii="宋体" w:hAnsi="宋体" w:hint="eastAsia"/>
            <w:sz w:val="24"/>
          </w:rPr>
          <w:t>上市公司高级管理人员培训工作指引</w:t>
        </w:r>
      </w:hyperlink>
      <w:r w:rsidRPr="00421039">
        <w:rPr>
          <w:rFonts w:ascii="宋体" w:hAnsi="宋体" w:hint="eastAsia"/>
          <w:sz w:val="24"/>
        </w:rPr>
        <w:t>》及相关规定取得独立董事资格证书。</w:t>
      </w:r>
    </w:p>
    <w:p w:rsidR="00242070" w:rsidRPr="00496FC3" w:rsidRDefault="00242070" w:rsidP="00B820A2">
      <w:pPr>
        <w:adjustRightInd w:val="0"/>
        <w:snapToGrid w:val="0"/>
        <w:spacing w:line="360" w:lineRule="auto"/>
        <w:ind w:firstLineChars="200" w:firstLine="480"/>
        <w:rPr>
          <w:rFonts w:ascii="宋体"/>
          <w:sz w:val="24"/>
        </w:rPr>
      </w:pPr>
      <w:r w:rsidRPr="006258AC">
        <w:rPr>
          <w:rFonts w:ascii="宋体" w:hAnsi="宋体" w:hint="eastAsia"/>
          <w:sz w:val="24"/>
        </w:rPr>
        <w:t>二、本人任职资格符合下列法律、行政法规和部门规章的要求</w:t>
      </w:r>
      <w:r w:rsidRPr="00496FC3">
        <w:rPr>
          <w:rFonts w:ascii="宋体" w:hAnsi="宋体" w:hint="eastAsia"/>
          <w:sz w:val="24"/>
        </w:rPr>
        <w:t>：</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（一）《</w:t>
      </w:r>
      <w:r>
        <w:rPr>
          <w:rFonts w:ascii="宋体" w:hAnsi="宋体" w:hint="eastAsia"/>
          <w:sz w:val="24"/>
        </w:rPr>
        <w:t>中华人民共和国</w:t>
      </w:r>
      <w:r w:rsidRPr="00496FC3">
        <w:rPr>
          <w:rFonts w:ascii="宋体" w:hAnsi="宋体" w:hint="eastAsia"/>
          <w:sz w:val="24"/>
        </w:rPr>
        <w:t>公司法》关于董事任职资格的规定；</w:t>
      </w:r>
      <w:r w:rsidRPr="00496FC3">
        <w:rPr>
          <w:rFonts w:ascii="宋体" w:hAnsi="宋体"/>
          <w:sz w:val="24"/>
        </w:rPr>
        <w:t xml:space="preserve"> </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（二）《</w:t>
      </w:r>
      <w:r>
        <w:rPr>
          <w:rFonts w:ascii="宋体" w:hAnsi="宋体" w:hint="eastAsia"/>
          <w:sz w:val="24"/>
        </w:rPr>
        <w:t>中华人民共和国</w:t>
      </w:r>
      <w:r w:rsidRPr="00496FC3">
        <w:rPr>
          <w:rFonts w:ascii="宋体" w:hAnsi="宋体" w:hint="eastAsia"/>
          <w:sz w:val="24"/>
        </w:rPr>
        <w:t>公务员法》关于公务员兼任职务的规定；</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（三）中央纪委、中央组织部《关于规范中管干部辞去公职或者退（离）休后担任上市公司、基金管理公司独立董事、独立监事的通知》的规定；</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（四）中央纪委、教育部、监察部《关于加强高等学校反腐倡廉建设的意见》关于高校领导班子成员兼任职务的规定；</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（五）中国保监会《保险公司独立董事管理暂行办法》的规定；</w:t>
      </w:r>
    </w:p>
    <w:p w:rsidR="00242070"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（六）</w:t>
      </w:r>
      <w:r>
        <w:rPr>
          <w:rFonts w:ascii="宋体" w:hAnsi="宋体" w:hint="eastAsia"/>
          <w:sz w:val="24"/>
        </w:rPr>
        <w:t>中国证券业协会《发布证券研究报告执业规范》关于证券分析师兼任职务的规定；</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w:t>
      </w:r>
      <w:r>
        <w:rPr>
          <w:rFonts w:ascii="宋体" w:hAnsi="宋体" w:hint="eastAsia"/>
          <w:sz w:val="24"/>
        </w:rPr>
        <w:t>七</w:t>
      </w:r>
      <w:r w:rsidRPr="00496FC3">
        <w:rPr>
          <w:rFonts w:ascii="宋体" w:hAnsi="宋体" w:hint="eastAsia"/>
          <w:sz w:val="24"/>
        </w:rPr>
        <w:t>）其他法律、行政法规和部门规章规定的情形。</w:t>
      </w:r>
    </w:p>
    <w:p w:rsidR="00242070" w:rsidRPr="006258AC" w:rsidRDefault="00242070" w:rsidP="00B820A2">
      <w:pPr>
        <w:adjustRightInd w:val="0"/>
        <w:snapToGrid w:val="0"/>
        <w:spacing w:line="360" w:lineRule="auto"/>
        <w:ind w:firstLineChars="200" w:firstLine="480"/>
        <w:rPr>
          <w:rFonts w:ascii="宋体"/>
          <w:sz w:val="24"/>
        </w:rPr>
      </w:pPr>
      <w:r w:rsidRPr="006258AC">
        <w:rPr>
          <w:rFonts w:ascii="宋体" w:hAnsi="宋体" w:hint="eastAsia"/>
          <w:sz w:val="24"/>
        </w:rPr>
        <w:t>三、本人具备独立性，不属于下列情形：</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（一）在</w:t>
      </w:r>
      <w:r>
        <w:rPr>
          <w:rFonts w:ascii="宋体" w:hAnsi="宋体" w:hint="eastAsia"/>
          <w:sz w:val="24"/>
        </w:rPr>
        <w:t>该</w:t>
      </w:r>
      <w:r w:rsidRPr="00496FC3">
        <w:rPr>
          <w:rFonts w:ascii="宋体" w:hAnsi="宋体" w:hint="eastAsia"/>
          <w:sz w:val="24"/>
        </w:rPr>
        <w:t>公司或者其附属企业任职的人员及其直系亲属、主要社会关系（直系亲属是指配偶、父母、子女等；主要社会关系是指兄弟姐妹、岳父母、儿媳女婿、兄弟姐妹的配偶、配偶的兄弟姐妹等）；</w:t>
      </w:r>
      <w:r w:rsidRPr="00496FC3">
        <w:rPr>
          <w:rFonts w:ascii="宋体" w:hAnsi="宋体"/>
          <w:sz w:val="24"/>
        </w:rPr>
        <w:t xml:space="preserve"> </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（二）直接或间接持有</w:t>
      </w:r>
      <w:r>
        <w:rPr>
          <w:rFonts w:ascii="宋体" w:hAnsi="宋体" w:hint="eastAsia"/>
          <w:sz w:val="24"/>
        </w:rPr>
        <w:t>该</w:t>
      </w:r>
      <w:r w:rsidRPr="00496FC3">
        <w:rPr>
          <w:rFonts w:ascii="宋体" w:hAnsi="宋体" w:hint="eastAsia"/>
          <w:sz w:val="24"/>
        </w:rPr>
        <w:t>公司已发行股份</w:t>
      </w:r>
      <w:r w:rsidRPr="00496FC3">
        <w:rPr>
          <w:rFonts w:ascii="宋体" w:hAnsi="宋体"/>
          <w:sz w:val="24"/>
        </w:rPr>
        <w:t>1%</w:t>
      </w:r>
      <w:r w:rsidRPr="00496FC3">
        <w:rPr>
          <w:rFonts w:ascii="宋体" w:hAnsi="宋体" w:hint="eastAsia"/>
          <w:sz w:val="24"/>
        </w:rPr>
        <w:t>以上或者是</w:t>
      </w:r>
      <w:r>
        <w:rPr>
          <w:rFonts w:ascii="宋体" w:hAnsi="宋体" w:hint="eastAsia"/>
          <w:sz w:val="24"/>
        </w:rPr>
        <w:t>该</w:t>
      </w:r>
      <w:r w:rsidRPr="00496FC3">
        <w:rPr>
          <w:rFonts w:ascii="宋体" w:hAnsi="宋体" w:hint="eastAsia"/>
          <w:sz w:val="24"/>
        </w:rPr>
        <w:t>公司前十名股东中的自然人股东及其直系亲属；</w:t>
      </w:r>
      <w:r w:rsidRPr="00496FC3">
        <w:rPr>
          <w:rFonts w:ascii="宋体" w:hAnsi="宋体"/>
          <w:sz w:val="24"/>
        </w:rPr>
        <w:t xml:space="preserve"> </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（三）在直接或间接持有</w:t>
      </w:r>
      <w:r>
        <w:rPr>
          <w:rFonts w:ascii="宋体" w:hAnsi="宋体" w:hint="eastAsia"/>
          <w:sz w:val="24"/>
        </w:rPr>
        <w:t>该</w:t>
      </w:r>
      <w:r w:rsidRPr="00496FC3">
        <w:rPr>
          <w:rFonts w:ascii="宋体" w:hAnsi="宋体" w:hint="eastAsia"/>
          <w:sz w:val="24"/>
        </w:rPr>
        <w:t>公司已发行股份</w:t>
      </w:r>
      <w:r w:rsidRPr="00496FC3">
        <w:rPr>
          <w:rFonts w:ascii="宋体" w:hAnsi="宋体"/>
          <w:sz w:val="24"/>
        </w:rPr>
        <w:t>5%</w:t>
      </w:r>
      <w:r w:rsidRPr="00496FC3">
        <w:rPr>
          <w:rFonts w:ascii="宋体" w:hAnsi="宋体" w:hint="eastAsia"/>
          <w:sz w:val="24"/>
        </w:rPr>
        <w:t>以上的股东单位或者在</w:t>
      </w:r>
      <w:r>
        <w:rPr>
          <w:rFonts w:ascii="宋体" w:hAnsi="宋体" w:hint="eastAsia"/>
          <w:sz w:val="24"/>
        </w:rPr>
        <w:t>该</w:t>
      </w:r>
      <w:r w:rsidRPr="00496FC3">
        <w:rPr>
          <w:rFonts w:ascii="宋体" w:hAnsi="宋体" w:hint="eastAsia"/>
          <w:sz w:val="24"/>
        </w:rPr>
        <w:t>公司前五名股东单位任职的人员及其直系亲属；</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（四）在</w:t>
      </w:r>
      <w:r>
        <w:rPr>
          <w:rFonts w:ascii="宋体" w:hAnsi="宋体" w:hint="eastAsia"/>
          <w:sz w:val="24"/>
        </w:rPr>
        <w:t>该</w:t>
      </w:r>
      <w:r w:rsidRPr="00496FC3">
        <w:rPr>
          <w:rFonts w:ascii="宋体" w:hAnsi="宋体" w:hint="eastAsia"/>
          <w:sz w:val="24"/>
        </w:rPr>
        <w:t>公司实际控制人及其附属企业任职的人员；</w:t>
      </w:r>
      <w:r w:rsidRPr="00496FC3">
        <w:rPr>
          <w:rFonts w:ascii="宋体" w:hAnsi="宋体"/>
          <w:sz w:val="24"/>
        </w:rPr>
        <w:t xml:space="preserve"> </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（五）为</w:t>
      </w:r>
      <w:r>
        <w:rPr>
          <w:rFonts w:ascii="宋体" w:hAnsi="宋体" w:hint="eastAsia"/>
          <w:sz w:val="24"/>
        </w:rPr>
        <w:t>该</w:t>
      </w:r>
      <w:r w:rsidRPr="00496FC3">
        <w:rPr>
          <w:rFonts w:ascii="宋体" w:hAnsi="宋体" w:hint="eastAsia"/>
          <w:sz w:val="24"/>
        </w:rPr>
        <w:t>公司及其控股股东或者其各自的附属企业提供财务、法律、咨询</w:t>
      </w:r>
      <w:r w:rsidRPr="00496FC3">
        <w:rPr>
          <w:rFonts w:ascii="宋体" w:hAnsi="宋体" w:hint="eastAsia"/>
          <w:sz w:val="24"/>
        </w:rPr>
        <w:lastRenderedPageBreak/>
        <w:t>等服务的人员，包括提供服务的中介机构的项目组全体人员、各级复核人员、在报告上签字的人员、合伙人及主要负责人；</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（六）在与</w:t>
      </w:r>
      <w:r>
        <w:rPr>
          <w:rFonts w:ascii="宋体" w:hAnsi="宋体" w:hint="eastAsia"/>
          <w:sz w:val="24"/>
        </w:rPr>
        <w:t>该</w:t>
      </w:r>
      <w:r w:rsidRPr="00496FC3">
        <w:rPr>
          <w:rFonts w:ascii="宋体" w:hAnsi="宋体" w:hint="eastAsia"/>
          <w:sz w:val="24"/>
        </w:rPr>
        <w:t>公司及其控股股东或者其各自的附属企业具有重大业务往来的单位担任董事、监事或者高级管理人员，或者在该业务往来单位的控股股东单位担任董事、监事或者高级管理人员；</w:t>
      </w:r>
    </w:p>
    <w:p w:rsidR="00242070"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（七）最近一年内曾经具有前六项所列举情形的人员；</w:t>
      </w:r>
    </w:p>
    <w:p w:rsidR="00242070" w:rsidRPr="00496FC3" w:rsidRDefault="00242070" w:rsidP="00B820A2">
      <w:pPr>
        <w:adjustRightInd w:val="0"/>
        <w:snapToGrid w:val="0"/>
        <w:spacing w:line="360" w:lineRule="auto"/>
        <w:ind w:firstLineChars="200" w:firstLine="480"/>
        <w:rPr>
          <w:rFonts w:ascii="宋体"/>
          <w:sz w:val="24"/>
        </w:rPr>
      </w:pPr>
      <w:r>
        <w:rPr>
          <w:rFonts w:ascii="宋体" w:hAnsi="宋体" w:hint="eastAsia"/>
          <w:sz w:val="24"/>
        </w:rPr>
        <w:t>（八）</w:t>
      </w:r>
      <w:r w:rsidRPr="00496FC3">
        <w:rPr>
          <w:rFonts w:ascii="宋体" w:hAnsi="宋体" w:hint="eastAsia"/>
          <w:sz w:val="24"/>
        </w:rPr>
        <w:t>其他上海证券交易所认定不具备独立性的情形。</w:t>
      </w:r>
    </w:p>
    <w:p w:rsidR="00242070" w:rsidRPr="006258AC" w:rsidRDefault="00242070" w:rsidP="00B820A2">
      <w:pPr>
        <w:adjustRightInd w:val="0"/>
        <w:snapToGrid w:val="0"/>
        <w:spacing w:line="360" w:lineRule="auto"/>
        <w:ind w:firstLineChars="200" w:firstLine="480"/>
        <w:rPr>
          <w:rFonts w:ascii="宋体"/>
          <w:sz w:val="24"/>
        </w:rPr>
      </w:pPr>
      <w:r w:rsidRPr="006258AC">
        <w:rPr>
          <w:rFonts w:ascii="宋体" w:hAnsi="宋体" w:hint="eastAsia"/>
          <w:sz w:val="24"/>
        </w:rPr>
        <w:t>四、本人</w:t>
      </w:r>
      <w:proofErr w:type="gramStart"/>
      <w:r w:rsidRPr="006258AC">
        <w:rPr>
          <w:rFonts w:ascii="宋体" w:hAnsi="宋体" w:hint="eastAsia"/>
          <w:sz w:val="24"/>
        </w:rPr>
        <w:t>无下列</w:t>
      </w:r>
      <w:proofErr w:type="gramEnd"/>
      <w:r w:rsidRPr="006258AC">
        <w:rPr>
          <w:rFonts w:ascii="宋体" w:hAnsi="宋体" w:hint="eastAsia"/>
          <w:sz w:val="24"/>
        </w:rPr>
        <w:t>不良纪录：</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（一）近三年曾被中国证监会行政处罚；</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（二）处于被证券交易所公开认定为不适合担任上市公司董事的期间；</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（三）近三年曾被证券交易所公开谴责或两次以上通报批评；</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（四）曾任职独立董事期间，连续两次未出席董事会会议，或者未亲自出席董事会会议的次数占当年董事会会议次数三分之一以上；</w:t>
      </w:r>
      <w:r w:rsidRPr="00496FC3">
        <w:rPr>
          <w:rFonts w:ascii="宋体" w:hAnsi="宋体"/>
          <w:sz w:val="24"/>
        </w:rPr>
        <w:t xml:space="preserve"> </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（五）曾任职独立董事期间，发表的独立意见明显与事实不符。</w:t>
      </w:r>
      <w:r w:rsidRPr="00496FC3">
        <w:rPr>
          <w:rFonts w:ascii="宋体" w:hAnsi="宋体"/>
          <w:sz w:val="24"/>
        </w:rPr>
        <w:t xml:space="preserve"> </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五、包括</w:t>
      </w:r>
      <w:r>
        <w:rPr>
          <w:rFonts w:ascii="宋体" w:hAnsi="宋体" w:hint="eastAsia"/>
          <w:sz w:val="24"/>
        </w:rPr>
        <w:t>该</w:t>
      </w:r>
      <w:r w:rsidRPr="00496FC3">
        <w:rPr>
          <w:rFonts w:ascii="宋体" w:hAnsi="宋体" w:hint="eastAsia"/>
          <w:sz w:val="24"/>
        </w:rPr>
        <w:t>公司在内，本人兼任独立董事的境内上市公司数量未超过五家；本人在</w:t>
      </w:r>
      <w:r>
        <w:rPr>
          <w:rFonts w:ascii="宋体" w:hAnsi="宋体" w:hint="eastAsia"/>
          <w:sz w:val="24"/>
        </w:rPr>
        <w:t>该</w:t>
      </w:r>
      <w:r w:rsidRPr="00496FC3">
        <w:rPr>
          <w:rFonts w:ascii="宋体" w:hAnsi="宋体" w:hint="eastAsia"/>
          <w:sz w:val="24"/>
        </w:rPr>
        <w:t>公司连续任职未超过六年。</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六、本人已经根据上海证券交易所《上海证券交易所上市公司独立董事备案及培训工作指引》对本人的独立董事候选人任职资格进行核实并确认符合要求。</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本人完全清楚独立董事的职责，保证上述声明真实、完整和准确，不存在任何虚假陈述或误导成分，本人完全明白</w:t>
      </w:r>
      <w:proofErr w:type="gramStart"/>
      <w:r w:rsidRPr="00496FC3">
        <w:rPr>
          <w:rFonts w:ascii="宋体" w:hAnsi="宋体" w:hint="eastAsia"/>
          <w:sz w:val="24"/>
        </w:rPr>
        <w:t>作出</w:t>
      </w:r>
      <w:proofErr w:type="gramEnd"/>
      <w:r w:rsidRPr="00496FC3">
        <w:rPr>
          <w:rFonts w:ascii="宋体" w:hAnsi="宋体" w:hint="eastAsia"/>
          <w:sz w:val="24"/>
        </w:rPr>
        <w:t>虚假声明可能导致的后果。上海证券交易所可依据本声明确认本人的任职资格和独立性。</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本人承诺：在担任</w:t>
      </w:r>
      <w:r>
        <w:rPr>
          <w:rFonts w:ascii="宋体" w:hAnsi="宋体" w:hint="eastAsia"/>
          <w:sz w:val="24"/>
        </w:rPr>
        <w:t>该</w:t>
      </w:r>
      <w:r w:rsidRPr="00496FC3">
        <w:rPr>
          <w:rFonts w:ascii="宋体" w:hAnsi="宋体" w:hint="eastAsia"/>
          <w:sz w:val="24"/>
        </w:rPr>
        <w:t>公司独立董事期间，将遵守法律法规、中国证监会发布的规章、规定、通知以及上海证券交易所业务规则的要求，接受上海证券交易所的监管，确保有足够的时间和精力履行职责，做出独立判断，不受公司主要股东、实际控制人或其他与公司存在利害关系的单位或个人的影响。</w:t>
      </w:r>
      <w:r w:rsidRPr="00496FC3">
        <w:rPr>
          <w:rFonts w:ascii="宋体" w:hAnsi="宋体"/>
          <w:sz w:val="24"/>
        </w:rPr>
        <w:t xml:space="preserve">   </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本人承诺：如本人任职后出现不符合独立董事任职资格情形的，本人将自出现该等情形之日起</w:t>
      </w:r>
      <w:r w:rsidRPr="00496FC3">
        <w:rPr>
          <w:rFonts w:ascii="宋体" w:hAnsi="宋体"/>
          <w:sz w:val="24"/>
        </w:rPr>
        <w:t>30</w:t>
      </w:r>
      <w:r w:rsidRPr="00496FC3">
        <w:rPr>
          <w:rFonts w:ascii="宋体" w:hAnsi="宋体" w:hint="eastAsia"/>
          <w:sz w:val="24"/>
        </w:rPr>
        <w:t>日内辞去独立董事职务。</w:t>
      </w:r>
    </w:p>
    <w:p w:rsidR="00242070" w:rsidRPr="00496FC3" w:rsidRDefault="00242070" w:rsidP="00B820A2">
      <w:pPr>
        <w:adjustRightInd w:val="0"/>
        <w:snapToGrid w:val="0"/>
        <w:spacing w:line="360" w:lineRule="auto"/>
        <w:ind w:firstLineChars="200" w:firstLine="480"/>
        <w:rPr>
          <w:rFonts w:ascii="宋体"/>
          <w:sz w:val="24"/>
        </w:rPr>
      </w:pPr>
      <w:r w:rsidRPr="00496FC3">
        <w:rPr>
          <w:rFonts w:ascii="宋体" w:hAnsi="宋体" w:hint="eastAsia"/>
          <w:sz w:val="24"/>
        </w:rPr>
        <w:t>特此声明。</w:t>
      </w:r>
    </w:p>
    <w:p w:rsidR="00242070" w:rsidRPr="00496FC3" w:rsidRDefault="00242070" w:rsidP="00B820A2">
      <w:pPr>
        <w:adjustRightInd w:val="0"/>
        <w:snapToGrid w:val="0"/>
        <w:spacing w:line="360" w:lineRule="auto"/>
        <w:ind w:firstLineChars="200" w:firstLine="480"/>
        <w:rPr>
          <w:rFonts w:ascii="宋体"/>
          <w:sz w:val="24"/>
        </w:rPr>
      </w:pPr>
    </w:p>
    <w:p w:rsidR="00242070" w:rsidRPr="00B820A2" w:rsidRDefault="00B10BFD" w:rsidP="00A32B17">
      <w:pPr>
        <w:adjustRightInd w:val="0"/>
        <w:snapToGrid w:val="0"/>
        <w:spacing w:line="360" w:lineRule="auto"/>
        <w:ind w:firstLineChars="200" w:firstLine="480"/>
        <w:jc w:val="right"/>
        <w:rPr>
          <w:rFonts w:ascii="宋体" w:hAnsi="宋体"/>
          <w:sz w:val="24"/>
        </w:rPr>
      </w:pPr>
      <w:r>
        <w:rPr>
          <w:rFonts w:ascii="宋体" w:hAnsi="宋体" w:hint="eastAsia"/>
          <w:sz w:val="24"/>
        </w:rPr>
        <w:t xml:space="preserve">                                            </w:t>
      </w:r>
      <w:r w:rsidR="00242070" w:rsidRPr="00496FC3">
        <w:rPr>
          <w:rFonts w:ascii="宋体" w:hAnsi="宋体" w:hint="eastAsia"/>
          <w:sz w:val="24"/>
        </w:rPr>
        <w:t>声明人：</w:t>
      </w:r>
      <w:r w:rsidR="00A32B17">
        <w:rPr>
          <w:rFonts w:ascii="宋体" w:hAnsi="宋体" w:hint="eastAsia"/>
          <w:sz w:val="24"/>
        </w:rPr>
        <w:t>张卫</w:t>
      </w:r>
      <w:r w:rsidRPr="00B820A2">
        <w:rPr>
          <w:rFonts w:ascii="宋体" w:hAnsi="宋体"/>
          <w:sz w:val="24"/>
        </w:rPr>
        <w:t xml:space="preserve"> </w:t>
      </w:r>
    </w:p>
    <w:p w:rsidR="00242070" w:rsidRPr="003F4BDF" w:rsidRDefault="00870329" w:rsidP="00A32B17">
      <w:pPr>
        <w:adjustRightInd w:val="0"/>
        <w:snapToGrid w:val="0"/>
        <w:spacing w:line="360" w:lineRule="auto"/>
        <w:ind w:firstLineChars="2400" w:firstLine="5760"/>
        <w:jc w:val="right"/>
      </w:pPr>
      <w:bookmarkStart w:id="2" w:name="_GoBack"/>
      <w:bookmarkEnd w:id="2"/>
      <w:r>
        <w:rPr>
          <w:rFonts w:ascii="宋体" w:hAnsi="宋体"/>
          <w:sz w:val="24"/>
        </w:rPr>
        <w:t>201</w:t>
      </w:r>
      <w:r w:rsidR="002C4273">
        <w:rPr>
          <w:rFonts w:ascii="宋体" w:hAnsi="宋体" w:hint="eastAsia"/>
          <w:sz w:val="24"/>
        </w:rPr>
        <w:t>9</w:t>
      </w:r>
      <w:r w:rsidR="00242070" w:rsidRPr="00496FC3">
        <w:rPr>
          <w:rFonts w:ascii="宋体" w:hAnsi="宋体" w:hint="eastAsia"/>
          <w:sz w:val="24"/>
        </w:rPr>
        <w:t>年</w:t>
      </w:r>
      <w:r w:rsidR="00242070">
        <w:rPr>
          <w:rFonts w:ascii="宋体" w:hAnsi="宋体"/>
          <w:sz w:val="24"/>
        </w:rPr>
        <w:t>11</w:t>
      </w:r>
      <w:r w:rsidR="00242070" w:rsidRPr="00496FC3">
        <w:rPr>
          <w:rFonts w:ascii="宋体" w:hAnsi="宋体" w:hint="eastAsia"/>
          <w:sz w:val="24"/>
        </w:rPr>
        <w:t>月</w:t>
      </w:r>
      <w:r>
        <w:rPr>
          <w:rFonts w:ascii="宋体" w:hAnsi="宋体" w:hint="eastAsia"/>
          <w:sz w:val="24"/>
        </w:rPr>
        <w:t>2</w:t>
      </w:r>
      <w:r w:rsidR="00B10BFD">
        <w:rPr>
          <w:rFonts w:ascii="宋体" w:hAnsi="宋体" w:hint="eastAsia"/>
          <w:sz w:val="24"/>
        </w:rPr>
        <w:t>2</w:t>
      </w:r>
      <w:r w:rsidR="00242070" w:rsidRPr="00496FC3">
        <w:rPr>
          <w:rFonts w:ascii="宋体" w:hAnsi="宋体" w:hint="eastAsia"/>
          <w:sz w:val="24"/>
        </w:rPr>
        <w:t>日</w:t>
      </w:r>
    </w:p>
    <w:p w:rsidR="00242070" w:rsidRPr="00B37A79" w:rsidRDefault="00242070" w:rsidP="00B820A2">
      <w:pPr>
        <w:adjustRightInd w:val="0"/>
        <w:snapToGrid w:val="0"/>
        <w:spacing w:line="360" w:lineRule="auto"/>
        <w:ind w:firstLineChars="200" w:firstLine="420"/>
      </w:pPr>
    </w:p>
    <w:sectPr w:rsidR="00242070" w:rsidRPr="00B37A79" w:rsidSect="007B10B5">
      <w:pgSz w:w="11906" w:h="16838"/>
      <w:pgMar w:top="121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EE9" w:rsidRDefault="008D3EE9" w:rsidP="00FE73BA">
      <w:r>
        <w:separator/>
      </w:r>
    </w:p>
  </w:endnote>
  <w:endnote w:type="continuationSeparator" w:id="0">
    <w:p w:rsidR="008D3EE9" w:rsidRDefault="008D3EE9" w:rsidP="00FE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EE9" w:rsidRDefault="008D3EE9" w:rsidP="00FE73BA">
      <w:r>
        <w:separator/>
      </w:r>
    </w:p>
  </w:footnote>
  <w:footnote w:type="continuationSeparator" w:id="0">
    <w:p w:rsidR="008D3EE9" w:rsidRDefault="008D3EE9" w:rsidP="00FE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199B"/>
    <w:rsid w:val="00003468"/>
    <w:rsid w:val="00024549"/>
    <w:rsid w:val="00035322"/>
    <w:rsid w:val="00082E07"/>
    <w:rsid w:val="00242070"/>
    <w:rsid w:val="002A5B49"/>
    <w:rsid w:val="002C4273"/>
    <w:rsid w:val="002F4523"/>
    <w:rsid w:val="003C7C34"/>
    <w:rsid w:val="003F4BDF"/>
    <w:rsid w:val="00421039"/>
    <w:rsid w:val="00496FC3"/>
    <w:rsid w:val="00536601"/>
    <w:rsid w:val="005A7F17"/>
    <w:rsid w:val="005F72D9"/>
    <w:rsid w:val="006258AC"/>
    <w:rsid w:val="006A7E61"/>
    <w:rsid w:val="006E4625"/>
    <w:rsid w:val="006F11A4"/>
    <w:rsid w:val="00744EAC"/>
    <w:rsid w:val="00780F05"/>
    <w:rsid w:val="007B10B5"/>
    <w:rsid w:val="00870329"/>
    <w:rsid w:val="00892060"/>
    <w:rsid w:val="008A3462"/>
    <w:rsid w:val="008A37AF"/>
    <w:rsid w:val="008D3EE9"/>
    <w:rsid w:val="0091127D"/>
    <w:rsid w:val="00915F39"/>
    <w:rsid w:val="0095199B"/>
    <w:rsid w:val="009C70F8"/>
    <w:rsid w:val="00A32B17"/>
    <w:rsid w:val="00A92926"/>
    <w:rsid w:val="00AB2174"/>
    <w:rsid w:val="00AD5DB5"/>
    <w:rsid w:val="00B10BFD"/>
    <w:rsid w:val="00B37A79"/>
    <w:rsid w:val="00B75D51"/>
    <w:rsid w:val="00B820A2"/>
    <w:rsid w:val="00C04C34"/>
    <w:rsid w:val="00C16E1F"/>
    <w:rsid w:val="00D6276E"/>
    <w:rsid w:val="00D66D97"/>
    <w:rsid w:val="00FE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453864-7788-4A2B-9747-263752AC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99B"/>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E73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E73BA"/>
    <w:rPr>
      <w:rFonts w:ascii="Times New Roman" w:eastAsia="宋体" w:hAnsi="Times New Roman" w:cs="Times New Roman"/>
      <w:sz w:val="18"/>
      <w:szCs w:val="18"/>
    </w:rPr>
  </w:style>
  <w:style w:type="paragraph" w:styleId="a4">
    <w:name w:val="footer"/>
    <w:basedOn w:val="a"/>
    <w:link w:val="Char0"/>
    <w:uiPriority w:val="99"/>
    <w:semiHidden/>
    <w:rsid w:val="00FE73B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E73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72.18.13.94/law/flwk/Content.asp?docid=1205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徐友发</dc:creator>
  <cp:keywords/>
  <dc:description/>
  <cp:lastModifiedBy>Cao Jing_Board Administration Office</cp:lastModifiedBy>
  <cp:revision>10</cp:revision>
  <dcterms:created xsi:type="dcterms:W3CDTF">2013-11-12T00:44:00Z</dcterms:created>
  <dcterms:modified xsi:type="dcterms:W3CDTF">2019-11-29T03:23:00Z</dcterms:modified>
</cp:coreProperties>
</file>